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4" w:rsidRPr="00503A7C" w:rsidRDefault="00F929F4" w:rsidP="00F929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929F4" w:rsidRPr="00503A7C" w:rsidRDefault="00F929F4" w:rsidP="00F929F4">
      <w:pPr>
        <w:tabs>
          <w:tab w:val="left" w:pos="772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929F4" w:rsidRPr="00503A7C" w:rsidRDefault="00F929F4" w:rsidP="00F929F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F929F4" w:rsidRPr="00503A7C" w:rsidRDefault="00F929F4" w:rsidP="00F929F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О РАБОТЕ КОНТРОЛЬНО-СЧЕТНОГО ОРГАНА</w:t>
      </w:r>
      <w:r w:rsidRPr="00503A7C">
        <w:rPr>
          <w:rFonts w:ascii="Times New Roman" w:hAnsi="Times New Roman" w:cs="Times New Roman"/>
          <w:b/>
          <w:sz w:val="26"/>
          <w:szCs w:val="26"/>
        </w:rPr>
        <w:br/>
        <w:t>БАЛАХТИНСКОГО РАЙОНА В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503A7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929F4" w:rsidRPr="00503A7C" w:rsidRDefault="00F929F4" w:rsidP="00F929F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Отчет о деятельности Контрольно-счетного органа </w:t>
      </w:r>
      <w:proofErr w:type="spellStart"/>
      <w:r w:rsidRPr="00503A7C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503A7C">
        <w:rPr>
          <w:rFonts w:ascii="Times New Roman" w:hAnsi="Times New Roman" w:cs="Times New Roman"/>
          <w:sz w:val="26"/>
          <w:szCs w:val="26"/>
        </w:rPr>
        <w:t xml:space="preserve"> района (далее КСО) подготовлен в соответствии со статьей 19 Федерального закона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образований», статьей 15 Положения о Контрольно-счетном органе </w:t>
      </w:r>
      <w:proofErr w:type="spellStart"/>
      <w:r w:rsidRPr="00503A7C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503A7C">
        <w:rPr>
          <w:rFonts w:ascii="Times New Roman" w:hAnsi="Times New Roman" w:cs="Times New Roman"/>
          <w:sz w:val="26"/>
          <w:szCs w:val="26"/>
        </w:rPr>
        <w:t xml:space="preserve"> района от 27.02.2019г. № 26-310р, с учетом требований Стандарта « Подготовка годового отчета о деятельности Контрольно-счетного органа </w:t>
      </w:r>
      <w:proofErr w:type="spellStart"/>
      <w:r w:rsidRPr="00503A7C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503A7C">
        <w:rPr>
          <w:rFonts w:ascii="Times New Roman" w:hAnsi="Times New Roman" w:cs="Times New Roman"/>
          <w:sz w:val="26"/>
          <w:szCs w:val="26"/>
        </w:rPr>
        <w:t xml:space="preserve"> района».</w:t>
      </w:r>
    </w:p>
    <w:p w:rsidR="00F929F4" w:rsidRPr="00503A7C" w:rsidRDefault="00F929F4" w:rsidP="00F929F4">
      <w:pPr>
        <w:pStyle w:val="a3"/>
        <w:numPr>
          <w:ilvl w:val="1"/>
          <w:numId w:val="1"/>
        </w:num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Правовые основы деятельности Контрольно-счетного органа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    Контрольно-счетный орган является постоянно действующим органом внешнего муниципального финансового контроля.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 В процессе своей деятельности КСО руководствуется следующими нормативными правовыми актами: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Бюджетный кодекс Российской Федерации;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- Федеральный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- Устав </w:t>
      </w:r>
      <w:proofErr w:type="spellStart"/>
      <w:r w:rsidRPr="00503A7C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503A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3A7C">
        <w:rPr>
          <w:rFonts w:ascii="Times New Roman" w:hAnsi="Times New Roman" w:cs="Times New Roman"/>
          <w:sz w:val="26"/>
          <w:szCs w:val="26"/>
        </w:rPr>
        <w:t>района ;</w:t>
      </w:r>
      <w:proofErr w:type="gramEnd"/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- Положение о контрольно-счетном органе </w:t>
      </w:r>
      <w:proofErr w:type="spellStart"/>
      <w:r w:rsidRPr="00503A7C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503A7C">
        <w:rPr>
          <w:rFonts w:ascii="Times New Roman" w:hAnsi="Times New Roman" w:cs="Times New Roman"/>
          <w:sz w:val="26"/>
          <w:szCs w:val="26"/>
        </w:rPr>
        <w:t xml:space="preserve"> района от 27.02.2019г. № 26-310р;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иные законодательные акты Российской Федерации, муниципальные нормативные правовые акты;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Регламент Контрольно-счетного органа;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Стандарты Контрольно-счетного органа.</w:t>
      </w:r>
    </w:p>
    <w:p w:rsidR="00F929F4" w:rsidRPr="00503A7C" w:rsidRDefault="00F929F4" w:rsidP="00F929F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1.2. Основные направления и особенности деятельности Контрольно-счетного органа в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E9452C">
        <w:rPr>
          <w:rFonts w:ascii="Times New Roman" w:hAnsi="Times New Roman" w:cs="Times New Roman"/>
          <w:b/>
          <w:sz w:val="26"/>
          <w:szCs w:val="26"/>
        </w:rPr>
        <w:t>1</w:t>
      </w:r>
      <w:r w:rsidRPr="00503A7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03A7C">
        <w:rPr>
          <w:rFonts w:ascii="Times New Roman" w:hAnsi="Times New Roman" w:cs="Times New Roman"/>
          <w:sz w:val="26"/>
          <w:szCs w:val="26"/>
        </w:rPr>
        <w:t xml:space="preserve"> году были заключены соглашения о передаче Контрольно- счетному органу полномочий контрольно-счетных органов поселений 13 поселений, подписанных представительным органом района и поселений, входящих в состав муниципального образования </w:t>
      </w:r>
      <w:proofErr w:type="spellStart"/>
      <w:r w:rsidRPr="00503A7C">
        <w:rPr>
          <w:rFonts w:ascii="Times New Roman" w:hAnsi="Times New Roman" w:cs="Times New Roman"/>
          <w:sz w:val="26"/>
          <w:szCs w:val="26"/>
        </w:rPr>
        <w:t>Балахтинский</w:t>
      </w:r>
      <w:proofErr w:type="spellEnd"/>
      <w:r w:rsidRPr="00503A7C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В процессе реализации своих функций контрольно-счетным органом осуществлялась контрольная и экспертно-аналитическая деятельность.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В 202</w:t>
      </w:r>
      <w:r w:rsidR="00E9452C">
        <w:rPr>
          <w:rFonts w:ascii="Times New Roman" w:hAnsi="Times New Roman" w:cs="Times New Roman"/>
          <w:sz w:val="26"/>
          <w:szCs w:val="26"/>
        </w:rPr>
        <w:t>1</w:t>
      </w:r>
      <w:r w:rsidRPr="00503A7C">
        <w:rPr>
          <w:rFonts w:ascii="Times New Roman" w:hAnsi="Times New Roman" w:cs="Times New Roman"/>
          <w:sz w:val="26"/>
          <w:szCs w:val="26"/>
        </w:rPr>
        <w:t xml:space="preserve"> году продолжена работа по реализации полномочий,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Аудит в сфере закупок осуществлялся отдельным </w:t>
      </w:r>
      <w:r>
        <w:rPr>
          <w:rFonts w:ascii="Times New Roman" w:hAnsi="Times New Roman" w:cs="Times New Roman"/>
          <w:sz w:val="26"/>
          <w:szCs w:val="26"/>
        </w:rPr>
        <w:t>контрольным мероприятием</w:t>
      </w:r>
      <w:r w:rsidRPr="00503A7C">
        <w:rPr>
          <w:rFonts w:ascii="Times New Roman" w:hAnsi="Times New Roman" w:cs="Times New Roman"/>
          <w:sz w:val="26"/>
          <w:szCs w:val="26"/>
        </w:rPr>
        <w:t>.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Все проведенные контрольные и экспертно-аналитические мероприятия были ориентированы на оказание практической помощи объекта контроля в части </w:t>
      </w:r>
      <w:r w:rsidRPr="00503A7C">
        <w:rPr>
          <w:rFonts w:ascii="Times New Roman" w:hAnsi="Times New Roman" w:cs="Times New Roman"/>
          <w:sz w:val="26"/>
          <w:szCs w:val="26"/>
        </w:rPr>
        <w:lastRenderedPageBreak/>
        <w:t>соблюдения требований законодательства при расходовании бюджетных средств и использовании муниципального имущества, правильности ведения бухгалтерского учета, составления и представления бюджетной отчетности.</w:t>
      </w:r>
    </w:p>
    <w:p w:rsidR="00F929F4" w:rsidRPr="00503A7C" w:rsidRDefault="00F929F4" w:rsidP="00F929F4">
      <w:pPr>
        <w:pStyle w:val="a3"/>
        <w:numPr>
          <w:ilvl w:val="0"/>
          <w:numId w:val="1"/>
        </w:num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Основные итоги деятельности Контрольно-счетного органа в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503A7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929F4" w:rsidRPr="00503A7C" w:rsidRDefault="00F929F4" w:rsidP="00F929F4">
      <w:pPr>
        <w:pStyle w:val="a3"/>
        <w:numPr>
          <w:ilvl w:val="1"/>
          <w:numId w:val="1"/>
        </w:num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Экспертно-аналитическая деятельность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Контрольно-счетным органом в рамках своих полномочий, без реализации которых невозможно обсуждение и принятие проекта бюджета, а также утверждение отчета об исполнении, были проведены следующие мероприятия:</w:t>
      </w:r>
    </w:p>
    <w:p w:rsidR="00F929F4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>- в рамках предварительного контроля - подготовлено заключение на проект решения о районном бюджете на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03A7C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03A7C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03A7C">
        <w:rPr>
          <w:rFonts w:ascii="Times New Roman" w:hAnsi="Times New Roman" w:cs="Times New Roman"/>
          <w:sz w:val="26"/>
          <w:szCs w:val="26"/>
        </w:rPr>
        <w:t xml:space="preserve"> годов; </w:t>
      </w:r>
    </w:p>
    <w:p w:rsidR="00F929F4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03A7C">
        <w:rPr>
          <w:rFonts w:ascii="Times New Roman" w:hAnsi="Times New Roman" w:cs="Times New Roman"/>
          <w:sz w:val="26"/>
          <w:szCs w:val="26"/>
        </w:rPr>
        <w:t xml:space="preserve"> заключений на проекты решений сельских поселений о </w:t>
      </w:r>
      <w:proofErr w:type="gramStart"/>
      <w:r w:rsidRPr="00503A7C">
        <w:rPr>
          <w:rFonts w:ascii="Times New Roman" w:hAnsi="Times New Roman" w:cs="Times New Roman"/>
          <w:sz w:val="26"/>
          <w:szCs w:val="26"/>
        </w:rPr>
        <w:t>бюджете  на</w:t>
      </w:r>
      <w:proofErr w:type="gramEnd"/>
      <w:r w:rsidRPr="00503A7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03A7C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03A7C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03A7C">
        <w:rPr>
          <w:rFonts w:ascii="Times New Roman" w:hAnsi="Times New Roman" w:cs="Times New Roman"/>
          <w:sz w:val="26"/>
          <w:szCs w:val="26"/>
        </w:rPr>
        <w:t xml:space="preserve"> годов;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10E1C" w:rsidRPr="00503A7C" w:rsidRDefault="00410E1C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заключений на проекты муниципальных программ.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подготовке заключения на проект бюджета проанализирована работа главных администраторов доходов и главных распорядителей бюджетных средств на предмет соблюдения принципов бюджетной системы (полноты отражения доходов и расходов, достоверности бюджета, адресности и целевого характера бюджетных средств и </w:t>
      </w:r>
      <w:proofErr w:type="spellStart"/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т.д</w:t>
      </w:r>
      <w:proofErr w:type="spellEnd"/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внимание, как и прежде, было уделено планированию доходной части бюджета, полноте и своевременности поступления прогнозируемых доходов.</w:t>
      </w:r>
    </w:p>
    <w:p w:rsidR="00F929F4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Контрольно-счетным органом было предложено активизировать МКУ УИЗИЗ в направлении принятия мер по гашению задолженности по арендному землепользованию. </w:t>
      </w:r>
    </w:p>
    <w:p w:rsidR="00AA6471" w:rsidRDefault="00AA6471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финансово</w:t>
      </w:r>
      <w:r w:rsidR="00846FDB">
        <w:rPr>
          <w:rFonts w:ascii="Times New Roman" w:eastAsia="Times New Roman" w:hAnsi="Times New Roman" w:cs="Times New Roman"/>
          <w:sz w:val="26"/>
          <w:szCs w:val="26"/>
          <w:lang w:eastAsia="ru-RU"/>
        </w:rPr>
        <w:t>-экономической экспертизы проектов бюджета на 2022 год и плановый период 2023 -2024 годов сельских поселений установлены нарушения и недостатки:</w:t>
      </w:r>
    </w:p>
    <w:p w:rsidR="00846FDB" w:rsidRPr="00DA28F8" w:rsidRDefault="00846FDB" w:rsidP="0084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показателей, устанавливаемый проектом решения не в полной мере соответствует требованиям статьи 184.1 Бюджетного кодекса. </w:t>
      </w:r>
    </w:p>
    <w:p w:rsidR="00846FDB" w:rsidRPr="00DA28F8" w:rsidRDefault="00846FDB" w:rsidP="00846F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составе документов и материалов к Проекту решения о бюджете   не представлены </w:t>
      </w:r>
      <w:r w:rsidRPr="00DA28F8">
        <w:rPr>
          <w:rFonts w:ascii="Times New Roman" w:hAnsi="Times New Roman" w:cs="Times New Roman"/>
          <w:sz w:val="26"/>
          <w:szCs w:val="26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год, паспорта муниципальных программ, что не соответствует требованиям статьи 184.2 Бюджетного кодекса РФ.</w:t>
      </w:r>
    </w:p>
    <w:p w:rsidR="00846FDB" w:rsidRPr="00DA28F8" w:rsidRDefault="00846FDB" w:rsidP="0084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рогноз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не содерж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перспектив развития территории и не предоставляется возможным оценить достоверность применяемых показателей социально-экономического развития территории, что указывает на отсутствие обоснований применяемых параметров прогноза в пояснительной записке к проекту бюджета, в том числе их сопоставление с ранее утвержденными параметрами с указанием причин и факторов прогнозируемых изменений</w:t>
      </w: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46FDB" w:rsidRPr="00DA28F8" w:rsidRDefault="00846FDB" w:rsidP="00846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технические ошибки. </w:t>
      </w:r>
    </w:p>
    <w:p w:rsidR="00970E40" w:rsidRDefault="00970E40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8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финансово-экономической экспертизы проектов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программ на 2022 год и плановый период 2023-2024 годов установлены нарушения и недостатки:</w:t>
      </w:r>
    </w:p>
    <w:p w:rsidR="00970E40" w:rsidRDefault="00970E40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цели и задачи отдельных муниципальных программ не в полной мере соответствуют приоритетам и основным направлениям государственной политики Красноярского края,</w:t>
      </w:r>
      <w:r w:rsidR="00AA6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647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Балахтинского</w:t>
      </w:r>
      <w:proofErr w:type="spellEnd"/>
      <w:r w:rsidR="00AA6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отраженным в Стратегии 2030;</w:t>
      </w:r>
    </w:p>
    <w:p w:rsidR="00970E40" w:rsidRDefault="00970E40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отсутствие Плана мероприятий по реализации Стратегии 2030;</w:t>
      </w:r>
    </w:p>
    <w:p w:rsidR="00AA6471" w:rsidRDefault="00970E40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-отсутствие официально утвержденных методик расчета целевых показателей и показателей результативности</w:t>
      </w:r>
      <w:r w:rsidR="00AA647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70E40" w:rsidRPr="00503A7C" w:rsidRDefault="00AA6471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муниципальных программ макету, утвержденному Порядком № 8</w:t>
      </w:r>
      <w:r w:rsidR="00970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-  в рамках текущего контроля – подготовлено 3 заключения на отчеты об исполнении бюджета </w:t>
      </w:r>
      <w:proofErr w:type="spellStart"/>
      <w:r w:rsidRPr="00503A7C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503A7C">
        <w:rPr>
          <w:rFonts w:ascii="Times New Roman" w:hAnsi="Times New Roman" w:cs="Times New Roman"/>
          <w:sz w:val="26"/>
          <w:szCs w:val="26"/>
        </w:rPr>
        <w:t xml:space="preserve"> района за 1 квартал, 1-е полугодие, 9 -</w:t>
      </w:r>
      <w:proofErr w:type="spellStart"/>
      <w:r w:rsidRPr="00503A7C">
        <w:rPr>
          <w:rFonts w:ascii="Times New Roman" w:hAnsi="Times New Roman" w:cs="Times New Roman"/>
          <w:sz w:val="26"/>
          <w:szCs w:val="26"/>
        </w:rPr>
        <w:t>ть</w:t>
      </w:r>
      <w:proofErr w:type="spellEnd"/>
      <w:r w:rsidRPr="00503A7C">
        <w:rPr>
          <w:rFonts w:ascii="Times New Roman" w:hAnsi="Times New Roman" w:cs="Times New Roman"/>
          <w:sz w:val="26"/>
          <w:szCs w:val="26"/>
        </w:rPr>
        <w:t xml:space="preserve"> месяцев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03A7C">
        <w:rPr>
          <w:rFonts w:ascii="Times New Roman" w:hAnsi="Times New Roman" w:cs="Times New Roman"/>
          <w:sz w:val="26"/>
          <w:szCs w:val="26"/>
        </w:rPr>
        <w:t>года</w:t>
      </w:r>
      <w:r w:rsidR="00410E1C">
        <w:rPr>
          <w:rFonts w:ascii="Times New Roman" w:hAnsi="Times New Roman" w:cs="Times New Roman"/>
          <w:sz w:val="26"/>
          <w:szCs w:val="26"/>
        </w:rPr>
        <w:t>- выявлено неэффективное использование бюджетных средств в размере 9438,2 тыс. рублей.</w:t>
      </w:r>
    </w:p>
    <w:p w:rsidR="00DA28F8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- в рамках реализации последующего контроля – проведена внешняя проверка годовой отчетности по исполнению районного бюджета и по исполнению бюджетов 13 поселений, входящих в состав района, подготовлены соответствующие заключения. </w:t>
      </w:r>
      <w:r>
        <w:rPr>
          <w:rFonts w:ascii="Times New Roman" w:hAnsi="Times New Roman" w:cs="Times New Roman"/>
          <w:sz w:val="26"/>
          <w:szCs w:val="26"/>
        </w:rPr>
        <w:t xml:space="preserve">В заключениях отмечены, выявленные, в ходе проверки недостатки об исполнении бюджета и вынесены предложения по их устранении. </w:t>
      </w:r>
    </w:p>
    <w:p w:rsidR="00F929F4" w:rsidRDefault="00DA28F8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внешней проверки годового отчета об исполнении районного бюджета выявлено неэффективное использование бюджетных средств в размере 6681,0 тыс. рублей.</w:t>
      </w:r>
    </w:p>
    <w:p w:rsidR="00F929F4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нарушениями является отсутствие отдельных форм бюджетной отчетности, не проведение инвентаризации активов и обязательств, неполное раскрытие информации в пояснительной записке к отчету, нарушение порядка составления отчетности, несоответствие показателей отчетности показателям Главной книги.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Стоимостная  оценка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выявленных нарушений составила-</w:t>
      </w:r>
      <w:r w:rsidR="00DA28F8">
        <w:rPr>
          <w:rFonts w:ascii="Times New Roman" w:hAnsi="Times New Roman" w:cs="Times New Roman"/>
          <w:sz w:val="26"/>
          <w:szCs w:val="26"/>
        </w:rPr>
        <w:t>1713,1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двум сельсоветам установлено грубое ведение правил бухгалтерского учета.</w:t>
      </w:r>
    </w:p>
    <w:p w:rsidR="00F929F4" w:rsidRPr="00503A7C" w:rsidRDefault="00F929F4" w:rsidP="00F929F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полномочиями, установленными Кодексом Российской Федерации об административных правонарушениях, за 2021 год должностным лицом Контрольно-счетного органа составлен 1 протокол об административном правонарушении, по которому мировым судьей вынесено решение о привлечении к административной ответственности должностное лицо (бухгалтер), в том числе о наложении штрафа в размере 5,0 тыс. рублей.</w:t>
      </w:r>
    </w:p>
    <w:p w:rsidR="00F929F4" w:rsidRPr="00503A7C" w:rsidRDefault="00F929F4" w:rsidP="00F929F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Всего в отчетном периоде по результатам экспертно-аналитической деятельности подготовлено </w:t>
      </w:r>
      <w:r w:rsidR="00B567AB">
        <w:rPr>
          <w:rFonts w:ascii="Times New Roman" w:hAnsi="Times New Roman" w:cs="Times New Roman"/>
          <w:sz w:val="26"/>
          <w:szCs w:val="26"/>
        </w:rPr>
        <w:t>58</w:t>
      </w:r>
      <w:r w:rsidRPr="00503A7C">
        <w:rPr>
          <w:rFonts w:ascii="Times New Roman" w:hAnsi="Times New Roman" w:cs="Times New Roman"/>
          <w:sz w:val="26"/>
          <w:szCs w:val="26"/>
        </w:rPr>
        <w:t xml:space="preserve"> заключений. Всего в экспертных заключениях вынесено </w:t>
      </w:r>
      <w:r w:rsidR="00B567AB">
        <w:rPr>
          <w:rFonts w:ascii="Times New Roman" w:hAnsi="Times New Roman" w:cs="Times New Roman"/>
          <w:sz w:val="26"/>
          <w:szCs w:val="26"/>
        </w:rPr>
        <w:t>40</w:t>
      </w:r>
      <w:r w:rsidRPr="00503A7C">
        <w:rPr>
          <w:rFonts w:ascii="Times New Roman" w:hAnsi="Times New Roman" w:cs="Times New Roman"/>
          <w:sz w:val="26"/>
          <w:szCs w:val="26"/>
        </w:rPr>
        <w:t xml:space="preserve"> предложение об устранении допущенных нарушений и недостатков.</w:t>
      </w:r>
    </w:p>
    <w:p w:rsidR="00F929F4" w:rsidRPr="00503A7C" w:rsidRDefault="00F929F4" w:rsidP="00F929F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2.</w:t>
      </w:r>
      <w:proofErr w:type="gramStart"/>
      <w:r w:rsidRPr="00503A7C">
        <w:rPr>
          <w:rFonts w:ascii="Times New Roman" w:hAnsi="Times New Roman" w:cs="Times New Roman"/>
          <w:b/>
          <w:sz w:val="26"/>
          <w:szCs w:val="26"/>
        </w:rPr>
        <w:t>2.Контрольная</w:t>
      </w:r>
      <w:proofErr w:type="gramEnd"/>
      <w:r w:rsidRPr="00503A7C">
        <w:rPr>
          <w:rFonts w:ascii="Times New Roman" w:hAnsi="Times New Roman" w:cs="Times New Roman"/>
          <w:b/>
          <w:sz w:val="26"/>
          <w:szCs w:val="26"/>
        </w:rPr>
        <w:t xml:space="preserve"> деятельность</w:t>
      </w:r>
    </w:p>
    <w:p w:rsidR="00F929F4" w:rsidRPr="00503A7C" w:rsidRDefault="00F929F4" w:rsidP="00B567AB">
      <w:pPr>
        <w:tabs>
          <w:tab w:val="left" w:pos="77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567AB">
        <w:rPr>
          <w:rFonts w:ascii="Times New Roman" w:hAnsi="Times New Roman" w:cs="Times New Roman"/>
          <w:sz w:val="26"/>
          <w:szCs w:val="26"/>
        </w:rPr>
        <w:t xml:space="preserve">В МБОУ </w:t>
      </w:r>
      <w:proofErr w:type="spellStart"/>
      <w:r w:rsidR="00B567AB">
        <w:rPr>
          <w:rFonts w:ascii="Times New Roman" w:hAnsi="Times New Roman" w:cs="Times New Roman"/>
          <w:sz w:val="26"/>
          <w:szCs w:val="26"/>
        </w:rPr>
        <w:t>Балахтинская</w:t>
      </w:r>
      <w:proofErr w:type="spellEnd"/>
      <w:r w:rsidR="00B567AB">
        <w:rPr>
          <w:rFonts w:ascii="Times New Roman" w:hAnsi="Times New Roman" w:cs="Times New Roman"/>
          <w:sz w:val="26"/>
          <w:szCs w:val="26"/>
        </w:rPr>
        <w:t xml:space="preserve"> СОШ № </w:t>
      </w:r>
      <w:proofErr w:type="gramStart"/>
      <w:r w:rsidR="00B567AB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410E1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10E1C">
        <w:rPr>
          <w:rFonts w:ascii="Times New Roman" w:hAnsi="Times New Roman" w:cs="Times New Roman"/>
          <w:sz w:val="26"/>
          <w:szCs w:val="26"/>
        </w:rPr>
        <w:t xml:space="preserve"> контрольное мероприятие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E1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удит в сфере закупок</w:t>
      </w:r>
      <w:r w:rsidR="00410E1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452C" w:rsidRDefault="00F929F4" w:rsidP="00E9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по результатам контрольных мероприятий проверено средств </w:t>
      </w:r>
      <w:r w:rsidR="00E9452C">
        <w:rPr>
          <w:rFonts w:ascii="Times New Roman" w:hAnsi="Times New Roman" w:cs="Times New Roman"/>
          <w:sz w:val="26"/>
          <w:szCs w:val="26"/>
        </w:rPr>
        <w:t>5558,5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выявлен</w:t>
      </w:r>
      <w:r w:rsidR="00E9452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E9452C">
        <w:rPr>
          <w:rFonts w:ascii="Times New Roman" w:hAnsi="Times New Roman" w:cs="Times New Roman"/>
          <w:sz w:val="26"/>
          <w:szCs w:val="26"/>
        </w:rPr>
        <w:t>я:</w:t>
      </w:r>
    </w:p>
    <w:p w:rsidR="00E9452C" w:rsidRPr="002E75D1" w:rsidRDefault="00F929F4" w:rsidP="00E9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452C" w:rsidRPr="002E75D1">
        <w:rPr>
          <w:rFonts w:ascii="Times New Roman" w:hAnsi="Times New Roman" w:cs="Times New Roman"/>
          <w:sz w:val="26"/>
          <w:szCs w:val="26"/>
        </w:rPr>
        <w:t>-   в части несвоевременного размещения информации в реестре контрактов</w:t>
      </w:r>
      <w:r w:rsidR="00E9452C">
        <w:rPr>
          <w:rFonts w:ascii="Times New Roman" w:hAnsi="Times New Roman" w:cs="Times New Roman"/>
          <w:sz w:val="26"/>
          <w:szCs w:val="26"/>
        </w:rPr>
        <w:t xml:space="preserve"> 2 контракта на сумму 867,9 тыс. рублей)</w:t>
      </w:r>
      <w:r w:rsidR="00E9452C" w:rsidRPr="002E75D1">
        <w:rPr>
          <w:rFonts w:ascii="Times New Roman" w:hAnsi="Times New Roman" w:cs="Times New Roman"/>
          <w:sz w:val="26"/>
          <w:szCs w:val="26"/>
        </w:rPr>
        <w:t>;</w:t>
      </w:r>
    </w:p>
    <w:p w:rsidR="00E9452C" w:rsidRPr="002E75D1" w:rsidRDefault="00E9452C" w:rsidP="00E9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75D1">
        <w:rPr>
          <w:rFonts w:ascii="Times New Roman" w:hAnsi="Times New Roman" w:cs="Times New Roman"/>
          <w:sz w:val="26"/>
          <w:szCs w:val="26"/>
        </w:rPr>
        <w:t>- в части не отражения обязательных условий в контрактах (п.2 статьи 34 Федерального закона № 44-ФЗ</w:t>
      </w:r>
      <w:r>
        <w:rPr>
          <w:rFonts w:ascii="Times New Roman" w:hAnsi="Times New Roman" w:cs="Times New Roman"/>
          <w:sz w:val="26"/>
          <w:szCs w:val="26"/>
        </w:rPr>
        <w:t>-15 контрактов на сумму 336,9 тыс. рублей</w:t>
      </w:r>
      <w:r w:rsidRPr="002E75D1">
        <w:rPr>
          <w:rFonts w:ascii="Times New Roman" w:hAnsi="Times New Roman" w:cs="Times New Roman"/>
          <w:sz w:val="26"/>
          <w:szCs w:val="26"/>
        </w:rPr>
        <w:t>);</w:t>
      </w:r>
    </w:p>
    <w:p w:rsidR="00E9452C" w:rsidRPr="002E75D1" w:rsidRDefault="00E9452C" w:rsidP="00E9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75D1">
        <w:rPr>
          <w:rFonts w:ascii="Times New Roman" w:hAnsi="Times New Roman" w:cs="Times New Roman"/>
          <w:sz w:val="26"/>
          <w:szCs w:val="26"/>
        </w:rPr>
        <w:t>- в части авансовых платежей в размере 100,0%</w:t>
      </w:r>
      <w:r>
        <w:rPr>
          <w:rFonts w:ascii="Times New Roman" w:hAnsi="Times New Roman" w:cs="Times New Roman"/>
          <w:sz w:val="26"/>
          <w:szCs w:val="26"/>
        </w:rPr>
        <w:t xml:space="preserve"> (1 контракт</w:t>
      </w:r>
      <w:proofErr w:type="gramStart"/>
      <w:r w:rsidR="001B5AA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75D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9452C" w:rsidRPr="002E75D1" w:rsidRDefault="00E9452C" w:rsidP="00E9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75D1">
        <w:rPr>
          <w:rFonts w:ascii="Times New Roman" w:hAnsi="Times New Roman" w:cs="Times New Roman"/>
          <w:sz w:val="26"/>
          <w:szCs w:val="26"/>
        </w:rPr>
        <w:t>- в части несоответствия спецификации предмету контракта</w:t>
      </w:r>
      <w:r>
        <w:rPr>
          <w:rFonts w:ascii="Times New Roman" w:hAnsi="Times New Roman" w:cs="Times New Roman"/>
          <w:sz w:val="26"/>
          <w:szCs w:val="26"/>
        </w:rPr>
        <w:t xml:space="preserve"> (2 контракта на сумму 110,9 тыс. рублей)</w:t>
      </w:r>
      <w:r w:rsidRPr="002E75D1">
        <w:rPr>
          <w:rFonts w:ascii="Times New Roman" w:hAnsi="Times New Roman" w:cs="Times New Roman"/>
          <w:sz w:val="26"/>
          <w:szCs w:val="26"/>
        </w:rPr>
        <w:t>;</w:t>
      </w:r>
    </w:p>
    <w:p w:rsidR="00E9452C" w:rsidRPr="002E75D1" w:rsidRDefault="00E9452C" w:rsidP="00E9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75D1">
        <w:rPr>
          <w:rFonts w:ascii="Times New Roman" w:hAnsi="Times New Roman" w:cs="Times New Roman"/>
          <w:sz w:val="26"/>
          <w:szCs w:val="26"/>
        </w:rPr>
        <w:t xml:space="preserve">- в части несоблюдения условий </w:t>
      </w:r>
      <w:proofErr w:type="gramStart"/>
      <w:r w:rsidRPr="002E75D1">
        <w:rPr>
          <w:rFonts w:ascii="Times New Roman" w:hAnsi="Times New Roman" w:cs="Times New Roman"/>
          <w:sz w:val="26"/>
          <w:szCs w:val="26"/>
        </w:rPr>
        <w:t>контракта</w:t>
      </w:r>
      <w:r>
        <w:rPr>
          <w:rFonts w:ascii="Times New Roman" w:hAnsi="Times New Roman" w:cs="Times New Roman"/>
          <w:sz w:val="26"/>
          <w:szCs w:val="26"/>
        </w:rPr>
        <w:t>( 1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контракт на сумму 3,2 тыс. рублей)</w:t>
      </w:r>
      <w:r w:rsidRPr="002E75D1">
        <w:rPr>
          <w:rFonts w:ascii="Times New Roman" w:hAnsi="Times New Roman" w:cs="Times New Roman"/>
          <w:sz w:val="26"/>
          <w:szCs w:val="26"/>
        </w:rPr>
        <w:t>.</w:t>
      </w:r>
    </w:p>
    <w:p w:rsidR="00E9452C" w:rsidRPr="002E75D1" w:rsidRDefault="00E9452C" w:rsidP="00E9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75D1">
        <w:rPr>
          <w:rFonts w:ascii="Times New Roman" w:hAnsi="Times New Roman" w:cs="Times New Roman"/>
          <w:sz w:val="26"/>
          <w:szCs w:val="26"/>
        </w:rPr>
        <w:lastRenderedPageBreak/>
        <w:t>При организации совместных закупок установлены нарушения:</w:t>
      </w:r>
    </w:p>
    <w:p w:rsidR="00E9452C" w:rsidRPr="002E75D1" w:rsidRDefault="00E9452C" w:rsidP="00E9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75D1">
        <w:rPr>
          <w:rFonts w:ascii="Times New Roman" w:hAnsi="Times New Roman" w:cs="Times New Roman"/>
          <w:sz w:val="26"/>
          <w:szCs w:val="26"/>
        </w:rPr>
        <w:t>- в части отсутствия Соглашения между заказчиками о проведении совместного аукциона;</w:t>
      </w:r>
    </w:p>
    <w:p w:rsidR="00F929F4" w:rsidRDefault="00E9452C" w:rsidP="00E94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75D1">
        <w:rPr>
          <w:rFonts w:ascii="Times New Roman" w:hAnsi="Times New Roman" w:cs="Times New Roman"/>
          <w:sz w:val="26"/>
          <w:szCs w:val="26"/>
        </w:rPr>
        <w:t>- в части формирования комиссии по осуществлению закупок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29F4">
        <w:rPr>
          <w:rFonts w:ascii="Times New Roman" w:hAnsi="Times New Roman" w:cs="Times New Roman"/>
          <w:sz w:val="26"/>
          <w:szCs w:val="26"/>
        </w:rPr>
        <w:t>По результатам контрольных мероприятий руководител</w:t>
      </w:r>
      <w:r w:rsidR="00B567AB">
        <w:rPr>
          <w:rFonts w:ascii="Times New Roman" w:hAnsi="Times New Roman" w:cs="Times New Roman"/>
          <w:sz w:val="26"/>
          <w:szCs w:val="26"/>
        </w:rPr>
        <w:t>ю</w:t>
      </w:r>
      <w:r w:rsidR="00F929F4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="00B567AB">
        <w:rPr>
          <w:rFonts w:ascii="Times New Roman" w:hAnsi="Times New Roman" w:cs="Times New Roman"/>
          <w:sz w:val="26"/>
          <w:szCs w:val="26"/>
        </w:rPr>
        <w:t>о</w:t>
      </w:r>
      <w:r w:rsidR="00F929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29F4">
        <w:rPr>
          <w:rFonts w:ascii="Times New Roman" w:hAnsi="Times New Roman" w:cs="Times New Roman"/>
          <w:sz w:val="26"/>
          <w:szCs w:val="26"/>
        </w:rPr>
        <w:t>представлени</w:t>
      </w:r>
      <w:r w:rsidR="001B5AAA">
        <w:rPr>
          <w:rFonts w:ascii="Times New Roman" w:hAnsi="Times New Roman" w:cs="Times New Roman"/>
          <w:sz w:val="26"/>
          <w:szCs w:val="26"/>
        </w:rPr>
        <w:t>е</w:t>
      </w:r>
      <w:r w:rsidR="00F929F4">
        <w:rPr>
          <w:rFonts w:ascii="Times New Roman" w:hAnsi="Times New Roman" w:cs="Times New Roman"/>
          <w:sz w:val="26"/>
          <w:szCs w:val="26"/>
        </w:rPr>
        <w:t xml:space="preserve">  по</w:t>
      </w:r>
      <w:proofErr w:type="gramEnd"/>
      <w:r w:rsidR="00F929F4">
        <w:rPr>
          <w:rFonts w:ascii="Times New Roman" w:hAnsi="Times New Roman" w:cs="Times New Roman"/>
          <w:sz w:val="26"/>
          <w:szCs w:val="26"/>
        </w:rPr>
        <w:t xml:space="preserve"> устранению выявленных нарушений.</w:t>
      </w:r>
    </w:p>
    <w:p w:rsidR="00F929F4" w:rsidRPr="00503A7C" w:rsidRDefault="00F929F4" w:rsidP="00F929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929F4" w:rsidRPr="00503A7C" w:rsidRDefault="00F929F4" w:rsidP="00F929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3.Взаимодействие Контрольно-счетного органа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году Контрольно- счетным органом продолжается активное сотрудничество и взаимодействие со Счетной палатой Красноярского края.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формами сотрудничества со Счетной палатой Красноярского края является обмен методической, правовой и аналитической информацией, представляющий взаимный интерес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 опытом.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продолжилось сотрудничество КСО с контрольно-счетными органами муниципальных образований в рамках деятельности Совета контрольно-счетных органов Красноярского края.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4.Методологическое и информационное обеспечение деятельности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Контрольно-счетным органом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проводилась работа по приведение в соответствие с действующим законодательством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51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статуса контрольно-счетного органа</w:t>
      </w:r>
      <w:r w:rsidR="001B5AA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</w:t>
      </w:r>
      <w:r w:rsidR="005149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bookmarkStart w:id="0" w:name="_GoBack"/>
      <w:bookmarkEnd w:id="0"/>
      <w:r w:rsidR="001B5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контрольного органа</w:t>
      </w:r>
      <w:r w:rsidR="007051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29F4" w:rsidRPr="00503A7C" w:rsidRDefault="00F929F4" w:rsidP="00F929F4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3A7C">
        <w:rPr>
          <w:rFonts w:ascii="Times New Roman" w:hAnsi="Times New Roman" w:cs="Times New Roman"/>
          <w:sz w:val="26"/>
          <w:szCs w:val="26"/>
        </w:rPr>
        <w:t xml:space="preserve"> Информация о контрольном органе и сведения об основных аспектах его деятельности размещалась на официальном сайте Администрации </w:t>
      </w:r>
      <w:proofErr w:type="spellStart"/>
      <w:r w:rsidRPr="00503A7C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503A7C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F929F4" w:rsidRPr="00503A7C" w:rsidRDefault="00F929F4" w:rsidP="00F929F4">
      <w:pPr>
        <w:tabs>
          <w:tab w:val="left" w:pos="7725"/>
        </w:tabs>
        <w:spacing w:after="0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7C">
        <w:rPr>
          <w:rFonts w:ascii="Times New Roman" w:hAnsi="Times New Roman" w:cs="Times New Roman"/>
          <w:b/>
          <w:sz w:val="26"/>
          <w:szCs w:val="26"/>
        </w:rPr>
        <w:t>5.Организационная и кадровая работа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работы по организационному обеспечению деятельности Контрольно-счетного органа основное внимание было сосредоточено на выполнение плана работы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Все запланированные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мероприятия выполнены в полном объеме.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6.Планы и задачи контрольно-счетного органа на перспективу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законодательства план работы Контрольно-счетного органа предусматривает контроль за исполнением районного бюджета, проведение финансово-экономических экспертиз нормативных правовых актов, в том числе проектов муниципальных программ и вносимых в них изменений.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новом году КСО продолжит свою деятельность по обеспечению законного и эффективного использования муниципальных средств и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контроль за реализацией предложений и предписаний по итогам проведенных проверок, направленных на устранение нарушений и недостатков, аудит в сфере муниципальных закупок согласно закону от 05</w:t>
      </w:r>
      <w:r w:rsidRPr="00503A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04.2013г № 44-ФЗ «О контрактной системе в сфере закупок товаров, работ, услуг для обеспечения государственных и муниципальных нужд».</w:t>
      </w:r>
    </w:p>
    <w:p w:rsidR="00F929F4" w:rsidRPr="00503A7C" w:rsidRDefault="00F929F4" w:rsidP="00F92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29F4" w:rsidRPr="00503A7C" w:rsidRDefault="00F929F4" w:rsidP="00F929F4">
      <w:pPr>
        <w:rPr>
          <w:rFonts w:ascii="Times New Roman" w:hAnsi="Times New Roman" w:cs="Times New Roman"/>
          <w:sz w:val="26"/>
          <w:szCs w:val="26"/>
        </w:rPr>
      </w:pPr>
    </w:p>
    <w:p w:rsidR="00F929F4" w:rsidRDefault="00F929F4" w:rsidP="00F929F4"/>
    <w:p w:rsidR="000F0304" w:rsidRDefault="000F0304"/>
    <w:sectPr w:rsidR="000F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4DEF"/>
    <w:multiLevelType w:val="multilevel"/>
    <w:tmpl w:val="2D9ADA3A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FC"/>
    <w:rsid w:val="000F0304"/>
    <w:rsid w:val="001B5AAA"/>
    <w:rsid w:val="002D1525"/>
    <w:rsid w:val="00410E1C"/>
    <w:rsid w:val="005149B5"/>
    <w:rsid w:val="00596979"/>
    <w:rsid w:val="00705154"/>
    <w:rsid w:val="00846FDB"/>
    <w:rsid w:val="00970E40"/>
    <w:rsid w:val="00A25DFC"/>
    <w:rsid w:val="00AA6471"/>
    <w:rsid w:val="00B567AB"/>
    <w:rsid w:val="00CC5953"/>
    <w:rsid w:val="00DA28F8"/>
    <w:rsid w:val="00E9452C"/>
    <w:rsid w:val="00F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8E68"/>
  <w15:chartTrackingRefBased/>
  <w15:docId w15:val="{12F44FFC-FF72-4960-85CC-5AE6CB0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F4"/>
    <w:pPr>
      <w:ind w:left="720"/>
      <w:contextualSpacing/>
    </w:pPr>
  </w:style>
  <w:style w:type="character" w:customStyle="1" w:styleId="a4">
    <w:name w:val="Основной текст_"/>
    <w:link w:val="1"/>
    <w:rsid w:val="00F929F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929F4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2021-11-26T08:33:00Z</dcterms:created>
  <dcterms:modified xsi:type="dcterms:W3CDTF">2021-12-02T04:07:00Z</dcterms:modified>
</cp:coreProperties>
</file>