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A7" w:rsidRPr="00331DA7" w:rsidRDefault="00331DA7" w:rsidP="00331DA7">
      <w:pPr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УТВЕРЖДАЮ</w:t>
      </w:r>
    </w:p>
    <w:p w:rsidR="00331DA7" w:rsidRPr="00331DA7" w:rsidRDefault="00331DA7" w:rsidP="00331DA7">
      <w:pPr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331DA7" w:rsidRPr="00331DA7" w:rsidRDefault="00331DA7" w:rsidP="00331DA7">
      <w:pPr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Председатель районного</w:t>
      </w:r>
    </w:p>
    <w:p w:rsidR="00331DA7" w:rsidRPr="00331DA7" w:rsidRDefault="00331DA7" w:rsidP="00331DA7">
      <w:pPr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Совета депутатов              </w:t>
      </w:r>
    </w:p>
    <w:p w:rsidR="00331DA7" w:rsidRPr="00331DA7" w:rsidRDefault="00331DA7" w:rsidP="00331DA7">
      <w:pPr>
        <w:shd w:val="clear" w:color="auto" w:fill="FFFFFF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__________________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</w:p>
    <w:p w:rsidR="00331DA7" w:rsidRPr="00331DA7" w:rsidRDefault="00331DA7" w:rsidP="00331DA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“_</w:t>
      </w:r>
      <w:r w:rsidR="0048567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” апреля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31DA7" w:rsidRPr="00331DA7" w:rsidRDefault="00331DA7" w:rsidP="00331D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31DA7" w:rsidRPr="00331DA7" w:rsidRDefault="00331DA7" w:rsidP="00331D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по результатам </w:t>
      </w:r>
      <w:r w:rsidR="00BF57B4"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внешней проверки</w:t>
      </w:r>
    </w:p>
    <w:p w:rsidR="00331DA7" w:rsidRPr="00331DA7" w:rsidRDefault="00331DA7" w:rsidP="00331D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об </w:t>
      </w:r>
      <w:r w:rsidR="00BF57B4"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районного</w:t>
      </w: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  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1DA7" w:rsidRPr="00331DA7" w:rsidRDefault="00331DA7" w:rsidP="00331D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DA7" w:rsidRPr="00331DA7" w:rsidRDefault="00331DA7" w:rsidP="0033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Балахта                                                                       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48567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апреля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31DA7" w:rsidRPr="00331DA7" w:rsidRDefault="00331DA7" w:rsidP="0033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статей 157, 264.4 Бюджетного кодекса Российской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и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контролёра-ревизора Балахтинского районного Совета депутатов, проведена внешняя проверка годового отчёта об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районного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31DA7" w:rsidRDefault="00331DA7" w:rsidP="00331D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Цель проверки: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определение полноты и достоверности отчета об исполнении </w:t>
      </w:r>
      <w:r w:rsidR="00BF5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 за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2018год, анализ исполнения бюджета.</w:t>
      </w:r>
    </w:p>
    <w:p w:rsidR="00331DA7" w:rsidRDefault="00331DA7" w:rsidP="00331D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Заключение на проект решения Балахтинского районного Совета депутатов об исполнении районного бюджета за 2018 год подготовлено на основании статей 157, 264.4 Бюджетного кодекса РФ (далее –БК РФ).</w:t>
      </w:r>
    </w:p>
    <w:p w:rsidR="00331DA7" w:rsidRPr="00331DA7" w:rsidRDefault="00331DA7" w:rsidP="00331D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подготовке заключения использовались результаты проведенной внешней проверки </w:t>
      </w:r>
      <w:r w:rsidR="00BF5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годовой бюджетной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отчетности 10 главных администраторов средств районного бюджета за 2018г</w:t>
      </w:r>
      <w:r w:rsidR="00C52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од, иные документы, относящиеся к исполнению районного бюджета в 2018году.</w:t>
      </w:r>
    </w:p>
    <w:p w:rsidR="00331DA7" w:rsidRPr="00331DA7" w:rsidRDefault="00331DA7" w:rsidP="00331DA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 осуществлялась контролером-ревизором Балахтинского районного Совета депутатов. При подготовке заключения использованы материалы проведенных внешних проверок годовой бюджетной отчетности главных администраторов доходов бюджета, главных распорядителей бюджетных средств.</w:t>
      </w:r>
    </w:p>
    <w:p w:rsidR="00331DA7" w:rsidRDefault="00331DA7" w:rsidP="00331D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Годовой отчет представлен в Балахтинский районный Совет депутатов 21 марта 2018 года, что соответствует сроку его представления, установленного статье 50 Положения о бюджетном процессе в Балахтинском </w:t>
      </w:r>
      <w:r w:rsidR="00BF57B4" w:rsidRPr="00331D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районе,  </w:t>
      </w:r>
      <w:r w:rsidRPr="00331D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утвержденного решением Балахтинского районного Совета депутатов от 25.09.2013г.№ 24-349р. </w:t>
      </w:r>
    </w:p>
    <w:p w:rsidR="00331DA7" w:rsidRDefault="00006966" w:rsidP="00331D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Внешняя проверка годового отчета об исполнении районного бюджета за 2018год включает анализ, оценку и сопоставление показателей с данными годовой бюджетной отчетности главных администраторов бюджетных средств.</w:t>
      </w:r>
    </w:p>
    <w:p w:rsidR="002F07EB" w:rsidRDefault="002F07EB" w:rsidP="000069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06966" w:rsidRDefault="00006966" w:rsidP="000069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069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Анализ основных параметров районного бюджета за 2018год</w:t>
      </w:r>
    </w:p>
    <w:p w:rsidR="002F07EB" w:rsidRDefault="002F07EB" w:rsidP="000069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06966" w:rsidRPr="00006966" w:rsidRDefault="00006966" w:rsidP="000069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Бюджет Балахтинского района на 2018год утвержден решением Балахтинского районного Совета депутатов от 27.12.2017г.№ 18-208р </w:t>
      </w:r>
      <w:r w:rsidR="00BF5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районном бюджете на 2018 год и плановый период 2019-2020 годов.</w:t>
      </w:r>
    </w:p>
    <w:p w:rsidR="00331DA7" w:rsidRPr="00331DA7" w:rsidRDefault="00331DA7" w:rsidP="00331D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201</w:t>
      </w:r>
      <w:r w:rsidR="0000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районный бюджет внесено </w:t>
      </w:r>
      <w:r w:rsidR="0028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28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утвержденных решениями Балахтинского районного Совета депутатов.</w:t>
      </w:r>
    </w:p>
    <w:p w:rsidR="00331DA7" w:rsidRPr="004B7AD4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сформирован с дефицитом бюджета в первоначальной редакции </w:t>
      </w:r>
      <w:r w:rsidR="0028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1451,5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редакции от 26.12.2017г. с </w:t>
      </w:r>
      <w:r w:rsidR="0028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профицитом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28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901,8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фактически в отчетном периоде </w:t>
      </w:r>
      <w:r w:rsidR="00D7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профицит бюджета 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составил </w:t>
      </w:r>
      <w:r w:rsidR="0028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4563,5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331DA7" w:rsidRPr="004B7AD4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B7A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2292"/>
        <w:gridCol w:w="2195"/>
        <w:gridCol w:w="2378"/>
      </w:tblGrid>
      <w:tr w:rsidR="00331DA7" w:rsidRPr="004B7AD4" w:rsidTr="00331DA7">
        <w:tc>
          <w:tcPr>
            <w:tcW w:w="280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0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Решение сессии от </w:t>
            </w:r>
          </w:p>
          <w:p w:rsidR="00331DA7" w:rsidRPr="004B7AD4" w:rsidRDefault="00D75D15" w:rsidP="00D75D1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  <w:r w:rsidR="00331DA7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.12.201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331DA7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г.№ 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 w:rsidR="00331DA7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208</w:t>
            </w:r>
            <w:r w:rsidR="00331DA7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26" w:type="dxa"/>
            <w:shd w:val="clear" w:color="auto" w:fill="auto"/>
          </w:tcPr>
          <w:p w:rsidR="00331DA7" w:rsidRPr="004B7AD4" w:rsidRDefault="00331DA7" w:rsidP="00D75D1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Решение сессии от</w:t>
            </w:r>
            <w:r w:rsidR="00D75D15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.12.201</w:t>
            </w:r>
            <w:r w:rsidR="00D75D15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г.№ </w:t>
            </w:r>
            <w:r w:rsidR="00D75D15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25-289р</w:t>
            </w:r>
          </w:p>
        </w:tc>
        <w:tc>
          <w:tcPr>
            <w:tcW w:w="245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331DA7" w:rsidRPr="004B7AD4" w:rsidTr="00331DA7">
        <w:tc>
          <w:tcPr>
            <w:tcW w:w="280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2340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815159,1</w:t>
            </w:r>
          </w:p>
        </w:tc>
        <w:tc>
          <w:tcPr>
            <w:tcW w:w="2226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990282,5</w:t>
            </w:r>
          </w:p>
        </w:tc>
        <w:tc>
          <w:tcPr>
            <w:tcW w:w="2458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980479,6</w:t>
            </w:r>
          </w:p>
        </w:tc>
      </w:tr>
      <w:tr w:rsidR="00331DA7" w:rsidRPr="004B7AD4" w:rsidTr="00331DA7">
        <w:tc>
          <w:tcPr>
            <w:tcW w:w="280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40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724532,3</w:t>
            </w:r>
          </w:p>
        </w:tc>
        <w:tc>
          <w:tcPr>
            <w:tcW w:w="2226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890931,1</w:t>
            </w:r>
          </w:p>
        </w:tc>
        <w:tc>
          <w:tcPr>
            <w:tcW w:w="2458" w:type="dxa"/>
            <w:shd w:val="clear" w:color="auto" w:fill="auto"/>
          </w:tcPr>
          <w:p w:rsidR="00331DA7" w:rsidRPr="004B7AD4" w:rsidRDefault="004B45E2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887226,4</w:t>
            </w:r>
          </w:p>
        </w:tc>
      </w:tr>
      <w:tr w:rsidR="00331DA7" w:rsidRPr="004B7AD4" w:rsidTr="00331DA7">
        <w:tc>
          <w:tcPr>
            <w:tcW w:w="280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без учета безвозмездных поступлений</w:t>
            </w:r>
          </w:p>
        </w:tc>
        <w:tc>
          <w:tcPr>
            <w:tcW w:w="2340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90626,8</w:t>
            </w:r>
          </w:p>
        </w:tc>
        <w:tc>
          <w:tcPr>
            <w:tcW w:w="2226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99351,4</w:t>
            </w:r>
          </w:p>
        </w:tc>
        <w:tc>
          <w:tcPr>
            <w:tcW w:w="2458" w:type="dxa"/>
            <w:shd w:val="clear" w:color="auto" w:fill="auto"/>
          </w:tcPr>
          <w:p w:rsidR="00331DA7" w:rsidRPr="004B7AD4" w:rsidRDefault="004B45E2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93253,2</w:t>
            </w:r>
          </w:p>
        </w:tc>
      </w:tr>
      <w:tr w:rsidR="00331DA7" w:rsidRPr="004B7AD4" w:rsidTr="00331DA7">
        <w:tc>
          <w:tcPr>
            <w:tcW w:w="280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340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816610,6</w:t>
            </w:r>
          </w:p>
        </w:tc>
        <w:tc>
          <w:tcPr>
            <w:tcW w:w="2226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989380,7</w:t>
            </w:r>
          </w:p>
        </w:tc>
        <w:tc>
          <w:tcPr>
            <w:tcW w:w="2458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975915,9</w:t>
            </w:r>
          </w:p>
        </w:tc>
      </w:tr>
      <w:tr w:rsidR="00331DA7" w:rsidRPr="004B7AD4" w:rsidTr="00331DA7">
        <w:tc>
          <w:tcPr>
            <w:tcW w:w="280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Дефицит(-)/Профицит (+) </w:t>
            </w:r>
          </w:p>
        </w:tc>
        <w:tc>
          <w:tcPr>
            <w:tcW w:w="2340" w:type="dxa"/>
            <w:shd w:val="clear" w:color="auto" w:fill="auto"/>
          </w:tcPr>
          <w:p w:rsidR="00331DA7" w:rsidRPr="004B7AD4" w:rsidRDefault="00331DA7" w:rsidP="00D75D1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D75D15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1451,5</w:t>
            </w:r>
          </w:p>
        </w:tc>
        <w:tc>
          <w:tcPr>
            <w:tcW w:w="2226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+901,8</w:t>
            </w:r>
          </w:p>
        </w:tc>
        <w:tc>
          <w:tcPr>
            <w:tcW w:w="2458" w:type="dxa"/>
            <w:shd w:val="clear" w:color="auto" w:fill="auto"/>
          </w:tcPr>
          <w:p w:rsidR="00331DA7" w:rsidRPr="004B7AD4" w:rsidRDefault="004B45E2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+4563,5</w:t>
            </w:r>
          </w:p>
        </w:tc>
      </w:tr>
      <w:tr w:rsidR="00331DA7" w:rsidRPr="004B7AD4" w:rsidTr="00331DA7">
        <w:tc>
          <w:tcPr>
            <w:tcW w:w="280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дефицита от доходной части бюджета без учета безвозмездных поступлений</w:t>
            </w:r>
          </w:p>
        </w:tc>
        <w:tc>
          <w:tcPr>
            <w:tcW w:w="2340" w:type="dxa"/>
            <w:shd w:val="clear" w:color="auto" w:fill="auto"/>
          </w:tcPr>
          <w:p w:rsidR="00331DA7" w:rsidRPr="004B7AD4" w:rsidRDefault="00D75D15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226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1DA7" w:rsidRPr="004B7AD4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45E2" w:rsidRPr="00331DA7" w:rsidRDefault="004B45E2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о бюджете на 2018год в основном связано с корректировкой налоговых и неналоговых доходов, а также поступлением из бюджетов других уровней в течение отчетного финансового года, необходимостью перераспределения бюджетных ассигнований между гласными распорядителями, получателями средств районного бюджета и между разделами, видами расходов и целевыми статьями классификации расходов.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Расходная часть бюджета в течение года увеличена на </w:t>
      </w:r>
      <w:r w:rsidR="004B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72770,1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изменение объемов финансирования в разрезе функциональной структуры приведено в таблице</w:t>
      </w:r>
    </w:p>
    <w:p w:rsidR="00331DA7" w:rsidRPr="004B7AD4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B7A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7A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1669"/>
        <w:gridCol w:w="1757"/>
        <w:gridCol w:w="1373"/>
        <w:gridCol w:w="1554"/>
      </w:tblGrid>
      <w:tr w:rsidR="00331DA7" w:rsidRPr="004B7AD4" w:rsidTr="00331DA7">
        <w:trPr>
          <w:trHeight w:val="350"/>
        </w:trPr>
        <w:tc>
          <w:tcPr>
            <w:tcW w:w="3322" w:type="dxa"/>
            <w:vMerge w:val="restart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331DA7" w:rsidRPr="004B7AD4" w:rsidRDefault="00331DA7" w:rsidP="004B4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Решение от 2</w:t>
            </w:r>
            <w:r w:rsidR="004B45E2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.12.201</w:t>
            </w:r>
            <w:r w:rsidR="004B45E2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г.№ </w:t>
            </w:r>
            <w:r w:rsidR="004B45E2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18-208р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331DA7" w:rsidRPr="004B7AD4" w:rsidRDefault="00331DA7" w:rsidP="004B4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Решение от 2</w:t>
            </w:r>
            <w:r w:rsidR="004B45E2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.12.201</w:t>
            </w:r>
            <w:r w:rsidR="004B45E2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г. №</w:t>
            </w:r>
            <w:r w:rsidR="004B45E2"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25-289р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31DA7" w:rsidRPr="004B7AD4" w:rsidTr="00331DA7">
        <w:tc>
          <w:tcPr>
            <w:tcW w:w="3322" w:type="dxa"/>
            <w:vMerge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4B45E2" w:rsidP="004B4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71535,0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58062,9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-13472,1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4B45E2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1198,8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4B45E2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2875,9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1524,1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4B45E2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35567,6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54855,6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19288,0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4B45E2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16753,8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24365,6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7611,8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45,4</w:t>
            </w:r>
          </w:p>
        </w:tc>
      </w:tr>
      <w:tr w:rsidR="004B45E2" w:rsidRPr="004B7AD4" w:rsidTr="00331DA7">
        <w:tc>
          <w:tcPr>
            <w:tcW w:w="3322" w:type="dxa"/>
            <w:shd w:val="clear" w:color="auto" w:fill="auto"/>
          </w:tcPr>
          <w:p w:rsidR="004B45E2" w:rsidRPr="004B7AD4" w:rsidRDefault="004B45E2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4B45E2" w:rsidRPr="004B7AD4" w:rsidRDefault="004B45E2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93" w:type="dxa"/>
            <w:shd w:val="clear" w:color="auto" w:fill="auto"/>
          </w:tcPr>
          <w:p w:rsidR="004B45E2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4B45E2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624" w:type="dxa"/>
            <w:shd w:val="clear" w:color="auto" w:fill="auto"/>
          </w:tcPr>
          <w:p w:rsidR="004B45E2" w:rsidRPr="004B7AD4" w:rsidRDefault="004B45E2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4B45E2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443774,7</w:t>
            </w:r>
          </w:p>
        </w:tc>
        <w:tc>
          <w:tcPr>
            <w:tcW w:w="1793" w:type="dxa"/>
            <w:shd w:val="clear" w:color="auto" w:fill="auto"/>
          </w:tcPr>
          <w:p w:rsidR="007F7A49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529831,2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86056,5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69077,5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113437,7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44360,2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80890,5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92703,9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11813,4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12729,1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14631,5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1902,4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596B0D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14,9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596B0D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-47,1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596B0D" w:rsidP="00596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82007,7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95787,5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596B0D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13779,8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596B0D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331DA7" w:rsidRPr="004B7AD4" w:rsidTr="00331DA7">
        <w:tc>
          <w:tcPr>
            <w:tcW w:w="3322" w:type="dxa"/>
            <w:shd w:val="clear" w:color="auto" w:fill="auto"/>
          </w:tcPr>
          <w:p w:rsidR="00331DA7" w:rsidRPr="004B7AD4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816610,6</w:t>
            </w:r>
          </w:p>
        </w:tc>
        <w:tc>
          <w:tcPr>
            <w:tcW w:w="1793" w:type="dxa"/>
            <w:shd w:val="clear" w:color="auto" w:fill="auto"/>
          </w:tcPr>
          <w:p w:rsidR="00331DA7" w:rsidRPr="004B7AD4" w:rsidRDefault="007F7A49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989380,7</w:t>
            </w:r>
          </w:p>
        </w:tc>
        <w:tc>
          <w:tcPr>
            <w:tcW w:w="1409" w:type="dxa"/>
            <w:shd w:val="clear" w:color="auto" w:fill="auto"/>
          </w:tcPr>
          <w:p w:rsidR="00331DA7" w:rsidRPr="004B7AD4" w:rsidRDefault="00596B0D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81770,1</w:t>
            </w:r>
          </w:p>
        </w:tc>
        <w:tc>
          <w:tcPr>
            <w:tcW w:w="1624" w:type="dxa"/>
            <w:shd w:val="clear" w:color="auto" w:fill="auto"/>
          </w:tcPr>
          <w:p w:rsidR="00331DA7" w:rsidRPr="004B7AD4" w:rsidRDefault="00596B0D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</w:tbl>
    <w:p w:rsidR="00331DA7" w:rsidRPr="004B7AD4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A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Наибольший рост бюджетных назначений по сравнению с первоначально утвержденным бюджетом отмечается в сферах:</w:t>
      </w:r>
    </w:p>
    <w:p w:rsidR="002F07EB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национальной экономики на сумму </w:t>
      </w:r>
      <w:r w:rsidR="0059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19288,0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D1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54,2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на сумму 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86056,5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19,4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культура, кинематография в размере 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44360,2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64,2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политики на сумму 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11813,4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14,6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межбюджетные трансферты на сумму 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13779,8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16,8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произошло по обслуживанию государственного и муниципального долга на сумму 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47,1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94,2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2F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общегосударственным вопросам на 13472,1 тыс. рублей(18,8%).</w:t>
      </w:r>
    </w:p>
    <w:p w:rsid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бюджетных назначений, корректируемых в течение года приходится на расходные обязательства, финансируемые в рамках муниципальных программ.</w:t>
      </w:r>
    </w:p>
    <w:p w:rsidR="002F07EB" w:rsidRPr="00331DA7" w:rsidRDefault="002F07EB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DA7" w:rsidRPr="00331DA7" w:rsidRDefault="00BF57B4" w:rsidP="00331DA7">
      <w:pPr>
        <w:keepNext/>
        <w:spacing w:after="0" w:line="240" w:lineRule="auto"/>
        <w:ind w:left="-284" w:right="-1192"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18161993"/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доходной</w:t>
      </w:r>
      <w:r w:rsidR="00331DA7"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районного бюджета в 201</w:t>
      </w:r>
      <w:r w:rsidR="002F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31DA7"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году </w:t>
      </w:r>
      <w:bookmarkEnd w:id="1"/>
    </w:p>
    <w:p w:rsidR="00331DA7" w:rsidRPr="00331DA7" w:rsidRDefault="00331DA7" w:rsidP="0033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DA7" w:rsidRPr="00331DA7" w:rsidRDefault="00331DA7" w:rsidP="002F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F07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районный бюджет поступило </w:t>
      </w:r>
      <w:r w:rsidR="002F07EB">
        <w:rPr>
          <w:rFonts w:ascii="Times New Roman" w:eastAsia="Times New Roman" w:hAnsi="Times New Roman" w:cs="Times New Roman"/>
          <w:sz w:val="28"/>
          <w:szCs w:val="28"/>
          <w:lang w:eastAsia="ru-RU"/>
        </w:rPr>
        <w:t>980479,6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утвержденных бюджетных назначений на </w:t>
      </w:r>
      <w:r w:rsidR="002F07EB">
        <w:rPr>
          <w:rFonts w:ascii="Times New Roman" w:eastAsia="Times New Roman" w:hAnsi="Times New Roman" w:cs="Times New Roman"/>
          <w:sz w:val="28"/>
          <w:szCs w:val="28"/>
          <w:lang w:eastAsia="ru-RU"/>
        </w:rPr>
        <w:t>9561,8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F07EB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31DA7" w:rsidRPr="00331DA7" w:rsidRDefault="00331DA7" w:rsidP="00331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исполнению доходной части бюджета представлены в таблице.</w:t>
      </w:r>
    </w:p>
    <w:p w:rsidR="00331DA7" w:rsidRPr="004B7AD4" w:rsidRDefault="00331DA7" w:rsidP="00331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A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1580"/>
        <w:gridCol w:w="1413"/>
        <w:gridCol w:w="1750"/>
        <w:gridCol w:w="1454"/>
      </w:tblGrid>
      <w:tr w:rsidR="00331DA7" w:rsidRPr="004B7AD4" w:rsidTr="00331DA7">
        <w:tc>
          <w:tcPr>
            <w:tcW w:w="3528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 доходов</w:t>
            </w:r>
          </w:p>
        </w:tc>
        <w:tc>
          <w:tcPr>
            <w:tcW w:w="1620" w:type="dxa"/>
            <w:shd w:val="clear" w:color="auto" w:fill="auto"/>
          </w:tcPr>
          <w:p w:rsidR="00331DA7" w:rsidRPr="004B7AD4" w:rsidRDefault="00331DA7" w:rsidP="00677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201</w:t>
            </w:r>
            <w:r w:rsidR="0067709E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42" w:type="dxa"/>
            <w:shd w:val="clear" w:color="auto" w:fill="auto"/>
          </w:tcPr>
          <w:p w:rsidR="00331DA7" w:rsidRPr="004B7AD4" w:rsidRDefault="00331DA7" w:rsidP="00677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201</w:t>
            </w:r>
            <w:r w:rsidR="0067709E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81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331DA7" w:rsidRPr="004B7AD4" w:rsidTr="00331DA7">
        <w:tc>
          <w:tcPr>
            <w:tcW w:w="3528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331DA7" w:rsidRPr="004B7AD4" w:rsidRDefault="0067709E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99351,4</w:t>
            </w:r>
          </w:p>
        </w:tc>
        <w:tc>
          <w:tcPr>
            <w:tcW w:w="1442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93253,8</w:t>
            </w:r>
          </w:p>
        </w:tc>
        <w:tc>
          <w:tcPr>
            <w:tcW w:w="1781" w:type="dxa"/>
            <w:shd w:val="clear" w:color="auto" w:fill="auto"/>
          </w:tcPr>
          <w:p w:rsidR="00331DA7" w:rsidRPr="004B7AD4" w:rsidRDefault="00331DA7" w:rsidP="0035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351F4D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6097,6</w:t>
            </w:r>
          </w:p>
        </w:tc>
        <w:tc>
          <w:tcPr>
            <w:tcW w:w="1461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93,9</w:t>
            </w:r>
          </w:p>
        </w:tc>
      </w:tr>
      <w:tr w:rsidR="00331DA7" w:rsidRPr="004B7AD4" w:rsidTr="00331DA7">
        <w:tc>
          <w:tcPr>
            <w:tcW w:w="3528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-налоговые</w:t>
            </w:r>
          </w:p>
        </w:tc>
        <w:tc>
          <w:tcPr>
            <w:tcW w:w="1620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69633,1</w:t>
            </w:r>
          </w:p>
        </w:tc>
        <w:tc>
          <w:tcPr>
            <w:tcW w:w="1442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64178,4</w:t>
            </w:r>
          </w:p>
        </w:tc>
        <w:tc>
          <w:tcPr>
            <w:tcW w:w="1781" w:type="dxa"/>
            <w:shd w:val="clear" w:color="auto" w:fill="auto"/>
          </w:tcPr>
          <w:p w:rsidR="00331DA7" w:rsidRPr="004B7AD4" w:rsidRDefault="00331DA7" w:rsidP="0035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351F4D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5454,7</w:t>
            </w:r>
          </w:p>
        </w:tc>
        <w:tc>
          <w:tcPr>
            <w:tcW w:w="1461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92,2</w:t>
            </w:r>
          </w:p>
        </w:tc>
      </w:tr>
      <w:tr w:rsidR="00331DA7" w:rsidRPr="004B7AD4" w:rsidTr="00331DA7">
        <w:tc>
          <w:tcPr>
            <w:tcW w:w="3528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-неналоговые</w:t>
            </w:r>
          </w:p>
        </w:tc>
        <w:tc>
          <w:tcPr>
            <w:tcW w:w="1620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29718,3</w:t>
            </w:r>
          </w:p>
        </w:tc>
        <w:tc>
          <w:tcPr>
            <w:tcW w:w="1442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29075,4</w:t>
            </w:r>
          </w:p>
        </w:tc>
        <w:tc>
          <w:tcPr>
            <w:tcW w:w="1781" w:type="dxa"/>
            <w:shd w:val="clear" w:color="auto" w:fill="auto"/>
          </w:tcPr>
          <w:p w:rsidR="00331DA7" w:rsidRPr="004B7AD4" w:rsidRDefault="00331DA7" w:rsidP="0035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351F4D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642,9</w:t>
            </w:r>
          </w:p>
        </w:tc>
        <w:tc>
          <w:tcPr>
            <w:tcW w:w="1461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97,8</w:t>
            </w:r>
          </w:p>
        </w:tc>
      </w:tr>
      <w:tr w:rsidR="00331DA7" w:rsidRPr="004B7AD4" w:rsidTr="00331DA7">
        <w:tc>
          <w:tcPr>
            <w:tcW w:w="3528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890690,0</w:t>
            </w:r>
          </w:p>
        </w:tc>
        <w:tc>
          <w:tcPr>
            <w:tcW w:w="1442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887225,9</w:t>
            </w:r>
          </w:p>
        </w:tc>
        <w:tc>
          <w:tcPr>
            <w:tcW w:w="1781" w:type="dxa"/>
            <w:shd w:val="clear" w:color="auto" w:fill="auto"/>
          </w:tcPr>
          <w:p w:rsidR="00331DA7" w:rsidRPr="004B7AD4" w:rsidRDefault="00331DA7" w:rsidP="002B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B2FF7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3464,1</w:t>
            </w:r>
          </w:p>
        </w:tc>
        <w:tc>
          <w:tcPr>
            <w:tcW w:w="1461" w:type="dxa"/>
            <w:shd w:val="clear" w:color="auto" w:fill="auto"/>
          </w:tcPr>
          <w:p w:rsidR="00331DA7" w:rsidRPr="004B7AD4" w:rsidRDefault="002B2FF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331DA7" w:rsidRPr="004B7AD4" w:rsidTr="00331DA7">
        <w:tc>
          <w:tcPr>
            <w:tcW w:w="3528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бюджетов других уровней*</w:t>
            </w:r>
          </w:p>
        </w:tc>
        <w:tc>
          <w:tcPr>
            <w:tcW w:w="1620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898223,9</w:t>
            </w:r>
          </w:p>
        </w:tc>
        <w:tc>
          <w:tcPr>
            <w:tcW w:w="1442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894759,8</w:t>
            </w:r>
          </w:p>
        </w:tc>
        <w:tc>
          <w:tcPr>
            <w:tcW w:w="1781" w:type="dxa"/>
            <w:shd w:val="clear" w:color="auto" w:fill="auto"/>
          </w:tcPr>
          <w:p w:rsidR="00331DA7" w:rsidRPr="004B7AD4" w:rsidRDefault="00331DA7" w:rsidP="002B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B2FF7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3464,1</w:t>
            </w:r>
          </w:p>
        </w:tc>
        <w:tc>
          <w:tcPr>
            <w:tcW w:w="1461" w:type="dxa"/>
            <w:shd w:val="clear" w:color="auto" w:fill="auto"/>
          </w:tcPr>
          <w:p w:rsidR="00331DA7" w:rsidRPr="004B7AD4" w:rsidRDefault="002B2FF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331DA7" w:rsidRPr="004B7AD4" w:rsidTr="00331DA7">
        <w:tc>
          <w:tcPr>
            <w:tcW w:w="3528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990041,4</w:t>
            </w:r>
          </w:p>
        </w:tc>
        <w:tc>
          <w:tcPr>
            <w:tcW w:w="1442" w:type="dxa"/>
            <w:shd w:val="clear" w:color="auto" w:fill="auto"/>
          </w:tcPr>
          <w:p w:rsidR="00331DA7" w:rsidRPr="004B7AD4" w:rsidRDefault="00351F4D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980479,6</w:t>
            </w:r>
          </w:p>
        </w:tc>
        <w:tc>
          <w:tcPr>
            <w:tcW w:w="1781" w:type="dxa"/>
            <w:shd w:val="clear" w:color="auto" w:fill="auto"/>
          </w:tcPr>
          <w:p w:rsidR="00331DA7" w:rsidRPr="004B7AD4" w:rsidRDefault="00331DA7" w:rsidP="002B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B2FF7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9561,8</w:t>
            </w:r>
          </w:p>
        </w:tc>
        <w:tc>
          <w:tcPr>
            <w:tcW w:w="1461" w:type="dxa"/>
            <w:shd w:val="clear" w:color="auto" w:fill="auto"/>
          </w:tcPr>
          <w:p w:rsidR="00331DA7" w:rsidRPr="004B7AD4" w:rsidRDefault="002B2FF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</w:tr>
    </w:tbl>
    <w:p w:rsidR="00331DA7" w:rsidRDefault="00331DA7" w:rsidP="00331DA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учета возврата остатков субсидий, субвенций и иных межбюджетных трансфертов, имеющих целевое назначение прошлых лет по плановым показателям </w:t>
      </w:r>
      <w:r w:rsidR="002B2FF7">
        <w:rPr>
          <w:rFonts w:ascii="Times New Roman" w:eastAsia="Times New Roman" w:hAnsi="Times New Roman" w:cs="Times New Roman"/>
          <w:sz w:val="24"/>
          <w:szCs w:val="24"/>
          <w:lang w:eastAsia="ru-RU"/>
        </w:rPr>
        <w:t>7533,9</w:t>
      </w:r>
      <w:r w:rsidRPr="0033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фактическое исполнение </w:t>
      </w:r>
      <w:r w:rsidR="002B2FF7">
        <w:rPr>
          <w:rFonts w:ascii="Times New Roman" w:eastAsia="Times New Roman" w:hAnsi="Times New Roman" w:cs="Times New Roman"/>
          <w:sz w:val="24"/>
          <w:szCs w:val="24"/>
          <w:lang w:eastAsia="ru-RU"/>
        </w:rPr>
        <w:t>7533,9</w:t>
      </w:r>
      <w:r w:rsidRPr="0033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процент исполнения </w:t>
      </w:r>
      <w:r w:rsidR="002B2FF7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33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</w:p>
    <w:p w:rsidR="002B2FF7" w:rsidRPr="002B2FF7" w:rsidRDefault="002B2FF7" w:rsidP="002B2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 сравнению с 2017годом доля налоговых доходов увеличилась с 6,0% до 6,5%, доля безвозмездных поступлений уменьшилась с 91,7 % до 90,4%.</w:t>
      </w:r>
    </w:p>
    <w:p w:rsidR="00331DA7" w:rsidRPr="002B2FF7" w:rsidRDefault="00331DA7" w:rsidP="00331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исполнению доходной части бюджета за 201</w:t>
      </w:r>
      <w:r w:rsidR="00C31B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сравнении с 2017годом представлены в таблице</w:t>
      </w:r>
    </w:p>
    <w:p w:rsidR="00331DA7" w:rsidRPr="004B7AD4" w:rsidRDefault="00331DA7" w:rsidP="00331D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A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(тыс. руб)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54"/>
        <w:gridCol w:w="1289"/>
        <w:gridCol w:w="1239"/>
        <w:gridCol w:w="1398"/>
        <w:gridCol w:w="1449"/>
        <w:gridCol w:w="1369"/>
      </w:tblGrid>
      <w:tr w:rsidR="00331DA7" w:rsidRPr="004B7AD4" w:rsidTr="00331DA7">
        <w:tc>
          <w:tcPr>
            <w:tcW w:w="2070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1254" w:type="dxa"/>
            <w:shd w:val="clear" w:color="auto" w:fill="auto"/>
          </w:tcPr>
          <w:p w:rsidR="00331DA7" w:rsidRPr="004B7AD4" w:rsidRDefault="00331DA7" w:rsidP="00C3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201</w:t>
            </w:r>
            <w:r w:rsidR="00C31BFD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Структура</w:t>
            </w:r>
          </w:p>
          <w:p w:rsidR="00331DA7" w:rsidRPr="004B7AD4" w:rsidRDefault="00331DA7" w:rsidP="00C3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Доходов 201</w:t>
            </w:r>
            <w:r w:rsidR="00C31BFD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39" w:type="dxa"/>
            <w:shd w:val="clear" w:color="auto" w:fill="auto"/>
          </w:tcPr>
          <w:p w:rsidR="00331DA7" w:rsidRPr="004B7AD4" w:rsidRDefault="00331DA7" w:rsidP="00C3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201</w:t>
            </w:r>
            <w:r w:rsidR="00C31BFD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98" w:type="dxa"/>
            <w:shd w:val="clear" w:color="auto" w:fill="auto"/>
          </w:tcPr>
          <w:p w:rsidR="00331DA7" w:rsidRPr="004B7AD4" w:rsidRDefault="00331DA7" w:rsidP="00C3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Структура  доходов 201</w:t>
            </w:r>
            <w:r w:rsidR="00C31BFD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4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6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</w:t>
            </w:r>
          </w:p>
        </w:tc>
      </w:tr>
      <w:tr w:rsidR="00331DA7" w:rsidRPr="004B7AD4" w:rsidTr="00331DA7">
        <w:tc>
          <w:tcPr>
            <w:tcW w:w="2070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54" w:type="dxa"/>
            <w:shd w:val="clear" w:color="auto" w:fill="auto"/>
          </w:tcPr>
          <w:p w:rsidR="00331DA7" w:rsidRPr="004B7AD4" w:rsidRDefault="00C31BFD" w:rsidP="0079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75414,</w:t>
            </w:r>
            <w:r w:rsidR="00791D19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shd w:val="clear" w:color="auto" w:fill="auto"/>
          </w:tcPr>
          <w:p w:rsidR="00331DA7" w:rsidRPr="004B7AD4" w:rsidRDefault="00791D19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3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93253,8</w:t>
            </w:r>
          </w:p>
        </w:tc>
        <w:tc>
          <w:tcPr>
            <w:tcW w:w="1398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4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17839,8</w:t>
            </w:r>
          </w:p>
        </w:tc>
        <w:tc>
          <w:tcPr>
            <w:tcW w:w="136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123,6</w:t>
            </w:r>
          </w:p>
        </w:tc>
      </w:tr>
      <w:tr w:rsidR="00331DA7" w:rsidRPr="004B7AD4" w:rsidTr="00331DA7">
        <w:tc>
          <w:tcPr>
            <w:tcW w:w="2070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-налоговые доходы</w:t>
            </w:r>
          </w:p>
        </w:tc>
        <w:tc>
          <w:tcPr>
            <w:tcW w:w="1254" w:type="dxa"/>
            <w:shd w:val="clear" w:color="auto" w:fill="auto"/>
          </w:tcPr>
          <w:p w:rsidR="00331DA7" w:rsidRPr="004B7AD4" w:rsidRDefault="00791D19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54805,1</w:t>
            </w:r>
          </w:p>
        </w:tc>
        <w:tc>
          <w:tcPr>
            <w:tcW w:w="128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3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64178,4</w:t>
            </w:r>
          </w:p>
        </w:tc>
        <w:tc>
          <w:tcPr>
            <w:tcW w:w="1398" w:type="dxa"/>
            <w:shd w:val="clear" w:color="auto" w:fill="auto"/>
          </w:tcPr>
          <w:p w:rsidR="00331DA7" w:rsidRPr="004B7AD4" w:rsidRDefault="00331DA7" w:rsidP="00770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</w:t>
            </w:r>
            <w:r w:rsidR="00770065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9373,3</w:t>
            </w:r>
          </w:p>
        </w:tc>
        <w:tc>
          <w:tcPr>
            <w:tcW w:w="136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117,1</w:t>
            </w:r>
          </w:p>
        </w:tc>
      </w:tr>
      <w:tr w:rsidR="00331DA7" w:rsidRPr="004B7AD4" w:rsidTr="00331DA7">
        <w:tc>
          <w:tcPr>
            <w:tcW w:w="2070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-неналоговые </w:t>
            </w:r>
          </w:p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54" w:type="dxa"/>
            <w:shd w:val="clear" w:color="auto" w:fill="auto"/>
          </w:tcPr>
          <w:p w:rsidR="00331DA7" w:rsidRPr="004B7AD4" w:rsidRDefault="00791D19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20608,9</w:t>
            </w:r>
          </w:p>
        </w:tc>
        <w:tc>
          <w:tcPr>
            <w:tcW w:w="1289" w:type="dxa"/>
            <w:shd w:val="clear" w:color="auto" w:fill="auto"/>
          </w:tcPr>
          <w:p w:rsidR="00331DA7" w:rsidRPr="004B7AD4" w:rsidRDefault="00791D19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3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29075,4</w:t>
            </w:r>
          </w:p>
        </w:tc>
        <w:tc>
          <w:tcPr>
            <w:tcW w:w="1398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4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8466,5</w:t>
            </w:r>
          </w:p>
        </w:tc>
        <w:tc>
          <w:tcPr>
            <w:tcW w:w="136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141,1</w:t>
            </w:r>
          </w:p>
        </w:tc>
      </w:tr>
      <w:tr w:rsidR="00331DA7" w:rsidRPr="004B7AD4" w:rsidTr="00331DA7">
        <w:tc>
          <w:tcPr>
            <w:tcW w:w="2070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54" w:type="dxa"/>
            <w:shd w:val="clear" w:color="auto" w:fill="auto"/>
          </w:tcPr>
          <w:p w:rsidR="00331DA7" w:rsidRPr="004B7AD4" w:rsidRDefault="00791D19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833790,3</w:t>
            </w:r>
          </w:p>
        </w:tc>
        <w:tc>
          <w:tcPr>
            <w:tcW w:w="1289" w:type="dxa"/>
            <w:shd w:val="clear" w:color="auto" w:fill="auto"/>
          </w:tcPr>
          <w:p w:rsidR="00331DA7" w:rsidRPr="004B7AD4" w:rsidRDefault="00791D19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3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887225,9</w:t>
            </w:r>
          </w:p>
        </w:tc>
        <w:tc>
          <w:tcPr>
            <w:tcW w:w="1398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44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53435,6</w:t>
            </w:r>
          </w:p>
        </w:tc>
        <w:tc>
          <w:tcPr>
            <w:tcW w:w="136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106,4</w:t>
            </w:r>
          </w:p>
        </w:tc>
      </w:tr>
      <w:tr w:rsidR="00331DA7" w:rsidRPr="004B7AD4" w:rsidTr="00331DA7">
        <w:tc>
          <w:tcPr>
            <w:tcW w:w="2070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54" w:type="dxa"/>
            <w:shd w:val="clear" w:color="auto" w:fill="auto"/>
          </w:tcPr>
          <w:p w:rsidR="00331DA7" w:rsidRPr="004B7AD4" w:rsidRDefault="00791D19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909204,4</w:t>
            </w:r>
          </w:p>
        </w:tc>
        <w:tc>
          <w:tcPr>
            <w:tcW w:w="128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980479,6</w:t>
            </w:r>
          </w:p>
        </w:tc>
        <w:tc>
          <w:tcPr>
            <w:tcW w:w="1398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71275,2</w:t>
            </w:r>
          </w:p>
        </w:tc>
        <w:tc>
          <w:tcPr>
            <w:tcW w:w="1369" w:type="dxa"/>
            <w:shd w:val="clear" w:color="auto" w:fill="auto"/>
          </w:tcPr>
          <w:p w:rsidR="00331DA7" w:rsidRPr="004B7AD4" w:rsidRDefault="00770065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107,8</w:t>
            </w:r>
          </w:p>
        </w:tc>
      </w:tr>
    </w:tbl>
    <w:p w:rsidR="00331DA7" w:rsidRPr="00331DA7" w:rsidRDefault="00331DA7" w:rsidP="00331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770065" w:rsidP="00944B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доходная часть районного бюджета по отношению к 2017 году увеличилась на 71275,2 тыс. рублей, в том числе за счет безвозмездных поступлений в виде предоставленных субвенций, субсидий из бюджета Красноярского края.</w:t>
      </w:r>
    </w:p>
    <w:p w:rsidR="00331DA7" w:rsidRPr="00331DA7" w:rsidRDefault="00331DA7" w:rsidP="00331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исполнению бюджетных назначений по налоговым доходам в 201</w:t>
      </w:r>
      <w:r w:rsidR="00944B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приведены в диаграмме:</w:t>
      </w:r>
    </w:p>
    <w:p w:rsidR="00331DA7" w:rsidRPr="00331DA7" w:rsidRDefault="00331DA7" w:rsidP="00331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</w:t>
      </w:r>
    </w:p>
    <w:p w:rsidR="00331DA7" w:rsidRPr="00331DA7" w:rsidRDefault="00331DA7" w:rsidP="00331DA7">
      <w:pPr>
        <w:keepNext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41243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1DA7" w:rsidRPr="00331DA7" w:rsidRDefault="00331DA7" w:rsidP="0033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налоговых доходов основную долю занимают налог на доходы физических лиц (</w:t>
      </w:r>
      <w:r w:rsidR="002007E6">
        <w:rPr>
          <w:rFonts w:ascii="Times New Roman" w:eastAsia="Times New Roman" w:hAnsi="Times New Roman" w:cs="Times New Roman"/>
          <w:sz w:val="28"/>
          <w:szCs w:val="28"/>
          <w:lang w:eastAsia="ru-RU"/>
        </w:rPr>
        <w:t>81,9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налоги на совокупный доход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007E6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31DA7" w:rsidRPr="00331DA7" w:rsidRDefault="00331DA7" w:rsidP="0033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по сравнению с 201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увеличились на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9373,3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основном по налогу на доходы физических лиц.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по налогу на доходы физических лиц исполнены в размере 40423,6 тыс. рублей, неисполнение составило- 1867,8 тыс. рублей.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пояснительной записки невыполнение плановых назначений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прибыль организаций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ГППП «Балахтинское ДРСУ», ООО «Сибуголь» по причине уменьшения налогооблагаемой базы. 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по налогу на совокупный доход исполнены в размере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8511,1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неисполнение составляет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2012,7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единый налог на вмененный доход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1906,1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сельскохозяйственному налогу -77,2 тыс. рублей,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 взимаемому в связи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применением патентной системы налогообложения перевыполнение составило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рублей.). Неисполнение данного показателя обусловлено снижением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показателей торговых площадей за счет за счет закрытия деятельности.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по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пошлине планировались в объеме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2300,0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331D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2329,6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52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101,3%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бюджетным назначениям неналоговые поступления в 201</w:t>
      </w:r>
      <w:r w:rsidR="007739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составили </w:t>
      </w:r>
      <w:r w:rsidR="00773970">
        <w:rPr>
          <w:rFonts w:ascii="Times New Roman" w:eastAsia="Times New Roman" w:hAnsi="Times New Roman" w:cs="Times New Roman"/>
          <w:sz w:val="28"/>
          <w:szCs w:val="28"/>
          <w:lang w:eastAsia="ru-RU"/>
        </w:rPr>
        <w:t>97,8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773970">
        <w:rPr>
          <w:rFonts w:ascii="Times New Roman" w:eastAsia="Times New Roman" w:hAnsi="Times New Roman" w:cs="Times New Roman"/>
          <w:sz w:val="28"/>
          <w:szCs w:val="28"/>
          <w:lang w:eastAsia="ru-RU"/>
        </w:rPr>
        <w:t>29075,4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исполнение по неналоговым доходам в 201</w:t>
      </w:r>
      <w:r w:rsidR="0077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приведены в диаграмме:</w:t>
      </w:r>
    </w:p>
    <w:p w:rsidR="00331DA7" w:rsidRPr="00331DA7" w:rsidRDefault="00331DA7" w:rsidP="00331DA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2</w:t>
      </w:r>
    </w:p>
    <w:p w:rsidR="00331DA7" w:rsidRPr="00331DA7" w:rsidRDefault="00331DA7" w:rsidP="00331DA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37814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неналоговых доходов основную долю занимают доходы от использования имущества, находящегося в государственной и муниципальной собственности </w:t>
      </w:r>
      <w:r w:rsidR="00773970">
        <w:rPr>
          <w:rFonts w:ascii="Times New Roman" w:eastAsia="Times New Roman" w:hAnsi="Times New Roman" w:cs="Times New Roman"/>
          <w:sz w:val="28"/>
          <w:szCs w:val="28"/>
          <w:lang w:eastAsia="ru-RU"/>
        </w:rPr>
        <w:t>51,9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7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оказания платных услуг-25,3%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штрафы, санкции, возмещение ущерба </w:t>
      </w:r>
      <w:r w:rsidR="00773970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объема поступлений неналоговых доходов в 2017году относительно утвержденных бюджетных назначений отмечается практически всем неналоговым доходам,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F5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="0020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 имущества.</w:t>
      </w:r>
    </w:p>
    <w:p w:rsid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20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произошло превышение поступлений неналоговых доходов на </w:t>
      </w:r>
      <w:r w:rsidR="00200E7F">
        <w:rPr>
          <w:rFonts w:ascii="Times New Roman" w:eastAsia="Times New Roman" w:hAnsi="Times New Roman" w:cs="Times New Roman"/>
          <w:sz w:val="28"/>
          <w:szCs w:val="28"/>
          <w:lang w:eastAsia="ru-RU"/>
        </w:rPr>
        <w:t>8466,5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331DA7" w:rsidRDefault="00331DA7" w:rsidP="00331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58D5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Поступление доходов от использования имущества, находящегося в государственной и муниципальной собственности в 201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15088,3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бюджетных назначений на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331DA7" w:rsidRDefault="00331DA7" w:rsidP="00DC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8D5">
        <w:rPr>
          <w:rFonts w:ascii="Times New Roman" w:hAnsi="Times New Roman" w:cs="Times New Roman"/>
          <w:sz w:val="28"/>
          <w:szCs w:val="28"/>
        </w:rPr>
        <w:t xml:space="preserve">По данным главного администратора </w:t>
      </w:r>
      <w:r w:rsidR="00BF57B4">
        <w:rPr>
          <w:rFonts w:ascii="Times New Roman" w:hAnsi="Times New Roman" w:cs="Times New Roman"/>
          <w:sz w:val="28"/>
          <w:szCs w:val="28"/>
        </w:rPr>
        <w:t>доходов МКУ</w:t>
      </w:r>
      <w:r w:rsidR="00DC215E">
        <w:rPr>
          <w:rFonts w:ascii="Times New Roman" w:hAnsi="Times New Roman" w:cs="Times New Roman"/>
          <w:sz w:val="28"/>
          <w:szCs w:val="28"/>
        </w:rPr>
        <w:t xml:space="preserve"> «УИЗИЗ» </w:t>
      </w:r>
      <w:r w:rsidR="006458D5">
        <w:rPr>
          <w:rFonts w:ascii="Times New Roman" w:hAnsi="Times New Roman" w:cs="Times New Roman"/>
          <w:sz w:val="28"/>
          <w:szCs w:val="28"/>
        </w:rPr>
        <w:t>дебиторская задолженность по арендному землепользованию по состоянию на 01.01.2019 года составляет 4291,9 тыс. рублей, в том числе невозможная к взысканию – 1585,5 тыс. рублей. По состоянию на 01.01.2018года задолженность по арендному землепользованию составляла 2721,7 тыс. рублей, в том числе невозможная к взысканию 1541,8 тыс. рублей. Следует отметить увеличение администрируемой задолженности по арендному землепользованию по сравнению с 2017 годом на 129,3% или 1526,5 тыс. рублей, что свидетельствует о ненадлежащем исполнении администратором доходов полномочий, установленных статьей 160.1 Бюджетного кодекса Российской Федерации и о необходимости принятия дополнительных мер по истребованию образовавшейся дебиторской задолженности</w:t>
      </w:r>
      <w:r w:rsidR="00DC215E">
        <w:rPr>
          <w:rFonts w:ascii="Times New Roman" w:hAnsi="Times New Roman" w:cs="Times New Roman"/>
          <w:sz w:val="28"/>
          <w:szCs w:val="28"/>
        </w:rPr>
        <w:t xml:space="preserve">, что является дополнительным резервом поступления неналоговых доходов в бюджет района. </w:t>
      </w: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от оказания платных услуг и компенсации затрат государства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по подгруппе доходов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«Доходы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оказания платных услуг и компенсации затрат государства» поступило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7381,3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утвержденных бюджетных назначений на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159,3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31DA7" w:rsidRDefault="00316E82" w:rsidP="00316E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6E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Платежи при пользовании природными ресурсами</w:t>
      </w:r>
    </w:p>
    <w:p w:rsidR="00316E82" w:rsidRPr="00316E82" w:rsidRDefault="004F66D7" w:rsidP="00316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2018году платежей поступило 1450,1 тыс. рублей, что ниже утвержденных бюджетных назначений на 30,5 тыс. рублей.</w:t>
      </w: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от продажи материальных и нематериальных активов</w:t>
      </w: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доходов от продажи материальных и нематериальных активов в 201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957,4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утвержденных бюджетных назначений на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32,9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Штрафы, </w:t>
      </w:r>
      <w:r w:rsidR="00BF57B4" w:rsidRPr="00331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санкции, возмещение</w:t>
      </w:r>
      <w:r w:rsidRPr="00331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ущерба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подгруппе доходов «Штрафы, санкции, возмещение ущерба» поступило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4050,8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утвержденных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573,0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Прочие неналоговые доходы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подгруппе доходов «Прочие неналоговые доходы» поступило 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147,5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16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в районный бюджет в 201</w:t>
      </w:r>
      <w:r w:rsidR="00D621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 </w:t>
      </w:r>
      <w:r w:rsidR="00D6213C">
        <w:rPr>
          <w:rFonts w:ascii="Times New Roman" w:eastAsia="Times New Roman" w:hAnsi="Times New Roman" w:cs="Times New Roman"/>
          <w:sz w:val="28"/>
          <w:szCs w:val="28"/>
          <w:lang w:eastAsia="ru-RU"/>
        </w:rPr>
        <w:t>887225,9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D6213C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утвержденных бюджетных назначений.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безвозмездным поступлениям по источникам приведены в таблице:</w:t>
      </w:r>
    </w:p>
    <w:p w:rsidR="00331DA7" w:rsidRPr="004B7AD4" w:rsidRDefault="00331DA7" w:rsidP="00331DA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A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 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1213"/>
        <w:gridCol w:w="1335"/>
        <w:gridCol w:w="1342"/>
        <w:gridCol w:w="1542"/>
        <w:gridCol w:w="1619"/>
      </w:tblGrid>
      <w:tr w:rsidR="00331DA7" w:rsidRPr="004B7AD4" w:rsidTr="00D6213C">
        <w:tc>
          <w:tcPr>
            <w:tcW w:w="2555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213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5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201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1542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61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331DA7" w:rsidRPr="004B7AD4" w:rsidTr="00D6213C">
        <w:tc>
          <w:tcPr>
            <w:tcW w:w="2555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Дотации от других бюджетов бюджетной системы РФ</w:t>
            </w:r>
          </w:p>
        </w:tc>
        <w:tc>
          <w:tcPr>
            <w:tcW w:w="1213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200219,3</w:t>
            </w:r>
          </w:p>
        </w:tc>
        <w:tc>
          <w:tcPr>
            <w:tcW w:w="1335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200219,3</w:t>
            </w:r>
          </w:p>
        </w:tc>
        <w:tc>
          <w:tcPr>
            <w:tcW w:w="1342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542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4B7AD4" w:rsidTr="00D6213C">
        <w:tc>
          <w:tcPr>
            <w:tcW w:w="2555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213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232935,5</w:t>
            </w:r>
          </w:p>
        </w:tc>
        <w:tc>
          <w:tcPr>
            <w:tcW w:w="1335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232433,7</w:t>
            </w:r>
          </w:p>
        </w:tc>
        <w:tc>
          <w:tcPr>
            <w:tcW w:w="1342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542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501,8</w:t>
            </w:r>
          </w:p>
        </w:tc>
        <w:tc>
          <w:tcPr>
            <w:tcW w:w="1619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</w:tr>
      <w:tr w:rsidR="00331DA7" w:rsidRPr="004B7AD4" w:rsidTr="00D6213C">
        <w:tc>
          <w:tcPr>
            <w:tcW w:w="2555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213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423127,5</w:t>
            </w:r>
          </w:p>
        </w:tc>
        <w:tc>
          <w:tcPr>
            <w:tcW w:w="1335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420540,5</w:t>
            </w:r>
          </w:p>
        </w:tc>
        <w:tc>
          <w:tcPr>
            <w:tcW w:w="1342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542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2587,0</w:t>
            </w:r>
          </w:p>
        </w:tc>
        <w:tc>
          <w:tcPr>
            <w:tcW w:w="1619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331DA7" w:rsidRPr="004B7AD4" w:rsidTr="00D6213C">
        <w:tc>
          <w:tcPr>
            <w:tcW w:w="2555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13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41881,7</w:t>
            </w:r>
          </w:p>
        </w:tc>
        <w:tc>
          <w:tcPr>
            <w:tcW w:w="1335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41566,3</w:t>
            </w:r>
          </w:p>
        </w:tc>
        <w:tc>
          <w:tcPr>
            <w:tcW w:w="1342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42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315,4</w:t>
            </w:r>
          </w:p>
        </w:tc>
        <w:tc>
          <w:tcPr>
            <w:tcW w:w="161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45,3</w:t>
            </w:r>
          </w:p>
        </w:tc>
      </w:tr>
      <w:tr w:rsidR="00331DA7" w:rsidRPr="004B7AD4" w:rsidTr="00D6213C">
        <w:tc>
          <w:tcPr>
            <w:tcW w:w="2555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бюджетов от возврата остатков субсидий, субвенций и иных мбт, имеющих целевое назначение прошлых лет</w:t>
            </w:r>
          </w:p>
        </w:tc>
        <w:tc>
          <w:tcPr>
            <w:tcW w:w="1213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335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342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42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4B7AD4" w:rsidTr="00D6213C">
        <w:tc>
          <w:tcPr>
            <w:tcW w:w="2555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Возврат остатков субсидий,субвенций и иных мбт, имеющих целевое назначение прошлых лет</w:t>
            </w:r>
          </w:p>
        </w:tc>
        <w:tc>
          <w:tcPr>
            <w:tcW w:w="1213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7636,1</w:t>
            </w:r>
          </w:p>
        </w:tc>
        <w:tc>
          <w:tcPr>
            <w:tcW w:w="1335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7636,1</w:t>
            </w:r>
          </w:p>
        </w:tc>
        <w:tc>
          <w:tcPr>
            <w:tcW w:w="1342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2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4B7AD4" w:rsidTr="00D6213C">
        <w:tc>
          <w:tcPr>
            <w:tcW w:w="2555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безвозмездных поступлений</w:t>
            </w:r>
          </w:p>
        </w:tc>
        <w:tc>
          <w:tcPr>
            <w:tcW w:w="1213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890690,0</w:t>
            </w:r>
          </w:p>
        </w:tc>
        <w:tc>
          <w:tcPr>
            <w:tcW w:w="1335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887225,9</w:t>
            </w:r>
          </w:p>
        </w:tc>
        <w:tc>
          <w:tcPr>
            <w:tcW w:w="1342" w:type="dxa"/>
            <w:shd w:val="clear" w:color="auto" w:fill="auto"/>
          </w:tcPr>
          <w:p w:rsidR="00331DA7" w:rsidRPr="004B7AD4" w:rsidRDefault="00331DA7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42" w:type="dxa"/>
            <w:shd w:val="clear" w:color="auto" w:fill="auto"/>
          </w:tcPr>
          <w:p w:rsidR="00331DA7" w:rsidRPr="004B7AD4" w:rsidRDefault="00331DA7" w:rsidP="00D6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6213C"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3464,1</w:t>
            </w:r>
          </w:p>
        </w:tc>
        <w:tc>
          <w:tcPr>
            <w:tcW w:w="1619" w:type="dxa"/>
            <w:shd w:val="clear" w:color="auto" w:fill="auto"/>
          </w:tcPr>
          <w:p w:rsidR="00331DA7" w:rsidRPr="004B7AD4" w:rsidRDefault="00D6213C" w:rsidP="0033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</w:tbl>
    <w:p w:rsidR="00331DA7" w:rsidRPr="004B7AD4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безвозмездных поступлений отчетного периода основную долю (</w:t>
      </w:r>
      <w:r w:rsidR="00D37C86">
        <w:rPr>
          <w:rFonts w:ascii="Times New Roman" w:eastAsia="Times New Roman" w:hAnsi="Times New Roman" w:cs="Times New Roman"/>
          <w:sz w:val="28"/>
          <w:szCs w:val="28"/>
          <w:lang w:eastAsia="ru-RU"/>
        </w:rPr>
        <w:t>47,4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составляют субвенции, </w:t>
      </w:r>
      <w:r w:rsidR="00D37C86">
        <w:rPr>
          <w:rFonts w:ascii="Times New Roman" w:eastAsia="Times New Roman" w:hAnsi="Times New Roman" w:cs="Times New Roman"/>
          <w:sz w:val="28"/>
          <w:szCs w:val="28"/>
          <w:lang w:eastAsia="ru-RU"/>
        </w:rPr>
        <w:t>22,6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дотации от бюджета Красноярского края,</w:t>
      </w:r>
      <w:r w:rsidR="00D37C86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 субсидии, 4</w:t>
      </w:r>
      <w:r w:rsidR="00D37C86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иные межбюджетные трансферты.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бюджетных назначений по подгруппе «Безвозмездные поступления от других бюджетов Российской федерации» составило </w:t>
      </w:r>
      <w:r w:rsidR="00242DFE">
        <w:rPr>
          <w:rFonts w:ascii="Times New Roman" w:eastAsia="Times New Roman" w:hAnsi="Times New Roman" w:cs="Times New Roman"/>
          <w:sz w:val="28"/>
          <w:szCs w:val="28"/>
          <w:lang w:eastAsia="ru-RU"/>
        </w:rPr>
        <w:t>3464,1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основные суммы отклонений сложились по следующим безвозмездным поступлениям:</w:t>
      </w:r>
    </w:p>
    <w:p w:rsidR="00D62B40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субсидии на </w:t>
      </w:r>
      <w:r w:rsidR="00D62B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поддержку комплексного развития учреждений культуры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62B40">
        <w:rPr>
          <w:rFonts w:ascii="Times New Roman" w:eastAsia="Times New Roman" w:hAnsi="Times New Roman" w:cs="Times New Roman"/>
          <w:sz w:val="28"/>
          <w:szCs w:val="28"/>
          <w:lang w:eastAsia="ru-RU"/>
        </w:rPr>
        <w:t>104,8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62B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субсидии на </w:t>
      </w:r>
      <w:r w:rsidR="00D62B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в сумме 241,6 тыс. рублей;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субсидии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 в размере </w:t>
      </w:r>
      <w:r w:rsidR="00D62B40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результате экономии по конкурсным процедурам;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субсидии для реализации проектов по благоустройству территорий поселений в сумме </w:t>
      </w:r>
      <w:r w:rsidR="00D62B40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результате экономии по конкурсным процедурам;</w:t>
      </w:r>
    </w:p>
    <w:p w:rsid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</w:t>
      </w:r>
      <w:r w:rsidR="00D62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для реализации проектов по решению вопросов местного значения сельских поселений в размере 6,9 тыс. рублей;</w:t>
      </w:r>
    </w:p>
    <w:p w:rsidR="00D62B40" w:rsidRDefault="00D62B40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субсидии на осуществление расходов, направленных на развитие и повышение качества работы муниципальных учреждений в сумме 39,5 тыс. рублей;</w:t>
      </w:r>
    </w:p>
    <w:p w:rsidR="00D62B40" w:rsidRPr="00331DA7" w:rsidRDefault="00D62B40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субвенциям на сумму 2764,7 тыс. рублей, в основном по субвенции на обеспечение жилыми помещениями детей-сирот и детей, оставшихся без попечения родителей в размере 2101,8 тыс. рублей.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31DA7" w:rsidRPr="00331DA7" w:rsidRDefault="00331DA7" w:rsidP="00331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DA7" w:rsidRPr="00331DA7" w:rsidRDefault="00331DA7" w:rsidP="00331DA7">
      <w:pPr>
        <w:keepNext/>
        <w:spacing w:after="0" w:line="240" w:lineRule="auto"/>
        <w:ind w:left="-567" w:right="-766" w:firstLine="113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18160557"/>
      <w:bookmarkStart w:id="3" w:name="_Toc418161359"/>
      <w:bookmarkStart w:id="4" w:name="_Toc418162004"/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bookmarkEnd w:id="2"/>
      <w:bookmarkEnd w:id="3"/>
      <w:bookmarkEnd w:id="4"/>
      <w:r w:rsidR="00BF57B4"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расходной</w:t>
      </w: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районного бюджета</w:t>
      </w:r>
    </w:p>
    <w:p w:rsidR="00331DA7" w:rsidRPr="00331DA7" w:rsidRDefault="00331DA7" w:rsidP="0033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DA7" w:rsidRPr="00331DA7" w:rsidRDefault="00331DA7" w:rsidP="00331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росписью на 201</w:t>
      </w:r>
      <w:r w:rsidR="00F20F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утверждены расходы в размере </w:t>
      </w:r>
      <w:r w:rsidR="00F20F4F">
        <w:rPr>
          <w:rFonts w:ascii="Times New Roman" w:eastAsia="Times New Roman" w:hAnsi="Times New Roman" w:cs="Times New Roman"/>
          <w:sz w:val="28"/>
          <w:szCs w:val="28"/>
          <w:lang w:eastAsia="ru-RU"/>
        </w:rPr>
        <w:t>989380,7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исполнение составило </w:t>
      </w:r>
      <w:r w:rsidR="00F20F4F">
        <w:rPr>
          <w:rFonts w:ascii="Times New Roman" w:eastAsia="Times New Roman" w:hAnsi="Times New Roman" w:cs="Times New Roman"/>
          <w:sz w:val="28"/>
          <w:szCs w:val="28"/>
          <w:lang w:eastAsia="ru-RU"/>
        </w:rPr>
        <w:t>975916,0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(98</w:t>
      </w:r>
      <w:r w:rsidR="00F20F4F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31DA7" w:rsidRDefault="00331DA7" w:rsidP="0033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F20F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расходы бюджета увеличились на 26432,2 тыс. рублей или на 2,96%.</w:t>
      </w:r>
      <w:r w:rsidR="00E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по функциональной структуре за последние три года представлены в таблице:</w:t>
      </w:r>
    </w:p>
    <w:p w:rsidR="00F20F4F" w:rsidRPr="00331DA7" w:rsidRDefault="00F20F4F" w:rsidP="0033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тыс. рублей)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088"/>
        <w:gridCol w:w="750"/>
        <w:gridCol w:w="1089"/>
        <w:gridCol w:w="766"/>
        <w:gridCol w:w="1089"/>
        <w:gridCol w:w="856"/>
        <w:gridCol w:w="980"/>
        <w:gridCol w:w="845"/>
      </w:tblGrid>
      <w:tr w:rsidR="00331DA7" w:rsidRPr="00331DA7" w:rsidTr="00331DA7">
        <w:tc>
          <w:tcPr>
            <w:tcW w:w="2520" w:type="dxa"/>
            <w:vMerge w:val="restart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201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59" w:type="dxa"/>
            <w:vMerge w:val="restart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</w:p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</w:t>
            </w:r>
          </w:p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59" w:type="dxa"/>
            <w:vMerge w:val="restart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</w:p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</w:t>
            </w:r>
          </w:p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67" w:type="dxa"/>
            <w:vMerge w:val="restart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Доля </w:t>
            </w:r>
          </w:p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331DA7" w:rsidRPr="00331DA7" w:rsidTr="00331DA7">
        <w:tc>
          <w:tcPr>
            <w:tcW w:w="2520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/201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31DA7" w:rsidRPr="00331DA7" w:rsidTr="00331DA7">
        <w:tc>
          <w:tcPr>
            <w:tcW w:w="2520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сумме 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59612,6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57469,5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57625,9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1077,8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1068,7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21,8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3212,9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3338,0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4270,8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,43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932,8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27,9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115603,3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70415,4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54779,6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15635,8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22,2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72818,6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26395,9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23994,8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2401,1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9,1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441313,1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476462,6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520834,4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44371,8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31006,4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67617,0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112653,5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45036,5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66,6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72204,7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84879,9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90157,1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5277,2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6,2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12420,7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11724,9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14606,5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2881,6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24,5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0003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26,1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82723,1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6B3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</w:t>
            </w:r>
            <w:r w:rsid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120260,3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95688,6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-24571,7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CB76D1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-20,4</w:t>
            </w:r>
          </w:p>
        </w:tc>
      </w:tr>
      <w:tr w:rsidR="00331DA7" w:rsidRPr="00331DA7" w:rsidTr="00331DA7">
        <w:tc>
          <w:tcPr>
            <w:tcW w:w="2520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893202,3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919634,5</w:t>
            </w:r>
          </w:p>
        </w:tc>
        <w:tc>
          <w:tcPr>
            <w:tcW w:w="759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4" w:type="dxa"/>
            <w:shd w:val="clear" w:color="auto" w:fill="auto"/>
          </w:tcPr>
          <w:p w:rsidR="00331DA7" w:rsidRPr="006B3507" w:rsidRDefault="006B350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975916,0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7" w:type="dxa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56281,5</w:t>
            </w:r>
          </w:p>
        </w:tc>
        <w:tc>
          <w:tcPr>
            <w:tcW w:w="876" w:type="dxa"/>
            <w:shd w:val="clear" w:color="auto" w:fill="auto"/>
          </w:tcPr>
          <w:p w:rsidR="00331DA7" w:rsidRPr="006B3507" w:rsidRDefault="00331DA7" w:rsidP="00CB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5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CB7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6,1</w:t>
            </w:r>
          </w:p>
        </w:tc>
      </w:tr>
    </w:tbl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таблицу можно сделать вывод, что в 201</w:t>
      </w:r>
      <w:r w:rsidR="00CB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наибольший удельный вес в структуре расходов составляет образование </w:t>
      </w:r>
      <w:r w:rsidR="00CB76D1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.</w:t>
      </w:r>
    </w:p>
    <w:p w:rsidR="00331DA7" w:rsidRPr="00331DA7" w:rsidRDefault="009733DB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по сравнению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уменьшился объем расходов по разделам:</w:t>
      </w:r>
    </w:p>
    <w:p w:rsidR="00331DA7" w:rsidRPr="00331DA7" w:rsidRDefault="009733DB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15635,8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по причине невыполнения показателей по муниципальной программе «Устойчивое развитие сельских территорий». </w:t>
      </w:r>
    </w:p>
    <w:p w:rsidR="00331DA7" w:rsidRDefault="009733DB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«жилищно-коммунальное хозяйство»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2401,1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9,1%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прекращения действия программы по переселению из ветхого и аварийного жилья в п.Приморск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3DB" w:rsidRPr="00331DA7" w:rsidRDefault="009733DB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трансферты» на 24571,7 тыс. рублей (20,4%).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увеличен объем расходов по разделам: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на 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932,8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27,9%) ;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на 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44371,8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BF5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B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повышения заработной платы </w:t>
      </w:r>
      <w:r w:rsidR="00BF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</w:t>
      </w:r>
      <w:r w:rsidR="00BB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увеличения размера минимальной заработной платы.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3DB" w:rsidRDefault="009733DB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кинематография»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45036,5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B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переданных полномочий в области культуры поселениями района.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-«социальная политика» на 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5277,2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B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увеличения расходов по краевым субвенциям и по доплате к пенсии</w:t>
      </w:r>
      <w:r w:rsidR="001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выслугу лет муниципальным служащим.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социально-культурной сферы в 201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приходится 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74,1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69,7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-</w:t>
      </w:r>
      <w:r w:rsidR="009733DB">
        <w:rPr>
          <w:rFonts w:ascii="Times New Roman" w:eastAsia="Times New Roman" w:hAnsi="Times New Roman" w:cs="Times New Roman"/>
          <w:sz w:val="28"/>
          <w:szCs w:val="28"/>
          <w:lang w:eastAsia="ru-RU"/>
        </w:rPr>
        <w:t>62,3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в разрезе функциональной структуры за отчетный период приведено в таблице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1644"/>
        <w:gridCol w:w="1747"/>
        <w:gridCol w:w="1379"/>
        <w:gridCol w:w="1571"/>
      </w:tblGrid>
      <w:tr w:rsidR="00331DA7" w:rsidRPr="003917E6" w:rsidTr="00331DA7">
        <w:trPr>
          <w:trHeight w:val="350"/>
        </w:trPr>
        <w:tc>
          <w:tcPr>
            <w:tcW w:w="3322" w:type="dxa"/>
            <w:vMerge w:val="restart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функциональной статьи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331DA7" w:rsidRPr="003917E6" w:rsidRDefault="00331DA7" w:rsidP="00532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 201</w:t>
            </w:r>
            <w:r w:rsidR="005329B8"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331DA7" w:rsidRPr="003917E6" w:rsidRDefault="00331DA7" w:rsidP="00532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5329B8"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Выполнение</w:t>
            </w:r>
          </w:p>
        </w:tc>
      </w:tr>
      <w:tr w:rsidR="00331DA7" w:rsidRPr="003917E6" w:rsidTr="00331DA7">
        <w:tc>
          <w:tcPr>
            <w:tcW w:w="3322" w:type="dxa"/>
            <w:vMerge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5329B8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58062,9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5329B8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57625,9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532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5329B8"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5329B8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5329B8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5329B8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4285,2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5329B8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4270,8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532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5329B8"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5329B8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54855,6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54779,6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917E6"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24365,6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23994,8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917E6"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370,8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</w:t>
            </w:r>
            <w:r w:rsidR="003917E6"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529831,2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520834,4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8996,8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113437,7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112653,3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784,2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92703,9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90157,1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2546,8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14746,3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14606,5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95787,5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95688,6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-98,9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</w:t>
            </w:r>
            <w:r w:rsid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31DA7" w:rsidRPr="003917E6" w:rsidTr="00331DA7">
        <w:tc>
          <w:tcPr>
            <w:tcW w:w="3322" w:type="dxa"/>
            <w:shd w:val="clear" w:color="auto" w:fill="auto"/>
          </w:tcPr>
          <w:p w:rsidR="00331DA7" w:rsidRPr="003917E6" w:rsidRDefault="00331DA7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989380,7</w:t>
            </w:r>
          </w:p>
        </w:tc>
        <w:tc>
          <w:tcPr>
            <w:tcW w:w="1793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975916,0</w:t>
            </w:r>
          </w:p>
        </w:tc>
        <w:tc>
          <w:tcPr>
            <w:tcW w:w="1409" w:type="dxa"/>
            <w:shd w:val="clear" w:color="auto" w:fill="auto"/>
          </w:tcPr>
          <w:p w:rsidR="00331DA7" w:rsidRPr="003917E6" w:rsidRDefault="00331DA7" w:rsidP="0039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3917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13464,7</w:t>
            </w:r>
          </w:p>
        </w:tc>
        <w:tc>
          <w:tcPr>
            <w:tcW w:w="1624" w:type="dxa"/>
            <w:shd w:val="clear" w:color="auto" w:fill="auto"/>
          </w:tcPr>
          <w:p w:rsidR="00331DA7" w:rsidRPr="003917E6" w:rsidRDefault="003917E6" w:rsidP="0033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</w:tbl>
    <w:p w:rsidR="00331DA7" w:rsidRPr="003917E6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DA7" w:rsidRPr="00331DA7" w:rsidRDefault="003917E6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в 2018 году происходило на достаточно высоком уровне.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денежном выражении наибольшие отклонения фактического исполнения от плановых назначений отмечаются по следующим направлениям:</w:t>
      </w:r>
    </w:p>
    <w:p w:rsid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образование </w:t>
      </w:r>
      <w:r w:rsidR="00BB1E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66">
        <w:rPr>
          <w:rFonts w:ascii="Times New Roman" w:eastAsia="Times New Roman" w:hAnsi="Times New Roman" w:cs="Times New Roman"/>
          <w:sz w:val="28"/>
          <w:szCs w:val="28"/>
          <w:lang w:eastAsia="ru-RU"/>
        </w:rPr>
        <w:t>8996,8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связи с недостаточностью средств районного бюджета и в результате экономии в результате конкурсных процедур;</w:t>
      </w:r>
    </w:p>
    <w:p w:rsidR="0016152C" w:rsidRPr="00331DA7" w:rsidRDefault="0016152C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культура, кинематография -784,2 тыс. рублей по причине неисполнения поселениями условий Соглашений по переданным полномочиям;</w:t>
      </w:r>
    </w:p>
    <w:p w:rsidR="0016152C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политика-</w:t>
      </w:r>
      <w:r w:rsidR="001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2546,8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16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электронного аукциона по приобретению 2-х квартир детям –сиротам, в связи с отсутствием электронной подписи у продавца;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-физическая культура и спорт -267,9 тыс. рублей в связи с невыполнением доходной части районного бюджета.</w:t>
      </w:r>
    </w:p>
    <w:p w:rsidR="00331DA7" w:rsidRPr="00331DA7" w:rsidRDefault="00331DA7" w:rsidP="00331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Непрограммные расходы состоят </w:t>
      </w:r>
      <w:r w:rsidR="00BF57B4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расходов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выполнения функций главы, районного Совета депутатов, местной администрации, финансового управления, ЕДДС, на мероприятия по ГО и ЧГ, дорожный фонд, мероприятия в области национальной экономики и жилищного хозяйства, резервный фонд, расходы на национальную оборону).</w:t>
      </w:r>
    </w:p>
    <w:p w:rsidR="00331DA7" w:rsidRPr="00331DA7" w:rsidRDefault="00331DA7" w:rsidP="00331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нормативные обязательства (пенсия за выслугу лет лицам, замещающим муниципальные должности, ежегодная денежная выплата Почетным гражданам) исполнены в сумме </w:t>
      </w:r>
      <w:r w:rsidR="00DB1262">
        <w:rPr>
          <w:rFonts w:ascii="Times New Roman" w:eastAsia="Times New Roman" w:hAnsi="Times New Roman" w:cs="Times New Roman"/>
          <w:sz w:val="28"/>
          <w:szCs w:val="28"/>
          <w:lang w:eastAsia="ru-RU"/>
        </w:rPr>
        <w:t>1343,6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на 100,0% от уточненной бюджетной росписи.</w:t>
      </w:r>
    </w:p>
    <w:p w:rsidR="00331DA7" w:rsidRPr="00331DA7" w:rsidRDefault="00331DA7" w:rsidP="00911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</w:t>
      </w:r>
      <w:r w:rsidR="00361B6C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исполнения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Балахтинского района, приняты расходы сверх полномочий, предусмотренных федеральным законодательством («инициативные расходы</w:t>
      </w:r>
      <w:r w:rsidR="00361B6C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7629,6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24578,8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сравнению с 201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годом. </w:t>
      </w:r>
    </w:p>
    <w:p w:rsidR="00331DA7" w:rsidRPr="00331DA7" w:rsidRDefault="00331DA7" w:rsidP="00331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районного бюджета по ведомственной</w:t>
      </w:r>
    </w:p>
    <w:p w:rsidR="00331DA7" w:rsidRPr="00331DA7" w:rsidRDefault="00331DA7" w:rsidP="00331D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структуре расходов </w:t>
      </w:r>
    </w:p>
    <w:p w:rsidR="00331DA7" w:rsidRPr="00331DA7" w:rsidRDefault="00331DA7" w:rsidP="0033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информация по исполнению районного бюджета по ведомственной структуре расходов представлена в таблице </w:t>
      </w:r>
    </w:p>
    <w:p w:rsidR="00331DA7" w:rsidRPr="00331DA7" w:rsidRDefault="00331DA7" w:rsidP="00331D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Тыс. 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1559"/>
        <w:gridCol w:w="1701"/>
        <w:gridCol w:w="1418"/>
        <w:gridCol w:w="992"/>
      </w:tblGrid>
      <w:tr w:rsidR="00331DA7" w:rsidRPr="00331DA7" w:rsidTr="00331DA7">
        <w:trPr>
          <w:trHeight w:val="535"/>
        </w:trPr>
        <w:tc>
          <w:tcPr>
            <w:tcW w:w="4536" w:type="dxa"/>
            <w:vMerge w:val="restart"/>
            <w:vAlign w:val="center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Утвержд. бюджетные назначения         (тыс. руб.)</w:t>
            </w:r>
          </w:p>
        </w:tc>
        <w:tc>
          <w:tcPr>
            <w:tcW w:w="1701" w:type="dxa"/>
            <w:vMerge w:val="restart"/>
            <w:vAlign w:val="center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1418" w:type="dxa"/>
            <w:vAlign w:val="center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              (гр.2-гр.1)</w:t>
            </w:r>
          </w:p>
        </w:tc>
        <w:tc>
          <w:tcPr>
            <w:tcW w:w="992" w:type="dxa"/>
            <w:vMerge w:val="restart"/>
            <w:vAlign w:val="center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1DA7" w:rsidRPr="00331DA7" w:rsidTr="00331DA7">
        <w:trPr>
          <w:trHeight w:val="416"/>
        </w:trPr>
        <w:tc>
          <w:tcPr>
            <w:tcW w:w="4536" w:type="dxa"/>
            <w:vMerge/>
            <w:vAlign w:val="center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vMerge/>
            <w:vAlign w:val="center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1DA7" w:rsidRPr="00331DA7" w:rsidTr="00331DA7">
        <w:trPr>
          <w:trHeight w:val="226"/>
        </w:trPr>
        <w:tc>
          <w:tcPr>
            <w:tcW w:w="4536" w:type="dxa"/>
            <w:noWrap/>
            <w:vAlign w:val="bottom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noWrap/>
            <w:vAlign w:val="bottom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noWrap/>
            <w:vAlign w:val="bottom"/>
          </w:tcPr>
          <w:p w:rsidR="00331DA7" w:rsidRPr="00616BCC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31DA7" w:rsidRPr="00331DA7" w:rsidTr="00331DA7">
        <w:trPr>
          <w:trHeight w:val="268"/>
        </w:trPr>
        <w:tc>
          <w:tcPr>
            <w:tcW w:w="4536" w:type="dxa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559" w:type="dxa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3666,4</w:t>
            </w:r>
          </w:p>
        </w:tc>
        <w:tc>
          <w:tcPr>
            <w:tcW w:w="1701" w:type="dxa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3652,3</w:t>
            </w:r>
          </w:p>
        </w:tc>
        <w:tc>
          <w:tcPr>
            <w:tcW w:w="1418" w:type="dxa"/>
            <w:noWrap/>
            <w:vAlign w:val="bottom"/>
          </w:tcPr>
          <w:p w:rsidR="00331DA7" w:rsidRPr="00616BCC" w:rsidRDefault="00331DA7" w:rsidP="0061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16BCC"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2" w:type="dxa"/>
            <w:noWrap/>
            <w:vAlign w:val="bottom"/>
          </w:tcPr>
          <w:p w:rsidR="00331DA7" w:rsidRPr="00616BCC" w:rsidRDefault="00331DA7" w:rsidP="0061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</w:t>
            </w:r>
            <w:r w:rsidR="00616BCC"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331DA7" w:rsidRPr="00331DA7" w:rsidTr="00331DA7">
        <w:trPr>
          <w:trHeight w:val="268"/>
        </w:trPr>
        <w:tc>
          <w:tcPr>
            <w:tcW w:w="4536" w:type="dxa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559" w:type="dxa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26007,8</w:t>
            </w:r>
          </w:p>
        </w:tc>
        <w:tc>
          <w:tcPr>
            <w:tcW w:w="1701" w:type="dxa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25623,4</w:t>
            </w:r>
          </w:p>
        </w:tc>
        <w:tc>
          <w:tcPr>
            <w:tcW w:w="1418" w:type="dxa"/>
            <w:noWrap/>
            <w:vAlign w:val="bottom"/>
          </w:tcPr>
          <w:p w:rsidR="00331DA7" w:rsidRPr="00616BCC" w:rsidRDefault="00331DA7" w:rsidP="0061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16BCC"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</w:t>
            </w:r>
          </w:p>
        </w:tc>
        <w:tc>
          <w:tcPr>
            <w:tcW w:w="992" w:type="dxa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</w:tr>
      <w:tr w:rsidR="00331DA7" w:rsidRPr="00331DA7" w:rsidTr="00331DA7">
        <w:trPr>
          <w:trHeight w:val="293"/>
        </w:trPr>
        <w:tc>
          <w:tcPr>
            <w:tcW w:w="4536" w:type="dxa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559" w:type="dxa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101747,5</w:t>
            </w:r>
          </w:p>
        </w:tc>
        <w:tc>
          <w:tcPr>
            <w:tcW w:w="1701" w:type="dxa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101467,6</w:t>
            </w:r>
          </w:p>
        </w:tc>
        <w:tc>
          <w:tcPr>
            <w:tcW w:w="1418" w:type="dxa"/>
            <w:noWrap/>
            <w:vAlign w:val="bottom"/>
          </w:tcPr>
          <w:p w:rsidR="00331DA7" w:rsidRPr="00616BCC" w:rsidRDefault="00331DA7" w:rsidP="0061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992" w:type="dxa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</w:tr>
      <w:tr w:rsidR="00331DA7" w:rsidRPr="00331DA7" w:rsidTr="00331DA7">
        <w:trPr>
          <w:trHeight w:val="335"/>
        </w:trPr>
        <w:tc>
          <w:tcPr>
            <w:tcW w:w="4536" w:type="dxa"/>
            <w:shd w:val="clear" w:color="auto" w:fill="FFFFFF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528446,3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519071,7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331DA7" w:rsidRPr="00616BCC" w:rsidRDefault="00331DA7" w:rsidP="0061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9374,6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</w:tr>
      <w:tr w:rsidR="00331DA7" w:rsidRPr="00331DA7" w:rsidTr="00331DA7">
        <w:trPr>
          <w:trHeight w:val="335"/>
        </w:trPr>
        <w:tc>
          <w:tcPr>
            <w:tcW w:w="4536" w:type="dxa"/>
            <w:shd w:val="clear" w:color="auto" w:fill="FFFFFF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123977,3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123815,5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331DA7" w:rsidRPr="00616BCC" w:rsidRDefault="00331DA7" w:rsidP="0061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31DA7" w:rsidRPr="00616BCC" w:rsidRDefault="00331DA7" w:rsidP="0061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</w:t>
            </w:r>
            <w:r w:rsid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31DA7" w:rsidRPr="00331DA7" w:rsidTr="00331DA7">
        <w:trPr>
          <w:trHeight w:val="335"/>
        </w:trPr>
        <w:tc>
          <w:tcPr>
            <w:tcW w:w="4536" w:type="dxa"/>
            <w:shd w:val="clear" w:color="auto" w:fill="FFFFFF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87836,6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87310,1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331DA7" w:rsidRPr="00616BCC" w:rsidRDefault="00331DA7" w:rsidP="00616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99,4</w:t>
            </w:r>
          </w:p>
        </w:tc>
      </w:tr>
      <w:tr w:rsidR="00331DA7" w:rsidRPr="00331DA7" w:rsidTr="00331DA7">
        <w:trPr>
          <w:trHeight w:val="335"/>
        </w:trPr>
        <w:tc>
          <w:tcPr>
            <w:tcW w:w="4536" w:type="dxa"/>
            <w:shd w:val="clear" w:color="auto" w:fill="FFFFFF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МКСУ «Межведомственная бухгалтерия»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10750,0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31DA7" w:rsidRPr="00616BCC" w:rsidRDefault="00616BC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10749,9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331DA7" w:rsidRPr="00616BCC" w:rsidRDefault="00331DA7" w:rsidP="00285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854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331DA7">
        <w:trPr>
          <w:trHeight w:val="335"/>
        </w:trPr>
        <w:tc>
          <w:tcPr>
            <w:tcW w:w="4536" w:type="dxa"/>
            <w:shd w:val="clear" w:color="auto" w:fill="FFFFFF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«Балахтинский технологический центр»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29698,6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29184,1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331DA7" w:rsidRPr="00616BCC" w:rsidRDefault="00331DA7" w:rsidP="00285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854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514,5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</w:t>
            </w:r>
          </w:p>
        </w:tc>
      </w:tr>
      <w:tr w:rsidR="00331DA7" w:rsidRPr="00331DA7" w:rsidTr="00331DA7">
        <w:trPr>
          <w:trHeight w:val="332"/>
        </w:trPr>
        <w:tc>
          <w:tcPr>
            <w:tcW w:w="4536" w:type="dxa"/>
            <w:shd w:val="clear" w:color="auto" w:fill="FFFFFF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социальной защиты населения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50881,0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50849,3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331DA7" w:rsidRPr="00616BCC" w:rsidRDefault="00331DA7" w:rsidP="00285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854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31DA7" w:rsidRPr="00616BCC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331DA7" w:rsidRPr="00331DA7" w:rsidTr="00331DA7">
        <w:trPr>
          <w:trHeight w:val="313"/>
        </w:trPr>
        <w:tc>
          <w:tcPr>
            <w:tcW w:w="4536" w:type="dxa"/>
            <w:shd w:val="clear" w:color="auto" w:fill="FFFFFF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«Управление имуществом ,землепользования и землеустройства»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26369,2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24192,1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331DA7" w:rsidRPr="00616BCC" w:rsidRDefault="00331DA7" w:rsidP="00285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854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2177,1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91,7</w:t>
            </w:r>
          </w:p>
        </w:tc>
      </w:tr>
      <w:tr w:rsidR="00331DA7" w:rsidRPr="00331DA7" w:rsidTr="00331DA7">
        <w:trPr>
          <w:trHeight w:val="330"/>
        </w:trPr>
        <w:tc>
          <w:tcPr>
            <w:tcW w:w="4536" w:type="dxa"/>
            <w:shd w:val="clear" w:color="auto" w:fill="FFFFFF"/>
            <w:vAlign w:val="bottom"/>
          </w:tcPr>
          <w:p w:rsidR="00331DA7" w:rsidRPr="00616BCC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989380,7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975916,0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331DA7" w:rsidRPr="00616BCC" w:rsidRDefault="00331DA7" w:rsidP="00285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285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13464,7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31DA7" w:rsidRPr="00616BCC" w:rsidRDefault="0028544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</w:tbl>
    <w:p w:rsidR="00331DA7" w:rsidRPr="00331DA7" w:rsidRDefault="00331DA7" w:rsidP="0033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объем неисполненных обязательств, сложился </w:t>
      </w:r>
      <w:r w:rsidR="00361B6C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B6C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администрации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Балахтинского района.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Относительно доли расходов в объеме исполненных расходах районного бюджета по ведомственной структуре следует отметить, что доли расходов ГРБС распределились следующим образом: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образования </w:t>
      </w:r>
      <w:r w:rsidR="0028544C">
        <w:rPr>
          <w:rFonts w:ascii="Times New Roman" w:eastAsia="Times New Roman" w:hAnsi="Times New Roman" w:cs="Times New Roman"/>
          <w:sz w:val="28"/>
          <w:szCs w:val="28"/>
          <w:lang w:eastAsia="ru-RU"/>
        </w:rPr>
        <w:t>53,2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Финансовое управление – </w:t>
      </w:r>
      <w:r w:rsidR="0011109F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1B6C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–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09F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удельный вес остальных главных распорядителей средств районного бюджета составляет </w:t>
      </w:r>
      <w:r w:rsidR="0011109F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</w:t>
      </w:r>
      <w:r w:rsidR="00361B6C"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программ</w:t>
      </w:r>
    </w:p>
    <w:p w:rsidR="00331DA7" w:rsidRPr="00331DA7" w:rsidRDefault="00331DA7" w:rsidP="0033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бюджете на 201</w:t>
      </w:r>
      <w:r w:rsidR="0011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предусматривались бюджетные ассигнования на </w:t>
      </w:r>
      <w:r w:rsidR="00361B6C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15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общую сумму. </w:t>
      </w:r>
    </w:p>
    <w:p w:rsidR="00331DA7" w:rsidRPr="00331DA7" w:rsidRDefault="00331DA7" w:rsidP="00331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муниципальных программ с указанием ответственных лиц представлено в таблице</w:t>
      </w:r>
    </w:p>
    <w:p w:rsidR="00331DA7" w:rsidRPr="00331DA7" w:rsidRDefault="00331DA7" w:rsidP="00331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331DA7" w:rsidRPr="00331DA7" w:rsidRDefault="00331DA7" w:rsidP="00331DA7">
      <w:pPr>
        <w:spacing w:after="0" w:line="240" w:lineRule="auto"/>
        <w:ind w:left="7079" w:firstLine="709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331DA7">
        <w:rPr>
          <w:rFonts w:ascii="Times New Roman" w:eastAsia="Calibri" w:hAnsi="Times New Roman" w:cs="Times New Roman"/>
          <w:i/>
          <w:sz w:val="18"/>
          <w:szCs w:val="18"/>
        </w:rPr>
        <w:t xml:space="preserve">(тыс.рублей) 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55"/>
        <w:gridCol w:w="3600"/>
        <w:gridCol w:w="1080"/>
        <w:gridCol w:w="1080"/>
        <w:gridCol w:w="668"/>
      </w:tblGrid>
      <w:tr w:rsidR="00331DA7" w:rsidRPr="00331DA7" w:rsidTr="008375C0">
        <w:trPr>
          <w:trHeight w:val="2540"/>
          <w:tblHeader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  <w:p w:rsidR="00331DA7" w:rsidRPr="00C02C0A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A7" w:rsidRPr="00C02C0A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ГРБС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A7" w:rsidRPr="00C02C0A" w:rsidRDefault="00331DA7" w:rsidP="00D0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201</w:t>
            </w:r>
            <w:r w:rsidR="00D0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A7" w:rsidRPr="00C02C0A" w:rsidRDefault="00331DA7" w:rsidP="00D0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201</w:t>
            </w:r>
            <w:r w:rsidR="00D0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A7" w:rsidRPr="00C02C0A" w:rsidRDefault="00331DA7" w:rsidP="0033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исполнения  </w:t>
            </w:r>
          </w:p>
        </w:tc>
      </w:tr>
      <w:tr w:rsidR="00331DA7" w:rsidRPr="00331DA7" w:rsidTr="008375C0">
        <w:trPr>
          <w:trHeight w:val="272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образования Балахтинского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528355.0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518979.5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98.2</w:t>
            </w:r>
          </w:p>
        </w:tc>
      </w:tr>
      <w:tr w:rsidR="00331DA7" w:rsidRPr="00331DA7" w:rsidTr="008375C0">
        <w:trPr>
          <w:trHeight w:val="272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152.0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152.0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8375C0">
        <w:trPr>
          <w:trHeight w:val="272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МКСУ «Межведомственная бухгалтерия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10750.0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10749.9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100.0</w:t>
            </w:r>
          </w:p>
        </w:tc>
      </w:tr>
      <w:tr w:rsidR="00331DA7" w:rsidRPr="00331DA7" w:rsidTr="008375C0">
        <w:trPr>
          <w:trHeight w:val="272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УИЗИЗ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C0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20399.6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18297.8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89.7</w:t>
            </w:r>
          </w:p>
        </w:tc>
      </w:tr>
      <w:tr w:rsidR="00331DA7" w:rsidRPr="00331DA7" w:rsidTr="008375C0">
        <w:trPr>
          <w:trHeight w:val="272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559656.6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C02C0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548180.1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97.9</w:t>
            </w:r>
          </w:p>
        </w:tc>
      </w:tr>
      <w:tr w:rsidR="00331DA7" w:rsidRPr="00331DA7" w:rsidTr="008375C0">
        <w:trPr>
          <w:trHeight w:val="276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«Система социальной защиты населения Балахтинского района»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ОСЗН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49831.2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49799.5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331DA7" w:rsidRPr="00331DA7" w:rsidTr="008375C0">
        <w:trPr>
          <w:trHeight w:val="276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49831.2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49799.5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331DA7" w:rsidRPr="00331DA7" w:rsidTr="008375C0">
        <w:trPr>
          <w:trHeight w:val="28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93892.2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93647.8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</w:tr>
      <w:tr w:rsidR="00331DA7" w:rsidRPr="00331DA7" w:rsidTr="008375C0">
        <w:trPr>
          <w:trHeight w:val="280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«Техноцентр»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29698.6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29184.1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98.3</w:t>
            </w:r>
          </w:p>
        </w:tc>
      </w:tr>
      <w:tr w:rsidR="00331DA7" w:rsidRPr="00331DA7" w:rsidTr="008375C0">
        <w:trPr>
          <w:trHeight w:val="280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1098.9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1073.6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97.7</w:t>
            </w:r>
          </w:p>
        </w:tc>
      </w:tr>
      <w:tr w:rsidR="00331DA7" w:rsidRPr="00331DA7" w:rsidTr="008375C0">
        <w:trPr>
          <w:trHeight w:val="28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124689.7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123905.5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D0619C" w:rsidRDefault="00D0619C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99.4</w:t>
            </w:r>
          </w:p>
        </w:tc>
      </w:tr>
      <w:tr w:rsidR="00331DA7" w:rsidRPr="00331DA7" w:rsidTr="008375C0">
        <w:trPr>
          <w:trHeight w:val="697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физической культуры, спорта и туризма в Балахтинском районе»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14930.8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14791.0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99.1</w:t>
            </w:r>
          </w:p>
        </w:tc>
      </w:tr>
      <w:tr w:rsidR="00331DA7" w:rsidRPr="00331DA7" w:rsidTr="008375C0">
        <w:trPr>
          <w:trHeight w:val="69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14930.8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14791.0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99.1</w:t>
            </w:r>
          </w:p>
        </w:tc>
      </w:tr>
      <w:tr w:rsidR="00331DA7" w:rsidRPr="00331DA7" w:rsidTr="008375C0">
        <w:trPr>
          <w:trHeight w:val="249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«Молодежь Балахтинского района в ХХ! веке»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7600.4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7564.9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99.5</w:t>
            </w:r>
          </w:p>
        </w:tc>
      </w:tr>
      <w:tr w:rsidR="00331DA7" w:rsidRPr="00331DA7" w:rsidTr="008375C0">
        <w:trPr>
          <w:trHeight w:val="249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УИЗИЗ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1765.4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8375C0">
        <w:trPr>
          <w:trHeight w:val="249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9365.8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9330.3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85,8</w:t>
            </w:r>
          </w:p>
        </w:tc>
      </w:tr>
      <w:tr w:rsidR="00331DA7" w:rsidRPr="00331DA7" w:rsidTr="008375C0">
        <w:trPr>
          <w:trHeight w:val="29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Балахтинском районе»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3512.7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100.0</w:t>
            </w:r>
          </w:p>
        </w:tc>
      </w:tr>
      <w:tr w:rsidR="00331DA7" w:rsidRPr="00331DA7" w:rsidTr="008375C0">
        <w:trPr>
          <w:trHeight w:val="290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УИЗИЗ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2028.4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</w:tr>
      <w:tr w:rsidR="00331DA7" w:rsidRPr="00331DA7" w:rsidTr="008375C0">
        <w:trPr>
          <w:trHeight w:val="29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5541.1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5541.1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045609" w:rsidRDefault="0004560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100.0</w:t>
            </w:r>
          </w:p>
        </w:tc>
      </w:tr>
      <w:tr w:rsidR="00331DA7" w:rsidRPr="00331DA7" w:rsidTr="008375C0">
        <w:trPr>
          <w:trHeight w:val="301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«Управление муниципальной собственностью Балахтинского района»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УИЗИЗ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1828.0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1753.2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331DA7" w:rsidP="00247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</w:t>
            </w:r>
            <w:r w:rsidR="00247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</w:tr>
      <w:tr w:rsidR="00331DA7" w:rsidRPr="00331DA7" w:rsidTr="008375C0">
        <w:trPr>
          <w:trHeight w:val="301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1828.0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1753.2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331DA7" w:rsidP="00247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</w:t>
            </w:r>
            <w:r w:rsidR="00247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</w:tr>
      <w:tr w:rsidR="00331DA7" w:rsidRPr="00331DA7" w:rsidTr="008375C0">
        <w:trPr>
          <w:trHeight w:val="527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«Реформирование и модернизация  жилищно-коммунального хозяйства и повышение энергетической эффективности»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C02C0A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19745.9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19392.8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98.2</w:t>
            </w:r>
          </w:p>
        </w:tc>
      </w:tr>
      <w:tr w:rsidR="00331DA7" w:rsidRPr="00331DA7" w:rsidTr="008375C0">
        <w:trPr>
          <w:trHeight w:val="52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19745.9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247BDA" w:rsidRDefault="00247BDA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19392.8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98.2</w:t>
            </w:r>
          </w:p>
        </w:tc>
      </w:tr>
      <w:tr w:rsidR="00331DA7" w:rsidRPr="00331DA7" w:rsidTr="008375C0">
        <w:trPr>
          <w:trHeight w:val="527"/>
        </w:trPr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«Поддержка транспортной отрасли Балахтинского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27285.4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27284.2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331DA7" w:rsidRPr="00331DA7" w:rsidTr="008375C0">
        <w:trPr>
          <w:trHeight w:val="52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27285.4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27284.2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331DA7" w:rsidRPr="00331DA7" w:rsidTr="008375C0">
        <w:trPr>
          <w:trHeight w:val="421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1665.1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1665.1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8375C0">
        <w:trPr>
          <w:trHeight w:val="421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1665.1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1665.1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1465.0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1465.0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100.0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4365.3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4334.0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99.3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5830.3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5799.0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99.5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88216.2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88176.4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88216.2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88176.4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D7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«Профилактика правонарушений . терроризма и экстремизма на территории Балахтинского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вместе»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культуры и молодежной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8375C0">
        <w:trPr>
          <w:trHeight w:val="270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244.9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E05061" w:rsidRPr="00331DA7" w:rsidTr="008375C0">
        <w:trPr>
          <w:trHeight w:val="270"/>
        </w:trPr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061" w:rsidRPr="00E05061" w:rsidRDefault="00E05061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«Вместе»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061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061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061" w:rsidRPr="00E05061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061" w:rsidRPr="00331DA7" w:rsidRDefault="00E05061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769D9" w:rsidRPr="00331DA7" w:rsidTr="008375C0">
        <w:trPr>
          <w:trHeight w:val="270"/>
        </w:trPr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9D9" w:rsidRDefault="00D769D9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9D9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9D9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9D9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9D9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331DA7" w:rsidRPr="00331DA7" w:rsidTr="008375C0">
        <w:trPr>
          <w:trHeight w:val="3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909405,0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896437,1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331DA7" w:rsidRPr="00331DA7" w:rsidTr="008375C0">
        <w:trPr>
          <w:trHeight w:val="3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31D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Доля программных расходов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D769D9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A7" w:rsidRPr="00331DA7" w:rsidRDefault="00331DA7" w:rsidP="00331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31DA7" w:rsidRPr="00331DA7" w:rsidRDefault="00331DA7" w:rsidP="00331DA7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31DA7" w:rsidRPr="00331DA7" w:rsidRDefault="00331DA7" w:rsidP="00331DA7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31DA7" w:rsidRPr="00331DA7" w:rsidRDefault="00331DA7" w:rsidP="00331DA7">
      <w:pPr>
        <w:tabs>
          <w:tab w:val="left" w:pos="6300"/>
        </w:tabs>
        <w:spacing w:after="0" w:line="240" w:lineRule="auto"/>
        <w:ind w:right="256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31DA7" w:rsidRPr="00331DA7" w:rsidRDefault="00331DA7" w:rsidP="00D76F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Анализируя, данные таблицы отмечается высокий  процент выполнения по </w:t>
      </w:r>
      <w:r w:rsidR="00D769D9">
        <w:rPr>
          <w:rFonts w:ascii="Times New Roman" w:eastAsia="Calibri" w:hAnsi="Times New Roman" w:cs="Times New Roman"/>
          <w:sz w:val="28"/>
          <w:szCs w:val="28"/>
          <w:lang w:eastAsia="ru-RU"/>
        </w:rPr>
        <w:t>всем</w:t>
      </w: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 программам (от 9</w:t>
      </w:r>
      <w:r w:rsidR="00D76F5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76F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100,0%). 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1DA7" w:rsidRPr="00331DA7" w:rsidRDefault="00361B6C" w:rsidP="00331D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Использование средств</w:t>
      </w:r>
      <w:r w:rsidR="00331DA7" w:rsidRPr="00331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резервного фонда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Статьёй 14 Решения о бюджете на 201</w:t>
      </w:r>
      <w:r w:rsidR="00F665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F665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665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размер резервного фонда утверждены в сумме </w:t>
      </w:r>
      <w:r w:rsidRPr="00331DA7">
        <w:rPr>
          <w:rFonts w:ascii="Times New Roman" w:eastAsia="Times New Roman" w:hAnsi="Times New Roman" w:cs="Times New Roman"/>
          <w:sz w:val="28"/>
          <w:szCs w:val="28"/>
        </w:rPr>
        <w:t xml:space="preserve">500,0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равномерно по годам, что составляет 0,0</w:t>
      </w:r>
      <w:r w:rsidR="00F665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утвержденных расходов районного бюджета на 201</w:t>
      </w:r>
      <w:r w:rsidR="00F665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соответствует пункту 3 статьи 81 БК РФ. В результате корректировок бюджета резервный фонд уменьшен до </w:t>
      </w:r>
      <w:r w:rsidR="00F665B5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F665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 резервного фонда расходы не осуществлялись в связи с отсутствием чрезвычайных ситуаций.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Дефицит (профицит) бюджета, </w:t>
      </w:r>
      <w:r w:rsidR="00361B6C" w:rsidRPr="00331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бюджетные кредиты</w:t>
      </w:r>
      <w:r w:rsidRPr="00331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муниципальный долг </w:t>
      </w:r>
      <w:r w:rsidR="00361B6C" w:rsidRPr="00331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расходы</w:t>
      </w:r>
      <w:r w:rsidRPr="00331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обслуживание и погашение муниципальных долговых обязательств 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изменений, внесенных в течение отчетного финансового года в Решение о </w:t>
      </w:r>
      <w:r w:rsidR="00361B6C"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бюджете, </w:t>
      </w:r>
      <w:r w:rsidR="00361B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профицит </w:t>
      </w:r>
      <w:r w:rsidR="00361B6C"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</w:t>
      </w: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составил </w:t>
      </w:r>
      <w:r w:rsidR="000B082C">
        <w:rPr>
          <w:rFonts w:ascii="Times New Roman" w:eastAsia="Calibri" w:hAnsi="Times New Roman" w:cs="Times New Roman"/>
          <w:sz w:val="28"/>
          <w:szCs w:val="28"/>
        </w:rPr>
        <w:t>901,8 тыс. руб.,</w:t>
      </w:r>
      <w:r w:rsidRPr="00331DA7">
        <w:rPr>
          <w:rFonts w:ascii="Times New Roman" w:eastAsia="Calibri" w:hAnsi="Times New Roman" w:cs="Times New Roman"/>
          <w:sz w:val="28"/>
          <w:szCs w:val="28"/>
        </w:rPr>
        <w:t xml:space="preserve"> в первоначальной редакции районный бюджет был принят с дефицитом бюджета </w:t>
      </w:r>
      <w:r w:rsidR="000B082C">
        <w:rPr>
          <w:rFonts w:ascii="Times New Roman" w:eastAsia="Calibri" w:hAnsi="Times New Roman" w:cs="Times New Roman"/>
          <w:sz w:val="28"/>
          <w:szCs w:val="28"/>
        </w:rPr>
        <w:t>1451,5</w:t>
      </w:r>
      <w:r w:rsidRPr="00331DA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331DA7" w:rsidRPr="00331DA7" w:rsidRDefault="00331DA7" w:rsidP="00331D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Отчета об исполнении бюджета, районный бюджет в 201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 с </w:t>
      </w:r>
      <w:r w:rsidR="00361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361B6C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4563,5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(в 201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 дефицитом бюджета -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10430,1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201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 бюджета сложилось с дефицитом – 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13978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201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дефицитом –  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254,9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</w:t>
      </w:r>
    </w:p>
    <w:p w:rsidR="00331DA7" w:rsidRPr="00331DA7" w:rsidRDefault="00331DA7" w:rsidP="009114C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средств на счетах по учету средств бюджета по состоянию на 01.01.201</w:t>
      </w:r>
      <w:r w:rsidR="0091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составил </w:t>
      </w:r>
      <w:r w:rsidR="0091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7365,3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целевые (субвенции, субсидии, иные межбюджетные трансферты) – 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1320,7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свободные остатки средств – 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6044,6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331DA7" w:rsidRDefault="00331DA7" w:rsidP="009114C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образования остатков средств является:</w:t>
      </w:r>
    </w:p>
    <w:p w:rsidR="00331DA7" w:rsidRPr="00331DA7" w:rsidRDefault="00331DA7" w:rsidP="00331D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неполное освоение отдельными главными распорядителями средств, полученных из краевого бюджета в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субвенций и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трансфертов; </w:t>
      </w:r>
    </w:p>
    <w:p w:rsidR="00331DA7" w:rsidRPr="00331DA7" w:rsidRDefault="00331DA7" w:rsidP="00331D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экономия по результатам конкурсных процедур. 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долг муниципального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01.01.201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DF6517">
        <w:rPr>
          <w:rFonts w:ascii="Times New Roman" w:eastAsia="Times New Roman" w:hAnsi="Times New Roman" w:cs="Times New Roman"/>
          <w:sz w:val="28"/>
          <w:szCs w:val="28"/>
          <w:lang w:eastAsia="ru-RU"/>
        </w:rPr>
        <w:t>26554,0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  В целом за 201</w:t>
      </w:r>
      <w:r w:rsidR="00DF65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абсолютное значение муниципального долга района </w:t>
      </w:r>
      <w:r w:rsidR="00DF6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6517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201</w:t>
      </w:r>
      <w:r w:rsidR="00DF65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объема муниципального долга района к объему собственных доходов (доходы за минусом безвозмездных поступлений из других бюджетов) увеличилось с 41,8% в 2017году</w:t>
      </w:r>
      <w:r w:rsidR="007C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28,5% в 2018году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DA7" w:rsidRPr="00331DA7" w:rsidRDefault="00331DA7" w:rsidP="00331D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обслуживание муниципального долга муниципального района в отчетном периоде составили 2,</w:t>
      </w:r>
      <w:r w:rsidR="007C70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не превысили утвержденный Решением о бюджете предельный объем расходов на обслуживание муниципального долга. 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Удельный вес расходов на обслуживание муниципального долга в расходах районного бюджета соответствует требованиям статьи 111 БК РФ.</w:t>
      </w:r>
    </w:p>
    <w:p w:rsidR="00331DA7" w:rsidRPr="00331DA7" w:rsidRDefault="00331DA7" w:rsidP="00331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проверка годовой бюджетной отчетности главных администраторов бюджетных средств</w:t>
      </w:r>
    </w:p>
    <w:p w:rsidR="00331DA7" w:rsidRPr="00331DA7" w:rsidRDefault="00331DA7" w:rsidP="00331DA7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рассмотрен с учетом результатов внешней проверки годовой бюджетной отчетности главных администраторов бюджетных средств за 201</w:t>
      </w:r>
      <w:r w:rsidR="007C70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331DA7" w:rsidRPr="00331DA7" w:rsidRDefault="00331DA7" w:rsidP="00331DA7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Проверены:</w:t>
      </w:r>
    </w:p>
    <w:p w:rsidR="00331DA7" w:rsidRPr="00331DA7" w:rsidRDefault="00331DA7" w:rsidP="00331DA7">
      <w:pPr>
        <w:shd w:val="clear" w:color="auto" w:fill="FFFFFF"/>
        <w:tabs>
          <w:tab w:val="left" w:pos="0"/>
          <w:tab w:val="left" w:pos="36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бюджетной отчетности главных администраторов средств бюджета решению Балахтинского районного Совета депутатов от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020">
        <w:rPr>
          <w:rFonts w:ascii="Times New Roman" w:eastAsia="Times New Roman" w:hAnsi="Times New Roman" w:cs="Times New Roman"/>
          <w:sz w:val="28"/>
          <w:szCs w:val="28"/>
          <w:lang w:eastAsia="ru-RU"/>
        </w:rPr>
        <w:t>18-208р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районном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201</w:t>
      </w:r>
      <w:r w:rsidR="007C70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7C70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C70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  </w:t>
      </w:r>
    </w:p>
    <w:p w:rsidR="00331DA7" w:rsidRPr="00331DA7" w:rsidRDefault="00331DA7" w:rsidP="00331DA7">
      <w:pPr>
        <w:shd w:val="clear" w:color="auto" w:fill="FFFFFF"/>
        <w:tabs>
          <w:tab w:val="left" w:pos="0"/>
          <w:tab w:val="left" w:pos="36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-полнота представленной главными администраторами средств бюджета бюджетной отчетности за 201</w:t>
      </w:r>
      <w:r w:rsidR="007C70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Инструкция); </w:t>
      </w:r>
    </w:p>
    <w:p w:rsidR="00331DA7" w:rsidRDefault="00331DA7" w:rsidP="00331DA7">
      <w:pPr>
        <w:shd w:val="clear" w:color="auto" w:fill="FFFFFF"/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контрольных соотношений взаимосвязанных показателей бюджетной отчетности (выборочно).</w:t>
      </w:r>
    </w:p>
    <w:p w:rsidR="003E7854" w:rsidRPr="00331DA7" w:rsidRDefault="003E7854" w:rsidP="00331DA7">
      <w:pPr>
        <w:shd w:val="clear" w:color="auto" w:fill="FFFFFF"/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внешней проверки годовой бюджетной отчетности ГАБ</w:t>
      </w:r>
      <w:r w:rsidR="00B84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отдельными аналитическими записками и направлены всем главным администраторам средств районного бюджета.</w:t>
      </w:r>
    </w:p>
    <w:p w:rsidR="003E7854" w:rsidRDefault="00331DA7" w:rsidP="00331DA7">
      <w:pPr>
        <w:shd w:val="clear" w:color="auto" w:fill="FFFFFF"/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E7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проверки бюджетной отчетности главных администраторов бюджетных средств отмечено следующее.</w:t>
      </w:r>
    </w:p>
    <w:p w:rsidR="00331DA7" w:rsidRDefault="003E7854" w:rsidP="00331DA7">
      <w:pPr>
        <w:shd w:val="clear" w:color="auto" w:fill="FFFFFF"/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отчетности 10 ГАБС соответствует составу отчетов, предусмотренных Инструкцией о порядке составления и представления годовой, квартально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  от 28.12.2010г.№ 191н</w:t>
      </w:r>
      <w:r w:rsidR="00B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–Инструкция № 191н).</w:t>
      </w:r>
    </w:p>
    <w:p w:rsidR="00B84F79" w:rsidRDefault="00B84F79" w:rsidP="00331DA7">
      <w:pPr>
        <w:shd w:val="clear" w:color="auto" w:fill="FFFFFF"/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нарушений и недостатков представлена </w:t>
      </w:r>
      <w:r w:rsidR="0020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r w:rsidR="0020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D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бюджетных средств (Балахтинский районный Совет депутатов, Финансовое Управление администрации Балахтинского района</w:t>
      </w:r>
      <w:r w:rsidR="00A26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 «УИЗИЗ»</w:t>
      </w:r>
      <w:r w:rsidR="002036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36A9" w:rsidRPr="00331DA7" w:rsidRDefault="002036A9" w:rsidP="00331DA7">
      <w:pPr>
        <w:shd w:val="clear" w:color="auto" w:fill="FFFFFF"/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нарушения, не оказывающие влияние достоверность представленной бюджетной отчетности установлены у </w:t>
      </w:r>
      <w:r w:rsidR="00A26DE0">
        <w:rPr>
          <w:rFonts w:ascii="Times New Roman" w:eastAsia="Times New Roman" w:hAnsi="Times New Roman" w:cs="Times New Roman"/>
          <w:sz w:val="28"/>
          <w:szCs w:val="28"/>
          <w:lang w:eastAsia="ru-RU"/>
        </w:rPr>
        <w:t>7 ГАБС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keepNext/>
        <w:shd w:val="clear" w:color="auto" w:fill="FFFFFF"/>
        <w:spacing w:after="0" w:line="240" w:lineRule="auto"/>
        <w:ind w:left="-567" w:right="-766" w:firstLine="110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331DA7" w:rsidRPr="00331DA7" w:rsidRDefault="00331DA7" w:rsidP="0033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1DA7" w:rsidRPr="00331DA7" w:rsidRDefault="00331DA7" w:rsidP="00331DA7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</w:t>
      </w: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>Годовой отчет об исполнении районного бюджета Балах</w:t>
      </w:r>
      <w:r w:rsidR="004D5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тинского муниципального района </w:t>
      </w: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4D5E5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представлен Администрацией Балахтинского района в районный Совет депутатов с соблюдением срока, установленного статьей 264.4 БК РФ и пунктом 3 статьи 50 Положения о бюджетном процессе в Балахтинском районе.</w:t>
      </w:r>
    </w:p>
    <w:p w:rsidR="00331DA7" w:rsidRPr="00331DA7" w:rsidRDefault="00331DA7" w:rsidP="00331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доходов, расходов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показателям представленного отчета: доходы бюджета составили-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980479,6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расходы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975916,0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меньше показателей, утвержденных решением о бюджете,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составил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4563,6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33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1DA7" w:rsidRPr="00331DA7" w:rsidRDefault="00331DA7" w:rsidP="00331DA7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Поступление доходов по налоговым и неналоговым доходам ниже запланированного на </w:t>
      </w:r>
      <w:r w:rsidR="004D5E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6097,6</w:t>
      </w:r>
      <w:r w:rsidRPr="00331D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тыс. рублей, свидетельствует о недостатках в качестве планирования доходов. 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доли расходов в объеме исполненных расходах районного бюджета по ведомственной структуре следует отметить, что доли расходов ГАБС распределились следующим образом: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образования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53,2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Финансовое управление –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–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331DA7" w:rsidRPr="00331DA7" w:rsidRDefault="00331DA7" w:rsidP="00331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удельный вес остальных главных распорядителей средств районного бюджета составляет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31DA7" w:rsidRPr="00331DA7" w:rsidRDefault="00331DA7" w:rsidP="00911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исполнения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Балахтинского района, приняты расходы сверх полномочий, предусмотренных федеральным законодательством («инициативные расходы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7C5A5A">
        <w:rPr>
          <w:rFonts w:ascii="Times New Roman" w:eastAsia="Times New Roman" w:hAnsi="Times New Roman" w:cs="Times New Roman"/>
          <w:sz w:val="28"/>
          <w:szCs w:val="28"/>
          <w:lang w:eastAsia="ru-RU"/>
        </w:rPr>
        <w:t>7629,6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C5A5A">
        <w:rPr>
          <w:rFonts w:ascii="Times New Roman" w:eastAsia="Times New Roman" w:hAnsi="Times New Roman" w:cs="Times New Roman"/>
          <w:sz w:val="28"/>
          <w:szCs w:val="28"/>
          <w:lang w:eastAsia="ru-RU"/>
        </w:rPr>
        <w:t>24578,8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сравнению с 201</w:t>
      </w:r>
      <w:r w:rsidR="007C5A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годом.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DA7" w:rsidRPr="009114CA" w:rsidRDefault="009114CA" w:rsidP="00331DA7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1DA7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состоянию на 01.01.2018 муниципальный долг составил </w:t>
      </w:r>
      <w:r w:rsidR="004D5E54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26554,0</w:t>
      </w:r>
      <w:r w:rsidR="00331DA7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4D5E54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331DA7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прошлогоднего показателя на </w:t>
      </w:r>
      <w:r w:rsidR="004D5E54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4981,0</w:t>
      </w:r>
      <w:r w:rsidR="00331DA7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9114CA" w:rsidRDefault="009114CA" w:rsidP="00331DA7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1DA7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Расходы на обслуживание муниципального долга в 2017 году составили 2,</w:t>
      </w:r>
      <w:r w:rsidR="004D5E54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1DA7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что соответствует требованиям статьи 111 БК РФ. </w:t>
      </w:r>
    </w:p>
    <w:p w:rsidR="00331DA7" w:rsidRPr="00331DA7" w:rsidRDefault="009114CA" w:rsidP="00331DA7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1DA7" w:rsidRPr="00911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A7"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средств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счетах бюджета по состоянию на 01.01.201</w:t>
      </w:r>
      <w:r w:rsidR="007C5A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– </w:t>
      </w:r>
      <w:r w:rsidR="007C5A5A">
        <w:rPr>
          <w:rFonts w:ascii="Times New Roman" w:eastAsia="Times New Roman" w:hAnsi="Times New Roman" w:cs="Times New Roman"/>
          <w:sz w:val="28"/>
          <w:szCs w:val="28"/>
          <w:lang w:eastAsia="ru-RU"/>
        </w:rPr>
        <w:t>7365,3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целевые (субвенции, субсидии, иные межбюджетные трансферты) – </w:t>
      </w:r>
      <w:r w:rsidR="007C5A5A">
        <w:rPr>
          <w:rFonts w:ascii="Times New Roman" w:eastAsia="Times New Roman" w:hAnsi="Times New Roman" w:cs="Times New Roman"/>
          <w:sz w:val="28"/>
          <w:szCs w:val="28"/>
          <w:lang w:eastAsia="ru-RU"/>
        </w:rPr>
        <w:t>1320,7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свободные остатки средств – </w:t>
      </w:r>
      <w:r w:rsidR="007C5A5A">
        <w:rPr>
          <w:rFonts w:ascii="Times New Roman" w:eastAsia="Times New Roman" w:hAnsi="Times New Roman" w:cs="Times New Roman"/>
          <w:sz w:val="28"/>
          <w:szCs w:val="28"/>
          <w:lang w:eastAsia="ru-RU"/>
        </w:rPr>
        <w:t>6044,6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1DA7" w:rsidRPr="00331DA7" w:rsidRDefault="009114CA" w:rsidP="00331D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1DA7" w:rsidRPr="003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31DA7" w:rsidRPr="0033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DA7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проведенного анализа исполнения муниципальных программ установлено:</w:t>
      </w:r>
    </w:p>
    <w:p w:rsidR="00331DA7" w:rsidRPr="00331DA7" w:rsidRDefault="00331DA7" w:rsidP="00331DA7">
      <w:pPr>
        <w:shd w:val="clear" w:color="auto" w:fill="FFFFFF"/>
        <w:tabs>
          <w:tab w:val="left" w:pos="0"/>
          <w:tab w:val="left" w:pos="36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на исполнение муниципальных программ согласно Отчету составил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896437,1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91,9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расходов бюджета). Бюджетные ассигнования, выделенные на реализацию мероприятий, утвержденных в рамках программ исполнены на 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уточненному плану.</w:t>
      </w:r>
    </w:p>
    <w:p w:rsidR="00331DA7" w:rsidRPr="00331DA7" w:rsidRDefault="00331DA7" w:rsidP="00331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DA7" w:rsidRPr="00331DA7" w:rsidRDefault="00331DA7" w:rsidP="00331D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96977964"/>
      <w:bookmarkStart w:id="6" w:name="_Toc418160566"/>
      <w:bookmarkStart w:id="7" w:name="_Toc418161372"/>
      <w:bookmarkStart w:id="8" w:name="_Toc418162021"/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  <w:bookmarkEnd w:id="5"/>
      <w:bookmarkEnd w:id="6"/>
      <w:bookmarkEnd w:id="7"/>
      <w:bookmarkEnd w:id="8"/>
    </w:p>
    <w:p w:rsidR="00331DA7" w:rsidRPr="00331DA7" w:rsidRDefault="00331DA7" w:rsidP="004B7A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Courier New" w:eastAsia="Times New Roman" w:hAnsi="Courier New" w:cs="Courier New"/>
          <w:b/>
          <w:color w:val="FF0000"/>
          <w:sz w:val="24"/>
          <w:szCs w:val="24"/>
          <w:lang w:eastAsia="ru-RU"/>
        </w:rPr>
        <w:t xml:space="preserve">  </w:t>
      </w:r>
      <w:r w:rsidRPr="0033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Балахтинскому районному Совету депутатов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1DA7" w:rsidRPr="00331DA7" w:rsidRDefault="00331DA7" w:rsidP="00331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заключение по результатам внешней проверки отчета об исполнения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172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</w:t>
      </w:r>
      <w:r w:rsidR="009114CA"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</w:t>
      </w: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утверждению.</w:t>
      </w:r>
    </w:p>
    <w:p w:rsidR="00331DA7" w:rsidRPr="00331DA7" w:rsidRDefault="00331DA7" w:rsidP="00331D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A7" w:rsidRPr="00331DA7" w:rsidRDefault="00331DA7" w:rsidP="0033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Контролер-ревизор</w:t>
      </w:r>
    </w:p>
    <w:p w:rsidR="00331DA7" w:rsidRPr="00331DA7" w:rsidRDefault="00331DA7" w:rsidP="0033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районного </w:t>
      </w:r>
    </w:p>
    <w:p w:rsidR="00331DA7" w:rsidRPr="00331DA7" w:rsidRDefault="00331DA7" w:rsidP="0033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          Г.К.Хиревич</w:t>
      </w:r>
    </w:p>
    <w:sectPr w:rsidR="00331DA7" w:rsidRPr="00331DA7" w:rsidSect="00331DA7">
      <w:headerReference w:type="even" r:id="rId10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C7" w:rsidRDefault="00026CC7">
      <w:pPr>
        <w:spacing w:after="0" w:line="240" w:lineRule="auto"/>
      </w:pPr>
      <w:r>
        <w:separator/>
      </w:r>
    </w:p>
  </w:endnote>
  <w:endnote w:type="continuationSeparator" w:id="0">
    <w:p w:rsidR="00026CC7" w:rsidRDefault="000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C7" w:rsidRDefault="00026CC7">
      <w:pPr>
        <w:spacing w:after="0" w:line="240" w:lineRule="auto"/>
      </w:pPr>
      <w:r>
        <w:separator/>
      </w:r>
    </w:p>
  </w:footnote>
  <w:footnote w:type="continuationSeparator" w:id="0">
    <w:p w:rsidR="00026CC7" w:rsidRDefault="000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D9" w:rsidRDefault="00D769D9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71D"/>
    <w:multiLevelType w:val="hybridMultilevel"/>
    <w:tmpl w:val="8640B8E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 w15:restartNumberingAfterBreak="0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8A74DB"/>
    <w:multiLevelType w:val="hybridMultilevel"/>
    <w:tmpl w:val="9C4C95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AE5011"/>
    <w:multiLevelType w:val="hybridMultilevel"/>
    <w:tmpl w:val="E5BE6356"/>
    <w:lvl w:ilvl="0" w:tplc="637C17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7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  <w:rPr>
        <w:rFonts w:cs="Times New Roman"/>
      </w:rPr>
    </w:lvl>
  </w:abstractNum>
  <w:abstractNum w:abstractNumId="6" w15:restartNumberingAfterBreak="0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AA211EA"/>
    <w:multiLevelType w:val="hybridMultilevel"/>
    <w:tmpl w:val="64D4AFAC"/>
    <w:lvl w:ilvl="0" w:tplc="4BA0A6A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4CE501A"/>
    <w:multiLevelType w:val="hybridMultilevel"/>
    <w:tmpl w:val="FD1A6FDA"/>
    <w:lvl w:ilvl="0" w:tplc="3CC6E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8A"/>
    <w:rsid w:val="00006966"/>
    <w:rsid w:val="00017728"/>
    <w:rsid w:val="00026CC7"/>
    <w:rsid w:val="00045609"/>
    <w:rsid w:val="00056E70"/>
    <w:rsid w:val="000B082C"/>
    <w:rsid w:val="0011109F"/>
    <w:rsid w:val="001129D3"/>
    <w:rsid w:val="0016152C"/>
    <w:rsid w:val="002007E6"/>
    <w:rsid w:val="00200E7F"/>
    <w:rsid w:val="002036A9"/>
    <w:rsid w:val="00242DFE"/>
    <w:rsid w:val="00247BDA"/>
    <w:rsid w:val="00280BD8"/>
    <w:rsid w:val="00283951"/>
    <w:rsid w:val="0028544C"/>
    <w:rsid w:val="002B2FF7"/>
    <w:rsid w:val="002F07EB"/>
    <w:rsid w:val="00316E82"/>
    <w:rsid w:val="00331DA7"/>
    <w:rsid w:val="00351F4D"/>
    <w:rsid w:val="00361B6C"/>
    <w:rsid w:val="003917E6"/>
    <w:rsid w:val="003E7854"/>
    <w:rsid w:val="00417214"/>
    <w:rsid w:val="00485677"/>
    <w:rsid w:val="004B45E2"/>
    <w:rsid w:val="004B7AD4"/>
    <w:rsid w:val="004D5E54"/>
    <w:rsid w:val="004F66D7"/>
    <w:rsid w:val="005329B8"/>
    <w:rsid w:val="00596B0D"/>
    <w:rsid w:val="00616BCC"/>
    <w:rsid w:val="006458D5"/>
    <w:rsid w:val="0067709E"/>
    <w:rsid w:val="006B3507"/>
    <w:rsid w:val="00735712"/>
    <w:rsid w:val="00752DD0"/>
    <w:rsid w:val="00763C07"/>
    <w:rsid w:val="00770065"/>
    <w:rsid w:val="00773970"/>
    <w:rsid w:val="00791D19"/>
    <w:rsid w:val="007C5A5A"/>
    <w:rsid w:val="007C7020"/>
    <w:rsid w:val="007F7A49"/>
    <w:rsid w:val="008375C0"/>
    <w:rsid w:val="00881F02"/>
    <w:rsid w:val="009114CA"/>
    <w:rsid w:val="00944BC7"/>
    <w:rsid w:val="009733DB"/>
    <w:rsid w:val="009E57B6"/>
    <w:rsid w:val="00A26DE0"/>
    <w:rsid w:val="00A80DCE"/>
    <w:rsid w:val="00AF7F7F"/>
    <w:rsid w:val="00B07AF5"/>
    <w:rsid w:val="00B3368A"/>
    <w:rsid w:val="00B84F79"/>
    <w:rsid w:val="00BB1E66"/>
    <w:rsid w:val="00BF57B4"/>
    <w:rsid w:val="00C02C0A"/>
    <w:rsid w:val="00C31BFD"/>
    <w:rsid w:val="00C51F8A"/>
    <w:rsid w:val="00C52989"/>
    <w:rsid w:val="00CB76D1"/>
    <w:rsid w:val="00D0619C"/>
    <w:rsid w:val="00D14E1C"/>
    <w:rsid w:val="00D369CB"/>
    <w:rsid w:val="00D37C86"/>
    <w:rsid w:val="00D6213C"/>
    <w:rsid w:val="00D62B40"/>
    <w:rsid w:val="00D75D15"/>
    <w:rsid w:val="00D769D9"/>
    <w:rsid w:val="00D76F5B"/>
    <w:rsid w:val="00DB1262"/>
    <w:rsid w:val="00DC215E"/>
    <w:rsid w:val="00DF6517"/>
    <w:rsid w:val="00E05061"/>
    <w:rsid w:val="00E121A9"/>
    <w:rsid w:val="00E312A6"/>
    <w:rsid w:val="00F20F4F"/>
    <w:rsid w:val="00F6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60C2"/>
  <w15:chartTrackingRefBased/>
  <w15:docId w15:val="{74332E7D-D162-401C-A1AB-5C60F006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DA7"/>
    <w:pPr>
      <w:keepNext/>
      <w:spacing w:after="0" w:line="240" w:lineRule="auto"/>
      <w:ind w:left="-567" w:right="-766"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1DA7"/>
    <w:pPr>
      <w:keepNext/>
      <w:spacing w:after="0" w:line="240" w:lineRule="auto"/>
      <w:ind w:left="-284" w:right="-1192"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3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1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31D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DA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331DA7"/>
  </w:style>
  <w:style w:type="paragraph" w:customStyle="1" w:styleId="Style7">
    <w:name w:val="Style7"/>
    <w:basedOn w:val="a"/>
    <w:rsid w:val="00331DA7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31DA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31DA7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31DA7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331DA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331D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31DA7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31D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31DA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3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331DA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3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31DA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3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31DA7"/>
    <w:rPr>
      <w:rFonts w:ascii="Book Antiqua" w:hAnsi="Book Antiqua" w:cs="Book Antiqua"/>
      <w:b/>
      <w:bCs/>
      <w:sz w:val="20"/>
      <w:szCs w:val="20"/>
    </w:rPr>
  </w:style>
  <w:style w:type="paragraph" w:styleId="a6">
    <w:name w:val="header"/>
    <w:basedOn w:val="a"/>
    <w:link w:val="a7"/>
    <w:rsid w:val="00331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3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31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3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31DA7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3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1DA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31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3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3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3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331DA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331D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331D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331DA7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331DA7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331DA7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331D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31D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c">
    <w:name w:val="Стиль"/>
    <w:rsid w:val="00331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331DA7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331DA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31D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31D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31D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331DA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331DA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331DA7"/>
    <w:rPr>
      <w:rFonts w:cs="Times New Roman"/>
      <w:vertAlign w:val="superscript"/>
    </w:rPr>
  </w:style>
  <w:style w:type="paragraph" w:customStyle="1" w:styleId="ConsPlusNonformat">
    <w:name w:val="ConsPlusNonformat"/>
    <w:rsid w:val="00331D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link w:val="13"/>
    <w:rsid w:val="00331DA7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331DA7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331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331D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31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1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31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331DA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3">
    <w:name w:val="Normal (Web)"/>
    <w:basedOn w:val="a"/>
    <w:rsid w:val="00331DA7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f4">
    <w:name w:val="Strong"/>
    <w:qFormat/>
    <w:rsid w:val="00331DA7"/>
    <w:rPr>
      <w:b/>
      <w:bCs/>
    </w:rPr>
  </w:style>
  <w:style w:type="paragraph" w:styleId="af5">
    <w:name w:val="caption"/>
    <w:basedOn w:val="a"/>
    <w:next w:val="a"/>
    <w:qFormat/>
    <w:rsid w:val="00331DA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qFormat/>
    <w:rsid w:val="00331D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38461538461532E-2"/>
          <c:y val="0.23113207547169812"/>
          <c:w val="0.57076923076923081"/>
          <c:h val="0.3466981132075471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1D9-4C7A-B1C9-B41D467F3FD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1D9-4C7A-B1C9-B41D467F3FD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1D9-4C7A-B1C9-B41D467F3FD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1D9-4C7A-B1C9-B41D467F3FD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1D9-4C7A-B1C9-B41D467F3FD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1D9-4C7A-B1C9-B41D467F3FD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1D9-4C7A-B1C9-B41D467F3FD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1D9-4C7A-B1C9-B41D467F3FD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0,06%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1D9-4C7A-B1C9-B41D467F3FD5}"/>
                </c:ext>
              </c:extLst>
            </c:dLbl>
            <c:dLbl>
              <c:idx val="3"/>
              <c:layout>
                <c:manualLayout>
                  <c:x val="2.5520862878436468E-5"/>
                  <c:y val="-3.291448206104397E-2"/>
                </c:manualLayout>
              </c:layout>
              <c:tx>
                <c:rich>
                  <a:bodyPr/>
                  <a:lstStyle/>
                  <a:p>
                    <a:pPr>
                      <a:defRPr sz="7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13,2%</a:t>
                    </a:r>
                  </a:p>
                </c:rich>
              </c:tx>
              <c:numFmt formatCode="0\.00" sourceLinked="0"/>
              <c:spPr>
                <a:noFill/>
                <a:ln w="25341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1D9-4C7A-B1C9-B41D467F3FD5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1D9-4C7A-B1C9-B41D467F3FD5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0,04%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1D9-4C7A-B1C9-B41D467F3FD5}"/>
                </c:ext>
              </c:extLst>
            </c:dLbl>
            <c:numFmt formatCode="0\.00" sourceLinked="0"/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налог на прибыль</c:v>
                </c:pt>
                <c:pt idx="1">
                  <c:v>налог на доходы физических лиц</c:v>
                </c:pt>
                <c:pt idx="3">
                  <c:v>налоги на совокупный доход</c:v>
                </c:pt>
                <c:pt idx="4">
                  <c:v>госпошлина</c:v>
                </c:pt>
                <c:pt idx="5">
                  <c:v>задолженность и перерасчеты по отмененным налогам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1.2</c:v>
                </c:pt>
                <c:pt idx="1">
                  <c:v>81.900000000000006</c:v>
                </c:pt>
                <c:pt idx="3">
                  <c:v>13.2</c:v>
                </c:pt>
                <c:pt idx="4">
                  <c:v>3.6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1D9-4C7A-B1C9-B41D467F3FD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1D9-4C7A-B1C9-B41D467F3FD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8-91D9-4C7A-B1C9-B41D467F3FD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1D9-4C7A-B1C9-B41D467F3FD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1D9-4C7A-B1C9-B41D467F3FD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1D9-4C7A-B1C9-B41D467F3FD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91D9-4C7A-B1C9-B41D467F3FD5}"/>
              </c:ext>
            </c:extLst>
          </c:dPt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налог на прибыль</c:v>
                </c:pt>
                <c:pt idx="1">
                  <c:v>налог на доходы физических лиц</c:v>
                </c:pt>
                <c:pt idx="3">
                  <c:v>налоги на совокупный доход</c:v>
                </c:pt>
                <c:pt idx="4">
                  <c:v>госпошлина</c:v>
                </c:pt>
                <c:pt idx="5">
                  <c:v>задолженность и перерасчеты по отмененным налогам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1D9-4C7A-B1C9-B41D467F3FD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91D9-4C7A-B1C9-B41D467F3FD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91D9-4C7A-B1C9-B41D467F3FD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0-91D9-4C7A-B1C9-B41D467F3FD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91D9-4C7A-B1C9-B41D467F3FD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91D9-4C7A-B1C9-B41D467F3FD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7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91D9-4C7A-B1C9-B41D467F3FD5}"/>
              </c:ext>
            </c:extLst>
          </c:dPt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налог на прибыль</c:v>
                </c:pt>
                <c:pt idx="1">
                  <c:v>налог на доходы физических лиц</c:v>
                </c:pt>
                <c:pt idx="3">
                  <c:v>налоги на совокупный доход</c:v>
                </c:pt>
                <c:pt idx="4">
                  <c:v>госпошлина</c:v>
                </c:pt>
                <c:pt idx="5">
                  <c:v>задолженность и перерасчеты по отмененным налогам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1D9-4C7A-B1C9-B41D467F3F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8"/>
          <c:y val="0.43160377358490565"/>
          <c:w val="0.32"/>
          <c:h val="0.46933962264150941"/>
        </c:manualLayout>
      </c:layout>
      <c:overlay val="0"/>
      <c:spPr>
        <a:solidFill>
          <a:srgbClr val="FFFFFF"/>
        </a:solidFill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57627118644067"/>
          <c:y val="0.34278350515463918"/>
          <c:w val="0.54406779661016946"/>
          <c:h val="0.327319587628865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explosion val="2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AA8-4D19-9B3C-AC80DDC28A7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AA8-4D19-9B3C-AC80DDC28A7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6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AA8-4D19-9B3C-AC80DDC28A7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6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AA8-4D19-9B3C-AC80DDC28A7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6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AAA8-4D19-9B3C-AC80DDC28A79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6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AA8-4D19-9B3C-AC80DDC28A7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A8-4D19-9B3C-AC80DDC28A7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A8-4D19-9B3C-AC80DDC28A7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A8-4D19-9B3C-AC80DDC28A79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A8-4D19-9B3C-AC80DDC28A79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13,9%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A8-4D19-9B3C-AC80DDC28A79}"/>
                </c:ext>
              </c:extLst>
            </c:dLbl>
            <c:spPr>
              <a:noFill/>
              <a:ln w="2533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государству</c:v>
                </c:pt>
                <c:pt idx="3">
                  <c:v>доходф от продажи материальных и нематериальных активов</c:v>
                </c:pt>
                <c:pt idx="4">
                  <c:v>штрафы,санкции, возмещение 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0.00">
                  <c:v>51.9</c:v>
                </c:pt>
                <c:pt idx="1">
                  <c:v>4.9000000000000004</c:v>
                </c:pt>
                <c:pt idx="2" formatCode="0.00">
                  <c:v>25.3</c:v>
                </c:pt>
                <c:pt idx="3" formatCode="0.00">
                  <c:v>3.3</c:v>
                </c:pt>
                <c:pt idx="4" formatCode="0.00">
                  <c:v>13.9</c:v>
                </c:pt>
                <c:pt idx="5" formatCode="0.0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A8-4D19-9B3C-AC80DDC28A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5593220338983"/>
          <c:y val="0.15463917525773196"/>
          <c:w val="0.23559322033898306"/>
          <c:h val="0.77319587628865982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5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37BB-94D2-4036-858B-D00CB794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2019-04-10T04:26:00Z</cp:lastPrinted>
  <dcterms:created xsi:type="dcterms:W3CDTF">2019-03-27T08:16:00Z</dcterms:created>
  <dcterms:modified xsi:type="dcterms:W3CDTF">2019-04-30T01:48:00Z</dcterms:modified>
</cp:coreProperties>
</file>