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352B" w:rsidRPr="00A9352B" w:rsidRDefault="00A9352B" w:rsidP="00A9352B">
      <w:pPr>
        <w:spacing w:after="0" w:line="259" w:lineRule="auto"/>
        <w:ind w:left="709"/>
        <w:jc w:val="center"/>
        <w:rPr>
          <w:rFonts w:ascii="Times New Roman" w:eastAsiaTheme="minorHAnsi" w:hAnsi="Times New Roman"/>
          <w:bCs/>
          <w:sz w:val="26"/>
          <w:szCs w:val="26"/>
          <w:u w:val="single"/>
          <w:lang w:eastAsia="en-US"/>
        </w:rPr>
      </w:pPr>
      <w:r w:rsidRPr="00A9352B">
        <w:rPr>
          <w:rFonts w:ascii="Times New Roman" w:eastAsiaTheme="minorHAnsi" w:hAnsi="Times New Roman"/>
          <w:bCs/>
          <w:sz w:val="26"/>
          <w:szCs w:val="26"/>
          <w:u w:val="single"/>
          <w:lang w:eastAsia="en-US"/>
        </w:rPr>
        <w:t>КОНТРОЛЬНО-СЧЕТНЫЙ ОРГАН БАЛАХТИНСКОГО РАЙОНА</w:t>
      </w:r>
    </w:p>
    <w:p w:rsidR="00A9352B" w:rsidRPr="00A9352B" w:rsidRDefault="00A9352B" w:rsidP="00A9352B">
      <w:pPr>
        <w:spacing w:after="160" w:line="259" w:lineRule="auto"/>
        <w:ind w:left="708"/>
        <w:rPr>
          <w:rFonts w:ascii="Times New Roman" w:eastAsiaTheme="minorHAnsi" w:hAnsi="Times New Roman"/>
          <w:b/>
          <w:bCs/>
          <w:sz w:val="26"/>
          <w:szCs w:val="26"/>
          <w:u w:val="single"/>
          <w:lang w:eastAsia="en-US"/>
        </w:rPr>
      </w:pPr>
    </w:p>
    <w:p w:rsidR="00A9352B" w:rsidRPr="00A9352B" w:rsidRDefault="00A9352B" w:rsidP="00A9352B">
      <w:pPr>
        <w:spacing w:after="160" w:line="259" w:lineRule="auto"/>
        <w:ind w:left="708"/>
        <w:jc w:val="center"/>
        <w:rPr>
          <w:rFonts w:ascii="Times New Roman" w:eastAsiaTheme="minorHAnsi" w:hAnsi="Times New Roman"/>
          <w:sz w:val="26"/>
          <w:szCs w:val="26"/>
          <w:lang w:eastAsia="en-US"/>
        </w:rPr>
      </w:pPr>
      <w:r w:rsidRPr="00A9352B">
        <w:rPr>
          <w:rFonts w:ascii="Times New Roman" w:eastAsiaTheme="minorHAnsi" w:hAnsi="Times New Roman"/>
          <w:b/>
          <w:bCs/>
          <w:sz w:val="26"/>
          <w:szCs w:val="26"/>
          <w:lang w:eastAsia="en-US"/>
        </w:rPr>
        <w:t>ЗАКЛЮЧЕНИЕ</w:t>
      </w:r>
    </w:p>
    <w:p w:rsidR="00A9352B" w:rsidRPr="00A9352B" w:rsidRDefault="00A9352B" w:rsidP="00A9352B">
      <w:pPr>
        <w:widowControl w:val="0"/>
        <w:autoSpaceDE w:val="0"/>
        <w:autoSpaceDN w:val="0"/>
        <w:adjustRightInd w:val="0"/>
        <w:spacing w:after="160" w:line="259" w:lineRule="auto"/>
        <w:jc w:val="both"/>
        <w:rPr>
          <w:rFonts w:ascii="Times New Roman" w:eastAsiaTheme="minorHAnsi" w:hAnsi="Times New Roman"/>
          <w:b/>
          <w:sz w:val="26"/>
          <w:szCs w:val="26"/>
          <w:lang w:eastAsia="en-US"/>
        </w:rPr>
      </w:pPr>
      <w:r w:rsidRPr="00A9352B">
        <w:rPr>
          <w:rFonts w:ascii="Times New Roman" w:eastAsiaTheme="minorHAnsi" w:hAnsi="Times New Roman"/>
          <w:b/>
          <w:bCs/>
          <w:sz w:val="26"/>
          <w:szCs w:val="26"/>
          <w:lang w:eastAsia="en-US"/>
        </w:rPr>
        <w:t>по результатам финансово-</w:t>
      </w:r>
      <w:proofErr w:type="gramStart"/>
      <w:r w:rsidRPr="00A9352B">
        <w:rPr>
          <w:rFonts w:ascii="Times New Roman" w:eastAsiaTheme="minorHAnsi" w:hAnsi="Times New Roman"/>
          <w:b/>
          <w:bCs/>
          <w:sz w:val="26"/>
          <w:szCs w:val="26"/>
          <w:lang w:eastAsia="en-US"/>
        </w:rPr>
        <w:t>экономической  экспертизы</w:t>
      </w:r>
      <w:proofErr w:type="gramEnd"/>
      <w:r w:rsidRPr="00A9352B">
        <w:rPr>
          <w:rFonts w:ascii="Times New Roman" w:eastAsiaTheme="minorHAnsi" w:hAnsi="Times New Roman"/>
          <w:b/>
          <w:bCs/>
          <w:sz w:val="26"/>
          <w:szCs w:val="26"/>
          <w:lang w:eastAsia="en-US"/>
        </w:rPr>
        <w:t xml:space="preserve">  проекта муниципальной программы </w:t>
      </w:r>
      <w:proofErr w:type="spellStart"/>
      <w:r w:rsidRPr="00A9352B">
        <w:rPr>
          <w:rFonts w:ascii="Times New Roman" w:eastAsiaTheme="minorHAnsi" w:hAnsi="Times New Roman"/>
          <w:b/>
          <w:bCs/>
          <w:sz w:val="26"/>
          <w:szCs w:val="26"/>
          <w:lang w:eastAsia="en-US"/>
        </w:rPr>
        <w:t>Балахтинского</w:t>
      </w:r>
      <w:proofErr w:type="spellEnd"/>
      <w:r w:rsidRPr="00A9352B">
        <w:rPr>
          <w:rFonts w:ascii="Times New Roman" w:eastAsiaTheme="minorHAnsi" w:hAnsi="Times New Roman"/>
          <w:b/>
          <w:bCs/>
          <w:sz w:val="26"/>
          <w:szCs w:val="26"/>
          <w:lang w:eastAsia="en-US"/>
        </w:rPr>
        <w:t xml:space="preserve"> района «Управление муниципальной собственностью </w:t>
      </w:r>
      <w:proofErr w:type="spellStart"/>
      <w:r w:rsidRPr="00A9352B">
        <w:rPr>
          <w:rFonts w:ascii="Times New Roman" w:eastAsiaTheme="minorHAnsi" w:hAnsi="Times New Roman"/>
          <w:b/>
          <w:bCs/>
          <w:sz w:val="26"/>
          <w:szCs w:val="26"/>
          <w:lang w:eastAsia="en-US"/>
        </w:rPr>
        <w:t>Балахтинского</w:t>
      </w:r>
      <w:proofErr w:type="spellEnd"/>
      <w:r w:rsidRPr="00A9352B">
        <w:rPr>
          <w:rFonts w:ascii="Times New Roman" w:eastAsiaTheme="minorHAnsi" w:hAnsi="Times New Roman"/>
          <w:b/>
          <w:bCs/>
          <w:sz w:val="26"/>
          <w:szCs w:val="26"/>
          <w:lang w:eastAsia="en-US"/>
        </w:rPr>
        <w:t xml:space="preserve"> района»</w:t>
      </w:r>
      <w:r w:rsidRPr="00A9352B">
        <w:rPr>
          <w:rFonts w:ascii="Times New Roman" w:eastAsiaTheme="minorHAnsi" w:hAnsi="Times New Roman"/>
          <w:b/>
          <w:sz w:val="26"/>
          <w:szCs w:val="26"/>
          <w:lang w:eastAsia="en-US"/>
        </w:rPr>
        <w:t xml:space="preserve"> на 202</w:t>
      </w:r>
      <w:r>
        <w:rPr>
          <w:rFonts w:ascii="Times New Roman" w:eastAsiaTheme="minorHAnsi" w:hAnsi="Times New Roman"/>
          <w:b/>
          <w:sz w:val="26"/>
          <w:szCs w:val="26"/>
          <w:lang w:eastAsia="en-US"/>
        </w:rPr>
        <w:t>3</w:t>
      </w:r>
      <w:r w:rsidRPr="00A9352B">
        <w:rPr>
          <w:rFonts w:ascii="Times New Roman" w:eastAsiaTheme="minorHAnsi" w:hAnsi="Times New Roman"/>
          <w:b/>
          <w:sz w:val="26"/>
          <w:szCs w:val="26"/>
          <w:lang w:eastAsia="en-US"/>
        </w:rPr>
        <w:t>год и плановый период 202</w:t>
      </w:r>
      <w:r>
        <w:rPr>
          <w:rFonts w:ascii="Times New Roman" w:eastAsiaTheme="minorHAnsi" w:hAnsi="Times New Roman"/>
          <w:b/>
          <w:sz w:val="26"/>
          <w:szCs w:val="26"/>
          <w:lang w:eastAsia="en-US"/>
        </w:rPr>
        <w:t>4</w:t>
      </w:r>
      <w:r w:rsidRPr="00A9352B">
        <w:rPr>
          <w:rFonts w:ascii="Times New Roman" w:eastAsiaTheme="minorHAnsi" w:hAnsi="Times New Roman"/>
          <w:b/>
          <w:sz w:val="26"/>
          <w:szCs w:val="26"/>
          <w:lang w:eastAsia="en-US"/>
        </w:rPr>
        <w:t>-202</w:t>
      </w:r>
      <w:r>
        <w:rPr>
          <w:rFonts w:ascii="Times New Roman" w:eastAsiaTheme="minorHAnsi" w:hAnsi="Times New Roman"/>
          <w:b/>
          <w:sz w:val="26"/>
          <w:szCs w:val="26"/>
          <w:lang w:eastAsia="en-US"/>
        </w:rPr>
        <w:t>5</w:t>
      </w:r>
      <w:r w:rsidRPr="00A9352B">
        <w:rPr>
          <w:rFonts w:ascii="Times New Roman" w:eastAsiaTheme="minorHAnsi" w:hAnsi="Times New Roman"/>
          <w:b/>
          <w:sz w:val="26"/>
          <w:szCs w:val="26"/>
          <w:lang w:eastAsia="en-US"/>
        </w:rPr>
        <w:t xml:space="preserve"> годов.</w:t>
      </w:r>
    </w:p>
    <w:p w:rsidR="00A9352B" w:rsidRDefault="00A9352B" w:rsidP="00A9352B">
      <w:pPr>
        <w:spacing w:after="160" w:line="259" w:lineRule="auto"/>
        <w:jc w:val="both"/>
        <w:rPr>
          <w:rFonts w:ascii="Times New Roman" w:eastAsiaTheme="minorHAnsi" w:hAnsi="Times New Roman"/>
          <w:sz w:val="26"/>
          <w:szCs w:val="26"/>
          <w:lang w:eastAsia="en-US"/>
        </w:rPr>
      </w:pPr>
      <w:r w:rsidRPr="00A9352B">
        <w:rPr>
          <w:rFonts w:ascii="Times New Roman" w:eastAsiaTheme="minorHAnsi" w:hAnsi="Times New Roman"/>
          <w:bCs/>
          <w:sz w:val="26"/>
          <w:szCs w:val="26"/>
          <w:lang w:eastAsia="en-US"/>
        </w:rPr>
        <w:t xml:space="preserve"> В соответствии  с Положением о Контрольно-счетном органе муниципального образования </w:t>
      </w:r>
      <w:proofErr w:type="spellStart"/>
      <w:r w:rsidRPr="00A9352B">
        <w:rPr>
          <w:rFonts w:ascii="Times New Roman" w:eastAsiaTheme="minorHAnsi" w:hAnsi="Times New Roman"/>
          <w:bCs/>
          <w:sz w:val="26"/>
          <w:szCs w:val="26"/>
          <w:lang w:eastAsia="en-US"/>
        </w:rPr>
        <w:t>Балахтинский</w:t>
      </w:r>
      <w:proofErr w:type="spellEnd"/>
      <w:r w:rsidRPr="00A9352B">
        <w:rPr>
          <w:rFonts w:ascii="Times New Roman" w:eastAsiaTheme="minorHAnsi" w:hAnsi="Times New Roman"/>
          <w:bCs/>
          <w:sz w:val="26"/>
          <w:szCs w:val="26"/>
          <w:lang w:eastAsia="en-US"/>
        </w:rPr>
        <w:t xml:space="preserve"> район,</w:t>
      </w:r>
      <w:r w:rsidRPr="00A9352B">
        <w:rPr>
          <w:rFonts w:ascii="Times New Roman" w:eastAsiaTheme="minorHAnsi" w:hAnsi="Times New Roman"/>
          <w:sz w:val="26"/>
          <w:szCs w:val="26"/>
          <w:lang w:eastAsia="en-US"/>
        </w:rPr>
        <w:t xml:space="preserve"> утвержденного решением </w:t>
      </w:r>
      <w:proofErr w:type="spellStart"/>
      <w:r w:rsidRPr="00A9352B">
        <w:rPr>
          <w:rFonts w:ascii="Times New Roman" w:eastAsiaTheme="minorHAnsi" w:hAnsi="Times New Roman"/>
          <w:sz w:val="26"/>
          <w:szCs w:val="26"/>
          <w:lang w:eastAsia="en-US"/>
        </w:rPr>
        <w:t>Балахтинского</w:t>
      </w:r>
      <w:proofErr w:type="spellEnd"/>
      <w:r w:rsidRPr="00A9352B">
        <w:rPr>
          <w:rFonts w:ascii="Times New Roman" w:eastAsiaTheme="minorHAnsi" w:hAnsi="Times New Roman"/>
          <w:sz w:val="26"/>
          <w:szCs w:val="26"/>
          <w:lang w:eastAsia="en-US"/>
        </w:rPr>
        <w:t xml:space="preserve"> районного Совета депутатов от 27.02.2019 № 26-310р «О создании Контрольно-счетного органа муниципального образования </w:t>
      </w:r>
      <w:proofErr w:type="spellStart"/>
      <w:r w:rsidRPr="00A9352B">
        <w:rPr>
          <w:rFonts w:ascii="Times New Roman" w:eastAsiaTheme="minorHAnsi" w:hAnsi="Times New Roman"/>
          <w:sz w:val="26"/>
          <w:szCs w:val="26"/>
          <w:lang w:eastAsia="en-US"/>
        </w:rPr>
        <w:t>Балахтинский</w:t>
      </w:r>
      <w:proofErr w:type="spellEnd"/>
      <w:r w:rsidRPr="00A9352B">
        <w:rPr>
          <w:rFonts w:ascii="Times New Roman" w:eastAsiaTheme="minorHAnsi" w:hAnsi="Times New Roman"/>
          <w:sz w:val="26"/>
          <w:szCs w:val="26"/>
          <w:lang w:eastAsia="en-US"/>
        </w:rPr>
        <w:t xml:space="preserve"> район» (далее – Положение о Контрольно-счетном органе), Порядком принятия решений о разработке муниципальных программ </w:t>
      </w:r>
      <w:proofErr w:type="spellStart"/>
      <w:r w:rsidRPr="00A9352B">
        <w:rPr>
          <w:rFonts w:ascii="Times New Roman" w:eastAsiaTheme="minorHAnsi" w:hAnsi="Times New Roman"/>
          <w:sz w:val="26"/>
          <w:szCs w:val="26"/>
          <w:lang w:eastAsia="en-US"/>
        </w:rPr>
        <w:t>Балахтинского</w:t>
      </w:r>
      <w:proofErr w:type="spellEnd"/>
      <w:r w:rsidRPr="00A9352B">
        <w:rPr>
          <w:rFonts w:ascii="Times New Roman" w:eastAsiaTheme="minorHAnsi" w:hAnsi="Times New Roman"/>
          <w:sz w:val="26"/>
          <w:szCs w:val="26"/>
          <w:lang w:eastAsia="en-US"/>
        </w:rPr>
        <w:t xml:space="preserve"> района, их формировании и реализации , </w:t>
      </w:r>
      <w:proofErr w:type="spellStart"/>
      <w:r w:rsidRPr="00A9352B">
        <w:rPr>
          <w:rFonts w:ascii="Times New Roman" w:eastAsiaTheme="minorHAnsi" w:hAnsi="Times New Roman"/>
          <w:sz w:val="26"/>
          <w:szCs w:val="26"/>
          <w:lang w:eastAsia="en-US"/>
        </w:rPr>
        <w:t>утвердженным</w:t>
      </w:r>
      <w:proofErr w:type="spellEnd"/>
      <w:r w:rsidRPr="00A9352B">
        <w:rPr>
          <w:rFonts w:ascii="Times New Roman" w:eastAsiaTheme="minorHAnsi" w:hAnsi="Times New Roman"/>
          <w:sz w:val="26"/>
          <w:szCs w:val="26"/>
          <w:lang w:eastAsia="en-US"/>
        </w:rPr>
        <w:t xml:space="preserve"> Постановлением администрации </w:t>
      </w:r>
      <w:proofErr w:type="spellStart"/>
      <w:r w:rsidRPr="00A9352B">
        <w:rPr>
          <w:rFonts w:ascii="Times New Roman" w:eastAsiaTheme="minorHAnsi" w:hAnsi="Times New Roman"/>
          <w:sz w:val="26"/>
          <w:szCs w:val="26"/>
          <w:lang w:eastAsia="en-US"/>
        </w:rPr>
        <w:t>Балахтинского</w:t>
      </w:r>
      <w:proofErr w:type="spellEnd"/>
      <w:r w:rsidRPr="00A9352B">
        <w:rPr>
          <w:rFonts w:ascii="Times New Roman" w:eastAsiaTheme="minorHAnsi" w:hAnsi="Times New Roman"/>
          <w:sz w:val="26"/>
          <w:szCs w:val="26"/>
          <w:lang w:eastAsia="en-US"/>
        </w:rPr>
        <w:t xml:space="preserve"> района от 11.01.2017г.№ 8 (далее Порядок № 8), проведена финансово-экономическая экспертиза проекта постановления администрации </w:t>
      </w:r>
      <w:proofErr w:type="spellStart"/>
      <w:r w:rsidRPr="00A9352B">
        <w:rPr>
          <w:rFonts w:ascii="Times New Roman" w:eastAsiaTheme="minorHAnsi" w:hAnsi="Times New Roman"/>
          <w:sz w:val="26"/>
          <w:szCs w:val="26"/>
          <w:lang w:eastAsia="en-US"/>
        </w:rPr>
        <w:t>Балахтинского</w:t>
      </w:r>
      <w:proofErr w:type="spellEnd"/>
      <w:r w:rsidRPr="00A9352B">
        <w:rPr>
          <w:rFonts w:ascii="Times New Roman" w:eastAsiaTheme="minorHAnsi" w:hAnsi="Times New Roman"/>
          <w:sz w:val="26"/>
          <w:szCs w:val="26"/>
          <w:lang w:eastAsia="en-US"/>
        </w:rPr>
        <w:t xml:space="preserve"> района О внесении изменений в постановление  администрации </w:t>
      </w:r>
      <w:proofErr w:type="spellStart"/>
      <w:r w:rsidRPr="00A9352B">
        <w:rPr>
          <w:rFonts w:ascii="Times New Roman" w:eastAsiaTheme="minorHAnsi" w:hAnsi="Times New Roman"/>
          <w:sz w:val="26"/>
          <w:szCs w:val="26"/>
          <w:lang w:eastAsia="en-US"/>
        </w:rPr>
        <w:t>Балахтинского</w:t>
      </w:r>
      <w:proofErr w:type="spellEnd"/>
      <w:r w:rsidRPr="00A9352B">
        <w:rPr>
          <w:rFonts w:ascii="Times New Roman" w:eastAsiaTheme="minorHAnsi" w:hAnsi="Times New Roman"/>
          <w:sz w:val="26"/>
          <w:szCs w:val="26"/>
          <w:lang w:eastAsia="en-US"/>
        </w:rPr>
        <w:t xml:space="preserve"> района от 01.10.2018г №725/1 «Об утверждении муниципальной программы </w:t>
      </w:r>
      <w:proofErr w:type="spellStart"/>
      <w:r w:rsidRPr="00A9352B">
        <w:rPr>
          <w:rFonts w:ascii="Times New Roman" w:eastAsiaTheme="minorHAnsi" w:hAnsi="Times New Roman"/>
          <w:sz w:val="26"/>
          <w:szCs w:val="26"/>
          <w:lang w:eastAsia="en-US"/>
        </w:rPr>
        <w:t>Балахтинского</w:t>
      </w:r>
      <w:proofErr w:type="spellEnd"/>
      <w:r w:rsidRPr="00A9352B">
        <w:rPr>
          <w:rFonts w:ascii="Times New Roman" w:eastAsiaTheme="minorHAnsi" w:hAnsi="Times New Roman"/>
          <w:sz w:val="26"/>
          <w:szCs w:val="26"/>
          <w:lang w:eastAsia="en-US"/>
        </w:rPr>
        <w:t xml:space="preserve"> района  « Управление муниципальной собственностью </w:t>
      </w:r>
      <w:proofErr w:type="spellStart"/>
      <w:r w:rsidRPr="00A9352B">
        <w:rPr>
          <w:rFonts w:ascii="Times New Roman" w:eastAsiaTheme="minorHAnsi" w:hAnsi="Times New Roman"/>
          <w:sz w:val="26"/>
          <w:szCs w:val="26"/>
          <w:lang w:eastAsia="en-US"/>
        </w:rPr>
        <w:t>Балахтинского</w:t>
      </w:r>
      <w:proofErr w:type="spellEnd"/>
      <w:r w:rsidRPr="00A9352B">
        <w:rPr>
          <w:rFonts w:ascii="Times New Roman" w:eastAsiaTheme="minorHAnsi" w:hAnsi="Times New Roman"/>
          <w:sz w:val="26"/>
          <w:szCs w:val="26"/>
          <w:lang w:eastAsia="en-US"/>
        </w:rPr>
        <w:t xml:space="preserve"> района» (далее –Проект постановления, муниципальная программа), по результатам которой установлено следующее.</w:t>
      </w:r>
    </w:p>
    <w:p w:rsidR="00987A59" w:rsidRDefault="00987A59" w:rsidP="00987A59">
      <w:pPr>
        <w:spacing w:after="160" w:line="259" w:lineRule="auto"/>
        <w:jc w:val="center"/>
        <w:rPr>
          <w:rFonts w:ascii="Times New Roman" w:eastAsiaTheme="minorHAnsi" w:hAnsi="Times New Roman"/>
          <w:b/>
          <w:sz w:val="26"/>
          <w:szCs w:val="26"/>
          <w:lang w:eastAsia="en-US"/>
        </w:rPr>
      </w:pPr>
      <w:r w:rsidRPr="00987A59">
        <w:rPr>
          <w:rFonts w:ascii="Times New Roman" w:eastAsiaTheme="minorHAnsi" w:hAnsi="Times New Roman"/>
          <w:b/>
          <w:sz w:val="26"/>
          <w:szCs w:val="26"/>
          <w:lang w:eastAsia="en-US"/>
        </w:rPr>
        <w:t xml:space="preserve">Анализ соответствия целей и задач муниципальной программы основным направлениям государственной политики </w:t>
      </w:r>
      <w:r w:rsidR="000B0B17">
        <w:rPr>
          <w:rFonts w:ascii="Times New Roman" w:eastAsiaTheme="minorHAnsi" w:hAnsi="Times New Roman"/>
          <w:b/>
          <w:sz w:val="26"/>
          <w:szCs w:val="26"/>
          <w:lang w:eastAsia="en-US"/>
        </w:rPr>
        <w:t>Российской Федерации</w:t>
      </w:r>
      <w:r w:rsidRPr="00987A59">
        <w:rPr>
          <w:rFonts w:ascii="Times New Roman" w:eastAsiaTheme="minorHAnsi" w:hAnsi="Times New Roman"/>
          <w:b/>
          <w:sz w:val="26"/>
          <w:szCs w:val="26"/>
          <w:lang w:eastAsia="en-US"/>
        </w:rPr>
        <w:t xml:space="preserve"> </w:t>
      </w:r>
      <w:proofErr w:type="gramStart"/>
      <w:r w:rsidRPr="00987A59">
        <w:rPr>
          <w:rFonts w:ascii="Times New Roman" w:eastAsiaTheme="minorHAnsi" w:hAnsi="Times New Roman"/>
          <w:b/>
          <w:sz w:val="26"/>
          <w:szCs w:val="26"/>
          <w:lang w:eastAsia="en-US"/>
        </w:rPr>
        <w:t xml:space="preserve">в </w:t>
      </w:r>
      <w:r>
        <w:rPr>
          <w:rFonts w:ascii="Times New Roman" w:eastAsiaTheme="minorHAnsi" w:hAnsi="Times New Roman"/>
          <w:b/>
          <w:sz w:val="26"/>
          <w:szCs w:val="26"/>
          <w:lang w:eastAsia="en-US"/>
        </w:rPr>
        <w:t xml:space="preserve"> сфере</w:t>
      </w:r>
      <w:proofErr w:type="gramEnd"/>
      <w:r w:rsidR="000B0B17">
        <w:rPr>
          <w:rFonts w:ascii="Times New Roman" w:eastAsiaTheme="minorHAnsi" w:hAnsi="Times New Roman"/>
          <w:b/>
          <w:sz w:val="26"/>
          <w:szCs w:val="26"/>
          <w:lang w:eastAsia="en-US"/>
        </w:rPr>
        <w:t xml:space="preserve"> земельно-имущественных отношений</w:t>
      </w:r>
    </w:p>
    <w:p w:rsidR="009762E1" w:rsidRDefault="000B0B17" w:rsidP="009762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</w:t>
      </w:r>
      <w:r w:rsidR="00987A59" w:rsidRPr="000B0B17">
        <w:rPr>
          <w:rFonts w:ascii="Times New Roman" w:hAnsi="Times New Roman"/>
          <w:sz w:val="26"/>
          <w:szCs w:val="26"/>
        </w:rPr>
        <w:t xml:space="preserve">Приоритеты государственной политики Российской Федерации в сфере земельно-имущественных отношений определены в подпрограмме 6 «Управление федеральным имуществом» государственной программы Российской Федерации «Управление государственными финансами и регулирование финансовых рынков»2 (далее – государственная программа). К числу таких приоритетов относятся: повышение качества управления федеральным имуществом и максимизация доходов от использования федерального имущества. Цели и задачи Проекта </w:t>
      </w:r>
      <w:proofErr w:type="spellStart"/>
      <w:r w:rsidR="00987A59" w:rsidRPr="000B0B17">
        <w:rPr>
          <w:rFonts w:ascii="Times New Roman" w:hAnsi="Times New Roman"/>
          <w:sz w:val="26"/>
          <w:szCs w:val="26"/>
        </w:rPr>
        <w:t>сонаправлены</w:t>
      </w:r>
      <w:proofErr w:type="spellEnd"/>
      <w:r w:rsidR="00987A59" w:rsidRPr="000B0B17">
        <w:rPr>
          <w:rFonts w:ascii="Times New Roman" w:hAnsi="Times New Roman"/>
          <w:sz w:val="26"/>
          <w:szCs w:val="26"/>
        </w:rPr>
        <w:t xml:space="preserve"> приоритетам государственной политики Российской Федерации в сфере земельно</w:t>
      </w:r>
      <w:r>
        <w:rPr>
          <w:rFonts w:ascii="Times New Roman" w:hAnsi="Times New Roman"/>
          <w:sz w:val="26"/>
          <w:szCs w:val="26"/>
        </w:rPr>
        <w:t>-имущественных отношений (</w:t>
      </w:r>
      <w:proofErr w:type="spellStart"/>
      <w:r>
        <w:rPr>
          <w:rFonts w:ascii="Times New Roman" w:hAnsi="Times New Roman"/>
          <w:sz w:val="26"/>
          <w:szCs w:val="26"/>
        </w:rPr>
        <w:t>цели:выработка</w:t>
      </w:r>
      <w:proofErr w:type="spellEnd"/>
      <w:r>
        <w:rPr>
          <w:rFonts w:ascii="Times New Roman" w:hAnsi="Times New Roman"/>
          <w:sz w:val="26"/>
          <w:szCs w:val="26"/>
        </w:rPr>
        <w:t xml:space="preserve"> и реализация единой политики в области эффективного использования и управления муниципальным имуществом и земельными ресурсами</w:t>
      </w:r>
      <w:r w:rsidRPr="00B23338">
        <w:rPr>
          <w:rFonts w:ascii="Arial" w:hAnsi="Arial" w:cs="Arial"/>
        </w:rPr>
        <w:t>.</w:t>
      </w:r>
      <w:r w:rsidR="00987A59" w:rsidRPr="000B0B17">
        <w:rPr>
          <w:rFonts w:ascii="Times New Roman" w:hAnsi="Times New Roman"/>
          <w:sz w:val="26"/>
          <w:szCs w:val="26"/>
        </w:rPr>
        <w:t xml:space="preserve">; задачи: </w:t>
      </w:r>
      <w:r>
        <w:rPr>
          <w:rFonts w:ascii="Times New Roman" w:hAnsi="Times New Roman"/>
          <w:sz w:val="26"/>
          <w:szCs w:val="26"/>
        </w:rPr>
        <w:t>р</w:t>
      </w:r>
      <w:r w:rsidRPr="000B0B17">
        <w:rPr>
          <w:rFonts w:ascii="Times New Roman" w:hAnsi="Times New Roman"/>
          <w:sz w:val="26"/>
          <w:szCs w:val="26"/>
        </w:rPr>
        <w:t xml:space="preserve">азвитие земельно-имущественных отношений в </w:t>
      </w:r>
      <w:proofErr w:type="spellStart"/>
      <w:r w:rsidR="009762E1">
        <w:rPr>
          <w:rFonts w:ascii="Times New Roman" w:hAnsi="Times New Roman"/>
          <w:sz w:val="26"/>
          <w:szCs w:val="26"/>
        </w:rPr>
        <w:t>Балахтинском</w:t>
      </w:r>
      <w:proofErr w:type="spellEnd"/>
      <w:r w:rsidR="009762E1">
        <w:rPr>
          <w:rFonts w:ascii="Times New Roman" w:hAnsi="Times New Roman"/>
          <w:sz w:val="26"/>
          <w:szCs w:val="26"/>
        </w:rPr>
        <w:t xml:space="preserve"> районе посредством создания условий дл</w:t>
      </w:r>
      <w:r w:rsidRPr="000B0B17">
        <w:rPr>
          <w:rFonts w:ascii="Times New Roman" w:hAnsi="Times New Roman"/>
          <w:sz w:val="26"/>
          <w:szCs w:val="26"/>
        </w:rPr>
        <w:t>я вовлечения в хозяйственный оборот объектов муниципального имущества</w:t>
      </w:r>
      <w:r w:rsidR="00C64AAA">
        <w:rPr>
          <w:rFonts w:ascii="Times New Roman" w:hAnsi="Times New Roman"/>
          <w:sz w:val="26"/>
          <w:szCs w:val="26"/>
        </w:rPr>
        <w:t>, свободных земельных участков,</w:t>
      </w:r>
      <w:r w:rsidRPr="000B0B17">
        <w:rPr>
          <w:rFonts w:ascii="Times New Roman" w:hAnsi="Times New Roman"/>
          <w:sz w:val="26"/>
          <w:szCs w:val="26"/>
        </w:rPr>
        <w:t xml:space="preserve"> повышения эффективности управления и распоряжения муниципальным имуществом и земельными ресурсами района</w:t>
      </w:r>
      <w:r w:rsidR="009762E1">
        <w:rPr>
          <w:rFonts w:ascii="Times New Roman" w:hAnsi="Times New Roman"/>
          <w:sz w:val="26"/>
          <w:szCs w:val="26"/>
        </w:rPr>
        <w:t>;</w:t>
      </w:r>
      <w:r w:rsidR="00C64AAA">
        <w:rPr>
          <w:rFonts w:ascii="Times New Roman" w:hAnsi="Times New Roman"/>
          <w:sz w:val="26"/>
          <w:szCs w:val="26"/>
        </w:rPr>
        <w:t xml:space="preserve"> </w:t>
      </w:r>
      <w:r w:rsidR="009762E1">
        <w:rPr>
          <w:rFonts w:ascii="Times New Roman" w:hAnsi="Times New Roman"/>
          <w:sz w:val="26"/>
          <w:szCs w:val="26"/>
        </w:rPr>
        <w:t>с</w:t>
      </w:r>
      <w:r w:rsidRPr="000B0B17">
        <w:rPr>
          <w:rFonts w:ascii="Times New Roman" w:hAnsi="Times New Roman"/>
          <w:sz w:val="26"/>
          <w:szCs w:val="26"/>
        </w:rPr>
        <w:t>оздание условий для эффективного, ответственного и прозрачного управления финансовыми ресурсами в рамках выполнения установленных функций и полномочий</w:t>
      </w:r>
      <w:r w:rsidR="00987A59" w:rsidRPr="000B0B17">
        <w:rPr>
          <w:rFonts w:ascii="Times New Roman" w:hAnsi="Times New Roman"/>
          <w:sz w:val="26"/>
          <w:szCs w:val="26"/>
        </w:rPr>
        <w:t xml:space="preserve">, актуализация сведений земельного кадастра. </w:t>
      </w:r>
    </w:p>
    <w:p w:rsidR="00987A59" w:rsidRPr="00987A59" w:rsidRDefault="00987A59" w:rsidP="009762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/>
          <w:sz w:val="26"/>
          <w:szCs w:val="26"/>
          <w:lang w:eastAsia="en-US"/>
        </w:rPr>
      </w:pPr>
      <w:r w:rsidRPr="000B0B17">
        <w:rPr>
          <w:rFonts w:ascii="Times New Roman" w:hAnsi="Times New Roman"/>
          <w:sz w:val="26"/>
          <w:szCs w:val="26"/>
        </w:rPr>
        <w:t>В отличие от государственной программы, в Проекте не нашл</w:t>
      </w:r>
      <w:r w:rsidR="009762E1">
        <w:rPr>
          <w:rFonts w:ascii="Times New Roman" w:hAnsi="Times New Roman"/>
          <w:sz w:val="26"/>
          <w:szCs w:val="26"/>
        </w:rPr>
        <w:t>а</w:t>
      </w:r>
      <w:r w:rsidRPr="000B0B17">
        <w:rPr>
          <w:rFonts w:ascii="Times New Roman" w:hAnsi="Times New Roman"/>
          <w:sz w:val="26"/>
          <w:szCs w:val="26"/>
        </w:rPr>
        <w:t xml:space="preserve"> отражение задач</w:t>
      </w:r>
      <w:r w:rsidR="009762E1">
        <w:rPr>
          <w:rFonts w:ascii="Times New Roman" w:hAnsi="Times New Roman"/>
          <w:sz w:val="26"/>
          <w:szCs w:val="26"/>
        </w:rPr>
        <w:t>а</w:t>
      </w:r>
      <w:r w:rsidRPr="000B0B17">
        <w:rPr>
          <w:rFonts w:ascii="Times New Roman" w:hAnsi="Times New Roman"/>
          <w:sz w:val="26"/>
          <w:szCs w:val="26"/>
        </w:rPr>
        <w:t xml:space="preserve"> по цифровой трансформации процессов учета муниципального имущества</w:t>
      </w:r>
      <w:r w:rsidR="009762E1">
        <w:rPr>
          <w:rFonts w:ascii="Times New Roman" w:hAnsi="Times New Roman"/>
          <w:sz w:val="26"/>
          <w:szCs w:val="26"/>
        </w:rPr>
        <w:t>.</w:t>
      </w:r>
      <w:r w:rsidRPr="000B0B17">
        <w:rPr>
          <w:rFonts w:ascii="Times New Roman" w:hAnsi="Times New Roman"/>
          <w:sz w:val="26"/>
          <w:szCs w:val="26"/>
        </w:rPr>
        <w:t xml:space="preserve"> </w:t>
      </w:r>
    </w:p>
    <w:p w:rsidR="00A9352B" w:rsidRPr="00A9352B" w:rsidRDefault="00A9352B" w:rsidP="00A9352B">
      <w:pPr>
        <w:spacing w:after="0" w:line="240" w:lineRule="auto"/>
        <w:ind w:firstLine="709"/>
        <w:jc w:val="center"/>
        <w:rPr>
          <w:rFonts w:ascii="Times New Roman" w:eastAsiaTheme="minorHAnsi" w:hAnsi="Times New Roman"/>
          <w:b/>
          <w:sz w:val="26"/>
          <w:szCs w:val="26"/>
          <w:lang w:eastAsia="en-US"/>
        </w:rPr>
      </w:pPr>
      <w:r w:rsidRPr="00A9352B">
        <w:rPr>
          <w:rFonts w:ascii="Times New Roman" w:eastAsiaTheme="minorHAnsi" w:hAnsi="Times New Roman"/>
          <w:b/>
          <w:sz w:val="26"/>
          <w:szCs w:val="26"/>
          <w:lang w:eastAsia="en-US"/>
        </w:rPr>
        <w:t xml:space="preserve">Анализ соответствия целей и задач муниципальной программы приоритетам социально-экономического развития </w:t>
      </w:r>
      <w:proofErr w:type="spellStart"/>
      <w:r w:rsidRPr="00A9352B">
        <w:rPr>
          <w:rFonts w:ascii="Times New Roman" w:eastAsiaTheme="minorHAnsi" w:hAnsi="Times New Roman"/>
          <w:b/>
          <w:sz w:val="26"/>
          <w:szCs w:val="26"/>
          <w:lang w:eastAsia="en-US"/>
        </w:rPr>
        <w:t>Балахтинского</w:t>
      </w:r>
      <w:proofErr w:type="spellEnd"/>
      <w:r w:rsidRPr="00A9352B">
        <w:rPr>
          <w:rFonts w:ascii="Times New Roman" w:eastAsiaTheme="minorHAnsi" w:hAnsi="Times New Roman"/>
          <w:b/>
          <w:sz w:val="26"/>
          <w:szCs w:val="26"/>
          <w:lang w:eastAsia="en-US"/>
        </w:rPr>
        <w:t xml:space="preserve"> района в соответствующей сфере</w:t>
      </w:r>
    </w:p>
    <w:p w:rsidR="00A9352B" w:rsidRPr="00A9352B" w:rsidRDefault="00A9352B" w:rsidP="00A9352B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6"/>
          <w:szCs w:val="26"/>
          <w:lang w:eastAsia="en-US"/>
        </w:rPr>
      </w:pPr>
      <w:r w:rsidRPr="00A9352B">
        <w:rPr>
          <w:rFonts w:ascii="Times New Roman" w:eastAsiaTheme="minorHAnsi" w:hAnsi="Times New Roman"/>
          <w:sz w:val="26"/>
          <w:szCs w:val="26"/>
          <w:lang w:eastAsia="en-US"/>
        </w:rPr>
        <w:t>Подпунктом 1.3 раздела 1 Порядка № 8 определено, чт</w:t>
      </w:r>
      <w:r w:rsidR="00987A59">
        <w:rPr>
          <w:rFonts w:ascii="Times New Roman" w:eastAsiaTheme="minorHAnsi" w:hAnsi="Times New Roman"/>
          <w:sz w:val="26"/>
          <w:szCs w:val="26"/>
          <w:lang w:eastAsia="en-US"/>
        </w:rPr>
        <w:t xml:space="preserve">о цель муниципальной программы </w:t>
      </w:r>
      <w:r w:rsidRPr="00A9352B">
        <w:rPr>
          <w:rFonts w:ascii="Times New Roman" w:eastAsiaTheme="minorHAnsi" w:hAnsi="Times New Roman"/>
          <w:sz w:val="26"/>
          <w:szCs w:val="26"/>
          <w:lang w:eastAsia="en-US"/>
        </w:rPr>
        <w:t xml:space="preserve">направлена на обеспечение достижения целей и задач социально-экономического развития </w:t>
      </w:r>
      <w:proofErr w:type="spellStart"/>
      <w:r w:rsidRPr="00A9352B">
        <w:rPr>
          <w:rFonts w:ascii="Times New Roman" w:eastAsiaTheme="minorHAnsi" w:hAnsi="Times New Roman"/>
          <w:sz w:val="26"/>
          <w:szCs w:val="26"/>
          <w:lang w:eastAsia="en-US"/>
        </w:rPr>
        <w:t>Балахтинского</w:t>
      </w:r>
      <w:proofErr w:type="spellEnd"/>
      <w:r w:rsidRPr="00A9352B">
        <w:rPr>
          <w:rFonts w:ascii="Times New Roman" w:eastAsiaTheme="minorHAnsi" w:hAnsi="Times New Roman"/>
          <w:sz w:val="26"/>
          <w:szCs w:val="26"/>
          <w:lang w:eastAsia="en-US"/>
        </w:rPr>
        <w:t xml:space="preserve"> района посредством реализации мероприятий </w:t>
      </w:r>
      <w:r w:rsidRPr="00A9352B">
        <w:rPr>
          <w:rFonts w:ascii="Times New Roman" w:eastAsiaTheme="minorHAnsi" w:hAnsi="Times New Roman"/>
          <w:sz w:val="26"/>
          <w:szCs w:val="26"/>
          <w:lang w:eastAsia="en-US"/>
        </w:rPr>
        <w:lastRenderedPageBreak/>
        <w:t xml:space="preserve">муниципальной программы. Однако при проведении экспертизы установлено, что в нарушение пункта 5 статьи 11 Федерального закона от 28.06.2014г № 172-ФЗ «О стратегическом планировании в РФ» в </w:t>
      </w:r>
      <w:proofErr w:type="spellStart"/>
      <w:r w:rsidRPr="00A9352B">
        <w:rPr>
          <w:rFonts w:ascii="Times New Roman" w:eastAsiaTheme="minorHAnsi" w:hAnsi="Times New Roman"/>
          <w:sz w:val="26"/>
          <w:szCs w:val="26"/>
          <w:lang w:eastAsia="en-US"/>
        </w:rPr>
        <w:t>Балахтинском</w:t>
      </w:r>
      <w:proofErr w:type="spellEnd"/>
      <w:r w:rsidRPr="00A9352B">
        <w:rPr>
          <w:rFonts w:ascii="Times New Roman" w:eastAsiaTheme="minorHAnsi" w:hAnsi="Times New Roman"/>
          <w:sz w:val="26"/>
          <w:szCs w:val="26"/>
          <w:lang w:eastAsia="en-US"/>
        </w:rPr>
        <w:t xml:space="preserve"> районе план мероприятий по реализации стратегии социально-экономического развития района не разработан и не утвержден (Стратегия до 2030 года утверждена решением </w:t>
      </w:r>
      <w:proofErr w:type="spellStart"/>
      <w:r w:rsidRPr="00A9352B">
        <w:rPr>
          <w:rFonts w:ascii="Times New Roman" w:eastAsiaTheme="minorHAnsi" w:hAnsi="Times New Roman"/>
          <w:sz w:val="26"/>
          <w:szCs w:val="26"/>
          <w:lang w:eastAsia="en-US"/>
        </w:rPr>
        <w:t>Балахтинского</w:t>
      </w:r>
      <w:proofErr w:type="spellEnd"/>
      <w:r w:rsidRPr="00A9352B">
        <w:rPr>
          <w:rFonts w:ascii="Times New Roman" w:eastAsiaTheme="minorHAnsi" w:hAnsi="Times New Roman"/>
          <w:sz w:val="26"/>
          <w:szCs w:val="26"/>
          <w:lang w:eastAsia="en-US"/>
        </w:rPr>
        <w:t xml:space="preserve"> районного Совета депутатов от 27.09.2019г. № 30-359р).</w:t>
      </w:r>
    </w:p>
    <w:p w:rsidR="00A9352B" w:rsidRPr="00A9352B" w:rsidRDefault="00A9352B" w:rsidP="00A9352B">
      <w:pPr>
        <w:spacing w:after="0" w:line="240" w:lineRule="auto"/>
        <w:ind w:firstLine="709"/>
        <w:jc w:val="both"/>
        <w:rPr>
          <w:rFonts w:ascii="Times New Roman" w:eastAsiaTheme="minorHAnsi" w:hAnsi="Times New Roman"/>
          <w:i/>
          <w:sz w:val="26"/>
          <w:szCs w:val="26"/>
          <w:lang w:eastAsia="en-US"/>
        </w:rPr>
      </w:pPr>
      <w:proofErr w:type="spellStart"/>
      <w:r w:rsidRPr="00A9352B">
        <w:rPr>
          <w:rFonts w:ascii="Times New Roman" w:eastAsiaTheme="minorHAnsi" w:hAnsi="Times New Roman"/>
          <w:i/>
          <w:sz w:val="26"/>
          <w:szCs w:val="26"/>
          <w:lang w:eastAsia="en-US"/>
        </w:rPr>
        <w:t>Справочно</w:t>
      </w:r>
      <w:proofErr w:type="spellEnd"/>
      <w:r w:rsidRPr="00A9352B">
        <w:rPr>
          <w:rFonts w:ascii="Times New Roman" w:eastAsiaTheme="minorHAnsi" w:hAnsi="Times New Roman"/>
          <w:i/>
          <w:sz w:val="26"/>
          <w:szCs w:val="26"/>
          <w:lang w:eastAsia="en-US"/>
        </w:rPr>
        <w:t>: в соответствии со ст.6 Федерального закона № 172-ФЗ к полномочиям органов местного самоуправления в сфере стратегического планирования относится, в том числе определение долгосрочных целей и задач муниципального управления и социально-экономического развития муниципальных образований, согласованных с приоритетами и целями социально-экономического развития Российской Федерации и субъектов Российской Федерации.</w:t>
      </w:r>
    </w:p>
    <w:p w:rsidR="00A9352B" w:rsidRPr="00A9352B" w:rsidRDefault="00A9352B" w:rsidP="00A9352B">
      <w:pPr>
        <w:spacing w:after="0" w:line="240" w:lineRule="auto"/>
        <w:ind w:firstLine="709"/>
        <w:jc w:val="both"/>
        <w:rPr>
          <w:rFonts w:ascii="Times New Roman" w:eastAsiaTheme="minorHAnsi" w:hAnsi="Times New Roman"/>
          <w:i/>
          <w:sz w:val="26"/>
          <w:szCs w:val="26"/>
          <w:lang w:eastAsia="en-US"/>
        </w:rPr>
      </w:pPr>
      <w:r w:rsidRPr="00A9352B">
        <w:rPr>
          <w:rFonts w:ascii="Times New Roman" w:eastAsiaTheme="minorHAnsi" w:hAnsi="Times New Roman"/>
          <w:i/>
          <w:sz w:val="26"/>
          <w:szCs w:val="26"/>
          <w:lang w:eastAsia="en-US"/>
        </w:rPr>
        <w:t>Пунктом 5 статьи 11 Федерального закона № 172-ФЗ определено, что к документам стратегического планирования, разрабатываемым на уровне муниципального образования, относятся:</w:t>
      </w:r>
    </w:p>
    <w:p w:rsidR="00A9352B" w:rsidRPr="00A9352B" w:rsidRDefault="00A9352B" w:rsidP="00A9352B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Theme="minorHAnsi" w:hAnsi="Times New Roman"/>
          <w:i/>
          <w:sz w:val="26"/>
          <w:szCs w:val="26"/>
          <w:lang w:eastAsia="en-US"/>
        </w:rPr>
      </w:pPr>
      <w:r w:rsidRPr="00A9352B">
        <w:rPr>
          <w:rFonts w:ascii="Times New Roman" w:eastAsiaTheme="minorHAnsi" w:hAnsi="Times New Roman"/>
          <w:i/>
          <w:sz w:val="26"/>
          <w:szCs w:val="26"/>
          <w:lang w:eastAsia="en-US"/>
        </w:rPr>
        <w:t>Стратегия социально-экономического развития муниципального образования;</w:t>
      </w:r>
    </w:p>
    <w:p w:rsidR="00A9352B" w:rsidRPr="00A9352B" w:rsidRDefault="00A9352B" w:rsidP="00A9352B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Theme="minorHAnsi" w:hAnsi="Times New Roman"/>
          <w:i/>
          <w:sz w:val="26"/>
          <w:szCs w:val="26"/>
          <w:lang w:eastAsia="en-US"/>
        </w:rPr>
      </w:pPr>
      <w:r w:rsidRPr="00A9352B">
        <w:rPr>
          <w:rFonts w:ascii="Times New Roman" w:eastAsiaTheme="minorHAnsi" w:hAnsi="Times New Roman"/>
          <w:i/>
          <w:sz w:val="26"/>
          <w:szCs w:val="26"/>
          <w:lang w:eastAsia="en-US"/>
        </w:rPr>
        <w:t>План мероприятий по реализации стратегии социально-экономического развития муниципального образования;</w:t>
      </w:r>
    </w:p>
    <w:p w:rsidR="00A9352B" w:rsidRPr="00A9352B" w:rsidRDefault="00A9352B" w:rsidP="00A9352B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Theme="minorHAnsi" w:hAnsi="Times New Roman"/>
          <w:i/>
          <w:sz w:val="26"/>
          <w:szCs w:val="26"/>
          <w:lang w:eastAsia="en-US"/>
        </w:rPr>
      </w:pPr>
      <w:r w:rsidRPr="00A9352B">
        <w:rPr>
          <w:rFonts w:ascii="Times New Roman" w:eastAsiaTheme="minorHAnsi" w:hAnsi="Times New Roman"/>
          <w:i/>
          <w:sz w:val="26"/>
          <w:szCs w:val="26"/>
          <w:lang w:eastAsia="en-US"/>
        </w:rPr>
        <w:t>Прогноз социально-экономического развития муниципального образования на среднесрочный и долгосрочный период;</w:t>
      </w:r>
    </w:p>
    <w:p w:rsidR="00A9352B" w:rsidRPr="00A9352B" w:rsidRDefault="00A9352B" w:rsidP="00A9352B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Theme="minorHAnsi" w:hAnsi="Times New Roman"/>
          <w:i/>
          <w:sz w:val="26"/>
          <w:szCs w:val="26"/>
          <w:lang w:eastAsia="en-US"/>
        </w:rPr>
      </w:pPr>
      <w:r w:rsidRPr="00A9352B">
        <w:rPr>
          <w:rFonts w:ascii="Times New Roman" w:eastAsiaTheme="minorHAnsi" w:hAnsi="Times New Roman"/>
          <w:i/>
          <w:sz w:val="26"/>
          <w:szCs w:val="26"/>
          <w:lang w:eastAsia="en-US"/>
        </w:rPr>
        <w:t>Бюджетный прогноз муниципального образования на долгосрочный период;</w:t>
      </w:r>
    </w:p>
    <w:p w:rsidR="00A9352B" w:rsidRPr="00A9352B" w:rsidRDefault="00A9352B" w:rsidP="00A9352B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Theme="minorHAnsi" w:hAnsi="Times New Roman"/>
          <w:i/>
          <w:sz w:val="26"/>
          <w:szCs w:val="26"/>
          <w:lang w:eastAsia="en-US"/>
        </w:rPr>
      </w:pPr>
      <w:r w:rsidRPr="00A9352B">
        <w:rPr>
          <w:rFonts w:ascii="Times New Roman" w:eastAsiaTheme="minorHAnsi" w:hAnsi="Times New Roman"/>
          <w:i/>
          <w:sz w:val="26"/>
          <w:szCs w:val="26"/>
          <w:lang w:eastAsia="en-US"/>
        </w:rPr>
        <w:t>Муниципальная программа.</w:t>
      </w:r>
    </w:p>
    <w:p w:rsidR="00A9352B" w:rsidRPr="00A9352B" w:rsidRDefault="00A9352B" w:rsidP="00A9352B">
      <w:pPr>
        <w:spacing w:after="0" w:line="240" w:lineRule="auto"/>
        <w:ind w:firstLine="851"/>
        <w:jc w:val="both"/>
        <w:rPr>
          <w:rFonts w:ascii="Times New Roman" w:eastAsiaTheme="minorHAnsi" w:hAnsi="Times New Roman"/>
          <w:sz w:val="26"/>
          <w:szCs w:val="26"/>
          <w:lang w:eastAsia="en-US"/>
        </w:rPr>
      </w:pPr>
      <w:r w:rsidRPr="00A9352B">
        <w:rPr>
          <w:rFonts w:ascii="Times New Roman" w:eastAsiaTheme="minorHAnsi" w:hAnsi="Times New Roman"/>
          <w:sz w:val="26"/>
          <w:szCs w:val="26"/>
          <w:lang w:eastAsia="en-US"/>
        </w:rPr>
        <w:t xml:space="preserve">Таким образом, отсутствует возможность проверки соответствия целей Программы приоритетам социально-экономического развития </w:t>
      </w:r>
      <w:proofErr w:type="spellStart"/>
      <w:r w:rsidRPr="00A9352B">
        <w:rPr>
          <w:rFonts w:ascii="Times New Roman" w:eastAsiaTheme="minorHAnsi" w:hAnsi="Times New Roman"/>
          <w:sz w:val="26"/>
          <w:szCs w:val="26"/>
          <w:lang w:eastAsia="en-US"/>
        </w:rPr>
        <w:t>Балахтинского</w:t>
      </w:r>
      <w:proofErr w:type="spellEnd"/>
      <w:r w:rsidRPr="00A9352B">
        <w:rPr>
          <w:rFonts w:ascii="Times New Roman" w:eastAsiaTheme="minorHAnsi" w:hAnsi="Times New Roman"/>
          <w:sz w:val="26"/>
          <w:szCs w:val="26"/>
          <w:lang w:eastAsia="en-US"/>
        </w:rPr>
        <w:t xml:space="preserve"> района на 20</w:t>
      </w:r>
      <w:r w:rsidR="00FC5524">
        <w:rPr>
          <w:rFonts w:ascii="Times New Roman" w:eastAsiaTheme="minorHAnsi" w:hAnsi="Times New Roman"/>
          <w:sz w:val="26"/>
          <w:szCs w:val="26"/>
          <w:lang w:eastAsia="en-US"/>
        </w:rPr>
        <w:t>20</w:t>
      </w:r>
      <w:r w:rsidRPr="00A9352B">
        <w:rPr>
          <w:rFonts w:ascii="Times New Roman" w:eastAsiaTheme="minorHAnsi" w:hAnsi="Times New Roman"/>
          <w:sz w:val="26"/>
          <w:szCs w:val="26"/>
          <w:lang w:eastAsia="en-US"/>
        </w:rPr>
        <w:t>-20</w:t>
      </w:r>
      <w:r w:rsidR="00FC5524">
        <w:rPr>
          <w:rFonts w:ascii="Times New Roman" w:eastAsiaTheme="minorHAnsi" w:hAnsi="Times New Roman"/>
          <w:sz w:val="26"/>
          <w:szCs w:val="26"/>
          <w:lang w:eastAsia="en-US"/>
        </w:rPr>
        <w:t>30</w:t>
      </w:r>
      <w:r w:rsidRPr="00A9352B">
        <w:rPr>
          <w:rFonts w:ascii="Times New Roman" w:eastAsiaTheme="minorHAnsi" w:hAnsi="Times New Roman"/>
          <w:sz w:val="26"/>
          <w:szCs w:val="26"/>
          <w:lang w:eastAsia="en-US"/>
        </w:rPr>
        <w:t xml:space="preserve"> годы.</w:t>
      </w:r>
    </w:p>
    <w:p w:rsidR="00A9352B" w:rsidRPr="00A9352B" w:rsidRDefault="00A9352B" w:rsidP="00A9352B">
      <w:pPr>
        <w:spacing w:after="0" w:line="22" w:lineRule="atLeast"/>
        <w:ind w:left="709"/>
        <w:jc w:val="center"/>
        <w:rPr>
          <w:rFonts w:ascii="Times New Roman" w:eastAsiaTheme="minorHAnsi" w:hAnsi="Times New Roman"/>
          <w:b/>
          <w:sz w:val="26"/>
          <w:szCs w:val="26"/>
          <w:lang w:eastAsia="en-US"/>
        </w:rPr>
      </w:pPr>
      <w:r w:rsidRPr="00A9352B">
        <w:rPr>
          <w:rFonts w:ascii="Times New Roman" w:eastAsiaTheme="minorHAnsi" w:hAnsi="Times New Roman"/>
          <w:b/>
          <w:sz w:val="26"/>
          <w:szCs w:val="26"/>
          <w:lang w:eastAsia="en-US"/>
        </w:rPr>
        <w:t>Анализ структуры и содержания муниципальной программы</w:t>
      </w:r>
    </w:p>
    <w:p w:rsidR="00A9352B" w:rsidRPr="00A9352B" w:rsidRDefault="00A9352B" w:rsidP="00A9352B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6"/>
          <w:szCs w:val="26"/>
          <w:lang w:eastAsia="en-US"/>
        </w:rPr>
      </w:pPr>
      <w:r w:rsidRPr="00A9352B">
        <w:rPr>
          <w:rFonts w:ascii="Times New Roman" w:eastAsiaTheme="minorHAnsi" w:hAnsi="Times New Roman"/>
          <w:sz w:val="26"/>
          <w:szCs w:val="26"/>
          <w:lang w:eastAsia="en-US"/>
        </w:rPr>
        <w:t xml:space="preserve">Согласно </w:t>
      </w:r>
      <w:proofErr w:type="gramStart"/>
      <w:r w:rsidRPr="00A9352B">
        <w:rPr>
          <w:rFonts w:ascii="Times New Roman" w:eastAsiaTheme="minorHAnsi" w:hAnsi="Times New Roman"/>
          <w:sz w:val="26"/>
          <w:szCs w:val="26"/>
          <w:lang w:eastAsia="en-US"/>
        </w:rPr>
        <w:t>паспорту Проекта</w:t>
      </w:r>
      <w:proofErr w:type="gramEnd"/>
      <w:r w:rsidRPr="00A9352B">
        <w:rPr>
          <w:rFonts w:ascii="Times New Roman" w:eastAsiaTheme="minorHAnsi" w:hAnsi="Times New Roman"/>
          <w:sz w:val="26"/>
          <w:szCs w:val="26"/>
          <w:lang w:eastAsia="en-US"/>
        </w:rPr>
        <w:t xml:space="preserve"> ответственный исполнитель- МКУ «Управление имуществом, землепользования и землеустройства», соисполнители по программе отсутствуют.</w:t>
      </w:r>
    </w:p>
    <w:p w:rsidR="00A9352B" w:rsidRPr="00A9352B" w:rsidRDefault="00A9352B" w:rsidP="00A9352B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6"/>
          <w:szCs w:val="26"/>
          <w:lang w:eastAsia="en-US"/>
        </w:rPr>
      </w:pPr>
      <w:r w:rsidRPr="00A9352B">
        <w:rPr>
          <w:rFonts w:ascii="Times New Roman" w:eastAsiaTheme="minorHAnsi" w:hAnsi="Times New Roman"/>
          <w:sz w:val="26"/>
          <w:szCs w:val="26"/>
          <w:lang w:eastAsia="en-US"/>
        </w:rPr>
        <w:t>Наименования ответственного исполнителя и наименование программы соответствуют распоряжению администрации района от 0</w:t>
      </w:r>
      <w:r w:rsidR="009762E1">
        <w:rPr>
          <w:rFonts w:ascii="Times New Roman" w:eastAsiaTheme="minorHAnsi" w:hAnsi="Times New Roman"/>
          <w:sz w:val="26"/>
          <w:szCs w:val="26"/>
          <w:lang w:eastAsia="en-US"/>
        </w:rPr>
        <w:t>7</w:t>
      </w:r>
      <w:r w:rsidRPr="00A9352B">
        <w:rPr>
          <w:rFonts w:ascii="Times New Roman" w:eastAsiaTheme="minorHAnsi" w:hAnsi="Times New Roman"/>
          <w:sz w:val="26"/>
          <w:szCs w:val="26"/>
          <w:lang w:eastAsia="en-US"/>
        </w:rPr>
        <w:t>.10.202</w:t>
      </w:r>
      <w:r w:rsidR="009762E1">
        <w:rPr>
          <w:rFonts w:ascii="Times New Roman" w:eastAsiaTheme="minorHAnsi" w:hAnsi="Times New Roman"/>
          <w:sz w:val="26"/>
          <w:szCs w:val="26"/>
          <w:lang w:eastAsia="en-US"/>
        </w:rPr>
        <w:t>2</w:t>
      </w:r>
      <w:r w:rsidRPr="00A9352B">
        <w:rPr>
          <w:rFonts w:ascii="Times New Roman" w:eastAsiaTheme="minorHAnsi" w:hAnsi="Times New Roman"/>
          <w:sz w:val="26"/>
          <w:szCs w:val="26"/>
          <w:lang w:eastAsia="en-US"/>
        </w:rPr>
        <w:t xml:space="preserve"> № 2</w:t>
      </w:r>
      <w:r w:rsidR="009762E1">
        <w:rPr>
          <w:rFonts w:ascii="Times New Roman" w:eastAsiaTheme="minorHAnsi" w:hAnsi="Times New Roman"/>
          <w:sz w:val="26"/>
          <w:szCs w:val="26"/>
          <w:lang w:eastAsia="en-US"/>
        </w:rPr>
        <w:t>79</w:t>
      </w:r>
      <w:r w:rsidRPr="00A9352B">
        <w:rPr>
          <w:rFonts w:ascii="Times New Roman" w:eastAsiaTheme="minorHAnsi" w:hAnsi="Times New Roman"/>
          <w:sz w:val="26"/>
          <w:szCs w:val="26"/>
          <w:lang w:eastAsia="en-US"/>
        </w:rPr>
        <w:t xml:space="preserve"> «Об утверждении перечня муниципальных программ».</w:t>
      </w:r>
    </w:p>
    <w:p w:rsidR="00A9352B" w:rsidRPr="00A9352B" w:rsidRDefault="00A9352B" w:rsidP="00A9352B">
      <w:pPr>
        <w:spacing w:after="0" w:line="22" w:lineRule="atLeast"/>
        <w:ind w:left="709"/>
        <w:jc w:val="both"/>
        <w:rPr>
          <w:rFonts w:ascii="Times New Roman" w:eastAsiaTheme="minorHAnsi" w:hAnsi="Times New Roman"/>
          <w:sz w:val="26"/>
          <w:szCs w:val="26"/>
          <w:lang w:eastAsia="en-US"/>
        </w:rPr>
      </w:pPr>
      <w:r w:rsidRPr="00A9352B">
        <w:rPr>
          <w:rFonts w:ascii="Times New Roman" w:eastAsiaTheme="minorHAnsi" w:hAnsi="Times New Roman"/>
          <w:sz w:val="26"/>
          <w:szCs w:val="26"/>
          <w:lang w:eastAsia="en-US"/>
        </w:rPr>
        <w:t xml:space="preserve">          Структура муниципальной программы состоит из двух подпрограмм:</w:t>
      </w:r>
    </w:p>
    <w:p w:rsidR="00A9352B" w:rsidRPr="00A9352B" w:rsidRDefault="00A9352B" w:rsidP="00A9352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A9352B">
        <w:rPr>
          <w:rFonts w:ascii="Times New Roman" w:hAnsi="Times New Roman"/>
          <w:sz w:val="26"/>
          <w:szCs w:val="26"/>
        </w:rPr>
        <w:t xml:space="preserve">«Повышение эффективности управления муниципальным имуществом и земельными ресурсами </w:t>
      </w:r>
      <w:proofErr w:type="spellStart"/>
      <w:r w:rsidRPr="00A9352B">
        <w:rPr>
          <w:rFonts w:ascii="Times New Roman" w:hAnsi="Times New Roman"/>
          <w:sz w:val="26"/>
          <w:szCs w:val="26"/>
        </w:rPr>
        <w:t>Балахтинского</w:t>
      </w:r>
      <w:proofErr w:type="spellEnd"/>
      <w:r w:rsidRPr="00A9352B">
        <w:rPr>
          <w:rFonts w:ascii="Times New Roman" w:hAnsi="Times New Roman"/>
          <w:sz w:val="26"/>
          <w:szCs w:val="26"/>
        </w:rPr>
        <w:t xml:space="preserve"> района»;</w:t>
      </w:r>
    </w:p>
    <w:p w:rsidR="00A9352B" w:rsidRPr="00A9352B" w:rsidRDefault="00A9352B" w:rsidP="00A9352B">
      <w:pPr>
        <w:spacing w:after="0" w:line="22" w:lineRule="atLeast"/>
        <w:ind w:left="709"/>
        <w:jc w:val="both"/>
        <w:rPr>
          <w:rFonts w:ascii="Times New Roman" w:eastAsiaTheme="minorHAnsi" w:hAnsi="Times New Roman"/>
          <w:sz w:val="26"/>
          <w:szCs w:val="26"/>
          <w:lang w:eastAsia="en-US"/>
        </w:rPr>
      </w:pPr>
      <w:r w:rsidRPr="00A9352B">
        <w:rPr>
          <w:rFonts w:ascii="Times New Roman" w:hAnsi="Times New Roman"/>
          <w:sz w:val="26"/>
          <w:szCs w:val="26"/>
        </w:rPr>
        <w:t>«Обеспечение условий реализации муниципальной программы и прочие мероприятия»</w:t>
      </w:r>
      <w:r w:rsidRPr="00A9352B">
        <w:rPr>
          <w:rFonts w:ascii="Times New Roman" w:eastAsiaTheme="minorHAnsi" w:hAnsi="Times New Roman"/>
          <w:sz w:val="26"/>
          <w:szCs w:val="26"/>
          <w:lang w:eastAsia="en-US"/>
        </w:rPr>
        <w:t>.</w:t>
      </w:r>
    </w:p>
    <w:p w:rsidR="00A9352B" w:rsidRPr="00A9352B" w:rsidRDefault="00A9352B" w:rsidP="00A9352B">
      <w:pPr>
        <w:autoSpaceDE w:val="0"/>
        <w:autoSpaceDN w:val="0"/>
        <w:adjustRightInd w:val="0"/>
        <w:spacing w:after="0" w:line="22" w:lineRule="atLeast"/>
        <w:ind w:left="708"/>
        <w:jc w:val="both"/>
        <w:rPr>
          <w:rFonts w:ascii="Times New Roman" w:eastAsiaTheme="minorHAnsi" w:hAnsi="Times New Roman"/>
          <w:sz w:val="26"/>
          <w:szCs w:val="26"/>
          <w:lang w:eastAsia="en-US"/>
        </w:rPr>
      </w:pPr>
      <w:r w:rsidRPr="00A9352B">
        <w:rPr>
          <w:rFonts w:ascii="Times New Roman" w:eastAsiaTheme="minorHAnsi" w:hAnsi="Times New Roman"/>
          <w:sz w:val="26"/>
          <w:szCs w:val="26"/>
          <w:lang w:eastAsia="en-US"/>
        </w:rPr>
        <w:t xml:space="preserve">Структура муниципальной программы соответствует структуре и содержанию, определенным в Порядке принятия решений о разработке муниципальных программ, их формирования и реализации. Утвержденном Постановлением администрации </w:t>
      </w:r>
      <w:proofErr w:type="spellStart"/>
      <w:r w:rsidRPr="00A9352B">
        <w:rPr>
          <w:rFonts w:ascii="Times New Roman" w:eastAsiaTheme="minorHAnsi" w:hAnsi="Times New Roman"/>
          <w:sz w:val="26"/>
          <w:szCs w:val="26"/>
          <w:lang w:eastAsia="en-US"/>
        </w:rPr>
        <w:t>Балахтинского</w:t>
      </w:r>
      <w:proofErr w:type="spellEnd"/>
      <w:r w:rsidRPr="00A9352B">
        <w:rPr>
          <w:rFonts w:ascii="Times New Roman" w:eastAsiaTheme="minorHAnsi" w:hAnsi="Times New Roman"/>
          <w:sz w:val="26"/>
          <w:szCs w:val="26"/>
          <w:lang w:eastAsia="en-US"/>
        </w:rPr>
        <w:t xml:space="preserve"> района от 11.01.2017г.№ 8.</w:t>
      </w:r>
    </w:p>
    <w:p w:rsidR="00A9352B" w:rsidRPr="00A9352B" w:rsidRDefault="00A9352B" w:rsidP="00A9352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6"/>
          <w:szCs w:val="26"/>
          <w:lang w:eastAsia="en-US"/>
        </w:rPr>
      </w:pPr>
      <w:r w:rsidRPr="00A9352B">
        <w:rPr>
          <w:rFonts w:ascii="Times New Roman" w:eastAsiaTheme="minorHAnsi" w:hAnsi="Times New Roman"/>
          <w:sz w:val="26"/>
          <w:szCs w:val="26"/>
          <w:lang w:eastAsia="en-US"/>
        </w:rPr>
        <w:t xml:space="preserve"> Проект предусматривает внесение изменений в Постановление от 01.10.2018г. № 725/1.</w:t>
      </w:r>
    </w:p>
    <w:p w:rsidR="00A9352B" w:rsidRPr="00A9352B" w:rsidRDefault="00A9352B" w:rsidP="005669C8">
      <w:pPr>
        <w:autoSpaceDE w:val="0"/>
        <w:autoSpaceDN w:val="0"/>
        <w:adjustRightInd w:val="0"/>
        <w:spacing w:after="0" w:line="22" w:lineRule="atLeast"/>
        <w:ind w:left="708"/>
        <w:jc w:val="center"/>
        <w:rPr>
          <w:rFonts w:ascii="Times New Roman" w:eastAsiaTheme="minorHAnsi" w:hAnsi="Times New Roman"/>
          <w:b/>
          <w:sz w:val="26"/>
          <w:szCs w:val="26"/>
          <w:lang w:eastAsia="en-US"/>
        </w:rPr>
      </w:pPr>
      <w:r w:rsidRPr="00A9352B">
        <w:rPr>
          <w:rFonts w:ascii="Times New Roman" w:eastAsiaTheme="minorHAnsi" w:hAnsi="Times New Roman"/>
          <w:b/>
          <w:sz w:val="26"/>
          <w:szCs w:val="26"/>
          <w:lang w:eastAsia="en-US"/>
        </w:rPr>
        <w:t>Анализ финансового обеспечения Проекта</w:t>
      </w:r>
    </w:p>
    <w:p w:rsidR="00A9352B" w:rsidRPr="00A9352B" w:rsidRDefault="00A9352B" w:rsidP="00A9352B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6"/>
          <w:szCs w:val="26"/>
          <w:lang w:eastAsia="en-US"/>
        </w:rPr>
      </w:pPr>
      <w:r w:rsidRPr="00A9352B">
        <w:rPr>
          <w:rFonts w:ascii="Times New Roman" w:eastAsiaTheme="minorHAnsi" w:hAnsi="Times New Roman"/>
          <w:sz w:val="26"/>
          <w:szCs w:val="26"/>
          <w:lang w:eastAsia="en-US"/>
        </w:rPr>
        <w:t xml:space="preserve">Объем финансовых средств на реализацию Проекта в трехлетнем периоде предусмотрен за счет средств районного бюджета в размере </w:t>
      </w:r>
      <w:r w:rsidR="0013058F">
        <w:rPr>
          <w:rFonts w:ascii="Times New Roman" w:eastAsiaTheme="minorHAnsi" w:hAnsi="Times New Roman"/>
          <w:sz w:val="26"/>
          <w:szCs w:val="26"/>
          <w:lang w:eastAsia="en-US"/>
        </w:rPr>
        <w:t>9648,6</w:t>
      </w:r>
      <w:r w:rsidRPr="00A9352B">
        <w:rPr>
          <w:rFonts w:ascii="Times New Roman" w:eastAsiaTheme="minorHAnsi" w:hAnsi="Times New Roman"/>
          <w:sz w:val="26"/>
          <w:szCs w:val="26"/>
          <w:lang w:eastAsia="en-US"/>
        </w:rPr>
        <w:t xml:space="preserve"> тыс. </w:t>
      </w:r>
      <w:proofErr w:type="gramStart"/>
      <w:r w:rsidRPr="00A9352B">
        <w:rPr>
          <w:rFonts w:ascii="Times New Roman" w:eastAsiaTheme="minorHAnsi" w:hAnsi="Times New Roman"/>
          <w:sz w:val="26"/>
          <w:szCs w:val="26"/>
          <w:lang w:eastAsia="en-US"/>
        </w:rPr>
        <w:t>рублей .</w:t>
      </w:r>
      <w:proofErr w:type="gramEnd"/>
    </w:p>
    <w:p w:rsidR="00A9352B" w:rsidRPr="00A9352B" w:rsidRDefault="00A9352B" w:rsidP="00A9352B">
      <w:pPr>
        <w:spacing w:after="0" w:line="22" w:lineRule="atLeast"/>
        <w:ind w:left="709"/>
        <w:jc w:val="center"/>
        <w:rPr>
          <w:rFonts w:ascii="Times New Roman" w:eastAsiaTheme="minorHAnsi" w:hAnsi="Times New Roman"/>
          <w:b/>
          <w:sz w:val="26"/>
          <w:szCs w:val="26"/>
          <w:lang w:eastAsia="en-US"/>
        </w:rPr>
      </w:pPr>
      <w:r w:rsidRPr="00A9352B">
        <w:rPr>
          <w:rFonts w:ascii="Times New Roman" w:eastAsiaTheme="minorHAnsi" w:hAnsi="Times New Roman"/>
          <w:b/>
          <w:sz w:val="26"/>
          <w:szCs w:val="26"/>
          <w:lang w:eastAsia="en-US"/>
        </w:rPr>
        <w:t>Анализ целевых индикаторов и показателей результативности Проекта</w:t>
      </w:r>
    </w:p>
    <w:p w:rsidR="00A9352B" w:rsidRPr="00A9352B" w:rsidRDefault="00A9352B" w:rsidP="00A9352B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6"/>
          <w:szCs w:val="26"/>
          <w:lang w:eastAsia="en-US"/>
        </w:rPr>
      </w:pPr>
      <w:r w:rsidRPr="00A9352B">
        <w:rPr>
          <w:rFonts w:ascii="Times New Roman" w:eastAsiaTheme="minorHAnsi" w:hAnsi="Times New Roman"/>
          <w:sz w:val="26"/>
          <w:szCs w:val="26"/>
          <w:lang w:eastAsia="en-US"/>
        </w:rPr>
        <w:lastRenderedPageBreak/>
        <w:t>Количественно выраженными характеристиками достижения цели и задач муниципальной программы являются целевые индикаторы и показатели результативности программы.</w:t>
      </w:r>
    </w:p>
    <w:p w:rsidR="009C7712" w:rsidRDefault="00A9352B" w:rsidP="009C7712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A9352B">
        <w:rPr>
          <w:rFonts w:ascii="Times New Roman" w:eastAsiaTheme="minorHAnsi" w:hAnsi="Times New Roman"/>
          <w:sz w:val="26"/>
          <w:szCs w:val="26"/>
          <w:lang w:eastAsia="en-US"/>
        </w:rPr>
        <w:t xml:space="preserve"> В Проекте программы для достижения цели и поставленных </w:t>
      </w:r>
      <w:proofErr w:type="gramStart"/>
      <w:r w:rsidRPr="00A9352B">
        <w:rPr>
          <w:rFonts w:ascii="Times New Roman" w:eastAsiaTheme="minorHAnsi" w:hAnsi="Times New Roman"/>
          <w:sz w:val="26"/>
          <w:szCs w:val="26"/>
          <w:lang w:eastAsia="en-US"/>
        </w:rPr>
        <w:t>задач  сформированы</w:t>
      </w:r>
      <w:proofErr w:type="gramEnd"/>
      <w:r w:rsidRPr="00A9352B">
        <w:rPr>
          <w:rFonts w:ascii="Times New Roman" w:eastAsiaTheme="minorHAnsi" w:hAnsi="Times New Roman"/>
          <w:sz w:val="26"/>
          <w:szCs w:val="26"/>
          <w:lang w:eastAsia="en-US"/>
        </w:rPr>
        <w:t xml:space="preserve"> </w:t>
      </w:r>
      <w:r w:rsidR="009C7712">
        <w:rPr>
          <w:rFonts w:ascii="Times New Roman" w:eastAsiaTheme="minorHAnsi" w:hAnsi="Times New Roman"/>
          <w:sz w:val="26"/>
          <w:szCs w:val="26"/>
          <w:lang w:eastAsia="en-US"/>
        </w:rPr>
        <w:t>6</w:t>
      </w:r>
      <w:r w:rsidRPr="00A9352B">
        <w:rPr>
          <w:rFonts w:ascii="Times New Roman" w:eastAsiaTheme="minorHAnsi" w:hAnsi="Times New Roman"/>
          <w:sz w:val="26"/>
          <w:szCs w:val="26"/>
          <w:lang w:eastAsia="en-US"/>
        </w:rPr>
        <w:t xml:space="preserve">  целевых индикаторов и  показателей результативности. </w:t>
      </w:r>
      <w:r w:rsidR="009C7712" w:rsidRPr="009C7712">
        <w:rPr>
          <w:rFonts w:ascii="Times New Roman" w:hAnsi="Times New Roman"/>
          <w:sz w:val="26"/>
          <w:szCs w:val="26"/>
        </w:rPr>
        <w:t xml:space="preserve">Подтвердить обоснованность запланированных значений целевых индикаторов и показателей результативности в рамках экспертизы Проекта не представляется возможным. </w:t>
      </w:r>
      <w:r w:rsidR="00FC5524">
        <w:rPr>
          <w:rFonts w:ascii="Times New Roman" w:hAnsi="Times New Roman"/>
          <w:sz w:val="26"/>
          <w:szCs w:val="26"/>
        </w:rPr>
        <w:t>И</w:t>
      </w:r>
      <w:r w:rsidR="009C7712" w:rsidRPr="009C7712">
        <w:rPr>
          <w:rFonts w:ascii="Times New Roman" w:hAnsi="Times New Roman"/>
          <w:sz w:val="26"/>
          <w:szCs w:val="26"/>
        </w:rPr>
        <w:t>сточником информации по ряду показателей и индикаторов определены, как «</w:t>
      </w:r>
      <w:r w:rsidR="009C7712">
        <w:rPr>
          <w:rFonts w:ascii="Times New Roman" w:hAnsi="Times New Roman"/>
          <w:sz w:val="26"/>
          <w:szCs w:val="26"/>
        </w:rPr>
        <w:t>в</w:t>
      </w:r>
      <w:r w:rsidR="009C7712" w:rsidRPr="009C7712">
        <w:rPr>
          <w:rFonts w:ascii="Times New Roman" w:hAnsi="Times New Roman"/>
          <w:sz w:val="26"/>
          <w:szCs w:val="26"/>
        </w:rPr>
        <w:t xml:space="preserve">едомственная отчетность», «отчетность отдела муниципального имущества и земельных отношений». Статус указанной отчетности, в том числе порядок сбора, обработки информации и реквизиты соответствующего документа не определены. </w:t>
      </w:r>
    </w:p>
    <w:p w:rsidR="005669C8" w:rsidRDefault="005669C8" w:rsidP="009C7712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EE5F6C">
        <w:rPr>
          <w:rFonts w:ascii="Times New Roman" w:hAnsi="Times New Roman"/>
          <w:sz w:val="26"/>
          <w:szCs w:val="26"/>
        </w:rPr>
        <w:t>Для оценки эффективности использования муниципального имущества целесообразно предусмотреть показатель результативности в рамках подпрограммы « Повышение эффективности</w:t>
      </w:r>
      <w:r w:rsidR="00EE5F6C" w:rsidRPr="00EE5F6C">
        <w:rPr>
          <w:rFonts w:ascii="Times New Roman" w:hAnsi="Times New Roman"/>
          <w:sz w:val="26"/>
          <w:szCs w:val="26"/>
        </w:rPr>
        <w:t xml:space="preserve"> управления муниципальным имуществом и земельными ресурсами </w:t>
      </w:r>
      <w:proofErr w:type="spellStart"/>
      <w:r w:rsidR="00EE5F6C" w:rsidRPr="00EE5F6C">
        <w:rPr>
          <w:rFonts w:ascii="Times New Roman" w:hAnsi="Times New Roman"/>
          <w:sz w:val="26"/>
          <w:szCs w:val="26"/>
        </w:rPr>
        <w:t>Балахтинского</w:t>
      </w:r>
      <w:proofErr w:type="spellEnd"/>
      <w:r w:rsidR="00EE5F6C" w:rsidRPr="00EE5F6C">
        <w:rPr>
          <w:rFonts w:ascii="Times New Roman" w:hAnsi="Times New Roman"/>
          <w:sz w:val="26"/>
          <w:szCs w:val="26"/>
        </w:rPr>
        <w:t xml:space="preserve"> района»</w:t>
      </w:r>
      <w:r w:rsidRPr="00EE5F6C">
        <w:rPr>
          <w:rFonts w:ascii="Times New Roman" w:hAnsi="Times New Roman"/>
          <w:sz w:val="26"/>
          <w:szCs w:val="26"/>
        </w:rPr>
        <w:t>, отражающий качество работы с поступлением платы от предоставления муниципального имущества в аренду и снижением недоимки по арендной плате: «Эффективность работы по взысканию задолженности по арендной плате за муниципальное имущество и земельные участки, переданн</w:t>
      </w:r>
      <w:r w:rsidR="00EE5F6C" w:rsidRPr="00EE5F6C">
        <w:rPr>
          <w:rFonts w:ascii="Times New Roman" w:hAnsi="Times New Roman"/>
          <w:sz w:val="26"/>
          <w:szCs w:val="26"/>
        </w:rPr>
        <w:t>ые в аренду».</w:t>
      </w:r>
    </w:p>
    <w:p w:rsidR="00EE5F6C" w:rsidRPr="00A9352B" w:rsidRDefault="00EE5F6C" w:rsidP="009C7712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6"/>
          <w:szCs w:val="26"/>
          <w:lang w:eastAsia="en-US"/>
        </w:rPr>
      </w:pPr>
      <w:r w:rsidRPr="00EE5F6C">
        <w:rPr>
          <w:rFonts w:ascii="Times New Roman" w:hAnsi="Times New Roman"/>
          <w:sz w:val="26"/>
          <w:szCs w:val="26"/>
        </w:rPr>
        <w:t xml:space="preserve">В приложении 2 к подпрограмме «Обеспечение условий реализации муниципальной программы и прочие мероприятия» не указан общественно значимый результат деятельности и полученные социальные эффекты. </w:t>
      </w:r>
    </w:p>
    <w:p w:rsidR="00A9352B" w:rsidRPr="00A9352B" w:rsidRDefault="00A9352B" w:rsidP="00A9352B">
      <w:pPr>
        <w:spacing w:after="0" w:line="259" w:lineRule="auto"/>
        <w:ind w:left="708"/>
        <w:jc w:val="both"/>
        <w:rPr>
          <w:rFonts w:ascii="Times New Roman" w:eastAsiaTheme="minorHAnsi" w:hAnsi="Times New Roman"/>
          <w:b/>
          <w:sz w:val="26"/>
          <w:szCs w:val="26"/>
          <w:lang w:eastAsia="en-US"/>
        </w:rPr>
      </w:pPr>
      <w:r w:rsidRPr="00A9352B">
        <w:rPr>
          <w:rFonts w:ascii="Times New Roman" w:eastAsiaTheme="minorHAnsi" w:hAnsi="Times New Roman"/>
          <w:b/>
          <w:sz w:val="26"/>
          <w:szCs w:val="26"/>
          <w:lang w:eastAsia="en-US"/>
        </w:rPr>
        <w:t xml:space="preserve">Выводы </w:t>
      </w:r>
    </w:p>
    <w:p w:rsidR="00A9352B" w:rsidRPr="00A9352B" w:rsidRDefault="005669C8" w:rsidP="00A9352B">
      <w:pPr>
        <w:numPr>
          <w:ilvl w:val="0"/>
          <w:numId w:val="1"/>
        </w:numPr>
        <w:spacing w:after="0" w:line="0" w:lineRule="atLeast"/>
        <w:ind w:left="1066" w:hanging="357"/>
        <w:contextualSpacing/>
        <w:jc w:val="both"/>
        <w:rPr>
          <w:rFonts w:ascii="Times New Roman" w:eastAsiaTheme="minorHAnsi" w:hAnsi="Times New Roman"/>
          <w:sz w:val="26"/>
          <w:szCs w:val="26"/>
          <w:lang w:eastAsia="en-US"/>
        </w:rPr>
      </w:pPr>
      <w:r>
        <w:rPr>
          <w:rFonts w:ascii="Times New Roman" w:eastAsiaTheme="minorHAnsi" w:hAnsi="Times New Roman"/>
          <w:sz w:val="26"/>
          <w:szCs w:val="26"/>
          <w:lang w:eastAsia="en-US"/>
        </w:rPr>
        <w:t xml:space="preserve">Цели и задачи </w:t>
      </w:r>
      <w:r w:rsidR="00A9352B" w:rsidRPr="00A9352B">
        <w:rPr>
          <w:rFonts w:ascii="Times New Roman" w:eastAsiaTheme="minorHAnsi" w:hAnsi="Times New Roman"/>
          <w:sz w:val="26"/>
          <w:szCs w:val="26"/>
          <w:lang w:eastAsia="en-US"/>
        </w:rPr>
        <w:t xml:space="preserve">муниципальной программы остались без изменения и соответствуют </w:t>
      </w:r>
      <w:r>
        <w:rPr>
          <w:rFonts w:ascii="Times New Roman" w:eastAsiaTheme="minorHAnsi" w:hAnsi="Times New Roman"/>
          <w:sz w:val="26"/>
          <w:szCs w:val="26"/>
          <w:lang w:eastAsia="en-US"/>
        </w:rPr>
        <w:t>приоритетам государственной политики Российской Федерации.</w:t>
      </w:r>
    </w:p>
    <w:p w:rsidR="005669C8" w:rsidRDefault="005669C8" w:rsidP="00A9352B">
      <w:pPr>
        <w:autoSpaceDE w:val="0"/>
        <w:autoSpaceDN w:val="0"/>
        <w:adjustRightInd w:val="0"/>
        <w:spacing w:after="0" w:line="22" w:lineRule="atLeast"/>
        <w:ind w:left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2.Отсутствует возможность проверки соответствия целей Программы приоритетам социально-экономического развития </w:t>
      </w:r>
      <w:proofErr w:type="spellStart"/>
      <w:r>
        <w:rPr>
          <w:rFonts w:ascii="Times New Roman" w:hAnsi="Times New Roman"/>
          <w:sz w:val="26"/>
          <w:szCs w:val="26"/>
        </w:rPr>
        <w:t>Балахтинского</w:t>
      </w:r>
      <w:proofErr w:type="spellEnd"/>
      <w:r>
        <w:rPr>
          <w:rFonts w:ascii="Times New Roman" w:hAnsi="Times New Roman"/>
          <w:sz w:val="26"/>
          <w:szCs w:val="26"/>
        </w:rPr>
        <w:t xml:space="preserve"> района на 2023-2025 годы, в виду отсутствия документов стратегического планирования (План мероприятий по реализации стратегии, бюджетный прогноз муниципального образования на долгосрочный период).</w:t>
      </w:r>
    </w:p>
    <w:p w:rsidR="00EE5F6C" w:rsidRDefault="00A9352B" w:rsidP="00A9352B">
      <w:pPr>
        <w:autoSpaceDE w:val="0"/>
        <w:autoSpaceDN w:val="0"/>
        <w:adjustRightInd w:val="0"/>
        <w:spacing w:after="0" w:line="22" w:lineRule="atLeast"/>
        <w:ind w:left="708"/>
        <w:jc w:val="both"/>
        <w:rPr>
          <w:rFonts w:ascii="Times New Roman" w:eastAsiaTheme="minorHAnsi" w:hAnsi="Times New Roman"/>
          <w:sz w:val="26"/>
          <w:szCs w:val="26"/>
          <w:lang w:eastAsia="en-US"/>
        </w:rPr>
      </w:pPr>
      <w:r w:rsidRPr="00A9352B">
        <w:rPr>
          <w:rFonts w:ascii="Times New Roman" w:eastAsiaTheme="minorHAnsi" w:hAnsi="Times New Roman"/>
          <w:sz w:val="26"/>
          <w:szCs w:val="26"/>
          <w:lang w:eastAsia="en-US"/>
        </w:rPr>
        <w:t>3.Структура муниципальной программы соответствует структуре и содержанию, определенным в Порядке принятия решений о разработке муниципальных программ, их формирования и реализации</w:t>
      </w:r>
    </w:p>
    <w:p w:rsidR="005669C8" w:rsidRDefault="00A9352B" w:rsidP="00EE5F6C">
      <w:pPr>
        <w:spacing w:after="0" w:line="240" w:lineRule="auto"/>
        <w:ind w:left="709"/>
        <w:jc w:val="both"/>
        <w:rPr>
          <w:rFonts w:ascii="Times New Roman" w:hAnsi="Times New Roman"/>
          <w:sz w:val="26"/>
          <w:szCs w:val="26"/>
        </w:rPr>
      </w:pPr>
      <w:r w:rsidRPr="00A9352B">
        <w:rPr>
          <w:rFonts w:ascii="Times New Roman" w:eastAsiaTheme="minorHAnsi" w:hAnsi="Times New Roman"/>
          <w:sz w:val="26"/>
          <w:szCs w:val="26"/>
          <w:lang w:eastAsia="en-US"/>
        </w:rPr>
        <w:t xml:space="preserve">4. </w:t>
      </w:r>
      <w:r w:rsidR="005669C8" w:rsidRPr="009C7712">
        <w:rPr>
          <w:rFonts w:ascii="Times New Roman" w:hAnsi="Times New Roman"/>
          <w:sz w:val="26"/>
          <w:szCs w:val="26"/>
        </w:rPr>
        <w:t>Подтвердить обоснованность запланированных значений целевых индикаторов и показателей результативности в рамках экспертизы Проекта не представляется возможным. источником информации по ряду показателей и индикаторов определены, как «</w:t>
      </w:r>
      <w:r w:rsidR="005669C8">
        <w:rPr>
          <w:rFonts w:ascii="Times New Roman" w:hAnsi="Times New Roman"/>
          <w:sz w:val="26"/>
          <w:szCs w:val="26"/>
        </w:rPr>
        <w:t>в</w:t>
      </w:r>
      <w:r w:rsidR="005669C8" w:rsidRPr="009C7712">
        <w:rPr>
          <w:rFonts w:ascii="Times New Roman" w:hAnsi="Times New Roman"/>
          <w:sz w:val="26"/>
          <w:szCs w:val="26"/>
        </w:rPr>
        <w:t xml:space="preserve">едомственная отчетность», «отчетность отдела муниципального имущества и земельных отношений». Статус указанной отчетности, в том числе порядок сбора, обработки информации и реквизиты соответствующего документа не определены. </w:t>
      </w:r>
    </w:p>
    <w:p w:rsidR="00EE5F6C" w:rsidRDefault="00EE5F6C" w:rsidP="00EE5F6C">
      <w:pPr>
        <w:spacing w:after="0" w:line="240" w:lineRule="auto"/>
        <w:ind w:left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5.</w:t>
      </w:r>
      <w:r w:rsidRPr="00EE5F6C">
        <w:rPr>
          <w:rFonts w:ascii="Times New Roman" w:hAnsi="Times New Roman"/>
          <w:sz w:val="26"/>
          <w:szCs w:val="26"/>
        </w:rPr>
        <w:t xml:space="preserve">Для оценки эффективности использования муниципального имущества целесообразно предусмотреть показатель результативности в рамках подпрограммы « Повышение эффективности управления муниципальным имуществом и земельными ресурсами </w:t>
      </w:r>
      <w:proofErr w:type="spellStart"/>
      <w:r w:rsidRPr="00EE5F6C">
        <w:rPr>
          <w:rFonts w:ascii="Times New Roman" w:hAnsi="Times New Roman"/>
          <w:sz w:val="26"/>
          <w:szCs w:val="26"/>
        </w:rPr>
        <w:t>Балахтинского</w:t>
      </w:r>
      <w:proofErr w:type="spellEnd"/>
      <w:r w:rsidRPr="00EE5F6C">
        <w:rPr>
          <w:rFonts w:ascii="Times New Roman" w:hAnsi="Times New Roman"/>
          <w:sz w:val="26"/>
          <w:szCs w:val="26"/>
        </w:rPr>
        <w:t xml:space="preserve"> района», отражающий качество работы с поступлением платы от предоставления муниципального имущества в аренду и снижением недоимки по арендной плате: «Эффективность работы по взысканию задолженности по арендной плате за муниципальное имущество и земельные участки, переданные в аренду».</w:t>
      </w:r>
    </w:p>
    <w:p w:rsidR="00EE5F6C" w:rsidRPr="00A9352B" w:rsidRDefault="00A54F57" w:rsidP="00A54F57">
      <w:pPr>
        <w:spacing w:after="0" w:line="240" w:lineRule="auto"/>
        <w:ind w:left="709"/>
        <w:jc w:val="both"/>
        <w:rPr>
          <w:rFonts w:ascii="Times New Roman" w:eastAsiaTheme="minorHAnsi" w:hAnsi="Times New Roman"/>
          <w:sz w:val="26"/>
          <w:szCs w:val="26"/>
          <w:lang w:eastAsia="en-US"/>
        </w:rPr>
      </w:pPr>
      <w:r>
        <w:rPr>
          <w:rFonts w:ascii="Times New Roman" w:hAnsi="Times New Roman"/>
          <w:sz w:val="26"/>
          <w:szCs w:val="26"/>
        </w:rPr>
        <w:t>6.</w:t>
      </w:r>
      <w:r w:rsidR="00EE5F6C" w:rsidRPr="00EE5F6C">
        <w:rPr>
          <w:rFonts w:ascii="Times New Roman" w:hAnsi="Times New Roman"/>
          <w:sz w:val="26"/>
          <w:szCs w:val="26"/>
        </w:rPr>
        <w:t xml:space="preserve">В приложении 2 к подпрограмме «Обеспечение условий реализации муниципальной программы и прочие мероприятия» не указан общественно значимый результат деятельности и полученные социальные эффекты. </w:t>
      </w:r>
    </w:p>
    <w:p w:rsidR="00A9352B" w:rsidRPr="00A9352B" w:rsidRDefault="00A9352B" w:rsidP="005669C8">
      <w:pPr>
        <w:autoSpaceDE w:val="0"/>
        <w:autoSpaceDN w:val="0"/>
        <w:adjustRightInd w:val="0"/>
        <w:spacing w:after="0" w:line="22" w:lineRule="atLeast"/>
        <w:ind w:left="708"/>
        <w:jc w:val="both"/>
        <w:rPr>
          <w:rFonts w:ascii="Times New Roman" w:eastAsiaTheme="minorHAnsi" w:hAnsi="Times New Roman"/>
          <w:sz w:val="26"/>
          <w:szCs w:val="26"/>
          <w:lang w:eastAsia="en-US"/>
        </w:rPr>
      </w:pPr>
      <w:r w:rsidRPr="00A9352B">
        <w:rPr>
          <w:rFonts w:ascii="Times New Roman" w:eastAsiaTheme="minorHAnsi" w:hAnsi="Times New Roman"/>
          <w:sz w:val="26"/>
          <w:szCs w:val="26"/>
          <w:lang w:eastAsia="en-US"/>
        </w:rPr>
        <w:lastRenderedPageBreak/>
        <w:t xml:space="preserve">  </w:t>
      </w:r>
      <w:r w:rsidR="00A54F57">
        <w:rPr>
          <w:rFonts w:ascii="Times New Roman" w:eastAsiaTheme="minorHAnsi" w:hAnsi="Times New Roman"/>
          <w:sz w:val="26"/>
          <w:szCs w:val="26"/>
          <w:lang w:eastAsia="en-US"/>
        </w:rPr>
        <w:t xml:space="preserve">7.   </w:t>
      </w:r>
      <w:r w:rsidRPr="00A9352B">
        <w:rPr>
          <w:rFonts w:ascii="Times New Roman" w:eastAsiaTheme="minorHAnsi" w:hAnsi="Times New Roman"/>
          <w:sz w:val="26"/>
          <w:szCs w:val="26"/>
          <w:lang w:eastAsia="en-US"/>
        </w:rPr>
        <w:t xml:space="preserve">На весь период действия в Программу заложено </w:t>
      </w:r>
      <w:r w:rsidR="005669C8">
        <w:rPr>
          <w:rFonts w:ascii="Times New Roman" w:eastAsiaTheme="minorHAnsi" w:hAnsi="Times New Roman"/>
          <w:sz w:val="26"/>
          <w:szCs w:val="26"/>
          <w:lang w:eastAsia="en-US"/>
        </w:rPr>
        <w:t>9648,6</w:t>
      </w:r>
      <w:r w:rsidRPr="00A9352B">
        <w:rPr>
          <w:rFonts w:ascii="Times New Roman" w:eastAsiaTheme="minorHAnsi" w:hAnsi="Times New Roman"/>
          <w:sz w:val="26"/>
          <w:szCs w:val="26"/>
          <w:lang w:eastAsia="en-US"/>
        </w:rPr>
        <w:t xml:space="preserve"> тыс. </w:t>
      </w:r>
      <w:proofErr w:type="spellStart"/>
      <w:proofErr w:type="gramStart"/>
      <w:r w:rsidRPr="00A9352B">
        <w:rPr>
          <w:rFonts w:ascii="Times New Roman" w:eastAsiaTheme="minorHAnsi" w:hAnsi="Times New Roman"/>
          <w:sz w:val="26"/>
          <w:szCs w:val="26"/>
          <w:lang w:eastAsia="en-US"/>
        </w:rPr>
        <w:t>руб</w:t>
      </w:r>
      <w:proofErr w:type="spellEnd"/>
      <w:r w:rsidRPr="00A9352B">
        <w:rPr>
          <w:rFonts w:ascii="Times New Roman" w:eastAsiaTheme="minorHAnsi" w:hAnsi="Times New Roman"/>
          <w:sz w:val="26"/>
          <w:szCs w:val="26"/>
          <w:lang w:eastAsia="en-US"/>
        </w:rPr>
        <w:t>,  за</w:t>
      </w:r>
      <w:proofErr w:type="gramEnd"/>
      <w:r w:rsidRPr="00A9352B">
        <w:rPr>
          <w:rFonts w:ascii="Times New Roman" w:eastAsiaTheme="minorHAnsi" w:hAnsi="Times New Roman"/>
          <w:sz w:val="26"/>
          <w:szCs w:val="26"/>
          <w:lang w:eastAsia="en-US"/>
        </w:rPr>
        <w:t xml:space="preserve"> счет средств районного бюджета. </w:t>
      </w:r>
    </w:p>
    <w:p w:rsidR="00A9352B" w:rsidRPr="00A9352B" w:rsidRDefault="00A9352B" w:rsidP="00A9352B">
      <w:pPr>
        <w:spacing w:after="0" w:line="259" w:lineRule="auto"/>
        <w:ind w:left="709"/>
        <w:jc w:val="both"/>
        <w:rPr>
          <w:rFonts w:ascii="Times New Roman" w:eastAsiaTheme="minorHAnsi" w:hAnsi="Times New Roman"/>
          <w:sz w:val="26"/>
          <w:szCs w:val="26"/>
          <w:lang w:eastAsia="en-US"/>
        </w:rPr>
      </w:pPr>
      <w:r w:rsidRPr="00A9352B">
        <w:rPr>
          <w:rFonts w:ascii="Times New Roman" w:eastAsiaTheme="minorHAnsi" w:hAnsi="Times New Roman"/>
          <w:sz w:val="26"/>
          <w:szCs w:val="26"/>
          <w:lang w:eastAsia="en-US"/>
        </w:rPr>
        <w:t xml:space="preserve">Замечания Контрольно-счетного органа подлежат устранению, </w:t>
      </w:r>
      <w:proofErr w:type="gramStart"/>
      <w:r w:rsidRPr="00A9352B">
        <w:rPr>
          <w:rFonts w:ascii="Times New Roman" w:eastAsiaTheme="minorHAnsi" w:hAnsi="Times New Roman"/>
          <w:sz w:val="26"/>
          <w:szCs w:val="26"/>
          <w:lang w:eastAsia="en-US"/>
        </w:rPr>
        <w:t>в сроки</w:t>
      </w:r>
      <w:proofErr w:type="gramEnd"/>
      <w:r w:rsidRPr="00A9352B">
        <w:rPr>
          <w:rFonts w:ascii="Times New Roman" w:eastAsiaTheme="minorHAnsi" w:hAnsi="Times New Roman"/>
          <w:sz w:val="26"/>
          <w:szCs w:val="26"/>
          <w:lang w:eastAsia="en-US"/>
        </w:rPr>
        <w:t xml:space="preserve"> установленные пунктом 2 статьи 179 Бюджетного кодекса Российской Федерации.</w:t>
      </w:r>
    </w:p>
    <w:p w:rsidR="00A9352B" w:rsidRPr="00A9352B" w:rsidRDefault="00A9352B" w:rsidP="00A9352B">
      <w:pPr>
        <w:spacing w:after="0" w:line="259" w:lineRule="auto"/>
        <w:ind w:left="709"/>
        <w:jc w:val="both"/>
        <w:rPr>
          <w:rFonts w:ascii="Times New Roman" w:eastAsiaTheme="minorHAnsi" w:hAnsi="Times New Roman"/>
          <w:sz w:val="26"/>
          <w:szCs w:val="26"/>
          <w:lang w:eastAsia="en-US"/>
        </w:rPr>
      </w:pPr>
    </w:p>
    <w:p w:rsidR="00A9352B" w:rsidRPr="00A9352B" w:rsidRDefault="00A9352B" w:rsidP="00A9352B">
      <w:pPr>
        <w:spacing w:after="0" w:line="259" w:lineRule="auto"/>
        <w:ind w:left="708"/>
        <w:jc w:val="both"/>
        <w:rPr>
          <w:rFonts w:ascii="Times New Roman" w:eastAsiaTheme="minorHAnsi" w:hAnsi="Times New Roman"/>
          <w:b/>
          <w:sz w:val="26"/>
          <w:szCs w:val="26"/>
          <w:lang w:eastAsia="en-US"/>
        </w:rPr>
      </w:pPr>
      <w:r w:rsidRPr="00A9352B">
        <w:rPr>
          <w:rFonts w:ascii="Times New Roman" w:eastAsiaTheme="minorHAnsi" w:hAnsi="Times New Roman"/>
          <w:b/>
          <w:sz w:val="26"/>
          <w:szCs w:val="26"/>
          <w:lang w:eastAsia="en-US"/>
        </w:rPr>
        <w:t xml:space="preserve">   </w:t>
      </w:r>
    </w:p>
    <w:p w:rsidR="00A9352B" w:rsidRPr="00A9352B" w:rsidRDefault="00A9352B" w:rsidP="00A9352B">
      <w:pPr>
        <w:spacing w:after="0" w:line="259" w:lineRule="auto"/>
        <w:ind w:left="708"/>
        <w:jc w:val="both"/>
        <w:rPr>
          <w:rFonts w:ascii="Times New Roman" w:eastAsiaTheme="minorHAnsi" w:hAnsi="Times New Roman"/>
          <w:b/>
          <w:bCs/>
          <w:sz w:val="26"/>
          <w:szCs w:val="26"/>
          <w:lang w:eastAsia="en-US"/>
        </w:rPr>
      </w:pPr>
    </w:p>
    <w:p w:rsidR="00A9352B" w:rsidRPr="00A9352B" w:rsidRDefault="00A9352B" w:rsidP="00A9352B">
      <w:pPr>
        <w:spacing w:after="0" w:line="259" w:lineRule="auto"/>
        <w:ind w:left="708"/>
        <w:jc w:val="both"/>
        <w:rPr>
          <w:rFonts w:ascii="Times New Roman" w:eastAsiaTheme="minorHAnsi" w:hAnsi="Times New Roman"/>
          <w:bCs/>
          <w:sz w:val="26"/>
          <w:szCs w:val="26"/>
          <w:lang w:eastAsia="en-US"/>
        </w:rPr>
      </w:pPr>
      <w:r w:rsidRPr="00A9352B">
        <w:rPr>
          <w:rFonts w:ascii="Times New Roman" w:eastAsiaTheme="minorHAnsi" w:hAnsi="Times New Roman"/>
          <w:bCs/>
          <w:sz w:val="26"/>
          <w:szCs w:val="26"/>
          <w:lang w:eastAsia="en-US"/>
        </w:rPr>
        <w:t xml:space="preserve">Председатель </w:t>
      </w:r>
    </w:p>
    <w:p w:rsidR="00A9352B" w:rsidRPr="00A9352B" w:rsidRDefault="00A9352B" w:rsidP="00A9352B">
      <w:pPr>
        <w:spacing w:after="0" w:line="259" w:lineRule="auto"/>
        <w:ind w:left="708"/>
        <w:jc w:val="both"/>
        <w:rPr>
          <w:rFonts w:ascii="Times New Roman" w:eastAsiaTheme="minorHAnsi" w:hAnsi="Times New Roman"/>
          <w:bCs/>
          <w:sz w:val="26"/>
          <w:szCs w:val="26"/>
          <w:lang w:eastAsia="en-US"/>
        </w:rPr>
      </w:pPr>
      <w:r w:rsidRPr="00A9352B">
        <w:rPr>
          <w:rFonts w:ascii="Times New Roman" w:eastAsiaTheme="minorHAnsi" w:hAnsi="Times New Roman"/>
          <w:bCs/>
          <w:sz w:val="26"/>
          <w:szCs w:val="26"/>
          <w:lang w:eastAsia="en-US"/>
        </w:rPr>
        <w:t xml:space="preserve">контрольно-счетного органа                                                     </w:t>
      </w:r>
      <w:r w:rsidR="006C6C8A">
        <w:rPr>
          <w:rFonts w:ascii="Times New Roman" w:eastAsiaTheme="minorHAnsi" w:hAnsi="Times New Roman"/>
          <w:bCs/>
          <w:sz w:val="26"/>
          <w:szCs w:val="26"/>
          <w:lang w:eastAsia="en-US"/>
        </w:rPr>
        <w:t xml:space="preserve">                  </w:t>
      </w:r>
      <w:bookmarkStart w:id="0" w:name="_GoBack"/>
      <w:bookmarkEnd w:id="0"/>
      <w:proofErr w:type="spellStart"/>
      <w:r w:rsidRPr="00A9352B">
        <w:rPr>
          <w:rFonts w:ascii="Times New Roman" w:eastAsiaTheme="minorHAnsi" w:hAnsi="Times New Roman"/>
          <w:bCs/>
          <w:sz w:val="26"/>
          <w:szCs w:val="26"/>
          <w:lang w:eastAsia="en-US"/>
        </w:rPr>
        <w:t>Г.К.Хиревич</w:t>
      </w:r>
      <w:proofErr w:type="spellEnd"/>
      <w:r w:rsidRPr="00A9352B">
        <w:rPr>
          <w:rFonts w:ascii="Times New Roman" w:eastAsiaTheme="minorHAnsi" w:hAnsi="Times New Roman"/>
          <w:bCs/>
          <w:sz w:val="26"/>
          <w:szCs w:val="26"/>
          <w:lang w:eastAsia="en-US"/>
        </w:rPr>
        <w:t xml:space="preserve">                                                            </w:t>
      </w:r>
    </w:p>
    <w:p w:rsidR="00A9352B" w:rsidRPr="00A9352B" w:rsidRDefault="00A9352B" w:rsidP="00A9352B">
      <w:pPr>
        <w:spacing w:after="0" w:line="259" w:lineRule="auto"/>
        <w:ind w:left="708"/>
        <w:jc w:val="both"/>
        <w:rPr>
          <w:rFonts w:ascii="Times New Roman" w:eastAsiaTheme="minorHAnsi" w:hAnsi="Times New Roman"/>
          <w:bCs/>
          <w:sz w:val="26"/>
          <w:szCs w:val="26"/>
          <w:lang w:eastAsia="en-US"/>
        </w:rPr>
      </w:pPr>
    </w:p>
    <w:p w:rsidR="00A9352B" w:rsidRPr="00A9352B" w:rsidRDefault="00A9352B" w:rsidP="00A9352B">
      <w:pPr>
        <w:spacing w:after="0" w:line="259" w:lineRule="auto"/>
        <w:ind w:left="708"/>
        <w:jc w:val="both"/>
        <w:rPr>
          <w:rFonts w:ascii="Times New Roman" w:eastAsiaTheme="minorHAnsi" w:hAnsi="Times New Roman"/>
          <w:bCs/>
          <w:sz w:val="26"/>
          <w:szCs w:val="26"/>
          <w:lang w:eastAsia="en-US"/>
        </w:rPr>
      </w:pPr>
    </w:p>
    <w:p w:rsidR="00A9352B" w:rsidRPr="00A9352B" w:rsidRDefault="00A9352B" w:rsidP="00A9352B">
      <w:pPr>
        <w:spacing w:after="0" w:line="259" w:lineRule="auto"/>
        <w:ind w:left="708"/>
        <w:jc w:val="both"/>
        <w:rPr>
          <w:rFonts w:ascii="Times New Roman" w:eastAsiaTheme="minorHAnsi" w:hAnsi="Times New Roman"/>
          <w:b/>
          <w:bCs/>
          <w:sz w:val="26"/>
          <w:szCs w:val="26"/>
          <w:lang w:eastAsia="en-US"/>
        </w:rPr>
      </w:pPr>
    </w:p>
    <w:p w:rsidR="00A9352B" w:rsidRPr="00A9352B" w:rsidRDefault="00A9352B" w:rsidP="00A9352B">
      <w:pPr>
        <w:spacing w:after="0" w:line="259" w:lineRule="auto"/>
        <w:ind w:left="708"/>
        <w:jc w:val="both"/>
        <w:rPr>
          <w:rFonts w:ascii="Times New Roman" w:eastAsiaTheme="minorHAnsi" w:hAnsi="Times New Roman"/>
          <w:b/>
          <w:bCs/>
          <w:sz w:val="26"/>
          <w:szCs w:val="26"/>
          <w:lang w:eastAsia="en-US"/>
        </w:rPr>
      </w:pPr>
    </w:p>
    <w:p w:rsidR="00A9352B" w:rsidRPr="00A9352B" w:rsidRDefault="00A9352B" w:rsidP="00A9352B">
      <w:pPr>
        <w:spacing w:after="0" w:line="259" w:lineRule="auto"/>
        <w:ind w:left="708"/>
        <w:jc w:val="both"/>
        <w:rPr>
          <w:rFonts w:ascii="Times New Roman" w:eastAsiaTheme="minorHAnsi" w:hAnsi="Times New Roman"/>
          <w:b/>
          <w:bCs/>
          <w:sz w:val="26"/>
          <w:szCs w:val="26"/>
          <w:lang w:eastAsia="en-US"/>
        </w:rPr>
      </w:pPr>
    </w:p>
    <w:p w:rsidR="00A9352B" w:rsidRPr="00A9352B" w:rsidRDefault="00A9352B" w:rsidP="00A9352B">
      <w:pPr>
        <w:spacing w:after="0" w:line="259" w:lineRule="auto"/>
        <w:ind w:left="708"/>
        <w:jc w:val="both"/>
        <w:rPr>
          <w:rFonts w:ascii="Times New Roman" w:eastAsiaTheme="minorHAnsi" w:hAnsi="Times New Roman"/>
          <w:b/>
          <w:bCs/>
          <w:sz w:val="26"/>
          <w:szCs w:val="26"/>
          <w:lang w:eastAsia="en-US"/>
        </w:rPr>
      </w:pPr>
    </w:p>
    <w:p w:rsidR="00A9352B" w:rsidRPr="00A9352B" w:rsidRDefault="00A9352B" w:rsidP="00A9352B">
      <w:pPr>
        <w:spacing w:after="160" w:line="259" w:lineRule="auto"/>
        <w:rPr>
          <w:rFonts w:asciiTheme="minorHAnsi" w:eastAsiaTheme="minorHAnsi" w:hAnsiTheme="minorHAnsi" w:cstheme="minorBidi"/>
          <w:lang w:eastAsia="en-US"/>
        </w:rPr>
      </w:pPr>
    </w:p>
    <w:p w:rsidR="000145E5" w:rsidRPr="00A9352B" w:rsidRDefault="000145E5" w:rsidP="00A9352B"/>
    <w:sectPr w:rsidR="000145E5" w:rsidRPr="00A9352B" w:rsidSect="007676A9">
      <w:footerReference w:type="default" r:id="rId7"/>
      <w:pgSz w:w="11909" w:h="16838"/>
      <w:pgMar w:top="527" w:right="869" w:bottom="1161" w:left="898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497D" w:rsidRDefault="009B497D">
      <w:pPr>
        <w:spacing w:after="0" w:line="240" w:lineRule="auto"/>
      </w:pPr>
      <w:r>
        <w:separator/>
      </w:r>
    </w:p>
  </w:endnote>
  <w:endnote w:type="continuationSeparator" w:id="0">
    <w:p w:rsidR="009B497D" w:rsidRDefault="009B49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41E8A" w:rsidRDefault="00F32CEA">
    <w:pPr>
      <w:pStyle w:val="a5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6C6C8A">
      <w:rPr>
        <w:noProof/>
      </w:rPr>
      <w:t>4</w:t>
    </w:r>
    <w:r>
      <w:fldChar w:fldCharType="end"/>
    </w:r>
  </w:p>
  <w:p w:rsidR="00541E8A" w:rsidRDefault="009B497D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497D" w:rsidRDefault="009B497D">
      <w:pPr>
        <w:spacing w:after="0" w:line="240" w:lineRule="auto"/>
      </w:pPr>
      <w:r>
        <w:separator/>
      </w:r>
    </w:p>
  </w:footnote>
  <w:footnote w:type="continuationSeparator" w:id="0">
    <w:p w:rsidR="009B497D" w:rsidRDefault="009B497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BFC09DA"/>
    <w:multiLevelType w:val="hybridMultilevel"/>
    <w:tmpl w:val="32486000"/>
    <w:lvl w:ilvl="0" w:tplc="B160374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73FD71B0"/>
    <w:multiLevelType w:val="hybridMultilevel"/>
    <w:tmpl w:val="B6E0653A"/>
    <w:lvl w:ilvl="0" w:tplc="960260C4">
      <w:start w:val="1"/>
      <w:numFmt w:val="decimal"/>
      <w:lvlText w:val="%1)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1B6A"/>
    <w:rsid w:val="000145E5"/>
    <w:rsid w:val="000B0B17"/>
    <w:rsid w:val="0013058F"/>
    <w:rsid w:val="002A3581"/>
    <w:rsid w:val="002C5D40"/>
    <w:rsid w:val="003B6F7A"/>
    <w:rsid w:val="005669C8"/>
    <w:rsid w:val="006C6C8A"/>
    <w:rsid w:val="009762E1"/>
    <w:rsid w:val="00987A59"/>
    <w:rsid w:val="009B497D"/>
    <w:rsid w:val="009C7712"/>
    <w:rsid w:val="009F390B"/>
    <w:rsid w:val="00A54F57"/>
    <w:rsid w:val="00A71B6A"/>
    <w:rsid w:val="00A9352B"/>
    <w:rsid w:val="00C64AAA"/>
    <w:rsid w:val="00CF490C"/>
    <w:rsid w:val="00E16DB7"/>
    <w:rsid w:val="00EE5F6C"/>
    <w:rsid w:val="00F32CEA"/>
    <w:rsid w:val="00FC55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B2EF8D"/>
  <w15:chartTrackingRefBased/>
  <w15:docId w15:val="{3F97E1E6-68C0-457D-8D49-F44AE270A6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390B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F390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F390B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A9352B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semiHidden/>
    <w:rsid w:val="00A935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1458</Words>
  <Characters>8311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6</cp:revision>
  <cp:lastPrinted>2022-10-31T03:16:00Z</cp:lastPrinted>
  <dcterms:created xsi:type="dcterms:W3CDTF">2022-11-01T03:55:00Z</dcterms:created>
  <dcterms:modified xsi:type="dcterms:W3CDTF">2022-11-08T01:53:00Z</dcterms:modified>
</cp:coreProperties>
</file>