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9F" w:rsidRPr="009D1E9F" w:rsidRDefault="009D1E9F" w:rsidP="009D1E9F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:rsidR="009D1E9F" w:rsidRPr="009D1E9F" w:rsidRDefault="009D1E9F" w:rsidP="009D1E9F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E9F" w:rsidRPr="009D1E9F" w:rsidRDefault="009D1E9F" w:rsidP="009D1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</w:p>
    <w:p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Аналитическая записка</w:t>
      </w:r>
    </w:p>
    <w:p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«Об исполнении районного бюджета в январе-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июне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2022года»</w:t>
      </w:r>
    </w:p>
    <w:p w:rsidR="009D1E9F" w:rsidRPr="009D1E9F" w:rsidRDefault="009D1E9F" w:rsidP="009D1E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</w:p>
    <w:p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9D1E9F" w:rsidRPr="009D1E9F" w:rsidRDefault="009D1E9F" w:rsidP="009D1E9F">
      <w:pPr>
        <w:tabs>
          <w:tab w:val="left" w:pos="8410"/>
        </w:tabs>
        <w:spacing w:before="274" w:after="0" w:line="276" w:lineRule="auto"/>
        <w:ind w:left="3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15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июля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2022 г.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         </w:t>
      </w:r>
      <w:proofErr w:type="spellStart"/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7"/>
          <w:szCs w:val="27"/>
          <w:lang w:eastAsia="ru-RU"/>
        </w:rPr>
        <w:t>п.Балахта</w:t>
      </w:r>
      <w:proofErr w:type="spellEnd"/>
      <w:r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</w:t>
      </w:r>
    </w:p>
    <w:p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9D1E9F" w:rsidRPr="009D1E9F" w:rsidRDefault="009D1E9F" w:rsidP="009D1E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Аналитическая </w:t>
      </w:r>
      <w:proofErr w:type="gramStart"/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записка  «</w:t>
      </w:r>
      <w:proofErr w:type="gramEnd"/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исполнении районного бюджета в январе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июне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года» подготовлена на основании плана работы контрольно-счетного органа на 2022 год и в соответствии с полномочиями Контрольно-счетного органа </w:t>
      </w:r>
      <w:proofErr w:type="spellStart"/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Балахтинского</w:t>
      </w:r>
      <w:proofErr w:type="spellEnd"/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района.</w:t>
      </w:r>
    </w:p>
    <w:p w:rsidR="009D1E9F" w:rsidRPr="009D1E9F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1E9F" w:rsidRPr="009D1E9F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Анализ исполнения основных характеристик районного бюджета 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в 1-ом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полугодии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2022 года.</w:t>
      </w:r>
    </w:p>
    <w:p w:rsidR="009D1E9F" w:rsidRPr="009D1E9F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 районного Совета депутатов от 21.12.2021 г. № 12-109р «О районном бюджете на 2022 год и плановый период 2023-2024 годов» (далее – Решение о бюджете) районный бюджет на 2022 год был утвержден по доходам в сумме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1090540,5 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руб., по расходам в сумме 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1092119,7 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тыс. руб. с дефицитом в сумме 1579,2 тыс. руб.</w:t>
      </w:r>
    </w:p>
    <w:p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течении отчетного периода в Решение о районном бюджете изменения вносились 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 раза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 решение</w:t>
      </w:r>
      <w:proofErr w:type="gramEnd"/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бюджете от 30.03.2022г № 14-141р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от 25.04.2022г№15-159р, от 15.06.2022г№ 16-166р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исполнения районного бюджета в 1-ом 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полугодии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 Финансовым управлением Администрации </w:t>
      </w:r>
      <w:proofErr w:type="spellStart"/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Балахтинского</w:t>
      </w:r>
      <w:proofErr w:type="spellEnd"/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2022 год в сторону увеличения, в результате чего доходы районного бюджета на 2022 год составили 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1391181,7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руб., расходы – 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1396277,7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руб., дефицит – </w:t>
      </w:r>
      <w:r w:rsidR="007F43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5096,0</w:t>
      </w:r>
      <w:r w:rsidRPr="009D1E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Плановые назначения в части безвозмездных поступлений уточнялись в отчетном периоде по причине поступления уведомлений «Об изменении бюджетных ассигнований на 2022 год», полученных от органов исполнительной власти Красноярского края на общую сумму </w:t>
      </w:r>
      <w:r w:rsidR="001C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300292,6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 по факту поступления в бюджет.</w:t>
      </w:r>
    </w:p>
    <w:p w:rsidR="009D1E9F" w:rsidRPr="009D1E9F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Плановые назначения по налоговым и неналоговым доходам уточнены </w:t>
      </w:r>
      <w:proofErr w:type="gramStart"/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 налогу</w:t>
      </w:r>
      <w:proofErr w:type="gramEnd"/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доходы физических лиц-27,2 тыс. рублей, а также по </w:t>
      </w:r>
      <w:r w:rsidRPr="009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 от оказания платных услуг (работ) получателями средств бюджетов муниципальных районов-321,5 тыс. рублей.</w:t>
      </w:r>
    </w:p>
    <w:p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Показатели сводной бюджетной росписи районного бюджета и кассового плана исполнения районного бюджета, по состоянию на 01 </w:t>
      </w:r>
      <w:r w:rsidR="00871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июля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года, соответствуют плановым показателям отчета об исполнении районного бюджета за 1-</w:t>
      </w:r>
      <w:r w:rsidR="00871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 полугодие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года.</w:t>
      </w:r>
    </w:p>
    <w:p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основных характеристик районного бюджета в январе-</w:t>
      </w:r>
      <w:r w:rsidR="00871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июне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 характеризуется данными, приведенными в Таблице 1.</w:t>
      </w:r>
    </w:p>
    <w:p w:rsidR="009D1E9F" w:rsidRPr="009D1E9F" w:rsidRDefault="009D1E9F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D1E9F" w:rsidRPr="009D1E9F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1</w:t>
      </w:r>
    </w:p>
    <w:p w:rsidR="009D1E9F" w:rsidRPr="009D1E9F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66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729"/>
        <w:gridCol w:w="1985"/>
      </w:tblGrid>
      <w:tr w:rsidR="00DC4810" w:rsidRPr="009D1E9F" w:rsidTr="00DC4810">
        <w:tc>
          <w:tcPr>
            <w:tcW w:w="1560" w:type="dxa"/>
            <w:vMerge w:val="restart"/>
          </w:tcPr>
          <w:p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DC4810" w:rsidRPr="009D1E9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131" w:type="dxa"/>
            <w:gridSpan w:val="3"/>
            <w:tcBorders>
              <w:left w:val="single" w:sz="4" w:space="0" w:color="auto"/>
            </w:tcBorders>
          </w:tcPr>
          <w:p w:rsidR="00DC4810" w:rsidRPr="009D1E9F" w:rsidRDefault="00DC4810" w:rsidP="009D1E9F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Исполнено %</w:t>
            </w:r>
          </w:p>
        </w:tc>
      </w:tr>
      <w:tr w:rsidR="00DC4810" w:rsidRPr="009D1E9F" w:rsidTr="00DC4810">
        <w:tc>
          <w:tcPr>
            <w:tcW w:w="1560" w:type="dxa"/>
            <w:vMerge/>
          </w:tcPr>
          <w:p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4810" w:rsidRPr="009D1E9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бюджетные назначения на год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0" w:rsidRPr="009D1E9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Исполнено </w:t>
            </w:r>
          </w:p>
          <w:p w:rsidR="00DC4810" w:rsidRPr="009D1E9F" w:rsidRDefault="00DC4810" w:rsidP="00DC4810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за 1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C4810" w:rsidRPr="009D1E9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бюдж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DC4810" w:rsidRPr="009D1E9F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назн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на год</w:t>
            </w:r>
          </w:p>
        </w:tc>
      </w:tr>
      <w:tr w:rsidR="00DC4810" w:rsidRPr="009D1E9F" w:rsidTr="00DC4810">
        <w:tc>
          <w:tcPr>
            <w:tcW w:w="1560" w:type="dxa"/>
          </w:tcPr>
          <w:p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Доходы </w:t>
            </w:r>
          </w:p>
          <w:p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(тыс. руб.) </w:t>
            </w:r>
          </w:p>
          <w:p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.:</w:t>
            </w:r>
          </w:p>
          <w:p w:rsidR="00DC4810" w:rsidRPr="009D1E9F" w:rsidRDefault="00DC4810" w:rsidP="009D1E9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-налоговые и неналоговые</w:t>
            </w:r>
          </w:p>
          <w:p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безвозмезд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4810" w:rsidRPr="009D1E9F" w:rsidRDefault="00DC4810" w:rsidP="009D1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1391181,6</w:t>
            </w:r>
          </w:p>
          <w:p w:rsidR="00DC4810" w:rsidRPr="009D1E9F" w:rsidRDefault="00DC4810" w:rsidP="009D1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4810" w:rsidRPr="009D1E9F" w:rsidRDefault="00DC4810" w:rsidP="009D1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4810" w:rsidRPr="009D1E9F" w:rsidRDefault="00DC4810" w:rsidP="009D1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140756,0</w:t>
            </w:r>
          </w:p>
          <w:p w:rsidR="00DC4810" w:rsidRPr="009D1E9F" w:rsidRDefault="00DC4810" w:rsidP="009D1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4810" w:rsidRPr="009D1E9F" w:rsidRDefault="00DC4810" w:rsidP="009D1E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1250425,6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C4810" w:rsidRDefault="00DC481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594723,6</w:t>
            </w:r>
          </w:p>
          <w:p w:rsidR="00DC4810" w:rsidRDefault="00DC481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4810" w:rsidRDefault="00DC481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4810" w:rsidRDefault="00DC481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63422,2</w:t>
            </w:r>
          </w:p>
          <w:p w:rsidR="00DC4810" w:rsidRDefault="00DC481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4810" w:rsidRPr="009D1E9F" w:rsidRDefault="00DC481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531301,4</w:t>
            </w:r>
          </w:p>
        </w:tc>
        <w:tc>
          <w:tcPr>
            <w:tcW w:w="1985" w:type="dxa"/>
          </w:tcPr>
          <w:p w:rsidR="00DC4810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42,7</w:t>
            </w:r>
          </w:p>
          <w:p w:rsidR="00DC4810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4810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4810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  <w:p w:rsidR="00DC4810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4810" w:rsidRPr="009D1E9F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</w:tr>
      <w:tr w:rsidR="00DC4810" w:rsidRPr="009D1E9F" w:rsidTr="00DC4810">
        <w:tc>
          <w:tcPr>
            <w:tcW w:w="1560" w:type="dxa"/>
          </w:tcPr>
          <w:p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</w:t>
            </w:r>
          </w:p>
          <w:p w:rsidR="00DC4810" w:rsidRPr="009D1E9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4810" w:rsidRPr="009D1E9F" w:rsidRDefault="00DC4810" w:rsidP="00DC4810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1396277,6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C4810" w:rsidRPr="009D1E9F" w:rsidRDefault="00DC481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582591,5</w:t>
            </w:r>
          </w:p>
        </w:tc>
        <w:tc>
          <w:tcPr>
            <w:tcW w:w="1985" w:type="dxa"/>
          </w:tcPr>
          <w:p w:rsidR="00DC4810" w:rsidRPr="009D1E9F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41,9</w:t>
            </w:r>
          </w:p>
        </w:tc>
      </w:tr>
      <w:tr w:rsidR="00DC4810" w:rsidRPr="009D1E9F" w:rsidTr="00DC4810">
        <w:tc>
          <w:tcPr>
            <w:tcW w:w="1560" w:type="dxa"/>
          </w:tcPr>
          <w:p w:rsidR="00DC4810" w:rsidRPr="009D1E9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Дефицит(</w:t>
            </w:r>
            <w:proofErr w:type="gram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-)/ профицит (+)</w:t>
            </w:r>
          </w:p>
          <w:p w:rsidR="00DC4810" w:rsidRPr="009D1E9F" w:rsidRDefault="00DC4810" w:rsidP="009D1E9F">
            <w:pPr>
              <w:ind w:left="-250" w:right="-108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(тыс. руб.)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4810" w:rsidRPr="009D1E9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-5096,0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DC4810" w:rsidRPr="009D1E9F" w:rsidRDefault="00DC4810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12132,1</w:t>
            </w:r>
          </w:p>
        </w:tc>
        <w:tc>
          <w:tcPr>
            <w:tcW w:w="1985" w:type="dxa"/>
          </w:tcPr>
          <w:p w:rsidR="00DC4810" w:rsidRPr="009D1E9F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D1E9F" w:rsidRPr="009D1E9F" w:rsidRDefault="009D1E9F" w:rsidP="009D1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Доходы районного бюджета в отчетном периоде исполнены в сумме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73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594723,6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руб., или на </w:t>
      </w:r>
      <w:r w:rsidR="00873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42,7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от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утвержденного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годового плана, расходы исполнены в сумме </w:t>
      </w:r>
      <w:r w:rsidR="00873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582591,5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руб., или на </w:t>
      </w:r>
      <w:r w:rsidR="00873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41,9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от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утвержденного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годового плана. Бюджет исполнен с профицитом бюджета, доходная часть районного бюджета превысила расходную часть на </w:t>
      </w:r>
      <w:r w:rsidR="00873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12132,1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</w:t>
      </w:r>
    </w:p>
    <w:p w:rsidR="009D1E9F" w:rsidRPr="009D1E9F" w:rsidRDefault="009D1E9F" w:rsidP="009D1E9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9D1E9F" w:rsidRPr="009D1E9F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2.1. Исполнение районного бюджета по доходам</w:t>
      </w:r>
    </w:p>
    <w:p w:rsidR="009D1E9F" w:rsidRPr="009D1E9F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E9F" w:rsidRDefault="009D1E9F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Поступление доходов районного бюджета за 1-</w:t>
      </w:r>
      <w:r w:rsidR="008C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полугодии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составило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="008C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594723,6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руб., или на </w:t>
      </w:r>
      <w:r w:rsidR="008C7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42,7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от годового плана . </w:t>
      </w:r>
    </w:p>
    <w:p w:rsidR="004B73A5" w:rsidRPr="009D1E9F" w:rsidRDefault="004B73A5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Отмечается низкий процент выполнения по налогу на прибыль организаций 2,9% при плановом значении 11675,0 тыс. рублей, фактическое поступление 344,5 тыс. рублей.</w:t>
      </w:r>
    </w:p>
    <w:p w:rsidR="009D1E9F" w:rsidRPr="009D1E9F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Основным источником налоговых доходов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отчетном периоде текущего финансового года, как и в прошлые годы,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оставался налог на доходы физических лиц, поступления по которому за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5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полугодие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2022 года составил</w:t>
      </w:r>
      <w:r w:rsidR="00815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15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36226,2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 или </w:t>
      </w:r>
      <w:r w:rsidR="008150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71,3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к общему объему поступивших налоговых доходов</w:t>
      </w:r>
      <w:r w:rsidR="00E319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(50792,2 тыс. рублей).</w:t>
      </w:r>
    </w:p>
    <w:p w:rsidR="009D1E9F" w:rsidRPr="009D1E9F" w:rsidRDefault="009D1E9F" w:rsidP="009D1E9F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Основными источниками неналоговых доходов являлись доходы от использования имущества, находящегося в государственной и муниципальной собственности, поступления по которым за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E10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1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полугодие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составили   </w:t>
      </w:r>
      <w:r w:rsidR="00E319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9287,3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 или </w:t>
      </w:r>
      <w:r w:rsidR="00E319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73,5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к общему объему</w:t>
      </w:r>
      <w:r w:rsidR="00E319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(12630,0тыс. рублей) поступивших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неналоговых доходов.</w:t>
      </w:r>
    </w:p>
    <w:p w:rsidR="009D1E9F" w:rsidRPr="009D1E9F" w:rsidRDefault="009D1E9F" w:rsidP="009D1E9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Доля безвозмездных поступлений за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E31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1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полугодие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в общем объеме доходов районного бюджета составила </w:t>
      </w:r>
      <w:r w:rsidR="00E31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88,8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В абсолютном значении безвозмездные поступления и составили </w:t>
      </w:r>
      <w:r w:rsidR="00E31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531301,4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Процент исполнения по дотациям к годовому плану составил 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50,9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в абсолютном значении </w:t>
      </w:r>
      <w:r w:rsidR="00E31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234912,2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по субсидиям – 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23,1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в абсолютном значении 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16449,4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по субвенциям на исполнение государственных полномочий -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50,1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в абсолютном значении 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2222695,1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рублей, по иным межбюджетным трансфертам – 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21,3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в абсолютном значении 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54920,5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безвозмездным поступлениям от негосударственных организаций -100,0%, в абсолютном выражении 3919,7тыс. рублей</w:t>
      </w:r>
      <w:r w:rsidR="007F0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  <w:r w:rsidR="007F017E"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Возврат остатков субсидий, субвенций и иных межбюджетных трансфертов, имеющих целевое назначение, прошлых лет составил </w:t>
      </w:r>
      <w:r w:rsidR="006A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1592,5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Pr="009D1E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9D1E9F" w:rsidRPr="009D1E9F" w:rsidRDefault="009D1E9F" w:rsidP="009D1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D1E9F" w:rsidRPr="009D1E9F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Исполнение районного бюджета по расходам</w:t>
      </w:r>
    </w:p>
    <w:p w:rsidR="009D1E9F" w:rsidRPr="009D1E9F" w:rsidRDefault="009D1E9F" w:rsidP="009D1E9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9D1E9F" w:rsidRPr="009D1E9F" w:rsidRDefault="009D1E9F" w:rsidP="009D1E9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Расходы районного бюджета за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2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–е полугодие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составили сумму </w:t>
      </w:r>
      <w:r w:rsidR="00BB2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582591,5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руб. или,</w:t>
      </w:r>
      <w:r w:rsidR="00BB2592" w:rsidRPr="00BB2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2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41,7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от утвержденного годового </w:t>
      </w:r>
      <w:proofErr w:type="gramStart"/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плана </w:t>
      </w:r>
      <w:r w:rsidR="00BB2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Исполнение расходов районного бюджета в I</w:t>
      </w:r>
      <w:r w:rsidR="00BB25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-ом полугодии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 осуществлялось по 11 разделам бюджетной классификации расходов из 12, утвержденных Решением о бюджете. Расходы по разделу 0600 «Охрана окружающей среды» в отчетном периоде не осуществлялись.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Наибольший удельный вес в общем объеме освоенных расходов в I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-ом полугодии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 составили расходы по разделу 07 «Образование» - 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58,1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или 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338774,4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</w:t>
      </w:r>
      <w:proofErr w:type="gramStart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руб. 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proofErr w:type="gramEnd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расход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разделу 08 «Культура, кинематография» - 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11,2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или 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65688,8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расходы по разделу 14 «Межбюджетные трансферты»-11,6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D2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 или 67456,4 тыс. рублей.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Удельный вес расходов районного бюджета, направленный на решение других вопросов социальной сферы (социальная политика, физическая культура и спорт) составил </w:t>
      </w:r>
      <w:r w:rsidR="00976E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5,1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%.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Удельный вес расходов на общегосударственные вопросы составил </w:t>
      </w:r>
      <w:r w:rsidR="00976E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6,5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</w:t>
      </w:r>
      <w:r w:rsidR="00976E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на жилищно-коммунальное хозяйство -2,0%, национальная экономика -4,4%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Исполнение годовых бюджетных назначений в разрезе разделов бюджетной классификации расходов за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76E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полугодие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 представлено в таблице 3.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E9F" w:rsidRPr="009D1E9F" w:rsidRDefault="009D1E9F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5"/>
        <w:gridCol w:w="2849"/>
        <w:gridCol w:w="1820"/>
        <w:gridCol w:w="1816"/>
        <w:gridCol w:w="1823"/>
      </w:tblGrid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Раздел/подраздел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2051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Показатели сводной бюджетной росписи</w:t>
            </w:r>
          </w:p>
        </w:tc>
        <w:tc>
          <w:tcPr>
            <w:tcW w:w="2051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Кассовое исполнение</w:t>
            </w:r>
          </w:p>
        </w:tc>
        <w:tc>
          <w:tcPr>
            <w:tcW w:w="2051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% исполнения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2051" w:type="dxa"/>
          </w:tcPr>
          <w:p w:rsidR="009D1E9F" w:rsidRPr="009D1E9F" w:rsidRDefault="000778A3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91346,6</w:t>
            </w:r>
          </w:p>
        </w:tc>
        <w:tc>
          <w:tcPr>
            <w:tcW w:w="2051" w:type="dxa"/>
          </w:tcPr>
          <w:p w:rsidR="009D1E9F" w:rsidRPr="009D1E9F" w:rsidRDefault="000778A3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38930,1</w:t>
            </w:r>
          </w:p>
        </w:tc>
        <w:tc>
          <w:tcPr>
            <w:tcW w:w="2051" w:type="dxa"/>
          </w:tcPr>
          <w:p w:rsidR="009D1E9F" w:rsidRPr="009D1E9F" w:rsidRDefault="000778A3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42,6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0200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оборона</w:t>
            </w:r>
          </w:p>
        </w:tc>
        <w:tc>
          <w:tcPr>
            <w:tcW w:w="2051" w:type="dxa"/>
          </w:tcPr>
          <w:p w:rsidR="009D1E9F" w:rsidRPr="009D1E9F" w:rsidRDefault="000778A3" w:rsidP="00077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1583,0</w:t>
            </w:r>
          </w:p>
        </w:tc>
        <w:tc>
          <w:tcPr>
            <w:tcW w:w="2051" w:type="dxa"/>
          </w:tcPr>
          <w:p w:rsidR="009D1E9F" w:rsidRPr="009D1E9F" w:rsidRDefault="000778A3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791,5</w:t>
            </w:r>
          </w:p>
        </w:tc>
        <w:tc>
          <w:tcPr>
            <w:tcW w:w="2051" w:type="dxa"/>
          </w:tcPr>
          <w:p w:rsidR="009D1E9F" w:rsidRPr="009D1E9F" w:rsidRDefault="000778A3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50,0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0300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1" w:type="dxa"/>
          </w:tcPr>
          <w:p w:rsidR="009D1E9F" w:rsidRPr="009D1E9F" w:rsidRDefault="000778A3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5697,5</w:t>
            </w:r>
          </w:p>
        </w:tc>
        <w:tc>
          <w:tcPr>
            <w:tcW w:w="2051" w:type="dxa"/>
          </w:tcPr>
          <w:p w:rsidR="009D1E9F" w:rsidRPr="009D1E9F" w:rsidRDefault="000778A3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3283,2</w:t>
            </w:r>
          </w:p>
        </w:tc>
        <w:tc>
          <w:tcPr>
            <w:tcW w:w="2051" w:type="dxa"/>
          </w:tcPr>
          <w:p w:rsidR="009D1E9F" w:rsidRPr="009D1E9F" w:rsidRDefault="000778A3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57,6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0400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2051" w:type="dxa"/>
          </w:tcPr>
          <w:p w:rsidR="009D1E9F" w:rsidRPr="009D1E9F" w:rsidRDefault="000778A3" w:rsidP="000778A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72435,8</w:t>
            </w:r>
          </w:p>
        </w:tc>
        <w:tc>
          <w:tcPr>
            <w:tcW w:w="2051" w:type="dxa"/>
          </w:tcPr>
          <w:p w:rsidR="009D1E9F" w:rsidRPr="009D1E9F" w:rsidRDefault="000778A3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25849,3</w:t>
            </w:r>
          </w:p>
        </w:tc>
        <w:tc>
          <w:tcPr>
            <w:tcW w:w="2051" w:type="dxa"/>
          </w:tcPr>
          <w:p w:rsidR="009D1E9F" w:rsidRPr="009D1E9F" w:rsidRDefault="000778A3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35,6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0500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2051" w:type="dxa"/>
          </w:tcPr>
          <w:p w:rsidR="009D1E9F" w:rsidRPr="009D1E9F" w:rsidRDefault="003B0146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67941,7</w:t>
            </w:r>
          </w:p>
        </w:tc>
        <w:tc>
          <w:tcPr>
            <w:tcW w:w="2051" w:type="dxa"/>
          </w:tcPr>
          <w:p w:rsidR="009D1E9F" w:rsidRPr="009D1E9F" w:rsidRDefault="003B0146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12089,3</w:t>
            </w:r>
          </w:p>
        </w:tc>
        <w:tc>
          <w:tcPr>
            <w:tcW w:w="2051" w:type="dxa"/>
          </w:tcPr>
          <w:p w:rsidR="009D1E9F" w:rsidRPr="009D1E9F" w:rsidRDefault="003B0146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17,7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0600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2051" w:type="dxa"/>
          </w:tcPr>
          <w:p w:rsidR="009D1E9F" w:rsidRPr="009D1E9F" w:rsidRDefault="004B73A5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15407,6</w:t>
            </w:r>
          </w:p>
        </w:tc>
        <w:tc>
          <w:tcPr>
            <w:tcW w:w="2051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051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0700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2051" w:type="dxa"/>
          </w:tcPr>
          <w:p w:rsidR="009D1E9F" w:rsidRPr="009D1E9F" w:rsidRDefault="004B73A5" w:rsidP="004B73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653662,9</w:t>
            </w:r>
          </w:p>
        </w:tc>
        <w:tc>
          <w:tcPr>
            <w:tcW w:w="2051" w:type="dxa"/>
          </w:tcPr>
          <w:p w:rsidR="009D1E9F" w:rsidRPr="009D1E9F" w:rsidRDefault="004B73A5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338774,4</w:t>
            </w:r>
          </w:p>
        </w:tc>
        <w:tc>
          <w:tcPr>
            <w:tcW w:w="2051" w:type="dxa"/>
          </w:tcPr>
          <w:p w:rsidR="009D1E9F" w:rsidRPr="009D1E9F" w:rsidRDefault="004B73A5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51,8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2051" w:type="dxa"/>
          </w:tcPr>
          <w:p w:rsidR="009D1E9F" w:rsidRPr="009D1E9F" w:rsidRDefault="004B73A5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142720,6</w:t>
            </w:r>
          </w:p>
        </w:tc>
        <w:tc>
          <w:tcPr>
            <w:tcW w:w="2051" w:type="dxa"/>
          </w:tcPr>
          <w:p w:rsidR="009D1E9F" w:rsidRPr="009D1E9F" w:rsidRDefault="004B73A5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65688,8</w:t>
            </w:r>
          </w:p>
        </w:tc>
        <w:tc>
          <w:tcPr>
            <w:tcW w:w="2051" w:type="dxa"/>
          </w:tcPr>
          <w:p w:rsidR="009D1E9F" w:rsidRPr="009D1E9F" w:rsidRDefault="004B73A5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46,0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2051" w:type="dxa"/>
          </w:tcPr>
          <w:p w:rsidR="009D1E9F" w:rsidRPr="009D1E9F" w:rsidRDefault="004B73A5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54419,6</w:t>
            </w: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19920,8</w:t>
            </w: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36,6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2051" w:type="dxa"/>
          </w:tcPr>
          <w:p w:rsidR="009D1E9F" w:rsidRPr="009D1E9F" w:rsidRDefault="00CD2510" w:rsidP="00CD251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33936,6</w:t>
            </w: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9805,2</w:t>
            </w: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28,8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2,5</w:t>
            </w:r>
          </w:p>
        </w:tc>
        <w:tc>
          <w:tcPr>
            <w:tcW w:w="2051" w:type="dxa"/>
          </w:tcPr>
          <w:p w:rsidR="009D1E9F" w:rsidRPr="009D1E9F" w:rsidRDefault="00CD2510" w:rsidP="00CD25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2,5</w:t>
            </w: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1400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Межбюджетные трансферты</w:t>
            </w: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257123,0</w:t>
            </w: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67456,4</w:t>
            </w: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26,2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1396277,7</w:t>
            </w: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582591,5</w:t>
            </w:r>
          </w:p>
        </w:tc>
        <w:tc>
          <w:tcPr>
            <w:tcW w:w="2051" w:type="dxa"/>
          </w:tcPr>
          <w:p w:rsidR="009D1E9F" w:rsidRPr="009D1E9F" w:rsidRDefault="00CD2510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41,7</w:t>
            </w:r>
          </w:p>
        </w:tc>
      </w:tr>
      <w:tr w:rsidR="009D1E9F" w:rsidRPr="009D1E9F" w:rsidTr="0080227C">
        <w:tc>
          <w:tcPr>
            <w:tcW w:w="988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9D1E9F" w:rsidRPr="009D1E9F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D1E9F" w:rsidRPr="009D1E9F" w:rsidRDefault="009D1E9F" w:rsidP="009D1E9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 исполнения расходов главными распорядителями средств районного бюджета представлен в Таблице 4.</w:t>
      </w:r>
    </w:p>
    <w:p w:rsidR="009D1E9F" w:rsidRPr="009D1E9F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D1E9F" w:rsidRPr="009D1E9F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4</w:t>
      </w:r>
    </w:p>
    <w:p w:rsidR="009D1E9F" w:rsidRPr="009D1E9F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8563" w:type="dxa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588"/>
        <w:gridCol w:w="1560"/>
        <w:gridCol w:w="992"/>
        <w:gridCol w:w="992"/>
      </w:tblGrid>
      <w:tr w:rsidR="009D1E9F" w:rsidRPr="009D1E9F" w:rsidTr="0080227C">
        <w:trPr>
          <w:trHeight w:val="1840"/>
        </w:trPr>
        <w:tc>
          <w:tcPr>
            <w:tcW w:w="3431" w:type="dxa"/>
            <w:shd w:val="clear" w:color="auto" w:fill="auto"/>
            <w:vAlign w:val="center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Утвержд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 бюджетные назначения на 2022 год        (тыс. руб.)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 к плану на год</w:t>
            </w:r>
          </w:p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Удельный вес,% в исп.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</w:tr>
      <w:tr w:rsidR="009D1E9F" w:rsidRPr="009D1E9F" w:rsidTr="0080227C">
        <w:trPr>
          <w:trHeight w:val="226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D1E9F" w:rsidRPr="009D1E9F" w:rsidTr="0080227C">
        <w:trPr>
          <w:trHeight w:val="268"/>
        </w:trPr>
        <w:tc>
          <w:tcPr>
            <w:tcW w:w="3431" w:type="dxa"/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D1E9F" w:rsidRPr="009D1E9F" w:rsidRDefault="00976E45" w:rsidP="0097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3967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D1E9F" w:rsidRPr="009D1E9F" w:rsidRDefault="00976E45" w:rsidP="0097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1737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976E4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1C4433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9D1E9F" w:rsidRPr="009D1E9F" w:rsidTr="0080227C">
        <w:trPr>
          <w:trHeight w:val="262"/>
        </w:trPr>
        <w:tc>
          <w:tcPr>
            <w:tcW w:w="3431" w:type="dxa"/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МКУ «Служба заказчика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D1E9F" w:rsidRPr="009D1E9F" w:rsidRDefault="00976E4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95270,1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D1E9F" w:rsidRPr="009D1E9F" w:rsidRDefault="00976E4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14369,9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976E4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1C4433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9D1E9F" w:rsidRPr="009D1E9F" w:rsidTr="0080227C">
        <w:trPr>
          <w:trHeight w:val="293"/>
        </w:trPr>
        <w:tc>
          <w:tcPr>
            <w:tcW w:w="3431" w:type="dxa"/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 культуры и молодежной политики администрации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D1E9F" w:rsidRPr="009D1E9F" w:rsidRDefault="00976E4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122492,2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D1E9F" w:rsidRPr="009D1E9F" w:rsidRDefault="00976E4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57581,9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976E4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1C4433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9D1E9F" w:rsidRPr="009D1E9F" w:rsidTr="0080227C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D1E9F" w:rsidRPr="009D1E9F" w:rsidRDefault="00976E4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660517,0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D1E9F" w:rsidRPr="009D1E9F" w:rsidRDefault="00976E4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343793,1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BD4019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1C4433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9D1E9F" w:rsidRPr="009D1E9F" w:rsidTr="0080227C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D1E9F" w:rsidRPr="009D1E9F" w:rsidRDefault="006A51A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277281,2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D1E9F" w:rsidRPr="009D1E9F" w:rsidRDefault="006A51A5" w:rsidP="006A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74733,3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6A51A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1C4433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9D1E9F" w:rsidRPr="009D1E9F" w:rsidTr="0080227C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D1E9F" w:rsidRPr="009D1E9F" w:rsidRDefault="006A51A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39834,4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D1E9F" w:rsidRPr="009D1E9F" w:rsidRDefault="006A51A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17203,8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6A51A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1C4433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9D1E9F" w:rsidRPr="009D1E9F" w:rsidTr="0080227C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МКСУ «Межведомственная бухгалтерия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D1E9F" w:rsidRPr="009D1E9F" w:rsidRDefault="006A51A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19704,4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D1E9F" w:rsidRPr="009D1E9F" w:rsidRDefault="006A51A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8072,5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6A51A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1C4433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9D1E9F" w:rsidRPr="009D1E9F" w:rsidTr="0080227C">
        <w:trPr>
          <w:trHeight w:val="332"/>
        </w:trPr>
        <w:tc>
          <w:tcPr>
            <w:tcW w:w="3431" w:type="dxa"/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МКУ «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Техноцентр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D1E9F" w:rsidRPr="009D1E9F" w:rsidRDefault="006A51A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43266,4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D1E9F" w:rsidRPr="009D1E9F" w:rsidRDefault="006A51A5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19794,4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337FDA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1C4433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9D1E9F" w:rsidRPr="009D1E9F" w:rsidTr="0080227C">
        <w:trPr>
          <w:trHeight w:val="332"/>
        </w:trPr>
        <w:tc>
          <w:tcPr>
            <w:tcW w:w="3431" w:type="dxa"/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D1E9F" w:rsidRPr="009D1E9F" w:rsidRDefault="00337FDA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1612,8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D1E9F" w:rsidRPr="009D1E9F" w:rsidRDefault="00337FDA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558,3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337FDA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1C4433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</w:tr>
      <w:tr w:rsidR="009D1E9F" w:rsidRPr="009D1E9F" w:rsidTr="0080227C">
        <w:trPr>
          <w:trHeight w:val="313"/>
        </w:trPr>
        <w:tc>
          <w:tcPr>
            <w:tcW w:w="3431" w:type="dxa"/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«УИЗИЗ»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D1E9F" w:rsidRPr="009D1E9F" w:rsidRDefault="00337FDA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30491,6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D1E9F" w:rsidRPr="009D1E9F" w:rsidRDefault="00337FDA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6281,5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337FDA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1C4433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D1E9F" w:rsidRPr="009D1E9F" w:rsidTr="0080227C">
        <w:trPr>
          <w:trHeight w:val="235"/>
        </w:trPr>
        <w:tc>
          <w:tcPr>
            <w:tcW w:w="3431" w:type="dxa"/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D1E9F" w:rsidRPr="009D1E9F" w:rsidRDefault="00337FDA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1396277,7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D1E9F" w:rsidRPr="009D1E9F" w:rsidRDefault="00337FDA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582591,5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337FDA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D1E9F" w:rsidRPr="009D1E9F" w:rsidRDefault="001C4433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Исполнение расходов районного бюджета в отчетном периоде осуществляли 10 главных </w:t>
      </w:r>
      <w:proofErr w:type="gramStart"/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администраторов  бюджетных</w:t>
      </w:r>
      <w:proofErr w:type="gramEnd"/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средств. 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ведомственной структуре расходов 92,7 % всех произведенных в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-ом полугодии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 расходов районного бюджета распределены между четырьмя главными распорядителями бюджетных средств: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Управлением образования в размере 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343793,1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 (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59,0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%);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Отделом культуры в размере 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57581,9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 (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9,9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%);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Финансовым управлением в размере 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74733,3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 тыс. руб. (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12,8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%).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долю остальных 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главных распорядителей средств районного бюджета приходится 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18,3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исполненных расходных обязательств, из которых основная доля приходится на: МКУ «</w:t>
      </w:r>
      <w:proofErr w:type="spellStart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Балахтинский</w:t>
      </w:r>
      <w:proofErr w:type="spellEnd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Техноцентр</w:t>
      </w:r>
      <w:proofErr w:type="spellEnd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 – 3,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(</w:t>
      </w:r>
      <w:r w:rsidR="001C44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19794,4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руб.)</w:t>
      </w:r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администрация </w:t>
      </w:r>
      <w:proofErr w:type="spellStart"/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Балахтинского</w:t>
      </w:r>
      <w:proofErr w:type="spellEnd"/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района-2,9% (17203,8 тыс. рублей, МКУ «Служба заказчика </w:t>
      </w:r>
      <w:proofErr w:type="spellStart"/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Балахтинского</w:t>
      </w:r>
      <w:proofErr w:type="spellEnd"/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района»-2,4% (14369,9 тыс. рублей). 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Удельный вес расходов каждого из оставшихся </w:t>
      </w:r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главных распорядителей бюджетных средств незначителен и не превышает 2,0 %.</w:t>
      </w:r>
    </w:p>
    <w:p w:rsidR="009D1E9F" w:rsidRPr="009D1E9F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9D1E9F" w:rsidRPr="009D1E9F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2.3. Исполнение муниципальных программ</w:t>
      </w:r>
    </w:p>
    <w:p w:rsidR="009D1E9F" w:rsidRPr="009D1E9F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с Решением о бюджете на 2022 год на территории муниципального района предусматривалась реализация 15 муниципальных программ, по 10 из которых осуществлялось финансирование в I </w:t>
      </w:r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–ом полугодии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года. </w:t>
      </w:r>
    </w:p>
    <w:p w:rsidR="009D1E9F" w:rsidRPr="009D1E9F" w:rsidRDefault="009D1E9F" w:rsidP="00C633A8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Общий объем финансирования, предусмотренный на реализацию муниципальных программ в 2022 году, утвержден в сумме </w:t>
      </w:r>
      <w:r w:rsidR="00C633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1217829,2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тыс. руб., что составляет </w:t>
      </w:r>
      <w:r w:rsidR="00C633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87,2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общего объема расходов районного бюджета.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итогам I</w:t>
      </w:r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proofErr w:type="spellStart"/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</w:t>
      </w:r>
      <w:proofErr w:type="spellEnd"/>
      <w:r w:rsidR="007B18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полугодия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года, исполнение расходов районного бюджета по муниципальным программам составило </w:t>
      </w:r>
      <w:r w:rsidR="00C63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552322,8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тыс. руб. или </w:t>
      </w:r>
      <w:r w:rsidR="00C633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45,3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от утвержденных годовых бюджетных назначений.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Информация по исполнению районного бюджета в разрезе муниципальных программ в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3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полугодии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2022 года представлена в Таблице 5.</w:t>
      </w:r>
    </w:p>
    <w:p w:rsidR="009D1E9F" w:rsidRPr="009D1E9F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9D1E9F" w:rsidRPr="009D1E9F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Таблица 5</w:t>
      </w:r>
    </w:p>
    <w:p w:rsidR="009D1E9F" w:rsidRPr="009D1E9F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W w:w="10201" w:type="dxa"/>
        <w:jc w:val="right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417"/>
        <w:gridCol w:w="1134"/>
      </w:tblGrid>
      <w:tr w:rsidR="009D1E9F" w:rsidRPr="009D1E9F" w:rsidTr="0080227C">
        <w:trPr>
          <w:trHeight w:val="1106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</w:p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бюджетные назначения на 202</w:t>
            </w:r>
            <w:r w:rsidR="007B18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Исполнение за</w:t>
            </w:r>
            <w:r w:rsidR="007B18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1</w:t>
            </w: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B18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полугодие</w:t>
            </w: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текущего года </w:t>
            </w:r>
          </w:p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мун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програм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(%) </w:t>
            </w:r>
          </w:p>
          <w:p w:rsidR="009D1E9F" w:rsidRPr="009D1E9F" w:rsidRDefault="009D1E9F" w:rsidP="009D1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 общему </w:t>
            </w: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исполнен.програм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расходов</w:t>
            </w:r>
          </w:p>
        </w:tc>
      </w:tr>
      <w:tr w:rsidR="009D1E9F" w:rsidRPr="009D1E9F" w:rsidTr="0080227C">
        <w:trPr>
          <w:trHeight w:val="300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9D1E9F" w:rsidRPr="009D1E9F" w:rsidTr="0080227C">
        <w:trPr>
          <w:trHeight w:val="13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«Развитие образования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района.»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</w:tr>
      <w:tr w:rsidR="009D1E9F" w:rsidRPr="009D1E9F" w:rsidTr="0080227C">
        <w:trPr>
          <w:trHeight w:val="13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02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«Защита населения и территории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9D1E9F" w:rsidRPr="009D1E9F" w:rsidTr="0080227C">
        <w:trPr>
          <w:trHeight w:val="202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03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158015,1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9D1E9F" w:rsidRPr="009D1E9F" w:rsidTr="0080227C">
        <w:trPr>
          <w:trHeight w:val="300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«Укрепление общественного здоровья на территории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9D1E9F" w:rsidRPr="009D1E9F" w:rsidTr="0080227C">
        <w:trPr>
          <w:trHeight w:val="513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05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«Молодежь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 в ХХ! веке»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9D1E9F" w:rsidRPr="009D1E9F" w:rsidTr="0080227C">
        <w:trPr>
          <w:trHeight w:val="194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</w:tr>
      <w:tr w:rsidR="009D1E9F" w:rsidRPr="009D1E9F" w:rsidTr="0080227C">
        <w:trPr>
          <w:trHeight w:val="46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«Управление муниципальной собственностью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9D1E9F" w:rsidRPr="009D1E9F" w:rsidTr="0080227C">
        <w:trPr>
          <w:trHeight w:val="90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08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9D1E9F" w:rsidRPr="009D1E9F" w:rsidTr="0080227C">
        <w:trPr>
          <w:trHeight w:val="48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09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«Создание условий для предоставления транспортных услуг и услуг связи на территории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9D1E9F" w:rsidRPr="009D1E9F" w:rsidTr="0080227C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«Поддержка и развитие субъектов малого и среднего предпринимательства в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</w:tr>
      <w:tr w:rsidR="009D1E9F" w:rsidRPr="009D1E9F" w:rsidTr="0080227C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11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7B18B0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</w:tr>
      <w:tr w:rsidR="009D1E9F" w:rsidRPr="009D1E9F" w:rsidTr="0080227C">
        <w:trPr>
          <w:trHeight w:val="416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376AC7" w:rsidP="00376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376AC7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376AC7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D1E9F" w:rsidRPr="009D1E9F" w:rsidTr="0080227C">
        <w:trPr>
          <w:trHeight w:val="27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14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Мы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376AC7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376AC7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E9F" w:rsidRPr="009D1E9F" w:rsidTr="0080227C">
        <w:trPr>
          <w:trHeight w:val="41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15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376AC7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E9F" w:rsidRPr="009D1E9F" w:rsidTr="0080227C">
        <w:trPr>
          <w:trHeight w:val="687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16 </w:t>
            </w:r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 Профилактика  правонарушений терроризма и экстремизма на территории </w:t>
            </w:r>
            <w:proofErr w:type="spellStart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Балахтинского</w:t>
            </w:r>
            <w:proofErr w:type="spellEnd"/>
            <w:r w:rsidRPr="009D1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376AC7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E9F" w:rsidRPr="009D1E9F" w:rsidRDefault="009D1E9F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E9F" w:rsidRPr="009D1E9F" w:rsidTr="0080227C">
        <w:trPr>
          <w:trHeight w:val="165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E9F" w:rsidRPr="009D1E9F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1E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E9F" w:rsidRPr="009D1E9F" w:rsidRDefault="00C633A8" w:rsidP="009D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1217829,2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E9F" w:rsidRPr="009D1E9F" w:rsidRDefault="00C633A8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552322,8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E9F" w:rsidRPr="009D1E9F" w:rsidRDefault="00C633A8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45,3</w:t>
            </w:r>
          </w:p>
        </w:tc>
      </w:tr>
    </w:tbl>
    <w:p w:rsidR="009D1E9F" w:rsidRPr="009D1E9F" w:rsidRDefault="009D1E9F" w:rsidP="009D1E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eastAsia="ru-RU"/>
        </w:rPr>
      </w:pP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структуре исполненных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программных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расходов наибольшую долю составляют расходы на следующие программы: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«Развитие </w:t>
      </w:r>
      <w:proofErr w:type="gramStart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образования  </w:t>
      </w:r>
      <w:proofErr w:type="spellStart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Балахтинского</w:t>
      </w:r>
      <w:proofErr w:type="spellEnd"/>
      <w:proofErr w:type="gramEnd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района» -</w:t>
      </w:r>
      <w:r w:rsidR="00C633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63,9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%;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«Развитие культуры» – </w:t>
      </w:r>
      <w:r w:rsidR="00C633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13,2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%;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- «Управление муниципальными финансами» -</w:t>
      </w:r>
      <w:r w:rsidR="00C633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12,6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%.</w:t>
      </w:r>
    </w:p>
    <w:p w:rsidR="009D1E9F" w:rsidRP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Доля расходов по остальным муниципальным программам, финансируемым в I </w:t>
      </w:r>
      <w:r w:rsidR="00C633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–ом полугодии </w:t>
      </w:r>
      <w:r w:rsidRPr="009D1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2022 года, </w:t>
      </w:r>
      <w:proofErr w:type="gramStart"/>
      <w:r w:rsidRPr="009D1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0</w:t>
      </w:r>
      <w:proofErr w:type="gramEnd"/>
      <w:r w:rsidRPr="009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,0 % по </w:t>
      </w:r>
      <w:r w:rsidR="00C633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</w:t>
      </w:r>
      <w:r w:rsidRPr="009D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программам.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Исполнение районного бюджета по</w:t>
      </w:r>
      <w:r w:rsidRPr="009D1E9F">
        <w:rPr>
          <w:rFonts w:ascii="Times New Roman" w:eastAsia="Times New Roman" w:hAnsi="Times New Roman" w:cs="Courier New"/>
          <w:b/>
          <w:color w:val="000000" w:themeColor="text1"/>
          <w:sz w:val="24"/>
          <w:szCs w:val="24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1E9F" w:rsidRPr="009D1E9F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Результатом исполнения районного </w:t>
      </w:r>
      <w:proofErr w:type="gramStart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бюджета  за</w:t>
      </w:r>
      <w:proofErr w:type="gramEnd"/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CA4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4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полугодие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является профицит бюджета в размере </w:t>
      </w:r>
      <w:r w:rsidR="00CA4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12132,1</w:t>
      </w:r>
      <w:r w:rsidRPr="009D1E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тыс. рублей.</w:t>
      </w:r>
    </w:p>
    <w:p w:rsidR="009D1E9F" w:rsidRPr="009D1E9F" w:rsidRDefault="009D1E9F" w:rsidP="00CA4F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долг муниципального района по состоянию на 01.0</w:t>
      </w:r>
      <w:r w:rsidR="00CA4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.2022 отсутствует</w:t>
      </w:r>
      <w:r w:rsidR="00CA4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D1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D1E9F" w:rsidRPr="009D1E9F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  <w:t xml:space="preserve">ВЫВОДЫ </w:t>
      </w:r>
    </w:p>
    <w:p w:rsidR="009D1E9F" w:rsidRPr="009D1E9F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</w:p>
    <w:p w:rsidR="009D1E9F" w:rsidRPr="009D1E9F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>На основании вышеизложенного Контрольно-счетный орган считает, что Отчет об исполнении районного бюджета за I</w:t>
      </w:r>
      <w:r w:rsidR="00CA4FFC">
        <w:rPr>
          <w:rFonts w:ascii="Times New Roman" w:eastAsia="Times New Roman" w:hAnsi="Times New Roman" w:cs="Arial"/>
          <w:sz w:val="24"/>
          <w:szCs w:val="24"/>
          <w:lang w:eastAsia="ru-RU"/>
        </w:rPr>
        <w:t>-е</w:t>
      </w:r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4FFC">
        <w:rPr>
          <w:rFonts w:ascii="Times New Roman" w:eastAsia="Times New Roman" w:hAnsi="Times New Roman" w:cs="Arial"/>
          <w:sz w:val="24"/>
          <w:szCs w:val="24"/>
          <w:lang w:eastAsia="ru-RU"/>
        </w:rPr>
        <w:t>полугодие</w:t>
      </w:r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2022 года утвержденный Постановлением Администрации </w:t>
      </w:r>
      <w:proofErr w:type="spellStart"/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>Балахтинского</w:t>
      </w:r>
      <w:proofErr w:type="spellEnd"/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района от 1</w:t>
      </w:r>
      <w:r w:rsidR="00CA4FF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>.0</w:t>
      </w:r>
      <w:r w:rsidR="00CA4FFC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.2022 № </w:t>
      </w:r>
      <w:r w:rsidR="00CA4FFC">
        <w:rPr>
          <w:rFonts w:ascii="Times New Roman" w:eastAsia="Times New Roman" w:hAnsi="Times New Roman" w:cs="Arial"/>
          <w:sz w:val="24"/>
          <w:szCs w:val="24"/>
          <w:lang w:eastAsia="ru-RU"/>
        </w:rPr>
        <w:t>455</w:t>
      </w:r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может быть рассмотрен </w:t>
      </w:r>
      <w:proofErr w:type="spellStart"/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>Балахтинским</w:t>
      </w:r>
      <w:proofErr w:type="spellEnd"/>
      <w:r w:rsidRPr="009D1E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районным Советом депутатов и принят к сведению.</w:t>
      </w:r>
    </w:p>
    <w:p w:rsidR="009D1E9F" w:rsidRPr="009D1E9F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1E9F" w:rsidRPr="009D1E9F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Председатель Контрольно-счетного</w:t>
      </w:r>
    </w:p>
    <w:p w:rsidR="009D1E9F" w:rsidRPr="009D1E9F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highlight w:val="yellow"/>
          <w:lang w:eastAsia="ru-RU"/>
        </w:rPr>
      </w:pPr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органа </w:t>
      </w:r>
      <w:proofErr w:type="spellStart"/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Балахтинского</w:t>
      </w:r>
      <w:proofErr w:type="spellEnd"/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района                                                                               </w:t>
      </w:r>
      <w:proofErr w:type="spellStart"/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Г.К.Хиревич</w:t>
      </w:r>
      <w:proofErr w:type="spellEnd"/>
      <w:r w:rsidRPr="009D1E9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</w:t>
      </w:r>
    </w:p>
    <w:p w:rsidR="00D8727E" w:rsidRDefault="00D8727E"/>
    <w:sectPr w:rsidR="00D8727E" w:rsidSect="0088016A">
      <w:headerReference w:type="even" r:id="rId6"/>
      <w:headerReference w:type="default" r:id="rId7"/>
      <w:pgSz w:w="11906" w:h="16838"/>
      <w:pgMar w:top="1134" w:right="566" w:bottom="1135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74" w:rsidRDefault="00942874">
      <w:pPr>
        <w:spacing w:after="0" w:line="240" w:lineRule="auto"/>
      </w:pPr>
      <w:r>
        <w:separator/>
      </w:r>
    </w:p>
  </w:endnote>
  <w:endnote w:type="continuationSeparator" w:id="0">
    <w:p w:rsidR="00942874" w:rsidRDefault="0094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74" w:rsidRDefault="00942874">
      <w:pPr>
        <w:spacing w:after="0" w:line="240" w:lineRule="auto"/>
      </w:pPr>
      <w:r>
        <w:separator/>
      </w:r>
    </w:p>
  </w:footnote>
  <w:footnote w:type="continuationSeparator" w:id="0">
    <w:p w:rsidR="00942874" w:rsidRDefault="0094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6A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16A" w:rsidRDefault="0094287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6A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E5F">
      <w:rPr>
        <w:rStyle w:val="a5"/>
        <w:noProof/>
      </w:rPr>
      <w:t>6</w:t>
    </w:r>
    <w:r>
      <w:rPr>
        <w:rStyle w:val="a5"/>
      </w:rPr>
      <w:fldChar w:fldCharType="end"/>
    </w:r>
  </w:p>
  <w:p w:rsidR="0088016A" w:rsidRDefault="0094287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1A"/>
    <w:rsid w:val="0001531A"/>
    <w:rsid w:val="000778A3"/>
    <w:rsid w:val="001C4433"/>
    <w:rsid w:val="001C7452"/>
    <w:rsid w:val="00337FDA"/>
    <w:rsid w:val="00376AC7"/>
    <w:rsid w:val="003B0146"/>
    <w:rsid w:val="004B73A5"/>
    <w:rsid w:val="00612173"/>
    <w:rsid w:val="0066196E"/>
    <w:rsid w:val="006A51A5"/>
    <w:rsid w:val="006A7D5D"/>
    <w:rsid w:val="006E2AF4"/>
    <w:rsid w:val="007B18B0"/>
    <w:rsid w:val="007F017E"/>
    <w:rsid w:val="007F4369"/>
    <w:rsid w:val="00815042"/>
    <w:rsid w:val="00871055"/>
    <w:rsid w:val="008736E6"/>
    <w:rsid w:val="008C756F"/>
    <w:rsid w:val="00942874"/>
    <w:rsid w:val="00976E45"/>
    <w:rsid w:val="009D1E9F"/>
    <w:rsid w:val="00B57E5F"/>
    <w:rsid w:val="00BB2592"/>
    <w:rsid w:val="00BD4019"/>
    <w:rsid w:val="00C633A8"/>
    <w:rsid w:val="00CA17F0"/>
    <w:rsid w:val="00CA4FFC"/>
    <w:rsid w:val="00CD2510"/>
    <w:rsid w:val="00D8727E"/>
    <w:rsid w:val="00DC4810"/>
    <w:rsid w:val="00E10859"/>
    <w:rsid w:val="00E31965"/>
    <w:rsid w:val="00F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13B0"/>
  <w15:chartTrackingRefBased/>
  <w15:docId w15:val="{21844916-5D40-40E9-9637-75A0894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E9F"/>
  </w:style>
  <w:style w:type="character" w:styleId="a5">
    <w:name w:val="page number"/>
    <w:basedOn w:val="a0"/>
    <w:semiHidden/>
    <w:rsid w:val="009D1E9F"/>
  </w:style>
  <w:style w:type="table" w:styleId="a6">
    <w:name w:val="Table Grid"/>
    <w:basedOn w:val="a1"/>
    <w:uiPriority w:val="59"/>
    <w:rsid w:val="009D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2022-07-15T07:11:00Z</cp:lastPrinted>
  <dcterms:created xsi:type="dcterms:W3CDTF">2022-07-14T03:06:00Z</dcterms:created>
  <dcterms:modified xsi:type="dcterms:W3CDTF">2022-07-15T07:22:00Z</dcterms:modified>
</cp:coreProperties>
</file>