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285C1" w14:textId="77777777" w:rsidR="00B42333" w:rsidRPr="00B42333" w:rsidRDefault="00B42333" w:rsidP="00B42333">
      <w:pPr>
        <w:tabs>
          <w:tab w:val="left" w:pos="-2410"/>
          <w:tab w:val="left" w:pos="284"/>
          <w:tab w:val="left" w:pos="851"/>
        </w:tabs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2333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73D39242" wp14:editId="169EE245">
            <wp:extent cx="5619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23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14:paraId="3AD22171" w14:textId="77777777" w:rsidR="00B42333" w:rsidRPr="00B42333" w:rsidRDefault="00B42333" w:rsidP="00B42333">
      <w:pPr>
        <w:tabs>
          <w:tab w:val="left" w:pos="-2410"/>
          <w:tab w:val="left" w:pos="284"/>
          <w:tab w:val="left" w:pos="851"/>
        </w:tabs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b/>
          <w:spacing w:val="100"/>
          <w:sz w:val="26"/>
          <w:szCs w:val="26"/>
          <w:lang w:eastAsia="ru-RU"/>
        </w:rPr>
      </w:pPr>
      <w:r w:rsidRPr="00B423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РОССИЙСКАЯ ФЕДЕРАЦИЯ</w:t>
      </w:r>
      <w:r w:rsidRPr="00B423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КРАСНОЯРСКИЙ КРАЙ                                                                               </w:t>
      </w:r>
    </w:p>
    <w:p w14:paraId="2A59CE35" w14:textId="77777777" w:rsidR="00B42333" w:rsidRPr="00B42333" w:rsidRDefault="00B42333" w:rsidP="00B42333">
      <w:pPr>
        <w:tabs>
          <w:tab w:val="left" w:pos="-2410"/>
          <w:tab w:val="left" w:pos="284"/>
          <w:tab w:val="left" w:pos="567"/>
          <w:tab w:val="left" w:pos="851"/>
          <w:tab w:val="left" w:pos="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0"/>
          <w:sz w:val="26"/>
          <w:szCs w:val="26"/>
          <w:lang w:eastAsia="ru-RU"/>
        </w:rPr>
      </w:pPr>
    </w:p>
    <w:p w14:paraId="52489F25" w14:textId="77777777" w:rsidR="00B42333" w:rsidRPr="00B42333" w:rsidRDefault="00B42333" w:rsidP="00B42333">
      <w:pPr>
        <w:tabs>
          <w:tab w:val="left" w:pos="-2410"/>
          <w:tab w:val="left" w:pos="284"/>
          <w:tab w:val="left" w:pos="567"/>
          <w:tab w:val="left" w:pos="851"/>
        </w:tabs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4233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КОНТРОЛЬНО-СЧЕТНЫЙ ОРГАН </w:t>
      </w:r>
      <w:r w:rsidRPr="00B4233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br/>
        <w:t>БАЛАХТИНСКОГО РАЙОНА</w:t>
      </w:r>
    </w:p>
    <w:p w14:paraId="470E2AC1" w14:textId="77777777" w:rsidR="00B42333" w:rsidRPr="00B42333" w:rsidRDefault="00B42333" w:rsidP="00B42333">
      <w:pPr>
        <w:tabs>
          <w:tab w:val="left" w:pos="284"/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42333">
        <w:rPr>
          <w:rFonts w:ascii="Times New Roman" w:eastAsia="Calibri" w:hAnsi="Times New Roman" w:cs="Times New Roman"/>
          <w:lang w:eastAsia="ru-RU"/>
        </w:rPr>
        <w:t xml:space="preserve">           инн/кпп 2403002935/240301001, 662340,п. Балахта, Балахтинского района, Красноярского края, ул.Сурикова д.8, т.83914821051, </w:t>
      </w:r>
      <w:r w:rsidRPr="00B42333">
        <w:rPr>
          <w:rFonts w:ascii="Times New Roman" w:eastAsia="Calibri" w:hAnsi="Times New Roman" w:cs="Times New Roman"/>
          <w:lang w:val="en-US" w:eastAsia="ru-RU"/>
        </w:rPr>
        <w:t>email</w:t>
      </w:r>
      <w:r w:rsidRPr="00B42333">
        <w:rPr>
          <w:rFonts w:ascii="Times New Roman" w:eastAsia="Calibri" w:hAnsi="Times New Roman" w:cs="Times New Roman"/>
          <w:lang w:eastAsia="ru-RU"/>
        </w:rPr>
        <w:t>:</w:t>
      </w:r>
      <w:r w:rsidRPr="00B42333">
        <w:rPr>
          <w:rFonts w:ascii="Times New Roman" w:eastAsia="Calibri" w:hAnsi="Times New Roman" w:cs="Times New Roman"/>
          <w:lang w:val="en-US" w:eastAsia="ru-RU"/>
        </w:rPr>
        <w:t>revizor</w:t>
      </w:r>
      <w:r w:rsidRPr="00B42333">
        <w:rPr>
          <w:rFonts w:ascii="Times New Roman" w:eastAsia="Calibri" w:hAnsi="Times New Roman" w:cs="Times New Roman"/>
          <w:lang w:eastAsia="ru-RU"/>
        </w:rPr>
        <w:t>_</w:t>
      </w:r>
      <w:r w:rsidRPr="00B42333">
        <w:rPr>
          <w:rFonts w:ascii="Times New Roman" w:eastAsia="Calibri" w:hAnsi="Times New Roman" w:cs="Times New Roman"/>
          <w:lang w:val="en-US" w:eastAsia="ru-RU"/>
        </w:rPr>
        <w:t>balahta</w:t>
      </w:r>
      <w:r w:rsidRPr="00B42333">
        <w:rPr>
          <w:rFonts w:ascii="Times New Roman" w:eastAsia="Calibri" w:hAnsi="Times New Roman" w:cs="Times New Roman"/>
          <w:lang w:eastAsia="ru-RU"/>
        </w:rPr>
        <w:t>@</w:t>
      </w:r>
      <w:r w:rsidRPr="00B42333">
        <w:rPr>
          <w:rFonts w:ascii="Times New Roman" w:eastAsia="Calibri" w:hAnsi="Times New Roman" w:cs="Times New Roman"/>
          <w:lang w:val="en-US" w:eastAsia="ru-RU"/>
        </w:rPr>
        <w:t>mail</w:t>
      </w:r>
      <w:r w:rsidRPr="00B42333">
        <w:rPr>
          <w:rFonts w:ascii="Times New Roman" w:eastAsia="Calibri" w:hAnsi="Times New Roman" w:cs="Times New Roman"/>
          <w:lang w:eastAsia="ru-RU"/>
        </w:rPr>
        <w:t>.</w:t>
      </w:r>
      <w:r w:rsidRPr="00B42333">
        <w:rPr>
          <w:rFonts w:ascii="Times New Roman" w:eastAsia="Calibri" w:hAnsi="Times New Roman" w:cs="Times New Roman"/>
          <w:lang w:val="en-US" w:eastAsia="ru-RU"/>
        </w:rPr>
        <w:t>ru</w:t>
      </w:r>
    </w:p>
    <w:p w14:paraId="058AFF90" w14:textId="77777777" w:rsidR="00B42333" w:rsidRPr="00B42333" w:rsidRDefault="00B42333" w:rsidP="00B42333">
      <w:pPr>
        <w:widowControl w:val="0"/>
        <w:tabs>
          <w:tab w:val="left" w:pos="544"/>
          <w:tab w:val="left" w:pos="2232"/>
          <w:tab w:val="left" w:pos="4180"/>
          <w:tab w:val="left" w:pos="4778"/>
          <w:tab w:val="left" w:pos="6540"/>
          <w:tab w:val="left" w:pos="7857"/>
          <w:tab w:val="left" w:pos="8786"/>
        </w:tabs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B4233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__________________________________________________________________  </w:t>
      </w:r>
    </w:p>
    <w:p w14:paraId="407AFBCC" w14:textId="77777777" w:rsidR="006B1AFD" w:rsidRPr="00CD4EBB" w:rsidRDefault="006B1AFD" w:rsidP="006B1AF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91A9BB3" w14:textId="77777777" w:rsidR="006B1AFD" w:rsidRPr="00CD4EBB" w:rsidRDefault="006B1AFD" w:rsidP="006B1AF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D4E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Заключение</w:t>
      </w:r>
    </w:p>
    <w:p w14:paraId="1CD3ECA9" w14:textId="77777777" w:rsidR="006B1AFD" w:rsidRPr="00CD4EBB" w:rsidRDefault="006B1AFD" w:rsidP="006B1AF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D4E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внешней проверки бюджетной отчетности</w:t>
      </w:r>
    </w:p>
    <w:p w14:paraId="092ABF94" w14:textId="77777777" w:rsidR="006B1AFD" w:rsidRPr="00CD4EBB" w:rsidRDefault="006B1AFD" w:rsidP="006B1AF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4EB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поселка Балахта</w:t>
      </w:r>
    </w:p>
    <w:p w14:paraId="48043C60" w14:textId="77777777" w:rsidR="006B1AFD" w:rsidRPr="00CD4EBB" w:rsidRDefault="006B1AFD" w:rsidP="006B1AF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58CFDC6" w14:textId="77777777" w:rsidR="006B1AFD" w:rsidRPr="00CD4EBB" w:rsidRDefault="006B1AFD" w:rsidP="006B1AFD">
      <w:pPr>
        <w:tabs>
          <w:tab w:val="left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D4E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за 202</w:t>
      </w:r>
      <w:r w:rsidR="009F4638" w:rsidRPr="00CD4E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CD4E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</w:p>
    <w:p w14:paraId="6CF07908" w14:textId="77777777" w:rsidR="006B1AFD" w:rsidRPr="00CD4EBB" w:rsidRDefault="006B1AFD" w:rsidP="006B1AFD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D4E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пгт БАЛАХТА                                                                                                          «____»_______202</w:t>
      </w:r>
      <w:r w:rsidR="009F4638" w:rsidRPr="00CD4E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CD4E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г.</w:t>
      </w:r>
    </w:p>
    <w:p w14:paraId="60601B85" w14:textId="77777777" w:rsidR="006B1AFD" w:rsidRPr="00CD4EBB" w:rsidRDefault="006B1AFD" w:rsidP="006B1AFD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D4E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</w:t>
      </w:r>
      <w:r w:rsidRPr="00CD4E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</w:t>
      </w:r>
    </w:p>
    <w:p w14:paraId="620CA1A5" w14:textId="77777777" w:rsidR="006B1AFD" w:rsidRPr="00CD4EBB" w:rsidRDefault="006B1AFD" w:rsidP="006B1AFD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CD4EB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Основание для проведения </w:t>
      </w:r>
      <w:r w:rsidRPr="00CD4E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проверки</w:t>
      </w:r>
      <w:r w:rsidRPr="00CD4E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  <w:r w:rsidRPr="00CD4EB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14:paraId="19A2191A" w14:textId="77777777" w:rsidR="006B1AFD" w:rsidRPr="00CD4EBB" w:rsidRDefault="006B1AFD" w:rsidP="006B1AFD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D4E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статья 264.4 Бюджетного кодекса Российской Федерации;</w:t>
      </w:r>
    </w:p>
    <w:p w14:paraId="7AA9ABF8" w14:textId="77777777" w:rsidR="006B1AFD" w:rsidRPr="00CD4EBB" w:rsidRDefault="006B1AFD" w:rsidP="006B1AFD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D4E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Положение о бюджетном процессе в Балахтинском районе, утвержденное решением  Балахтинского районного Совета  депутатов от 27.11.2019г № 32-376р;</w:t>
      </w:r>
    </w:p>
    <w:p w14:paraId="5A374BC4" w14:textId="77777777" w:rsidR="006B1AFD" w:rsidRPr="00CD4EBB" w:rsidRDefault="006B1AFD" w:rsidP="006B1AFD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D4E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Положение о Контрольно-счетном органе Балахтинского района, утвержденное решением Балахтинского районного Совета депутатов от 27.02.2019г№ 26-310р;</w:t>
      </w:r>
    </w:p>
    <w:p w14:paraId="16629604" w14:textId="77777777" w:rsidR="006B1AFD" w:rsidRPr="00CD4EBB" w:rsidRDefault="006B1AFD" w:rsidP="006B1AFD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D4E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пункт 2.1. </w:t>
      </w:r>
      <w:r w:rsidRPr="00CD4E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плана работы Контрольно-счетного органа Балахтинского района на 202</w:t>
      </w:r>
      <w:r w:rsidR="009F4638" w:rsidRPr="00CD4E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CD4E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год, утвержденного приказом от </w:t>
      </w:r>
      <w:r w:rsidR="009F4638" w:rsidRPr="00CD4E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</w:t>
      </w:r>
      <w:r w:rsidRPr="00CD4E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.12.202</w:t>
      </w:r>
      <w:r w:rsidR="009F4638" w:rsidRPr="00CD4E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Pr="00CD4E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г№ </w:t>
      </w:r>
      <w:r w:rsidR="009F4638" w:rsidRPr="00CD4E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27-п/ос, распоряжение  от 21.02.2023г № 2-р</w:t>
      </w:r>
      <w:r w:rsidRPr="00CD4E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14:paraId="5F21DBF0" w14:textId="77777777" w:rsidR="006B1AFD" w:rsidRPr="00CD4EBB" w:rsidRDefault="006B1AFD" w:rsidP="006B1A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4E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Соглашение № 7 о передаче полномочий по осуществлению внешнего муниципального финансового контроля от 24.12.2021г.</w:t>
      </w:r>
    </w:p>
    <w:p w14:paraId="30FF60C7" w14:textId="77777777" w:rsidR="006B1AFD" w:rsidRPr="00CD4EBB" w:rsidRDefault="006B1AFD" w:rsidP="006B1AFD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4EB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Объект </w:t>
      </w:r>
      <w:r w:rsidRPr="00CD4E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проверки</w:t>
      </w:r>
      <w:r w:rsidRPr="00CD4EB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: </w:t>
      </w:r>
      <w:r w:rsidRPr="00CD4EB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Администрация поселка Балахта</w:t>
      </w:r>
    </w:p>
    <w:p w14:paraId="50307CEC" w14:textId="77777777" w:rsidR="006B1AFD" w:rsidRPr="00CD4EBB" w:rsidRDefault="006B1AFD" w:rsidP="006B1AF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D4EB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</w:t>
      </w:r>
      <w:r w:rsidRPr="00CD4EB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CD4EB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проверки</w:t>
      </w:r>
      <w:r w:rsidRPr="00CD4EB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контроль за достоверностью, полнотой и соответствием нормативным требованиям составления и представления бюджетной отчетности, проводимой на основе информации содержащейся в бюджетной отчетности. </w:t>
      </w:r>
    </w:p>
    <w:p w14:paraId="6F354046" w14:textId="77777777" w:rsidR="006B1AFD" w:rsidRPr="00CD4EBB" w:rsidRDefault="006B1AFD" w:rsidP="006B1AF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CD4EB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Форма проверки: </w:t>
      </w:r>
      <w:r w:rsidRPr="00CD4E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камеральная</w:t>
      </w:r>
    </w:p>
    <w:p w14:paraId="68EFB5C3" w14:textId="77777777" w:rsidR="006B1AFD" w:rsidRPr="00CD4EBB" w:rsidRDefault="006B1AFD" w:rsidP="006B1AFD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CD4E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Проверяемый период: </w:t>
      </w:r>
      <w:r w:rsidRPr="00CD4EB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2021 год</w:t>
      </w:r>
    </w:p>
    <w:p w14:paraId="4F1CEF40" w14:textId="77777777" w:rsidR="006B1AFD" w:rsidRPr="00CD4EBB" w:rsidRDefault="006B1AFD" w:rsidP="006B1AFD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CD4E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Исполнитель:</w:t>
      </w:r>
      <w:r w:rsidRPr="00CD4EB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CD4EB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председатель Контрольно-счетного органа Балахтинского района</w:t>
      </w:r>
    </w:p>
    <w:p w14:paraId="24135C4B" w14:textId="77777777" w:rsidR="006B1AFD" w:rsidRPr="00CD4EBB" w:rsidRDefault="006B1AFD" w:rsidP="006B1AFD">
      <w:pPr>
        <w:pStyle w:val="30"/>
        <w:shd w:val="clear" w:color="auto" w:fill="auto"/>
        <w:spacing w:before="0" w:after="0" w:line="240" w:lineRule="auto"/>
        <w:jc w:val="both"/>
        <w:rPr>
          <w:b w:val="0"/>
        </w:rPr>
      </w:pPr>
      <w:r w:rsidRPr="00CD4EBB">
        <w:rPr>
          <w:b w:val="0"/>
          <w:bCs w:val="0"/>
          <w:lang w:eastAsia="ru-RU"/>
        </w:rPr>
        <w:t xml:space="preserve">    Внешняя проверка осуществлена в соответствии со стандартом внешнего муниципального финансового контроля </w:t>
      </w:r>
      <w:r w:rsidRPr="00CD4EBB">
        <w:rPr>
          <w:b w:val="0"/>
        </w:rPr>
        <w:t xml:space="preserve">«Порядок проведения внешней проверки годового отчета об исполнении районного бюджета», утвержденного приказом Контрольно-счетного органа Балахтинского района от 15.07.2019г.№ 6-П,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</w:t>
      </w:r>
      <w:r w:rsidRPr="00CD4EBB">
        <w:rPr>
          <w:b w:val="0"/>
        </w:rPr>
        <w:lastRenderedPageBreak/>
        <w:t>Приказом Министерства финансов Российской Федерации от 28.12.2010№ 191н(далее –Инструкция).</w:t>
      </w:r>
    </w:p>
    <w:p w14:paraId="15C86E42" w14:textId="77777777" w:rsidR="006B1AFD" w:rsidRPr="00CD4EBB" w:rsidRDefault="006B1AFD" w:rsidP="006B1AFD">
      <w:pPr>
        <w:pStyle w:val="30"/>
        <w:shd w:val="clear" w:color="auto" w:fill="auto"/>
        <w:spacing w:before="0" w:after="0" w:line="240" w:lineRule="auto"/>
        <w:jc w:val="both"/>
        <w:rPr>
          <w:b w:val="0"/>
        </w:rPr>
      </w:pPr>
      <w:r w:rsidRPr="00CD4EBB">
        <w:rPr>
          <w:b w:val="0"/>
        </w:rPr>
        <w:t>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14:paraId="453A989E" w14:textId="77777777" w:rsidR="006B1AFD" w:rsidRPr="00CD4EBB" w:rsidRDefault="006B1AFD" w:rsidP="006B1AFD">
      <w:pPr>
        <w:pStyle w:val="30"/>
        <w:shd w:val="clear" w:color="auto" w:fill="auto"/>
        <w:spacing w:before="0" w:after="0" w:line="240" w:lineRule="auto"/>
        <w:jc w:val="both"/>
        <w:rPr>
          <w:b w:val="0"/>
        </w:rPr>
      </w:pPr>
      <w:r w:rsidRPr="00CD4EBB">
        <w:rPr>
          <w:b w:val="0"/>
        </w:rPr>
        <w:t>Должностные лица, ответственные за подготовку и представление бюджетной отчетности в проверяемом периоде: Глава сельсовета –Иванцова Т.В., главный бухгалтер – Бальцер Д.С.</w:t>
      </w:r>
    </w:p>
    <w:p w14:paraId="73FDB98A" w14:textId="77777777" w:rsidR="006B1AFD" w:rsidRPr="00CD4EBB" w:rsidRDefault="006B1AFD" w:rsidP="006B1AFD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D4E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Бюджетная отчетность представлена в Контрольно-счетный орган </w:t>
      </w:r>
      <w:r w:rsidR="009F4638" w:rsidRPr="00CD4E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01</w:t>
      </w:r>
      <w:r w:rsidRPr="00CD4E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 w:rsidR="009F4638" w:rsidRPr="00CD4E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CD4E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.2021 года, с соблюдением сроков, установленных частью 3 статьи 264.4 Бюджетного кодекса Российской Федерации.</w:t>
      </w:r>
    </w:p>
    <w:p w14:paraId="67C3E2A9" w14:textId="77777777" w:rsidR="00F77107" w:rsidRDefault="009F4638" w:rsidP="006B1AFD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D4E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Одновременно с отчетом представлен проект решения об исполнении бюджета поселка Балахта за 2022 год.</w:t>
      </w:r>
      <w:r w:rsidR="002243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60DB4D3A" w14:textId="77777777" w:rsidR="009F4638" w:rsidRDefault="002243E8" w:rsidP="006B1AFD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нарушение статьи 246.6 к проекту решения не представлен</w:t>
      </w:r>
      <w:r w:rsidR="00BF0E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Приложение по распределению ассигнований по целевым статьям (муниципальным программа</w:t>
      </w:r>
      <w:r w:rsidR="00A30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BF0E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бюджета поселка Балахта и непрограммным направлениям деятельности), утвержденное решение</w:t>
      </w:r>
      <w:r w:rsidR="00A30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BF0E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поселкового Совета депутатов. </w:t>
      </w:r>
    </w:p>
    <w:p w14:paraId="582E901F" w14:textId="77777777" w:rsidR="00F77107" w:rsidRPr="00CD4EBB" w:rsidRDefault="00F77107" w:rsidP="006B1AFD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проекте решения Приложение 4 не соответствует ведомственной структуре расходов бюджета на 2022 и плановый период 2023-2024 годов в части присутствия наименования показателя «Муниципальная программа организация досуга населения в области культуры и спорта на территории поселка Балахта», по целевой статье 8220000000 как непрограммные расходы. </w:t>
      </w:r>
    </w:p>
    <w:p w14:paraId="0D5BDE3D" w14:textId="77777777" w:rsidR="00CD4EBB" w:rsidRDefault="00000000" w:rsidP="00CD4EB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8" w:history="1">
        <w:r w:rsidR="00CD4EBB" w:rsidRPr="00CD4EBB">
          <w:rPr>
            <w:rFonts w:ascii="Times New Roman" w:hAnsi="Times New Roman" w:cs="Times New Roman"/>
            <w:sz w:val="26"/>
            <w:szCs w:val="26"/>
          </w:rPr>
          <w:t>Пунктом 2 статьи 264.5</w:t>
        </w:r>
      </w:hyperlink>
      <w:r w:rsidR="00CD4EBB" w:rsidRPr="00CD4EBB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установлена обязанность представления одновременно с годовым отчетом об исполнении бюджета пояснительной записки к нему, содержащей анализ исполнения бюджета и сведения о выполнении государственного (муниципального) задания и (или) иных результатах использования бюджетных ассигнований. Пояснительная записка к проекту решения «Об утверждении отчета об исполнении бюджета за 2022 год» не представлена</w:t>
      </w:r>
      <w:r w:rsidR="00CD4EBB">
        <w:rPr>
          <w:rFonts w:ascii="Times New Roman" w:hAnsi="Times New Roman" w:cs="Times New Roman"/>
          <w:b/>
          <w:sz w:val="28"/>
          <w:szCs w:val="28"/>
        </w:rPr>
        <w:t>.</w:t>
      </w:r>
    </w:p>
    <w:p w14:paraId="18698FFF" w14:textId="77777777" w:rsidR="00CD4EBB" w:rsidRDefault="00CD4EBB" w:rsidP="00CD4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C5E834" w14:textId="77777777" w:rsidR="00CD4EBB" w:rsidRPr="00CD4EBB" w:rsidRDefault="00CD4EBB" w:rsidP="006B1AFD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5769E011" w14:textId="77777777" w:rsidR="006B1AFD" w:rsidRPr="00FC0185" w:rsidRDefault="006B1AFD" w:rsidP="006B1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C01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Полнота бюджетной отчетности и ее соответствие требованиям нормативных правовых актов</w:t>
      </w:r>
    </w:p>
    <w:p w14:paraId="13C5C977" w14:textId="77777777" w:rsidR="006B1AFD" w:rsidRPr="00FC0185" w:rsidRDefault="006B1AFD" w:rsidP="006B1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5CE932E" w14:textId="77777777" w:rsidR="006B1AFD" w:rsidRPr="00FC0185" w:rsidRDefault="006B1AFD" w:rsidP="006B1A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01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поселка Балахта представлена на бумажных носителях в сброшюрованном и пронумерованном виде с оглавлением и сопроводительным письмом.</w:t>
      </w:r>
    </w:p>
    <w:p w14:paraId="00F100FD" w14:textId="77777777" w:rsidR="006B1AFD" w:rsidRPr="00FC0185" w:rsidRDefault="006B1AFD" w:rsidP="006B1A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01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В соответствии с пунктом 6 Инструкции №191н бюджетная отчетность подписана главой поселка и главным бухгалтером администрации поселка, формы бюджетной отчетности, содержащие плановые (прогнозные) и аналитические показатели также подписаны должностным лицом, ответственным за формирование аналитической (управленческой) информации (главным бухгалтером администрации сельсовета).</w:t>
      </w:r>
    </w:p>
    <w:p w14:paraId="38BFA302" w14:textId="77777777" w:rsidR="006B1AFD" w:rsidRPr="00FC0185" w:rsidRDefault="006B1AFD" w:rsidP="006B1AF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018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</w:t>
      </w:r>
      <w:r w:rsidRPr="00FC0185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FC01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тичного знака после запятой.</w:t>
      </w:r>
    </w:p>
    <w:p w14:paraId="2ADD46F1" w14:textId="77777777" w:rsidR="006B1AFD" w:rsidRPr="00FC0185" w:rsidRDefault="006B1AFD" w:rsidP="006B1AF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01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По</w:t>
      </w:r>
      <w:r w:rsidRPr="00FC018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FC0185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своему составу отчетность администрации сельсовета соответствует требованиям пункта 11 Инструкции № 191н.</w:t>
      </w:r>
    </w:p>
    <w:p w14:paraId="05F747DF" w14:textId="77777777" w:rsidR="006B1AFD" w:rsidRPr="00FC0185" w:rsidRDefault="006B1AFD" w:rsidP="006B1AFD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FC018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      В соответствии с пунктом 8 </w:t>
      </w:r>
      <w:r w:rsidRPr="00FC01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Инструкции № 191н формы бюджетной отчетности, утвержденные настоящей Инструкцией, которые не имеют числового значения, администрацией сельсовета не составлялись. </w:t>
      </w:r>
    </w:p>
    <w:p w14:paraId="7A8CF1F3" w14:textId="77777777" w:rsidR="006B1AFD" w:rsidRPr="00FC0185" w:rsidRDefault="006B1AFD" w:rsidP="006B1A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C0185">
        <w:rPr>
          <w:rFonts w:ascii="Times New Roman" w:hAnsi="Times New Roman" w:cs="Times New Roman"/>
          <w:sz w:val="26"/>
          <w:szCs w:val="26"/>
        </w:rPr>
        <w:t xml:space="preserve">В соответствии с пунктом 7 Инструкции 191н перед составлением годовой бюджетной отчётности на основании распоряжения от </w:t>
      </w:r>
      <w:r w:rsidR="00FC0185">
        <w:rPr>
          <w:rFonts w:ascii="Times New Roman" w:hAnsi="Times New Roman" w:cs="Times New Roman"/>
          <w:sz w:val="26"/>
          <w:szCs w:val="26"/>
        </w:rPr>
        <w:t>26</w:t>
      </w:r>
      <w:r w:rsidRPr="00FC0185">
        <w:rPr>
          <w:rFonts w:ascii="Times New Roman" w:hAnsi="Times New Roman" w:cs="Times New Roman"/>
          <w:sz w:val="26"/>
          <w:szCs w:val="26"/>
        </w:rPr>
        <w:t>.1</w:t>
      </w:r>
      <w:r w:rsidR="00FC0185">
        <w:rPr>
          <w:rFonts w:ascii="Times New Roman" w:hAnsi="Times New Roman" w:cs="Times New Roman"/>
          <w:sz w:val="26"/>
          <w:szCs w:val="26"/>
        </w:rPr>
        <w:t>1</w:t>
      </w:r>
      <w:r w:rsidRPr="00FC0185">
        <w:rPr>
          <w:rFonts w:ascii="Times New Roman" w:hAnsi="Times New Roman" w:cs="Times New Roman"/>
          <w:sz w:val="26"/>
          <w:szCs w:val="26"/>
        </w:rPr>
        <w:t>.202</w:t>
      </w:r>
      <w:r w:rsidR="00FC0185">
        <w:rPr>
          <w:rFonts w:ascii="Times New Roman" w:hAnsi="Times New Roman" w:cs="Times New Roman"/>
          <w:sz w:val="26"/>
          <w:szCs w:val="26"/>
        </w:rPr>
        <w:t>2</w:t>
      </w:r>
      <w:r w:rsidRPr="00FC0185">
        <w:rPr>
          <w:rFonts w:ascii="Times New Roman" w:hAnsi="Times New Roman" w:cs="Times New Roman"/>
          <w:sz w:val="26"/>
          <w:szCs w:val="26"/>
        </w:rPr>
        <w:t xml:space="preserve"> № 23 проведена годовая инвентаризация активов и обязательств</w:t>
      </w:r>
      <w:r w:rsidR="007A11FA" w:rsidRPr="00FC0185">
        <w:rPr>
          <w:rFonts w:ascii="Times New Roman" w:hAnsi="Times New Roman" w:cs="Times New Roman"/>
          <w:sz w:val="26"/>
          <w:szCs w:val="26"/>
        </w:rPr>
        <w:t xml:space="preserve"> (таблица 6 Сведений о проведении инвентаризация).</w:t>
      </w:r>
    </w:p>
    <w:p w14:paraId="0C2B0379" w14:textId="77777777" w:rsidR="006B1AFD" w:rsidRPr="00C86C95" w:rsidRDefault="006B1AFD" w:rsidP="006B1AF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86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Проверка соответствия показателей бюджетной отчетности ГАБС данным Главной книги</w:t>
      </w:r>
    </w:p>
    <w:p w14:paraId="6930E6BC" w14:textId="77777777" w:rsidR="006B1AFD" w:rsidRPr="00C86C95" w:rsidRDefault="006B1AFD" w:rsidP="006B1A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6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требованиям </w:t>
      </w:r>
      <w:hyperlink r:id="rId9" w:history="1">
        <w:r w:rsidRPr="00C86C9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пункта 7</w:t>
        </w:r>
      </w:hyperlink>
      <w:r w:rsidRPr="00C86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Инструкции № 191н бюджетная отчетность составляется на основе данных </w:t>
      </w:r>
      <w:hyperlink r:id="rId10" w:history="1">
        <w:r w:rsidRPr="00C86C9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Главной книги</w:t>
        </w:r>
      </w:hyperlink>
      <w:r w:rsidRPr="00C86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(или) других </w:t>
      </w:r>
      <w:hyperlink r:id="rId11" w:history="1">
        <w:r w:rsidRPr="00C86C9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регистров</w:t>
        </w:r>
      </w:hyperlink>
      <w:r w:rsidRPr="00C86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бюджетного учета, установленных законодательством РФ для участников бюджетного процесса,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</w:p>
    <w:p w14:paraId="1410B9D4" w14:textId="77777777" w:rsidR="006B1AFD" w:rsidRPr="00C86C95" w:rsidRDefault="006B1AFD" w:rsidP="006B1AF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86C95">
        <w:rPr>
          <w:rFonts w:ascii="Times New Roman" w:eastAsia="Times New Roman" w:hAnsi="Times New Roman" w:cs="Times New Roman"/>
          <w:sz w:val="26"/>
          <w:szCs w:val="26"/>
          <w:lang w:eastAsia="ar-SA"/>
        </w:rPr>
        <w:t>Сверкой контрольных соотношений между показателями форм бюджетной отчётности установлено:</w:t>
      </w:r>
    </w:p>
    <w:p w14:paraId="60B5B356" w14:textId="77777777" w:rsidR="006B1AFD" w:rsidRPr="00C86C95" w:rsidRDefault="006B1AFD" w:rsidP="006B1AF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86C9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      </w:t>
      </w:r>
      <w:r w:rsidRPr="00C86C95">
        <w:rPr>
          <w:rFonts w:ascii="Times New Roman" w:eastAsia="Times New Roman" w:hAnsi="Times New Roman" w:cs="Times New Roman"/>
          <w:sz w:val="26"/>
          <w:szCs w:val="26"/>
          <w:lang w:eastAsia="ru-RU"/>
        </w:rPr>
        <w:t>- данные Справки по заключению счетов бюджетного учета отчетного финансового года (ф.0503110) соответствуют данным Отчета о финансовых результатах деятельности (ф.0503121) в части доходов и расходов</w:t>
      </w:r>
    </w:p>
    <w:p w14:paraId="35ADC25C" w14:textId="77777777" w:rsidR="006B1AFD" w:rsidRPr="00C86C95" w:rsidRDefault="006B1AFD" w:rsidP="006B1AF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86C95">
        <w:rPr>
          <w:rFonts w:ascii="Times New Roman" w:eastAsia="Times New Roman" w:hAnsi="Times New Roman" w:cs="Times New Roman"/>
          <w:sz w:val="26"/>
          <w:szCs w:val="26"/>
          <w:lang w:eastAsia="ar-SA"/>
        </w:rPr>
        <w:t>-сопоставлены показатели формы 0503128 «Отчёт о принятых бюджетных обязательствах» с показателями формы 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бюджета», расхождений не установлено;</w:t>
      </w:r>
    </w:p>
    <w:p w14:paraId="66060E46" w14:textId="77777777" w:rsidR="00421F33" w:rsidRDefault="006B1AFD" w:rsidP="00421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86C95">
        <w:rPr>
          <w:rFonts w:ascii="Times New Roman" w:eastAsia="Times New Roman" w:hAnsi="Times New Roman" w:cs="Times New Roman"/>
          <w:sz w:val="26"/>
          <w:szCs w:val="26"/>
          <w:lang w:eastAsia="ar-SA"/>
        </w:rPr>
        <w:t>- сведения об исполнении бюджета (ф.0503164) соответствуют показателям отчета об исполнении бюджета (ф. 0503127)</w:t>
      </w:r>
      <w:r w:rsidR="007C1949">
        <w:rPr>
          <w:rFonts w:ascii="Times New Roman" w:eastAsia="Times New Roman" w:hAnsi="Times New Roman" w:cs="Times New Roman"/>
          <w:sz w:val="26"/>
          <w:szCs w:val="26"/>
          <w:lang w:eastAsia="ar-SA"/>
        </w:rPr>
        <w:t>, однако п</w:t>
      </w:r>
      <w:r w:rsidR="00563C16">
        <w:rPr>
          <w:rFonts w:ascii="Times New Roman" w:eastAsia="Times New Roman" w:hAnsi="Times New Roman" w:cs="Times New Roman"/>
          <w:sz w:val="26"/>
          <w:szCs w:val="26"/>
          <w:lang w:eastAsia="ar-SA"/>
        </w:rPr>
        <w:t>о строк</w:t>
      </w:r>
      <w:r w:rsidR="00421F33">
        <w:rPr>
          <w:rFonts w:ascii="Times New Roman" w:eastAsia="Times New Roman" w:hAnsi="Times New Roman" w:cs="Times New Roman"/>
          <w:sz w:val="26"/>
          <w:szCs w:val="26"/>
          <w:lang w:eastAsia="ar-SA"/>
        </w:rPr>
        <w:t>8 и 9 раздела «Расходы» не указаны</w:t>
      </w:r>
      <w:r w:rsidR="00421F33" w:rsidRPr="00421F33">
        <w:rPr>
          <w:rFonts w:ascii="Times New Roman" w:hAnsi="Times New Roman" w:cs="Times New Roman"/>
          <w:sz w:val="26"/>
          <w:szCs w:val="26"/>
        </w:rPr>
        <w:t xml:space="preserve"> </w:t>
      </w:r>
      <w:r w:rsidR="00421F33">
        <w:rPr>
          <w:rFonts w:ascii="Times New Roman" w:hAnsi="Times New Roman" w:cs="Times New Roman"/>
          <w:sz w:val="26"/>
          <w:szCs w:val="26"/>
        </w:rPr>
        <w:t>код и наименование причины, повлиявшей на наличие указанных отклонений;</w:t>
      </w:r>
    </w:p>
    <w:p w14:paraId="115E7EE1" w14:textId="77777777" w:rsidR="007C1949" w:rsidRPr="007C1949" w:rsidRDefault="00421F33" w:rsidP="007C194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6B1AFD" w:rsidRPr="00C86C9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- сопоставлены показатели формы 0503130 «Баланс главного </w:t>
      </w:r>
      <w:r w:rsidR="00563C1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распорядителя…» с показателями </w:t>
      </w:r>
      <w:r w:rsidR="006B1AFD" w:rsidRPr="00C86C95">
        <w:rPr>
          <w:rFonts w:ascii="Times New Roman" w:eastAsia="Times New Roman" w:hAnsi="Times New Roman" w:cs="Times New Roman"/>
          <w:sz w:val="26"/>
          <w:szCs w:val="26"/>
          <w:lang w:eastAsia="ar-SA"/>
        </w:rPr>
        <w:t>Сведений о движении нефинансовых активов</w:t>
      </w:r>
      <w:r w:rsidR="00563C1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6B1AFD" w:rsidRPr="00C86C9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(ф. </w:t>
      </w:r>
      <w:r w:rsidR="006B1AFD" w:rsidRPr="007C194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0503168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) </w:t>
      </w:r>
      <w:r w:rsidR="007C1949" w:rsidRPr="007C1949">
        <w:rPr>
          <w:rFonts w:ascii="Times New Roman" w:eastAsia="Times New Roman" w:hAnsi="Times New Roman" w:cs="Times New Roman"/>
          <w:sz w:val="26"/>
          <w:szCs w:val="26"/>
          <w:lang w:eastAsia="ar-SA"/>
        </w:rPr>
        <w:t>при этом отмечено, что на счете 010800000 «нефинансовые активы имущества казны» отсутствуют объекты учета имущества казны, что является нарушением правил ведения бухгалтерского учета и подлежит устранению;</w:t>
      </w:r>
    </w:p>
    <w:p w14:paraId="71364358" w14:textId="77777777" w:rsidR="006B1AFD" w:rsidRPr="00C86C95" w:rsidRDefault="007C1949" w:rsidP="006B1A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</w:t>
      </w:r>
      <w:r w:rsidR="006B1AFD" w:rsidRPr="00C86C95">
        <w:rPr>
          <w:rFonts w:ascii="Times New Roman" w:eastAsia="Times New Roman" w:hAnsi="Times New Roman" w:cs="Times New Roman"/>
          <w:sz w:val="26"/>
          <w:szCs w:val="26"/>
          <w:lang w:eastAsia="ar-SA"/>
        </w:rPr>
        <w:t>-сведения об остатках денежных средств на счетах получателя</w:t>
      </w:r>
      <w:r w:rsidR="00563C1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бюджетных средств (ф.0503178) </w:t>
      </w:r>
      <w:r w:rsidR="006B1AFD" w:rsidRPr="00C86C95">
        <w:rPr>
          <w:rFonts w:ascii="Times New Roman" w:eastAsia="Times New Roman" w:hAnsi="Times New Roman" w:cs="Times New Roman"/>
          <w:sz w:val="26"/>
          <w:szCs w:val="26"/>
          <w:lang w:eastAsia="ar-SA"/>
        </w:rPr>
        <w:t>соответствуют аналогичным показателям Баланса (ф.0503120).</w:t>
      </w:r>
    </w:p>
    <w:p w14:paraId="49C27D5B" w14:textId="77777777" w:rsidR="00C86C95" w:rsidRPr="00C86C95" w:rsidRDefault="00C86C95" w:rsidP="00C86C95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86C95">
        <w:rPr>
          <w:rFonts w:ascii="Times New Roman" w:eastAsia="Times New Roman" w:hAnsi="Times New Roman" w:cs="Times New Roman"/>
          <w:sz w:val="26"/>
          <w:szCs w:val="26"/>
          <w:lang w:eastAsia="ar-SA"/>
        </w:rPr>
        <w:t>- чистый операционный результат в Отчете о финансовых результатах (ф.0503121) соответствует показателю Справки по заключению счетов бюджетного учета отчетного финансового года (ф.0503110);</w:t>
      </w:r>
    </w:p>
    <w:p w14:paraId="454FE599" w14:textId="77777777" w:rsidR="00C86C95" w:rsidRPr="00C86C95" w:rsidRDefault="00C86C95" w:rsidP="00C86C95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86C95">
        <w:rPr>
          <w:rFonts w:ascii="Times New Roman" w:eastAsia="Times New Roman" w:hAnsi="Times New Roman" w:cs="Times New Roman"/>
          <w:sz w:val="26"/>
          <w:szCs w:val="26"/>
          <w:lang w:eastAsia="ar-SA"/>
        </w:rPr>
        <w:t>- показатели формы 050123 раздел 4. Аналитическая информация по выбытиям соответствую показателям формы 0503127 раздел 2 «Расходы бюджета»;</w:t>
      </w:r>
    </w:p>
    <w:p w14:paraId="2527FABF" w14:textId="77777777" w:rsidR="00CF404D" w:rsidRDefault="00C86C95" w:rsidP="00C86C95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86C95">
        <w:rPr>
          <w:rFonts w:ascii="Times New Roman" w:eastAsia="Times New Roman" w:hAnsi="Times New Roman" w:cs="Times New Roman"/>
          <w:sz w:val="26"/>
          <w:szCs w:val="26"/>
          <w:lang w:eastAsia="ar-SA"/>
        </w:rPr>
        <w:t>- показатели Баланса (ф.0503130) в части дебиторской и кредиторской задолженности сопоставимы с показателями Сведений по дебиторской и кредиторской задолженности (ф.0503169)</w:t>
      </w:r>
      <w:r w:rsidR="00CF404D">
        <w:rPr>
          <w:rFonts w:ascii="Times New Roman" w:eastAsia="Times New Roman" w:hAnsi="Times New Roman" w:cs="Times New Roman"/>
          <w:sz w:val="26"/>
          <w:szCs w:val="26"/>
          <w:lang w:eastAsia="ar-SA"/>
        </w:rPr>
        <w:t>;</w:t>
      </w:r>
    </w:p>
    <w:p w14:paraId="09CB34E7" w14:textId="77777777" w:rsidR="00CF404D" w:rsidRDefault="00CF404D" w:rsidP="00C86C95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-показатели Отчета о бюджетных обязательствах )ф.0503128) не соответствуют показателям Сведениям о принятых и неисполненных обязательствах получателя бюджетных средств(ф.0503175);</w:t>
      </w:r>
    </w:p>
    <w:p w14:paraId="53B92848" w14:textId="77777777" w:rsidR="007C1949" w:rsidRDefault="00CF404D" w:rsidP="00C86C95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- раздел 3 сведений о принятых  и неисполненных бюджетных обязательствах ф.0503175 не содержит информации </w:t>
      </w:r>
      <w:r w:rsidR="008716AE">
        <w:rPr>
          <w:rFonts w:ascii="Times New Roman" w:eastAsia="Times New Roman" w:hAnsi="Times New Roman" w:cs="Times New Roman"/>
          <w:sz w:val="26"/>
          <w:szCs w:val="26"/>
          <w:lang w:eastAsia="ar-SA"/>
        </w:rPr>
        <w:t>об экономии при заключении контрактов с применением конкурентных способов.</w:t>
      </w:r>
    </w:p>
    <w:p w14:paraId="014B2C00" w14:textId="77777777" w:rsidR="00C86C95" w:rsidRPr="005D1D56" w:rsidRDefault="00DB0D6C" w:rsidP="00C86C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5D1D56">
        <w:rPr>
          <w:rFonts w:ascii="Times New Roman" w:eastAsia="Times New Roman" w:hAnsi="Times New Roman" w:cs="Times New Roman"/>
          <w:sz w:val="26"/>
          <w:szCs w:val="26"/>
          <w:lang w:eastAsia="ar-SA"/>
        </w:rPr>
        <w:t>При сопоставление показателей Главной книги с показателями отчетности :</w:t>
      </w:r>
    </w:p>
    <w:p w14:paraId="3BE3A74F" w14:textId="77777777" w:rsidR="002D2194" w:rsidRPr="005D1D56" w:rsidRDefault="00EB6820" w:rsidP="00C86C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5D1D56">
        <w:rPr>
          <w:rFonts w:ascii="Times New Roman" w:eastAsia="Times New Roman" w:hAnsi="Times New Roman" w:cs="Times New Roman"/>
          <w:sz w:val="26"/>
          <w:szCs w:val="26"/>
          <w:lang w:eastAsia="ar-SA"/>
        </w:rPr>
        <w:t>В нарушение п.55 Инструкции 191н при составлении формы отчета 0503127 по разделу « доходы»  Главной книге не ведется учет плановых назначений по закрепленным доходам по счету 1 504 00 00 «Сметные</w:t>
      </w:r>
      <w:r w:rsidR="009443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5D1D56">
        <w:rPr>
          <w:rFonts w:ascii="Times New Roman" w:eastAsia="Times New Roman" w:hAnsi="Times New Roman" w:cs="Times New Roman"/>
          <w:sz w:val="26"/>
          <w:szCs w:val="26"/>
          <w:lang w:eastAsia="ar-SA"/>
        </w:rPr>
        <w:t>(</w:t>
      </w:r>
      <w:r w:rsidR="008716A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плановые</w:t>
      </w:r>
      <w:r w:rsidRPr="005D1D56">
        <w:rPr>
          <w:rFonts w:ascii="Times New Roman" w:eastAsia="Times New Roman" w:hAnsi="Times New Roman" w:cs="Times New Roman"/>
          <w:sz w:val="26"/>
          <w:szCs w:val="26"/>
          <w:lang w:eastAsia="ar-SA"/>
        </w:rPr>
        <w:t>,прогнозные), что является нарушением правил ведения бухгалтерского учета</w:t>
      </w:r>
      <w:r w:rsidR="002D2194" w:rsidRPr="005D1D56">
        <w:rPr>
          <w:rFonts w:ascii="Times New Roman" w:eastAsia="Times New Roman" w:hAnsi="Times New Roman" w:cs="Times New Roman"/>
          <w:sz w:val="26"/>
          <w:szCs w:val="26"/>
          <w:lang w:eastAsia="ar-SA"/>
        </w:rPr>
        <w:t>;</w:t>
      </w:r>
    </w:p>
    <w:p w14:paraId="27965B17" w14:textId="77777777" w:rsidR="002D2194" w:rsidRPr="002D2194" w:rsidRDefault="002D2194" w:rsidP="002D219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D2194">
        <w:rPr>
          <w:rFonts w:ascii="Times New Roman" w:eastAsia="Times New Roman" w:hAnsi="Times New Roman" w:cs="Times New Roman"/>
          <w:sz w:val="26"/>
          <w:szCs w:val="26"/>
          <w:lang w:eastAsia="ar-SA"/>
        </w:rPr>
        <w:t>- в нарушение п.п.309,315,316 Инструкции № 157н, согласно данным Главной книги (ф.0504072) не применялся счет 0 501 2</w:t>
      </w:r>
      <w:r w:rsidR="00C36AEC" w:rsidRPr="005D1D56">
        <w:rPr>
          <w:rFonts w:ascii="Times New Roman" w:eastAsia="Times New Roman" w:hAnsi="Times New Roman" w:cs="Times New Roman"/>
          <w:sz w:val="26"/>
          <w:szCs w:val="26"/>
          <w:lang w:eastAsia="ar-SA"/>
        </w:rPr>
        <w:t>5</w:t>
      </w:r>
      <w:r w:rsidRPr="002D219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000 «Лимиты бюджетных обязательств первого года, следующего за текущим (очередного финансового года)», счет 0 501 3</w:t>
      </w:r>
      <w:r w:rsidR="00C36AEC" w:rsidRPr="005D1D56">
        <w:rPr>
          <w:rFonts w:ascii="Times New Roman" w:eastAsia="Times New Roman" w:hAnsi="Times New Roman" w:cs="Times New Roman"/>
          <w:sz w:val="26"/>
          <w:szCs w:val="26"/>
          <w:lang w:eastAsia="ar-SA"/>
        </w:rPr>
        <w:t>5</w:t>
      </w:r>
      <w:r w:rsidRPr="002D219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000 «Лимиты бюджетных обязательств второго года, следующего за текущим (первого года, следующего за очередным)» для отражения сумм доведенных ЛБО на 2022-2023 годы</w:t>
      </w:r>
      <w:r w:rsidRPr="005D1D56">
        <w:rPr>
          <w:rFonts w:ascii="Times New Roman" w:eastAsia="Times New Roman" w:hAnsi="Times New Roman" w:cs="Times New Roman"/>
          <w:sz w:val="26"/>
          <w:szCs w:val="26"/>
          <w:lang w:eastAsia="ar-SA"/>
        </w:rPr>
        <w:t>;</w:t>
      </w:r>
      <w:r w:rsidRPr="002D219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14:paraId="4E315B0B" w14:textId="77777777" w:rsidR="00EB6820" w:rsidRPr="005D1D56" w:rsidRDefault="002D2194" w:rsidP="00C86C9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  <w:r w:rsidRPr="005D1D5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- установлено расхождение  сумм по счету </w:t>
      </w:r>
      <w:r w:rsidRPr="005D1D56">
        <w:rPr>
          <w:rFonts w:ascii="Times New Roman" w:hAnsi="Times New Roman"/>
          <w:sz w:val="26"/>
          <w:szCs w:val="26"/>
          <w:lang w:eastAsia="ar-SA"/>
        </w:rPr>
        <w:t>0 502 99 000 «Отложенные обязательства на иные очередные годы(за пределами планового периода)» в Главной книге ф.050472 с показателями по счету 0401 60 000 «Резервы предстоящих расходов»</w:t>
      </w:r>
      <w:r w:rsidR="002D2AC6" w:rsidRPr="005D1D56">
        <w:rPr>
          <w:rFonts w:ascii="Times New Roman" w:hAnsi="Times New Roman"/>
          <w:sz w:val="26"/>
          <w:szCs w:val="26"/>
          <w:lang w:eastAsia="ar-SA"/>
        </w:rPr>
        <w:t>;</w:t>
      </w:r>
    </w:p>
    <w:p w14:paraId="567E9F18" w14:textId="77777777" w:rsidR="002D2AC6" w:rsidRPr="005D1D56" w:rsidRDefault="002D2AC6" w:rsidP="002D2AC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1D56">
        <w:rPr>
          <w:rFonts w:ascii="Times New Roman" w:hAnsi="Times New Roman"/>
          <w:sz w:val="26"/>
          <w:szCs w:val="26"/>
          <w:lang w:eastAsia="ar-SA"/>
        </w:rPr>
        <w:t xml:space="preserve">- </w:t>
      </w:r>
      <w:r w:rsidRPr="005D1D56">
        <w:rPr>
          <w:rFonts w:ascii="Times New Roman" w:eastAsia="Times New Roman" w:hAnsi="Times New Roman" w:cs="Times New Roman"/>
          <w:sz w:val="26"/>
          <w:szCs w:val="26"/>
          <w:lang w:eastAsia="ru-RU"/>
        </w:rPr>
        <w:t>- в  нарушение пункта  Инструкции показатели графы 9 раздела 1 формы 0503128( 178617497,87 рублей) не соответствуют данным аналитического учета счета 1 502 12 000 «Принятые денежные обязательства текущего года, в сумме кредитовых оборотов -181374936,29 рублей. Расхождение в сторону уменьшения составило 2757438,42 рублей (1,5%).</w:t>
      </w:r>
    </w:p>
    <w:p w14:paraId="52AA3D59" w14:textId="77777777" w:rsidR="006B1AFD" w:rsidRPr="0014006E" w:rsidRDefault="006B1AFD" w:rsidP="006B1AFD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800732B" w14:textId="77777777" w:rsidR="006B1AFD" w:rsidRPr="004965E5" w:rsidRDefault="006B1AFD" w:rsidP="006B1AFD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sz w:val="26"/>
          <w:szCs w:val="26"/>
          <w:lang w:eastAsia="hi-IN" w:bidi="hi-IN"/>
        </w:rPr>
      </w:pPr>
      <w:r w:rsidRPr="004965E5">
        <w:rPr>
          <w:rFonts w:ascii="Times New Roman" w:eastAsia="Lucida Sans Unicode" w:hAnsi="Times New Roman" w:cs="Times New Roman"/>
          <w:b/>
          <w:color w:val="000000"/>
          <w:sz w:val="26"/>
          <w:szCs w:val="26"/>
          <w:lang w:eastAsia="hi-IN" w:bidi="hi-IN"/>
        </w:rPr>
        <w:t>3. Анализ дебиторской, кредиторской задолженности</w:t>
      </w:r>
    </w:p>
    <w:p w14:paraId="744F31C7" w14:textId="77777777" w:rsidR="006B1AFD" w:rsidRPr="004965E5" w:rsidRDefault="006B1AFD" w:rsidP="006B1A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Дебиторская задолженность на балансе администрации поселка на 01.01.202</w:t>
      </w:r>
      <w:r w:rsidR="00CA74F8"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составила </w:t>
      </w:r>
      <w:r w:rsidR="00370716"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>51251,3</w:t>
      </w:r>
      <w:r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на  основании сведений по дебиторской и кредиторской задолженности (ф. 0503169):</w:t>
      </w:r>
    </w:p>
    <w:p w14:paraId="1D35947C" w14:textId="77777777" w:rsidR="00370716" w:rsidRPr="004965E5" w:rsidRDefault="006B1AFD" w:rsidP="006B1A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 по счету 1 205 11 000 «Расчеты с плательщиками налоговых доходов» </w:t>
      </w:r>
      <w:r w:rsidR="00370716"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>2289,0</w:t>
      </w:r>
    </w:p>
    <w:p w14:paraId="2B8E0FD2" w14:textId="77777777" w:rsidR="006B1AFD" w:rsidRPr="004965E5" w:rsidRDefault="006B1AFD" w:rsidP="006B1A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–  задолженность физических и юридических лиц по налогам, подлежащим зачислению в бюджет поселка Балахта, по данным ИФНС;</w:t>
      </w:r>
    </w:p>
    <w:p w14:paraId="0401BCAA" w14:textId="77777777" w:rsidR="00370716" w:rsidRPr="004965E5" w:rsidRDefault="00370716" w:rsidP="006B1AF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 счету 1 205 23 000 </w:t>
      </w:r>
      <w:r w:rsidRPr="004965E5">
        <w:rPr>
          <w:rFonts w:ascii="Times New Roman" w:hAnsi="Times New Roman" w:cs="Times New Roman"/>
          <w:sz w:val="26"/>
          <w:szCs w:val="26"/>
        </w:rPr>
        <w:t>"Расчеты по доходам от платежей при пользовании природными ресурсами»-47784,3 тыс. рублей;</w:t>
      </w:r>
    </w:p>
    <w:p w14:paraId="51AF8346" w14:textId="77777777" w:rsidR="00370716" w:rsidRPr="004965E5" w:rsidRDefault="00370716" w:rsidP="006B1A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5E5">
        <w:rPr>
          <w:rFonts w:ascii="Times New Roman" w:hAnsi="Times New Roman" w:cs="Times New Roman"/>
          <w:sz w:val="26"/>
          <w:szCs w:val="26"/>
        </w:rPr>
        <w:t>- по счету 1 205 73 000</w:t>
      </w:r>
      <w:r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«Расчеты по доходам от операций с непроизведенными активами»  -0,1 тыс. рублей;</w:t>
      </w:r>
    </w:p>
    <w:p w14:paraId="554BF323" w14:textId="77777777" w:rsidR="00370716" w:rsidRPr="004965E5" w:rsidRDefault="00370716" w:rsidP="00370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-по счету 1 206 21 000 </w:t>
      </w:r>
      <w:r w:rsidRPr="004965E5">
        <w:rPr>
          <w:rFonts w:ascii="Times New Roman" w:hAnsi="Times New Roman" w:cs="Times New Roman"/>
          <w:sz w:val="26"/>
          <w:szCs w:val="26"/>
        </w:rPr>
        <w:t xml:space="preserve"> «Расчеты по авансам по услугам связи»-0,2 тыс. рублей;</w:t>
      </w:r>
    </w:p>
    <w:p w14:paraId="5DBB7655" w14:textId="77777777" w:rsidR="00370716" w:rsidRPr="004965E5" w:rsidRDefault="00370716" w:rsidP="00370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65E5">
        <w:rPr>
          <w:rFonts w:ascii="Times New Roman" w:hAnsi="Times New Roman" w:cs="Times New Roman"/>
          <w:sz w:val="26"/>
          <w:szCs w:val="26"/>
        </w:rPr>
        <w:t>-по счету 1 206 23 000  «Расчеты по авансам по коммунальным услугам»-37,6 тыс. рублей;</w:t>
      </w:r>
    </w:p>
    <w:p w14:paraId="7BB774F0" w14:textId="77777777" w:rsidR="00370716" w:rsidRPr="004965E5" w:rsidRDefault="00370716" w:rsidP="00370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65E5">
        <w:rPr>
          <w:rFonts w:ascii="Times New Roman" w:hAnsi="Times New Roman" w:cs="Times New Roman"/>
          <w:sz w:val="26"/>
          <w:szCs w:val="26"/>
        </w:rPr>
        <w:t>- по счету 1 206 26 000 Расчеты по авансам по прочим работам, услугам»-1140,0 тыс. рублей.</w:t>
      </w:r>
    </w:p>
    <w:p w14:paraId="480E2821" w14:textId="77777777" w:rsidR="006B1AFD" w:rsidRPr="004965E5" w:rsidRDefault="006B1AFD" w:rsidP="006B1A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65E5">
        <w:rPr>
          <w:rFonts w:ascii="Times New Roman" w:hAnsi="Times New Roman" w:cs="Times New Roman"/>
          <w:sz w:val="26"/>
          <w:szCs w:val="26"/>
        </w:rPr>
        <w:t xml:space="preserve">В результате анализа сведений по дебиторской задолженности отмечается </w:t>
      </w:r>
      <w:r w:rsidR="00370716" w:rsidRPr="004965E5">
        <w:rPr>
          <w:rFonts w:ascii="Times New Roman" w:hAnsi="Times New Roman" w:cs="Times New Roman"/>
          <w:sz w:val="26"/>
          <w:szCs w:val="26"/>
        </w:rPr>
        <w:t>значительный  рост</w:t>
      </w:r>
      <w:r w:rsidR="004965E5" w:rsidRPr="004965E5">
        <w:rPr>
          <w:rFonts w:ascii="Times New Roman" w:hAnsi="Times New Roman" w:cs="Times New Roman"/>
          <w:sz w:val="26"/>
          <w:szCs w:val="26"/>
        </w:rPr>
        <w:t xml:space="preserve"> </w:t>
      </w:r>
      <w:r w:rsidRPr="004965E5">
        <w:rPr>
          <w:rFonts w:ascii="Times New Roman" w:hAnsi="Times New Roman" w:cs="Times New Roman"/>
          <w:sz w:val="26"/>
          <w:szCs w:val="26"/>
        </w:rPr>
        <w:t xml:space="preserve">дебиторской задолженности по сравнению с предыдущим периодом на </w:t>
      </w:r>
      <w:r w:rsidR="004965E5" w:rsidRPr="004965E5">
        <w:rPr>
          <w:rFonts w:ascii="Times New Roman" w:hAnsi="Times New Roman" w:cs="Times New Roman"/>
          <w:sz w:val="26"/>
          <w:szCs w:val="26"/>
        </w:rPr>
        <w:t>49064,3</w:t>
      </w:r>
      <w:r w:rsidRPr="004965E5">
        <w:rPr>
          <w:rFonts w:ascii="Times New Roman" w:hAnsi="Times New Roman" w:cs="Times New Roman"/>
          <w:sz w:val="26"/>
          <w:szCs w:val="26"/>
        </w:rPr>
        <w:t xml:space="preserve"> тыс. рублей за счет </w:t>
      </w:r>
      <w:r w:rsidR="004965E5" w:rsidRPr="004965E5">
        <w:rPr>
          <w:rFonts w:ascii="Times New Roman" w:hAnsi="Times New Roman" w:cs="Times New Roman"/>
          <w:sz w:val="26"/>
          <w:szCs w:val="26"/>
        </w:rPr>
        <w:t xml:space="preserve">увеличения </w:t>
      </w:r>
      <w:r w:rsidRPr="004965E5">
        <w:rPr>
          <w:rFonts w:ascii="Times New Roman" w:hAnsi="Times New Roman" w:cs="Times New Roman"/>
          <w:sz w:val="26"/>
          <w:szCs w:val="26"/>
        </w:rPr>
        <w:t xml:space="preserve"> задолженности по </w:t>
      </w:r>
      <w:r w:rsidR="004965E5" w:rsidRPr="004965E5">
        <w:rPr>
          <w:rFonts w:ascii="Times New Roman" w:hAnsi="Times New Roman" w:cs="Times New Roman"/>
          <w:sz w:val="26"/>
          <w:szCs w:val="26"/>
        </w:rPr>
        <w:t>доходам о платежей при пользовании природными ресурсами.</w:t>
      </w:r>
    </w:p>
    <w:p w14:paraId="62264716" w14:textId="77777777" w:rsidR="006B1AFD" w:rsidRPr="004965E5" w:rsidRDefault="006B1AFD" w:rsidP="006B1A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>3. 2.  Кредиторская задолженность на балансе администрации поселка Балахта на 01.01.202</w:t>
      </w:r>
      <w:r w:rsidR="005C6BDD"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составила </w:t>
      </w:r>
      <w:r w:rsidR="005C6BDD"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>2553,3</w:t>
      </w:r>
      <w:r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на основании сведений по дебиторской и кредиторской задолженности (ф. 0503169):</w:t>
      </w:r>
    </w:p>
    <w:p w14:paraId="718213AC" w14:textId="77777777" w:rsidR="006B1AFD" w:rsidRPr="004965E5" w:rsidRDefault="006B1AFD" w:rsidP="006B1A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 по счету 1 205 11 000 «Расчеты с плательщиками налоговых доходов» </w:t>
      </w:r>
      <w:r w:rsidR="005C6BDD"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>1559,6</w:t>
      </w:r>
      <w:r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 рублей - начисленная сумма налогов, подлежащих зачислению  в бюджет поселка Балахта по данным ИФНС;</w:t>
      </w:r>
    </w:p>
    <w:p w14:paraId="263990EB" w14:textId="77777777" w:rsidR="005C6BDD" w:rsidRPr="004965E5" w:rsidRDefault="005C6BDD" w:rsidP="00496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 счету 1 205 23 000  </w:t>
      </w:r>
      <w:r w:rsidR="0038060B" w:rsidRPr="004965E5">
        <w:rPr>
          <w:rFonts w:ascii="Times New Roman" w:hAnsi="Times New Roman" w:cs="Times New Roman"/>
          <w:sz w:val="26"/>
          <w:szCs w:val="26"/>
        </w:rPr>
        <w:t>"Расчеты по доходам от платежей при по</w:t>
      </w:r>
      <w:r w:rsidR="004965E5">
        <w:rPr>
          <w:rFonts w:ascii="Times New Roman" w:hAnsi="Times New Roman" w:cs="Times New Roman"/>
          <w:sz w:val="26"/>
          <w:szCs w:val="26"/>
        </w:rPr>
        <w:t>льзовании природными ресурсами"-</w:t>
      </w:r>
      <w:r w:rsid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>719,6 тыс. рублей;</w:t>
      </w:r>
    </w:p>
    <w:p w14:paraId="09793C59" w14:textId="77777777" w:rsidR="005C6BDD" w:rsidRPr="004965E5" w:rsidRDefault="005C6BDD" w:rsidP="006B1A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-по счету  1</w:t>
      </w:r>
      <w:r w:rsidR="00370716"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205 </w:t>
      </w:r>
      <w:r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73 000  </w:t>
      </w:r>
      <w:r w:rsidR="00370716"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«Расчеты по доходам от операций с непроизведенными активами»</w:t>
      </w:r>
      <w:r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370716"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496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50,0 тыс. рублей;</w:t>
      </w:r>
    </w:p>
    <w:p w14:paraId="0B0CE5EC" w14:textId="77777777" w:rsidR="006B1AFD" w:rsidRPr="004965E5" w:rsidRDefault="006B1AFD" w:rsidP="006B1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965E5">
        <w:rPr>
          <w:rFonts w:ascii="Times New Roman" w:hAnsi="Times New Roman" w:cs="Times New Roman"/>
          <w:sz w:val="26"/>
          <w:szCs w:val="26"/>
        </w:rPr>
        <w:t>- по счету 1 302 21 000 «Расчеты по услугам связи»-</w:t>
      </w:r>
      <w:r w:rsidR="005C6BDD" w:rsidRPr="004965E5">
        <w:rPr>
          <w:rFonts w:ascii="Times New Roman" w:hAnsi="Times New Roman" w:cs="Times New Roman"/>
          <w:sz w:val="26"/>
          <w:szCs w:val="26"/>
        </w:rPr>
        <w:t>0,7</w:t>
      </w:r>
      <w:r w:rsidRPr="004965E5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14:paraId="08DD3C12" w14:textId="77777777" w:rsidR="006B1AFD" w:rsidRPr="004965E5" w:rsidRDefault="006B1AFD" w:rsidP="006B1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965E5">
        <w:rPr>
          <w:rFonts w:ascii="Times New Roman" w:hAnsi="Times New Roman" w:cs="Times New Roman"/>
          <w:sz w:val="26"/>
          <w:szCs w:val="26"/>
        </w:rPr>
        <w:t>- по счету 1 302 23 000 «Расчеты по коммунальным услугам»-</w:t>
      </w:r>
      <w:r w:rsidR="005C6BDD" w:rsidRPr="004965E5">
        <w:rPr>
          <w:rFonts w:ascii="Times New Roman" w:hAnsi="Times New Roman" w:cs="Times New Roman"/>
          <w:sz w:val="26"/>
          <w:szCs w:val="26"/>
        </w:rPr>
        <w:t>141,8</w:t>
      </w:r>
      <w:r w:rsidRPr="004965E5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14:paraId="2A562DE5" w14:textId="77777777" w:rsidR="006B1AFD" w:rsidRPr="004965E5" w:rsidRDefault="006B1AFD" w:rsidP="006B1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965E5">
        <w:rPr>
          <w:rFonts w:ascii="Times New Roman" w:hAnsi="Times New Roman" w:cs="Times New Roman"/>
          <w:sz w:val="26"/>
          <w:szCs w:val="26"/>
        </w:rPr>
        <w:t>- по счету 1 302 34 000 «Расчеты по приобретению материальных запасов»-</w:t>
      </w:r>
      <w:r w:rsidR="005C6BDD" w:rsidRPr="004965E5">
        <w:rPr>
          <w:rFonts w:ascii="Times New Roman" w:hAnsi="Times New Roman" w:cs="Times New Roman"/>
          <w:sz w:val="26"/>
          <w:szCs w:val="26"/>
        </w:rPr>
        <w:t>81,6</w:t>
      </w:r>
      <w:r w:rsidRPr="004965E5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14:paraId="472B7C3D" w14:textId="77777777" w:rsidR="006B1AFD" w:rsidRDefault="006B1AFD" w:rsidP="006B1A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65E5">
        <w:rPr>
          <w:rFonts w:ascii="Times New Roman" w:hAnsi="Times New Roman" w:cs="Times New Roman"/>
          <w:sz w:val="26"/>
          <w:szCs w:val="26"/>
        </w:rPr>
        <w:t xml:space="preserve">По сравнению с аналогичным периодом наблюдается рост кредиторской задолженности на сумму </w:t>
      </w:r>
      <w:r w:rsidR="00370716" w:rsidRPr="004965E5">
        <w:rPr>
          <w:rFonts w:ascii="Times New Roman" w:hAnsi="Times New Roman" w:cs="Times New Roman"/>
          <w:sz w:val="26"/>
          <w:szCs w:val="26"/>
        </w:rPr>
        <w:t>1056,0</w:t>
      </w:r>
      <w:r w:rsidRPr="004965E5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14:paraId="6A4A0607" w14:textId="77777777" w:rsidR="002243E8" w:rsidRPr="004965E5" w:rsidRDefault="002243E8" w:rsidP="006B1A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текстовой части пояснительной записке (ф.0503160) не раскрыты причины роста кредиторской и дебиторской задолженности и меры по их сокращению.</w:t>
      </w:r>
    </w:p>
    <w:p w14:paraId="34D61A87" w14:textId="77777777" w:rsidR="006B1AFD" w:rsidRPr="000F3126" w:rsidRDefault="006B1AFD" w:rsidP="006B1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1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Анализ эффективности и результативности использования </w:t>
      </w:r>
    </w:p>
    <w:p w14:paraId="14C47AAC" w14:textId="77777777" w:rsidR="006B1AFD" w:rsidRPr="000F3126" w:rsidRDefault="006B1AFD" w:rsidP="006B1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1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бюджетных средств.</w:t>
      </w:r>
    </w:p>
    <w:p w14:paraId="50A2D2DA" w14:textId="77777777" w:rsidR="006B1AFD" w:rsidRPr="000F3126" w:rsidRDefault="006B1AFD" w:rsidP="006B1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17FE225" w14:textId="77777777" w:rsidR="006B1AFD" w:rsidRPr="000F3126" w:rsidRDefault="006B1AFD" w:rsidP="006B1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1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3.1. Доходы</w:t>
      </w:r>
    </w:p>
    <w:p w14:paraId="72135CF6" w14:textId="77777777" w:rsidR="006B1AFD" w:rsidRPr="000F3126" w:rsidRDefault="006B1AFD" w:rsidP="006B1AFD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1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3126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В ходе анализа исполнения доходной части бюджета поселка Балахта,  </w:t>
      </w:r>
      <w:r w:rsidRPr="000F3126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отклонений от запланированных показателей доходной части бюджета на 202</w:t>
      </w:r>
      <w:r w:rsidR="005607B6" w:rsidRPr="000F3126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2</w:t>
      </w:r>
      <w:r w:rsidRPr="000F3126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 xml:space="preserve"> </w:t>
      </w:r>
      <w:r w:rsidRPr="000F31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год не выявлено, </w:t>
      </w:r>
      <w:r w:rsidRPr="000F312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бюджет по доходам исполнен</w:t>
      </w:r>
      <w:r w:rsidRPr="000F3126">
        <w:rPr>
          <w:rFonts w:ascii="Times New Roman" w:eastAsia="Times New Roman" w:hAnsi="Times New Roman" w:cs="Times New Roman"/>
          <w:spacing w:val="11"/>
          <w:sz w:val="26"/>
          <w:szCs w:val="26"/>
          <w:lang w:eastAsia="ru-RU"/>
        </w:rPr>
        <w:t xml:space="preserve"> на </w:t>
      </w:r>
      <w:r w:rsidR="005607B6" w:rsidRPr="000F3126">
        <w:rPr>
          <w:rFonts w:ascii="Times New Roman" w:eastAsia="Times New Roman" w:hAnsi="Times New Roman" w:cs="Times New Roman"/>
          <w:spacing w:val="11"/>
          <w:sz w:val="26"/>
          <w:szCs w:val="26"/>
          <w:lang w:eastAsia="ru-RU"/>
        </w:rPr>
        <w:t>92,4</w:t>
      </w:r>
      <w:r w:rsidRPr="000F3126">
        <w:rPr>
          <w:rFonts w:ascii="Times New Roman" w:eastAsia="Times New Roman" w:hAnsi="Times New Roman" w:cs="Times New Roman"/>
          <w:spacing w:val="11"/>
          <w:sz w:val="26"/>
          <w:szCs w:val="26"/>
          <w:lang w:eastAsia="ru-RU"/>
        </w:rPr>
        <w:t xml:space="preserve">,0%. </w:t>
      </w:r>
      <w:r w:rsidRPr="000F312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утвержденных бюджетных назначений по доходам на 202</w:t>
      </w:r>
      <w:r w:rsidR="005607B6" w:rsidRPr="000F312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F31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составил </w:t>
      </w:r>
      <w:r w:rsidR="005607B6" w:rsidRPr="000F3126">
        <w:rPr>
          <w:rFonts w:ascii="Times New Roman" w:eastAsia="Times New Roman" w:hAnsi="Times New Roman" w:cs="Times New Roman"/>
          <w:sz w:val="26"/>
          <w:szCs w:val="26"/>
          <w:lang w:eastAsia="ru-RU"/>
        </w:rPr>
        <w:t>196155,3</w:t>
      </w:r>
      <w:r w:rsidRPr="000F31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  <w:r w:rsidRPr="000F3126">
        <w:rPr>
          <w:rFonts w:ascii="Times New Roman" w:eastAsia="Times New Roman" w:hAnsi="Times New Roman" w:cs="Times New Roman"/>
          <w:spacing w:val="11"/>
          <w:sz w:val="26"/>
          <w:szCs w:val="26"/>
          <w:lang w:eastAsia="ru-RU"/>
        </w:rPr>
        <w:t xml:space="preserve"> </w:t>
      </w:r>
      <w:r w:rsidRPr="000F31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Поступило доходов на сумму </w:t>
      </w:r>
      <w:r w:rsidR="005607B6" w:rsidRPr="000F3126">
        <w:rPr>
          <w:rFonts w:ascii="Times New Roman" w:eastAsia="Times New Roman" w:hAnsi="Times New Roman" w:cs="Times New Roman"/>
          <w:sz w:val="26"/>
          <w:szCs w:val="26"/>
          <w:lang w:eastAsia="ru-RU"/>
        </w:rPr>
        <w:t>181246,8</w:t>
      </w:r>
      <w:r w:rsidRPr="000F3126">
        <w:rPr>
          <w:rFonts w:ascii="Times New Roman" w:eastAsia="Times New Roman" w:hAnsi="Times New Roman" w:cs="Times New Roman"/>
          <w:spacing w:val="11"/>
          <w:sz w:val="26"/>
          <w:szCs w:val="26"/>
          <w:lang w:eastAsia="ru-RU"/>
        </w:rPr>
        <w:t xml:space="preserve"> </w:t>
      </w:r>
      <w:r w:rsidRPr="000F31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рублей, что </w:t>
      </w:r>
      <w:r w:rsidR="005607B6" w:rsidRPr="000F3126">
        <w:rPr>
          <w:rFonts w:ascii="Times New Roman" w:eastAsia="Times New Roman" w:hAnsi="Times New Roman" w:cs="Times New Roman"/>
          <w:sz w:val="26"/>
          <w:szCs w:val="26"/>
          <w:lang w:eastAsia="ru-RU"/>
        </w:rPr>
        <w:t>ниже</w:t>
      </w:r>
      <w:r w:rsidRPr="000F31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плановых назначений на </w:t>
      </w:r>
      <w:r w:rsidR="005607B6" w:rsidRPr="000F3126">
        <w:rPr>
          <w:rFonts w:ascii="Times New Roman" w:eastAsia="Times New Roman" w:hAnsi="Times New Roman" w:cs="Times New Roman"/>
          <w:sz w:val="26"/>
          <w:szCs w:val="26"/>
          <w:lang w:eastAsia="ru-RU"/>
        </w:rPr>
        <w:t>14908,5</w:t>
      </w:r>
      <w:r w:rsidRPr="000F31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14:paraId="6BE23A0F" w14:textId="77777777" w:rsidR="005607B6" w:rsidRPr="000F3126" w:rsidRDefault="006B1AFD" w:rsidP="006B1AFD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31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Изменение объема полученных доходов бюджета поселка Балахта за трехлетний период представлено в таблице 1.                                                                    </w:t>
      </w:r>
    </w:p>
    <w:p w14:paraId="60DA327B" w14:textId="77777777" w:rsidR="005607B6" w:rsidRPr="000F3126" w:rsidRDefault="005607B6" w:rsidP="006B1AFD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2DCF7B37" w14:textId="77777777" w:rsidR="005607B6" w:rsidRPr="000F3126" w:rsidRDefault="005607B6" w:rsidP="006B1AFD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BB6C15A" w14:textId="77777777" w:rsidR="006B1AFD" w:rsidRPr="000F3126" w:rsidRDefault="006B1AFD" w:rsidP="006B1AFD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31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</w:t>
      </w:r>
    </w:p>
    <w:p w14:paraId="7D246166" w14:textId="77777777" w:rsidR="006B1AFD" w:rsidRPr="000F3126" w:rsidRDefault="006B1AFD" w:rsidP="006B1A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7B97FBC" w14:textId="77777777" w:rsidR="006B1AFD" w:rsidRPr="000F3126" w:rsidRDefault="006B1AFD" w:rsidP="006B1A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31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таблица 1   </w:t>
      </w:r>
    </w:p>
    <w:p w14:paraId="22664EE7" w14:textId="77777777" w:rsidR="006B1AFD" w:rsidRPr="0014006E" w:rsidRDefault="006B1AFD" w:rsidP="006B1A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0F31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</w:t>
      </w:r>
    </w:p>
    <w:tbl>
      <w:tblPr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417"/>
        <w:gridCol w:w="1418"/>
        <w:gridCol w:w="1417"/>
        <w:gridCol w:w="1417"/>
      </w:tblGrid>
      <w:tr w:rsidR="006B1AFD" w:rsidRPr="0014006E" w14:paraId="65A90D6A" w14:textId="77777777" w:rsidTr="00FC69B1">
        <w:trPr>
          <w:trHeight w:val="393"/>
        </w:trPr>
        <w:tc>
          <w:tcPr>
            <w:tcW w:w="3085" w:type="dxa"/>
          </w:tcPr>
          <w:p w14:paraId="49EDB448" w14:textId="77777777" w:rsidR="006B1AFD" w:rsidRPr="0014006E" w:rsidRDefault="006B1AFD" w:rsidP="00FC69B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дохода</w:t>
            </w:r>
          </w:p>
        </w:tc>
        <w:tc>
          <w:tcPr>
            <w:tcW w:w="1417" w:type="dxa"/>
          </w:tcPr>
          <w:p w14:paraId="3F2A091F" w14:textId="77777777" w:rsidR="006B1AFD" w:rsidRPr="0014006E" w:rsidRDefault="005607B6" w:rsidP="00FC69B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  <w:r w:rsidR="006B1AFD"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</w:tcPr>
          <w:p w14:paraId="4AACB15E" w14:textId="77777777" w:rsidR="006B1AFD" w:rsidRPr="0014006E" w:rsidRDefault="006B1AFD" w:rsidP="005607B6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</w:t>
            </w:r>
            <w:r w:rsidR="005607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7" w:type="dxa"/>
          </w:tcPr>
          <w:p w14:paraId="5E1D4B72" w14:textId="77777777" w:rsidR="006B1AFD" w:rsidRPr="0014006E" w:rsidRDefault="006B1AFD" w:rsidP="00FC69B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2021 год</w:t>
            </w:r>
          </w:p>
        </w:tc>
        <w:tc>
          <w:tcPr>
            <w:tcW w:w="1417" w:type="dxa"/>
          </w:tcPr>
          <w:p w14:paraId="24E44EA0" w14:textId="77777777" w:rsidR="006B1AFD" w:rsidRPr="0014006E" w:rsidRDefault="006B1AFD" w:rsidP="00FC69B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(гр.5-гр.4)</w:t>
            </w:r>
          </w:p>
        </w:tc>
      </w:tr>
      <w:tr w:rsidR="006B1AFD" w:rsidRPr="0014006E" w14:paraId="7EE1D684" w14:textId="77777777" w:rsidTr="00FC69B1">
        <w:tc>
          <w:tcPr>
            <w:tcW w:w="3085" w:type="dxa"/>
          </w:tcPr>
          <w:p w14:paraId="21748BAD" w14:textId="77777777" w:rsidR="006B1AFD" w:rsidRPr="0014006E" w:rsidRDefault="006B1AFD" w:rsidP="00FC69B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14:paraId="0F1F4278" w14:textId="77777777" w:rsidR="006B1AFD" w:rsidRPr="0014006E" w:rsidRDefault="006B1AFD" w:rsidP="00FC69B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</w:tcPr>
          <w:p w14:paraId="3D45A82C" w14:textId="77777777" w:rsidR="006B1AFD" w:rsidRPr="0014006E" w:rsidRDefault="006B1AFD" w:rsidP="00FC69B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</w:tcPr>
          <w:p w14:paraId="34516AC4" w14:textId="77777777" w:rsidR="006B1AFD" w:rsidRPr="0014006E" w:rsidRDefault="006B1AFD" w:rsidP="00FC69B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</w:tcPr>
          <w:p w14:paraId="32799F52" w14:textId="77777777" w:rsidR="006B1AFD" w:rsidRPr="0014006E" w:rsidRDefault="006B1AFD" w:rsidP="00FC69B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</w:tr>
      <w:tr w:rsidR="006B1AFD" w:rsidRPr="0014006E" w14:paraId="611DD421" w14:textId="77777777" w:rsidTr="00FC69B1">
        <w:tc>
          <w:tcPr>
            <w:tcW w:w="3085" w:type="dxa"/>
            <w:vAlign w:val="center"/>
          </w:tcPr>
          <w:p w14:paraId="38EF7BF7" w14:textId="77777777" w:rsidR="006B1AFD" w:rsidRPr="0014006E" w:rsidRDefault="006B1AFD" w:rsidP="00FC69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1417" w:type="dxa"/>
            <w:vAlign w:val="bottom"/>
          </w:tcPr>
          <w:p w14:paraId="56738FDE" w14:textId="77777777" w:rsidR="006B1AFD" w:rsidRPr="0014006E" w:rsidRDefault="005607B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18548,0</w:t>
            </w:r>
          </w:p>
        </w:tc>
        <w:tc>
          <w:tcPr>
            <w:tcW w:w="1418" w:type="dxa"/>
            <w:vAlign w:val="bottom"/>
          </w:tcPr>
          <w:p w14:paraId="2A630906" w14:textId="77777777" w:rsidR="006B1AFD" w:rsidRPr="0014006E" w:rsidRDefault="005607B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19764,2</w:t>
            </w:r>
          </w:p>
        </w:tc>
        <w:tc>
          <w:tcPr>
            <w:tcW w:w="1417" w:type="dxa"/>
            <w:vAlign w:val="bottom"/>
          </w:tcPr>
          <w:p w14:paraId="345DE8B2" w14:textId="77777777" w:rsidR="006B1AFD" w:rsidRPr="0014006E" w:rsidRDefault="005607B6" w:rsidP="005607B6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24224,7</w:t>
            </w:r>
          </w:p>
        </w:tc>
        <w:tc>
          <w:tcPr>
            <w:tcW w:w="1417" w:type="dxa"/>
            <w:vAlign w:val="bottom"/>
          </w:tcPr>
          <w:p w14:paraId="11B4D360" w14:textId="77777777" w:rsidR="006B1AFD" w:rsidRPr="0014006E" w:rsidRDefault="005607B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4460,5</w:t>
            </w:r>
          </w:p>
        </w:tc>
      </w:tr>
      <w:tr w:rsidR="006B1AFD" w:rsidRPr="0014006E" w14:paraId="11F9D4FE" w14:textId="77777777" w:rsidTr="00FC69B1">
        <w:tc>
          <w:tcPr>
            <w:tcW w:w="3085" w:type="dxa"/>
            <w:vAlign w:val="center"/>
          </w:tcPr>
          <w:p w14:paraId="505FD00D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поступления от использования имущества</w:t>
            </w:r>
          </w:p>
        </w:tc>
        <w:tc>
          <w:tcPr>
            <w:tcW w:w="1417" w:type="dxa"/>
            <w:vAlign w:val="bottom"/>
          </w:tcPr>
          <w:p w14:paraId="06BD694E" w14:textId="77777777" w:rsidR="006B1AFD" w:rsidRPr="0014006E" w:rsidRDefault="005607B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1810,4</w:t>
            </w:r>
          </w:p>
        </w:tc>
        <w:tc>
          <w:tcPr>
            <w:tcW w:w="1418" w:type="dxa"/>
            <w:vAlign w:val="bottom"/>
          </w:tcPr>
          <w:p w14:paraId="2B7D7C00" w14:textId="77777777" w:rsidR="006B1AFD" w:rsidRPr="0014006E" w:rsidRDefault="005607B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2794,7</w:t>
            </w:r>
          </w:p>
        </w:tc>
        <w:tc>
          <w:tcPr>
            <w:tcW w:w="1417" w:type="dxa"/>
            <w:vAlign w:val="bottom"/>
          </w:tcPr>
          <w:p w14:paraId="080ADB5A" w14:textId="77777777" w:rsidR="006B1AFD" w:rsidRPr="0014006E" w:rsidRDefault="005607B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2083,6</w:t>
            </w:r>
          </w:p>
        </w:tc>
        <w:tc>
          <w:tcPr>
            <w:tcW w:w="1417" w:type="dxa"/>
            <w:vAlign w:val="bottom"/>
          </w:tcPr>
          <w:p w14:paraId="238DCCE3" w14:textId="77777777" w:rsidR="006B1AFD" w:rsidRPr="0014006E" w:rsidRDefault="000F312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-711,1</w:t>
            </w:r>
          </w:p>
        </w:tc>
      </w:tr>
      <w:tr w:rsidR="006B1AFD" w:rsidRPr="0014006E" w14:paraId="4CC40CF1" w14:textId="77777777" w:rsidTr="00FC69B1">
        <w:tc>
          <w:tcPr>
            <w:tcW w:w="3085" w:type="dxa"/>
            <w:vAlign w:val="center"/>
          </w:tcPr>
          <w:p w14:paraId="386CD46A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расходов от эксплуатации муниципального имущества</w:t>
            </w:r>
          </w:p>
        </w:tc>
        <w:tc>
          <w:tcPr>
            <w:tcW w:w="1417" w:type="dxa"/>
            <w:vAlign w:val="bottom"/>
          </w:tcPr>
          <w:p w14:paraId="421DAC91" w14:textId="77777777" w:rsidR="006B1AFD" w:rsidRPr="0014006E" w:rsidRDefault="006B1AFD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07720A26" w14:textId="77777777" w:rsidR="006B1AFD" w:rsidRPr="0014006E" w:rsidRDefault="006B1AFD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3CFC149E" w14:textId="77777777" w:rsidR="006B1AFD" w:rsidRPr="0014006E" w:rsidRDefault="006B1AFD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2DAFCFCF" w14:textId="77777777" w:rsidR="006B1AFD" w:rsidRPr="0014006E" w:rsidRDefault="006B1AFD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B1AFD" w:rsidRPr="0014006E" w14:paraId="1F52C098" w14:textId="77777777" w:rsidTr="00FC69B1">
        <w:tc>
          <w:tcPr>
            <w:tcW w:w="3085" w:type="dxa"/>
            <w:vAlign w:val="center"/>
          </w:tcPr>
          <w:p w14:paraId="1831641A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взыскания, штрафы</w:t>
            </w:r>
          </w:p>
        </w:tc>
        <w:tc>
          <w:tcPr>
            <w:tcW w:w="1417" w:type="dxa"/>
            <w:vAlign w:val="bottom"/>
          </w:tcPr>
          <w:p w14:paraId="39D9F829" w14:textId="77777777" w:rsidR="006B1AFD" w:rsidRPr="0014006E" w:rsidRDefault="005607B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37,7</w:t>
            </w:r>
          </w:p>
        </w:tc>
        <w:tc>
          <w:tcPr>
            <w:tcW w:w="1418" w:type="dxa"/>
            <w:vAlign w:val="bottom"/>
          </w:tcPr>
          <w:p w14:paraId="7A121801" w14:textId="77777777" w:rsidR="006B1AFD" w:rsidRPr="0014006E" w:rsidRDefault="005607B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34,0</w:t>
            </w:r>
          </w:p>
        </w:tc>
        <w:tc>
          <w:tcPr>
            <w:tcW w:w="1417" w:type="dxa"/>
            <w:vAlign w:val="bottom"/>
          </w:tcPr>
          <w:p w14:paraId="232FD9C6" w14:textId="77777777" w:rsidR="006B1AFD" w:rsidRPr="0014006E" w:rsidRDefault="005607B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487,3</w:t>
            </w:r>
          </w:p>
        </w:tc>
        <w:tc>
          <w:tcPr>
            <w:tcW w:w="1417" w:type="dxa"/>
            <w:vAlign w:val="bottom"/>
          </w:tcPr>
          <w:p w14:paraId="7DC23AB2" w14:textId="77777777" w:rsidR="006B1AFD" w:rsidRPr="0014006E" w:rsidRDefault="000F312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453,3</w:t>
            </w:r>
          </w:p>
        </w:tc>
      </w:tr>
      <w:tr w:rsidR="005607B6" w:rsidRPr="0014006E" w14:paraId="26FBD54B" w14:textId="77777777" w:rsidTr="00FC69B1">
        <w:tc>
          <w:tcPr>
            <w:tcW w:w="3085" w:type="dxa"/>
            <w:vAlign w:val="center"/>
          </w:tcPr>
          <w:p w14:paraId="44B3397F" w14:textId="77777777" w:rsidR="005607B6" w:rsidRPr="0014006E" w:rsidRDefault="005607B6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Инициативные платежи от юридических лиц </w:t>
            </w:r>
          </w:p>
        </w:tc>
        <w:tc>
          <w:tcPr>
            <w:tcW w:w="1417" w:type="dxa"/>
            <w:vAlign w:val="bottom"/>
          </w:tcPr>
          <w:p w14:paraId="2AB19268" w14:textId="77777777" w:rsidR="005607B6" w:rsidRDefault="005607B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794A6E61" w14:textId="77777777" w:rsidR="005607B6" w:rsidRDefault="005607B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37796DD5" w14:textId="77777777" w:rsidR="005607B6" w:rsidRDefault="005607B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264,0</w:t>
            </w:r>
          </w:p>
        </w:tc>
        <w:tc>
          <w:tcPr>
            <w:tcW w:w="1417" w:type="dxa"/>
            <w:vAlign w:val="bottom"/>
          </w:tcPr>
          <w:p w14:paraId="4877621D" w14:textId="77777777" w:rsidR="005607B6" w:rsidRDefault="000F312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264,0</w:t>
            </w:r>
          </w:p>
        </w:tc>
      </w:tr>
      <w:tr w:rsidR="005607B6" w:rsidRPr="0014006E" w14:paraId="6343B9E4" w14:textId="77777777" w:rsidTr="00FC69B1">
        <w:tc>
          <w:tcPr>
            <w:tcW w:w="3085" w:type="dxa"/>
            <w:vAlign w:val="center"/>
          </w:tcPr>
          <w:p w14:paraId="26326129" w14:textId="77777777" w:rsidR="005607B6" w:rsidRDefault="005607B6" w:rsidP="00560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Инициативные платежи от физических лиц</w:t>
            </w:r>
          </w:p>
        </w:tc>
        <w:tc>
          <w:tcPr>
            <w:tcW w:w="1417" w:type="dxa"/>
            <w:vAlign w:val="bottom"/>
          </w:tcPr>
          <w:p w14:paraId="75C61D3C" w14:textId="77777777" w:rsidR="005607B6" w:rsidRDefault="005607B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4C5C819B" w14:textId="77777777" w:rsidR="005607B6" w:rsidRDefault="005607B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13E4E610" w14:textId="77777777" w:rsidR="005607B6" w:rsidRDefault="005607B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95,2</w:t>
            </w:r>
          </w:p>
        </w:tc>
        <w:tc>
          <w:tcPr>
            <w:tcW w:w="1417" w:type="dxa"/>
            <w:vAlign w:val="bottom"/>
          </w:tcPr>
          <w:p w14:paraId="4F5AA39E" w14:textId="77777777" w:rsidR="005607B6" w:rsidRDefault="000F312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95,2</w:t>
            </w:r>
          </w:p>
        </w:tc>
      </w:tr>
      <w:tr w:rsidR="006B1AFD" w:rsidRPr="0014006E" w14:paraId="538C7706" w14:textId="77777777" w:rsidTr="00FC69B1">
        <w:tc>
          <w:tcPr>
            <w:tcW w:w="3085" w:type="dxa"/>
            <w:vAlign w:val="center"/>
          </w:tcPr>
          <w:p w14:paraId="383F4355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от других бюджетов бюджетной системы</w:t>
            </w:r>
          </w:p>
        </w:tc>
        <w:tc>
          <w:tcPr>
            <w:tcW w:w="1417" w:type="dxa"/>
            <w:vAlign w:val="bottom"/>
          </w:tcPr>
          <w:p w14:paraId="6E06F61B" w14:textId="77777777" w:rsidR="006B1AFD" w:rsidRPr="0014006E" w:rsidRDefault="005607B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108665,9</w:t>
            </w:r>
          </w:p>
        </w:tc>
        <w:tc>
          <w:tcPr>
            <w:tcW w:w="1418" w:type="dxa"/>
            <w:vAlign w:val="bottom"/>
          </w:tcPr>
          <w:p w14:paraId="1C1C6F09" w14:textId="77777777" w:rsidR="006B1AFD" w:rsidRPr="0014006E" w:rsidRDefault="005607B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104002,8</w:t>
            </w:r>
          </w:p>
        </w:tc>
        <w:tc>
          <w:tcPr>
            <w:tcW w:w="1417" w:type="dxa"/>
            <w:vAlign w:val="bottom"/>
          </w:tcPr>
          <w:p w14:paraId="09DC5E40" w14:textId="77777777" w:rsidR="006B1AFD" w:rsidRPr="0014006E" w:rsidRDefault="000F312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154091,9</w:t>
            </w:r>
          </w:p>
        </w:tc>
        <w:tc>
          <w:tcPr>
            <w:tcW w:w="1417" w:type="dxa"/>
            <w:vAlign w:val="bottom"/>
          </w:tcPr>
          <w:p w14:paraId="661876A5" w14:textId="77777777" w:rsidR="006B1AFD" w:rsidRPr="0014006E" w:rsidRDefault="000F312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50089,1</w:t>
            </w:r>
          </w:p>
        </w:tc>
      </w:tr>
      <w:tr w:rsidR="006B1AFD" w:rsidRPr="0014006E" w14:paraId="15912F97" w14:textId="77777777" w:rsidTr="00FC69B1">
        <w:tc>
          <w:tcPr>
            <w:tcW w:w="3085" w:type="dxa"/>
            <w:vAlign w:val="center"/>
          </w:tcPr>
          <w:p w14:paraId="4EBF0E46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безвозмездные поступления</w:t>
            </w:r>
          </w:p>
        </w:tc>
        <w:tc>
          <w:tcPr>
            <w:tcW w:w="1417" w:type="dxa"/>
            <w:vAlign w:val="bottom"/>
          </w:tcPr>
          <w:p w14:paraId="12937F41" w14:textId="77777777" w:rsidR="006B1AFD" w:rsidRPr="0014006E" w:rsidRDefault="006B1AFD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3F85A2B3" w14:textId="77777777" w:rsidR="006B1AFD" w:rsidRPr="0014006E" w:rsidRDefault="005607B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341,5</w:t>
            </w:r>
          </w:p>
        </w:tc>
        <w:tc>
          <w:tcPr>
            <w:tcW w:w="1417" w:type="dxa"/>
            <w:vAlign w:val="bottom"/>
          </w:tcPr>
          <w:p w14:paraId="04BF8ED0" w14:textId="77777777" w:rsidR="006B1AFD" w:rsidRPr="0014006E" w:rsidRDefault="006B1AFD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43D6769D" w14:textId="77777777" w:rsidR="006B1AFD" w:rsidRPr="0014006E" w:rsidRDefault="000F312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341,5</w:t>
            </w:r>
          </w:p>
        </w:tc>
      </w:tr>
      <w:tr w:rsidR="006B1AFD" w:rsidRPr="0014006E" w14:paraId="633B5CD0" w14:textId="77777777" w:rsidTr="00FC69B1">
        <w:tc>
          <w:tcPr>
            <w:tcW w:w="3085" w:type="dxa"/>
            <w:vAlign w:val="center"/>
          </w:tcPr>
          <w:p w14:paraId="7DDB836D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остатков субсидий, субвенций и МБТ</w:t>
            </w:r>
          </w:p>
        </w:tc>
        <w:tc>
          <w:tcPr>
            <w:tcW w:w="1417" w:type="dxa"/>
            <w:vAlign w:val="bottom"/>
          </w:tcPr>
          <w:p w14:paraId="694DE90D" w14:textId="77777777" w:rsidR="006B1AFD" w:rsidRPr="0014006E" w:rsidRDefault="006B1AFD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6CF28CAF" w14:textId="77777777" w:rsidR="006B1AFD" w:rsidRPr="0014006E" w:rsidRDefault="006B1AFD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300C042B" w14:textId="77777777" w:rsidR="006B1AFD" w:rsidRPr="0014006E" w:rsidRDefault="006B1AFD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5808C35B" w14:textId="77777777" w:rsidR="006B1AFD" w:rsidRPr="0014006E" w:rsidRDefault="006B1AFD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B1AFD" w:rsidRPr="0014006E" w14:paraId="25EC6C17" w14:textId="77777777" w:rsidTr="00FC69B1">
        <w:tc>
          <w:tcPr>
            <w:tcW w:w="3085" w:type="dxa"/>
            <w:vAlign w:val="center"/>
          </w:tcPr>
          <w:p w14:paraId="776480D5" w14:textId="77777777" w:rsidR="006B1AFD" w:rsidRPr="0014006E" w:rsidRDefault="006B1AFD" w:rsidP="00FC69B1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417" w:type="dxa"/>
            <w:vAlign w:val="bottom"/>
          </w:tcPr>
          <w:p w14:paraId="65AF7372" w14:textId="77777777" w:rsidR="006B1AFD" w:rsidRPr="0014006E" w:rsidRDefault="005607B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129062,0</w:t>
            </w:r>
          </w:p>
        </w:tc>
        <w:tc>
          <w:tcPr>
            <w:tcW w:w="1418" w:type="dxa"/>
            <w:vAlign w:val="bottom"/>
          </w:tcPr>
          <w:p w14:paraId="16ECD739" w14:textId="77777777" w:rsidR="006B1AFD" w:rsidRPr="0014006E" w:rsidRDefault="005607B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126937,2</w:t>
            </w:r>
          </w:p>
        </w:tc>
        <w:tc>
          <w:tcPr>
            <w:tcW w:w="1417" w:type="dxa"/>
            <w:vAlign w:val="bottom"/>
          </w:tcPr>
          <w:p w14:paraId="17097462" w14:textId="77777777" w:rsidR="006B1AFD" w:rsidRPr="0014006E" w:rsidRDefault="005607B6" w:rsidP="005607B6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181246,8</w:t>
            </w:r>
          </w:p>
        </w:tc>
        <w:tc>
          <w:tcPr>
            <w:tcW w:w="1417" w:type="dxa"/>
            <w:vAlign w:val="bottom"/>
          </w:tcPr>
          <w:p w14:paraId="60C2A2CD" w14:textId="77777777" w:rsidR="006B1AFD" w:rsidRPr="0014006E" w:rsidRDefault="000F3126" w:rsidP="00FC69B1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54309,6</w:t>
            </w:r>
          </w:p>
        </w:tc>
      </w:tr>
    </w:tbl>
    <w:p w14:paraId="79FB6B1E" w14:textId="77777777" w:rsidR="006B1AFD" w:rsidRPr="0055135F" w:rsidRDefault="006B1AFD" w:rsidP="006B1AFD">
      <w:pPr>
        <w:shd w:val="clear" w:color="auto" w:fill="FFFFFF"/>
        <w:spacing w:before="120" w:after="0" w:line="322" w:lineRule="exact"/>
        <w:ind w:right="6"/>
        <w:jc w:val="both"/>
        <w:rPr>
          <w:rFonts w:ascii="Times New Roman" w:eastAsia="Times New Roman" w:hAnsi="Times New Roman" w:cs="Times New Roman"/>
          <w:color w:val="FF6600"/>
          <w:sz w:val="26"/>
          <w:szCs w:val="26"/>
          <w:lang w:eastAsia="ru-RU"/>
        </w:rPr>
      </w:pPr>
      <w:r w:rsidRPr="0055135F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На основании данных таблицы прослеживается рост поступлений налоговых доходов   безвозмездных поступлений. </w:t>
      </w:r>
    </w:p>
    <w:p w14:paraId="3D496A04" w14:textId="77777777" w:rsidR="006B1AFD" w:rsidRPr="0055135F" w:rsidRDefault="006B1AFD" w:rsidP="006B1A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13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Структура доходов бюджета  поселка Балахта, администрируемых администрацией поселка, представлена в таблице 2.     </w:t>
      </w:r>
    </w:p>
    <w:p w14:paraId="4474E8B4" w14:textId="77777777" w:rsidR="006B1AFD" w:rsidRPr="0014006E" w:rsidRDefault="006B1AFD" w:rsidP="006B1AF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>Таблица 2</w:t>
      </w:r>
    </w:p>
    <w:p w14:paraId="541025A5" w14:textId="77777777" w:rsidR="006B1AFD" w:rsidRPr="0014006E" w:rsidRDefault="006B1AFD" w:rsidP="006B1AF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4"/>
        <w:gridCol w:w="1729"/>
        <w:gridCol w:w="1701"/>
        <w:gridCol w:w="1843"/>
        <w:gridCol w:w="1276"/>
      </w:tblGrid>
      <w:tr w:rsidR="006B1AFD" w:rsidRPr="0014006E" w14:paraId="304734C8" w14:textId="77777777" w:rsidTr="00FC69B1">
        <w:tc>
          <w:tcPr>
            <w:tcW w:w="3374" w:type="dxa"/>
          </w:tcPr>
          <w:p w14:paraId="0A810622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</w:t>
            </w:r>
          </w:p>
        </w:tc>
        <w:tc>
          <w:tcPr>
            <w:tcW w:w="1729" w:type="dxa"/>
          </w:tcPr>
          <w:p w14:paraId="12D4FC01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Решение</w:t>
            </w:r>
          </w:p>
          <w:p w14:paraId="0FD467F1" w14:textId="77777777" w:rsidR="006B1AFD" w:rsidRPr="0014006E" w:rsidRDefault="006B1AFD" w:rsidP="002D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от 2</w:t>
            </w:r>
            <w:r w:rsidR="00AC3CE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.12.202</w:t>
            </w:r>
            <w:r w:rsidR="00AC3CE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 № </w:t>
            </w:r>
            <w:r w:rsidR="002D2D5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2D2D5B">
              <w:rPr>
                <w:rFonts w:ascii="Times New Roman" w:eastAsia="Times New Roman" w:hAnsi="Times New Roman" w:cs="Times New Roman"/>
                <w:lang w:eastAsia="ru-RU"/>
              </w:rPr>
              <w:t>45р</w:t>
            </w:r>
          </w:p>
        </w:tc>
        <w:tc>
          <w:tcPr>
            <w:tcW w:w="1701" w:type="dxa"/>
          </w:tcPr>
          <w:p w14:paraId="62A43728" w14:textId="77777777" w:rsidR="006B1AFD" w:rsidRPr="0014006E" w:rsidRDefault="006B1AFD" w:rsidP="00FC6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</w:t>
            </w:r>
          </w:p>
          <w:p w14:paraId="50E4D29F" w14:textId="77777777" w:rsidR="006B1AFD" w:rsidRPr="0014006E" w:rsidRDefault="006B1AFD" w:rsidP="00FC6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от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43E6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.12.202</w:t>
            </w:r>
            <w:r w:rsidR="00A43E6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  <w:p w14:paraId="7570F679" w14:textId="77777777" w:rsidR="006B1AFD" w:rsidRPr="0014006E" w:rsidRDefault="006B1AFD" w:rsidP="00A43E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A43E6C">
              <w:rPr>
                <w:rFonts w:ascii="Times New Roman" w:eastAsia="Times New Roman" w:hAnsi="Times New Roman" w:cs="Times New Roman"/>
                <w:lang w:eastAsia="ru-RU"/>
              </w:rPr>
              <w:t>11-83р</w:t>
            </w:r>
          </w:p>
        </w:tc>
        <w:tc>
          <w:tcPr>
            <w:tcW w:w="1843" w:type="dxa"/>
          </w:tcPr>
          <w:p w14:paraId="09AC8290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</w:tc>
        <w:tc>
          <w:tcPr>
            <w:tcW w:w="1276" w:type="dxa"/>
          </w:tcPr>
          <w:p w14:paraId="3A197281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% исполнения</w:t>
            </w:r>
          </w:p>
          <w:p w14:paraId="7D4A8E6F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5/4</w:t>
            </w:r>
          </w:p>
        </w:tc>
      </w:tr>
      <w:tr w:rsidR="006B1AFD" w:rsidRPr="0014006E" w14:paraId="7130F89C" w14:textId="77777777" w:rsidTr="00FC69B1">
        <w:tc>
          <w:tcPr>
            <w:tcW w:w="3374" w:type="dxa"/>
          </w:tcPr>
          <w:p w14:paraId="36C0AB42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29" w:type="dxa"/>
          </w:tcPr>
          <w:p w14:paraId="1876CB36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14:paraId="205E8DFE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</w:tcPr>
          <w:p w14:paraId="667A05AA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</w:tcPr>
          <w:p w14:paraId="72383408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6B1AFD" w:rsidRPr="0014006E" w14:paraId="38271C94" w14:textId="77777777" w:rsidTr="00FC69B1">
        <w:tc>
          <w:tcPr>
            <w:tcW w:w="3374" w:type="dxa"/>
          </w:tcPr>
          <w:p w14:paraId="7EBE737A" w14:textId="77777777" w:rsidR="006B1AFD" w:rsidRPr="0014006E" w:rsidRDefault="006B1AFD" w:rsidP="00FC69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Налоговые и неналоговые доходы</w:t>
            </w:r>
          </w:p>
        </w:tc>
        <w:tc>
          <w:tcPr>
            <w:tcW w:w="1729" w:type="dxa"/>
            <w:vAlign w:val="bottom"/>
          </w:tcPr>
          <w:p w14:paraId="6B61046E" w14:textId="77777777" w:rsidR="006B1AFD" w:rsidRPr="0014006E" w:rsidRDefault="002D2D5B" w:rsidP="002D2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23112,6</w:t>
            </w:r>
          </w:p>
        </w:tc>
        <w:tc>
          <w:tcPr>
            <w:tcW w:w="1701" w:type="dxa"/>
            <w:vAlign w:val="bottom"/>
          </w:tcPr>
          <w:p w14:paraId="03F3EC92" w14:textId="77777777" w:rsidR="006B1AFD" w:rsidRPr="0014006E" w:rsidRDefault="00BD07DE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23962,3</w:t>
            </w:r>
          </w:p>
        </w:tc>
        <w:tc>
          <w:tcPr>
            <w:tcW w:w="1843" w:type="dxa"/>
            <w:vAlign w:val="bottom"/>
          </w:tcPr>
          <w:p w14:paraId="3FC75336" w14:textId="77777777" w:rsidR="006B1AFD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26308,3</w:t>
            </w:r>
          </w:p>
        </w:tc>
        <w:tc>
          <w:tcPr>
            <w:tcW w:w="1276" w:type="dxa"/>
            <w:vAlign w:val="bottom"/>
          </w:tcPr>
          <w:p w14:paraId="5CD024F8" w14:textId="77777777" w:rsidR="006B1AFD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109,8</w:t>
            </w:r>
          </w:p>
        </w:tc>
      </w:tr>
      <w:tr w:rsidR="006B1AFD" w:rsidRPr="0014006E" w14:paraId="1D48182A" w14:textId="77777777" w:rsidTr="00FC69B1">
        <w:tc>
          <w:tcPr>
            <w:tcW w:w="3374" w:type="dxa"/>
          </w:tcPr>
          <w:p w14:paraId="4F80357A" w14:textId="77777777" w:rsidR="006B1AFD" w:rsidRPr="0014006E" w:rsidRDefault="006B1AFD" w:rsidP="00FC6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729" w:type="dxa"/>
            <w:vAlign w:val="bottom"/>
          </w:tcPr>
          <w:p w14:paraId="04906FC0" w14:textId="77777777" w:rsidR="006B1AFD" w:rsidRPr="0014006E" w:rsidRDefault="002D2D5B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15568,0</w:t>
            </w:r>
          </w:p>
        </w:tc>
        <w:tc>
          <w:tcPr>
            <w:tcW w:w="1701" w:type="dxa"/>
            <w:vAlign w:val="bottom"/>
          </w:tcPr>
          <w:p w14:paraId="341BD7D7" w14:textId="77777777" w:rsidR="006B1AFD" w:rsidRPr="0014006E" w:rsidRDefault="00BD07DE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15900,0</w:t>
            </w:r>
          </w:p>
        </w:tc>
        <w:tc>
          <w:tcPr>
            <w:tcW w:w="1843" w:type="dxa"/>
            <w:vAlign w:val="bottom"/>
          </w:tcPr>
          <w:p w14:paraId="2B342AB3" w14:textId="77777777" w:rsidR="006B1AFD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16894,9</w:t>
            </w:r>
          </w:p>
        </w:tc>
        <w:tc>
          <w:tcPr>
            <w:tcW w:w="1276" w:type="dxa"/>
            <w:vAlign w:val="bottom"/>
          </w:tcPr>
          <w:p w14:paraId="0B56D578" w14:textId="77777777" w:rsidR="006B1AFD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106,3</w:t>
            </w:r>
          </w:p>
        </w:tc>
      </w:tr>
      <w:tr w:rsidR="006B1AFD" w:rsidRPr="0014006E" w14:paraId="36529AE3" w14:textId="77777777" w:rsidTr="00FC69B1">
        <w:tc>
          <w:tcPr>
            <w:tcW w:w="3374" w:type="dxa"/>
          </w:tcPr>
          <w:p w14:paraId="71D3C63E" w14:textId="77777777" w:rsidR="006B1AFD" w:rsidRPr="0014006E" w:rsidRDefault="006B1AFD" w:rsidP="00FC6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</w:t>
            </w:r>
          </w:p>
        </w:tc>
        <w:tc>
          <w:tcPr>
            <w:tcW w:w="1729" w:type="dxa"/>
            <w:vAlign w:val="bottom"/>
          </w:tcPr>
          <w:p w14:paraId="64692132" w14:textId="77777777" w:rsidR="006B1AFD" w:rsidRPr="0014006E" w:rsidRDefault="002D2D5B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1708,0</w:t>
            </w:r>
          </w:p>
        </w:tc>
        <w:tc>
          <w:tcPr>
            <w:tcW w:w="1701" w:type="dxa"/>
            <w:vAlign w:val="bottom"/>
          </w:tcPr>
          <w:p w14:paraId="302B71ED" w14:textId="77777777" w:rsidR="006B1AFD" w:rsidRPr="0014006E" w:rsidRDefault="00BD07DE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1708,0</w:t>
            </w:r>
          </w:p>
        </w:tc>
        <w:tc>
          <w:tcPr>
            <w:tcW w:w="1843" w:type="dxa"/>
            <w:vAlign w:val="bottom"/>
          </w:tcPr>
          <w:p w14:paraId="0DBE671E" w14:textId="77777777" w:rsidR="006B1AFD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1970,8</w:t>
            </w:r>
          </w:p>
        </w:tc>
        <w:tc>
          <w:tcPr>
            <w:tcW w:w="1276" w:type="dxa"/>
            <w:vAlign w:val="bottom"/>
          </w:tcPr>
          <w:p w14:paraId="5C86B174" w14:textId="77777777" w:rsidR="006B1AFD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115,4</w:t>
            </w:r>
          </w:p>
        </w:tc>
      </w:tr>
      <w:tr w:rsidR="006B1AFD" w:rsidRPr="0014006E" w14:paraId="0E3B2791" w14:textId="77777777" w:rsidTr="00FC69B1">
        <w:tc>
          <w:tcPr>
            <w:tcW w:w="3374" w:type="dxa"/>
          </w:tcPr>
          <w:p w14:paraId="1A0CD7F3" w14:textId="77777777" w:rsidR="006B1AFD" w:rsidRPr="0014006E" w:rsidRDefault="006B1AFD" w:rsidP="00FC6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 налог</w:t>
            </w:r>
          </w:p>
        </w:tc>
        <w:tc>
          <w:tcPr>
            <w:tcW w:w="1729" w:type="dxa"/>
            <w:vAlign w:val="bottom"/>
          </w:tcPr>
          <w:p w14:paraId="79C544D0" w14:textId="77777777" w:rsidR="006B1AFD" w:rsidRPr="0014006E" w:rsidRDefault="002D2D5B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701" w:type="dxa"/>
            <w:vAlign w:val="bottom"/>
          </w:tcPr>
          <w:p w14:paraId="1FEDE0F7" w14:textId="77777777" w:rsidR="006B1AFD" w:rsidRPr="0014006E" w:rsidRDefault="00BD07DE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843" w:type="dxa"/>
            <w:vAlign w:val="bottom"/>
          </w:tcPr>
          <w:p w14:paraId="03DC31E2" w14:textId="77777777" w:rsidR="006B1AFD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1276" w:type="dxa"/>
            <w:vAlign w:val="bottom"/>
          </w:tcPr>
          <w:p w14:paraId="31726FE3" w14:textId="77777777" w:rsidR="006B1AFD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101,7</w:t>
            </w:r>
          </w:p>
        </w:tc>
      </w:tr>
      <w:tr w:rsidR="006B1AFD" w:rsidRPr="0014006E" w14:paraId="6CA984A7" w14:textId="77777777" w:rsidTr="00FC69B1">
        <w:tc>
          <w:tcPr>
            <w:tcW w:w="3374" w:type="dxa"/>
          </w:tcPr>
          <w:p w14:paraId="0E699FD3" w14:textId="77777777" w:rsidR="006B1AFD" w:rsidRPr="0014006E" w:rsidRDefault="006B1AFD" w:rsidP="00FC6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729" w:type="dxa"/>
            <w:vAlign w:val="bottom"/>
          </w:tcPr>
          <w:p w14:paraId="05251355" w14:textId="77777777" w:rsidR="006B1AFD" w:rsidRPr="0014006E" w:rsidRDefault="002D2D5B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1350,0</w:t>
            </w:r>
          </w:p>
        </w:tc>
        <w:tc>
          <w:tcPr>
            <w:tcW w:w="1701" w:type="dxa"/>
            <w:vAlign w:val="bottom"/>
          </w:tcPr>
          <w:p w14:paraId="7A6367C3" w14:textId="77777777" w:rsidR="006B1AFD" w:rsidRPr="0014006E" w:rsidRDefault="00BD07DE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1170,0</w:t>
            </w:r>
          </w:p>
        </w:tc>
        <w:tc>
          <w:tcPr>
            <w:tcW w:w="1843" w:type="dxa"/>
            <w:vAlign w:val="bottom"/>
          </w:tcPr>
          <w:p w14:paraId="52909368" w14:textId="77777777" w:rsidR="006B1AFD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1179,6</w:t>
            </w:r>
          </w:p>
        </w:tc>
        <w:tc>
          <w:tcPr>
            <w:tcW w:w="1276" w:type="dxa"/>
            <w:vAlign w:val="bottom"/>
          </w:tcPr>
          <w:p w14:paraId="0F73E875" w14:textId="77777777" w:rsidR="006B1AFD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100,8</w:t>
            </w:r>
          </w:p>
        </w:tc>
      </w:tr>
      <w:tr w:rsidR="006B1AFD" w:rsidRPr="0014006E" w14:paraId="735F7483" w14:textId="77777777" w:rsidTr="00FC69B1">
        <w:tc>
          <w:tcPr>
            <w:tcW w:w="3374" w:type="dxa"/>
          </w:tcPr>
          <w:p w14:paraId="3E52E4B1" w14:textId="77777777" w:rsidR="006B1AFD" w:rsidRPr="0014006E" w:rsidRDefault="006B1AFD" w:rsidP="00FC6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налог </w:t>
            </w:r>
          </w:p>
        </w:tc>
        <w:tc>
          <w:tcPr>
            <w:tcW w:w="1729" w:type="dxa"/>
            <w:vAlign w:val="bottom"/>
          </w:tcPr>
          <w:p w14:paraId="0D1C350B" w14:textId="77777777" w:rsidR="006B1AFD" w:rsidRPr="0014006E" w:rsidRDefault="002D2D5B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2420,0</w:t>
            </w:r>
          </w:p>
        </w:tc>
        <w:tc>
          <w:tcPr>
            <w:tcW w:w="1701" w:type="dxa"/>
            <w:vAlign w:val="bottom"/>
          </w:tcPr>
          <w:p w14:paraId="0E2B9934" w14:textId="77777777" w:rsidR="006B1AFD" w:rsidRPr="0014006E" w:rsidRDefault="00BD07DE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2626,0</w:t>
            </w:r>
          </w:p>
        </w:tc>
        <w:tc>
          <w:tcPr>
            <w:tcW w:w="1843" w:type="dxa"/>
            <w:vAlign w:val="bottom"/>
          </w:tcPr>
          <w:p w14:paraId="39A107D4" w14:textId="77777777" w:rsidR="006B1AFD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3171,8</w:t>
            </w:r>
          </w:p>
        </w:tc>
        <w:tc>
          <w:tcPr>
            <w:tcW w:w="1276" w:type="dxa"/>
            <w:vAlign w:val="bottom"/>
          </w:tcPr>
          <w:p w14:paraId="71B622BC" w14:textId="77777777" w:rsidR="006B1AFD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120,8</w:t>
            </w:r>
          </w:p>
        </w:tc>
      </w:tr>
      <w:tr w:rsidR="00A43E6C" w:rsidRPr="0014006E" w14:paraId="59821FF3" w14:textId="77777777" w:rsidTr="00FC69B1">
        <w:tc>
          <w:tcPr>
            <w:tcW w:w="3374" w:type="dxa"/>
          </w:tcPr>
          <w:p w14:paraId="3005CD49" w14:textId="77777777" w:rsidR="00A43E6C" w:rsidRPr="0014006E" w:rsidRDefault="00A43E6C" w:rsidP="00FC6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Задолженность по отмененным налогам и сборам</w:t>
            </w:r>
          </w:p>
        </w:tc>
        <w:tc>
          <w:tcPr>
            <w:tcW w:w="1729" w:type="dxa"/>
            <w:vAlign w:val="bottom"/>
          </w:tcPr>
          <w:p w14:paraId="69A1418F" w14:textId="77777777" w:rsidR="00A43E6C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6A5CF532" w14:textId="77777777" w:rsidR="00A43E6C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0B376EBC" w14:textId="77777777" w:rsidR="00A43E6C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0,06</w:t>
            </w:r>
          </w:p>
        </w:tc>
        <w:tc>
          <w:tcPr>
            <w:tcW w:w="1276" w:type="dxa"/>
            <w:vAlign w:val="bottom"/>
          </w:tcPr>
          <w:p w14:paraId="689FE787" w14:textId="77777777" w:rsidR="00A43E6C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1AFD" w:rsidRPr="0014006E" w14:paraId="5BD437A0" w14:textId="77777777" w:rsidTr="00FC69B1">
        <w:tc>
          <w:tcPr>
            <w:tcW w:w="3374" w:type="dxa"/>
          </w:tcPr>
          <w:p w14:paraId="70109B6B" w14:textId="77777777" w:rsidR="006B1AFD" w:rsidRPr="0014006E" w:rsidRDefault="006B1AFD" w:rsidP="00FC6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1729" w:type="dxa"/>
            <w:vAlign w:val="bottom"/>
          </w:tcPr>
          <w:p w14:paraId="48275886" w14:textId="77777777" w:rsidR="006B1AFD" w:rsidRPr="0014006E" w:rsidRDefault="002D2D5B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701" w:type="dxa"/>
            <w:vAlign w:val="bottom"/>
          </w:tcPr>
          <w:p w14:paraId="287BE1E0" w14:textId="77777777" w:rsidR="006B1AFD" w:rsidRPr="0014006E" w:rsidRDefault="00BD07DE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843" w:type="dxa"/>
            <w:vAlign w:val="bottom"/>
          </w:tcPr>
          <w:p w14:paraId="33951602" w14:textId="77777777" w:rsidR="006B1AFD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487,3</w:t>
            </w:r>
          </w:p>
        </w:tc>
        <w:tc>
          <w:tcPr>
            <w:tcW w:w="1276" w:type="dxa"/>
            <w:vAlign w:val="bottom"/>
          </w:tcPr>
          <w:p w14:paraId="797A1713" w14:textId="77777777" w:rsidR="006B1AFD" w:rsidRPr="0014006E" w:rsidRDefault="006B1AFD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1AFD" w:rsidRPr="0014006E" w14:paraId="541D7C5C" w14:textId="77777777" w:rsidTr="00FC69B1">
        <w:tc>
          <w:tcPr>
            <w:tcW w:w="3374" w:type="dxa"/>
          </w:tcPr>
          <w:p w14:paraId="7766DB8D" w14:textId="77777777" w:rsidR="006B1AFD" w:rsidRPr="0014006E" w:rsidRDefault="006B1AFD" w:rsidP="00FC6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</w:t>
            </w:r>
          </w:p>
        </w:tc>
        <w:tc>
          <w:tcPr>
            <w:tcW w:w="1729" w:type="dxa"/>
            <w:vAlign w:val="bottom"/>
          </w:tcPr>
          <w:p w14:paraId="400195AD" w14:textId="77777777" w:rsidR="006B1AFD" w:rsidRPr="0014006E" w:rsidRDefault="002D2D5B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1776,5</w:t>
            </w:r>
          </w:p>
        </w:tc>
        <w:tc>
          <w:tcPr>
            <w:tcW w:w="1701" w:type="dxa"/>
            <w:vAlign w:val="bottom"/>
          </w:tcPr>
          <w:p w14:paraId="17D7E597" w14:textId="77777777" w:rsidR="006B1AFD" w:rsidRPr="0014006E" w:rsidRDefault="00BD07DE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1951,0</w:t>
            </w:r>
          </w:p>
        </w:tc>
        <w:tc>
          <w:tcPr>
            <w:tcW w:w="1843" w:type="dxa"/>
            <w:vAlign w:val="bottom"/>
          </w:tcPr>
          <w:p w14:paraId="508FA03B" w14:textId="77777777" w:rsidR="006B1AFD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1995,9</w:t>
            </w:r>
          </w:p>
        </w:tc>
        <w:tc>
          <w:tcPr>
            <w:tcW w:w="1276" w:type="dxa"/>
            <w:vAlign w:val="bottom"/>
          </w:tcPr>
          <w:p w14:paraId="3102D120" w14:textId="77777777" w:rsidR="006B1AFD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102,3</w:t>
            </w:r>
          </w:p>
        </w:tc>
      </w:tr>
      <w:tr w:rsidR="006B1AFD" w:rsidRPr="0014006E" w14:paraId="00A0984E" w14:textId="77777777" w:rsidTr="00FC69B1">
        <w:tc>
          <w:tcPr>
            <w:tcW w:w="3374" w:type="dxa"/>
          </w:tcPr>
          <w:p w14:paraId="0A38B70F" w14:textId="77777777" w:rsidR="006B1AFD" w:rsidRPr="0014006E" w:rsidRDefault="006B1AFD" w:rsidP="00FC6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29" w:type="dxa"/>
            <w:vAlign w:val="bottom"/>
          </w:tcPr>
          <w:p w14:paraId="3CD36190" w14:textId="77777777" w:rsidR="006B1AFD" w:rsidRDefault="002D2D5B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701" w:type="dxa"/>
            <w:vAlign w:val="bottom"/>
          </w:tcPr>
          <w:p w14:paraId="1452A41C" w14:textId="77777777" w:rsidR="006B1AFD" w:rsidRPr="0014006E" w:rsidRDefault="00BD07DE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87,0</w:t>
            </w:r>
          </w:p>
        </w:tc>
        <w:tc>
          <w:tcPr>
            <w:tcW w:w="1843" w:type="dxa"/>
            <w:vAlign w:val="bottom"/>
          </w:tcPr>
          <w:p w14:paraId="416E94FF" w14:textId="77777777" w:rsidR="006B1AFD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87,8</w:t>
            </w:r>
          </w:p>
        </w:tc>
        <w:tc>
          <w:tcPr>
            <w:tcW w:w="1276" w:type="dxa"/>
            <w:vAlign w:val="bottom"/>
          </w:tcPr>
          <w:p w14:paraId="4A56D7C6" w14:textId="77777777" w:rsidR="006B1AFD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100,8</w:t>
            </w:r>
          </w:p>
        </w:tc>
      </w:tr>
      <w:tr w:rsidR="006B1AFD" w:rsidRPr="0014006E" w14:paraId="26951132" w14:textId="77777777" w:rsidTr="00FC69B1">
        <w:tc>
          <w:tcPr>
            <w:tcW w:w="3374" w:type="dxa"/>
          </w:tcPr>
          <w:p w14:paraId="2BFFA5DB" w14:textId="77777777" w:rsidR="006B1AFD" w:rsidRDefault="006B1AFD" w:rsidP="00FC6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729" w:type="dxa"/>
            <w:vAlign w:val="bottom"/>
          </w:tcPr>
          <w:p w14:paraId="098A7AE9" w14:textId="77777777" w:rsidR="006B1AFD" w:rsidRDefault="002D2D5B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155,0</w:t>
            </w:r>
          </w:p>
        </w:tc>
        <w:tc>
          <w:tcPr>
            <w:tcW w:w="1701" w:type="dxa"/>
            <w:vAlign w:val="bottom"/>
          </w:tcPr>
          <w:p w14:paraId="2099EC0A" w14:textId="77777777" w:rsidR="006B1AFD" w:rsidRDefault="00BD07DE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96,0</w:t>
            </w:r>
          </w:p>
        </w:tc>
        <w:tc>
          <w:tcPr>
            <w:tcW w:w="1843" w:type="dxa"/>
            <w:vAlign w:val="bottom"/>
          </w:tcPr>
          <w:p w14:paraId="4C00FDFB" w14:textId="77777777" w:rsidR="006B1AFD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96,,9</w:t>
            </w:r>
          </w:p>
        </w:tc>
        <w:tc>
          <w:tcPr>
            <w:tcW w:w="1276" w:type="dxa"/>
            <w:vAlign w:val="bottom"/>
          </w:tcPr>
          <w:p w14:paraId="5D1C6D2C" w14:textId="77777777" w:rsidR="006B1AFD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</w:tr>
      <w:tr w:rsidR="00BD07DE" w:rsidRPr="0014006E" w14:paraId="18F89DBE" w14:textId="77777777" w:rsidTr="00FC69B1">
        <w:tc>
          <w:tcPr>
            <w:tcW w:w="3374" w:type="dxa"/>
          </w:tcPr>
          <w:p w14:paraId="3FC16755" w14:textId="77777777" w:rsidR="00BD07DE" w:rsidRDefault="00BD07DE" w:rsidP="00FC6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Инициативные платежи от юридических лиц</w:t>
            </w:r>
          </w:p>
        </w:tc>
        <w:tc>
          <w:tcPr>
            <w:tcW w:w="1729" w:type="dxa"/>
            <w:vAlign w:val="bottom"/>
          </w:tcPr>
          <w:p w14:paraId="79A5FC3F" w14:textId="77777777" w:rsidR="00BD07DE" w:rsidRDefault="00BD07DE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6FCAEAF4" w14:textId="77777777" w:rsidR="00BD07DE" w:rsidRDefault="00BD07DE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264,0</w:t>
            </w:r>
          </w:p>
        </w:tc>
        <w:tc>
          <w:tcPr>
            <w:tcW w:w="1843" w:type="dxa"/>
            <w:vAlign w:val="bottom"/>
          </w:tcPr>
          <w:p w14:paraId="56A48C66" w14:textId="77777777" w:rsidR="00BD07DE" w:rsidRDefault="00244988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264,0</w:t>
            </w:r>
          </w:p>
        </w:tc>
        <w:tc>
          <w:tcPr>
            <w:tcW w:w="1276" w:type="dxa"/>
            <w:vAlign w:val="bottom"/>
          </w:tcPr>
          <w:p w14:paraId="01AB0557" w14:textId="77777777" w:rsidR="00BD07DE" w:rsidRPr="0014006E" w:rsidRDefault="00244988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D07DE" w:rsidRPr="0014006E" w14:paraId="0B461F03" w14:textId="77777777" w:rsidTr="00FC69B1">
        <w:tc>
          <w:tcPr>
            <w:tcW w:w="3374" w:type="dxa"/>
          </w:tcPr>
          <w:p w14:paraId="14C85247" w14:textId="77777777" w:rsidR="00BD07DE" w:rsidRDefault="00BD07DE" w:rsidP="00FC6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Инициативные платежи от физических лиц</w:t>
            </w:r>
          </w:p>
        </w:tc>
        <w:tc>
          <w:tcPr>
            <w:tcW w:w="1729" w:type="dxa"/>
            <w:vAlign w:val="bottom"/>
          </w:tcPr>
          <w:p w14:paraId="64092683" w14:textId="77777777" w:rsidR="00BD07DE" w:rsidRDefault="00BD07DE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4E175CAF" w14:textId="77777777" w:rsidR="00BD07DE" w:rsidRDefault="00BD07DE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95,2</w:t>
            </w:r>
          </w:p>
        </w:tc>
        <w:tc>
          <w:tcPr>
            <w:tcW w:w="1843" w:type="dxa"/>
            <w:vAlign w:val="bottom"/>
          </w:tcPr>
          <w:p w14:paraId="714B9165" w14:textId="77777777" w:rsidR="00BD07DE" w:rsidRDefault="00244988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95,2</w:t>
            </w:r>
          </w:p>
        </w:tc>
        <w:tc>
          <w:tcPr>
            <w:tcW w:w="1276" w:type="dxa"/>
            <w:vAlign w:val="bottom"/>
          </w:tcPr>
          <w:p w14:paraId="7B15B823" w14:textId="77777777" w:rsidR="00BD07DE" w:rsidRPr="0014006E" w:rsidRDefault="00244988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B1AFD" w:rsidRPr="0014006E" w14:paraId="25F44789" w14:textId="77777777" w:rsidTr="00FC69B1">
        <w:tc>
          <w:tcPr>
            <w:tcW w:w="3374" w:type="dxa"/>
          </w:tcPr>
          <w:p w14:paraId="1C207927" w14:textId="77777777" w:rsidR="006B1AFD" w:rsidRPr="0014006E" w:rsidRDefault="006B1AFD" w:rsidP="00FC69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Безвозмездные</w:t>
            </w:r>
          </w:p>
          <w:p w14:paraId="24D49673" w14:textId="77777777" w:rsidR="006B1AFD" w:rsidRPr="0014006E" w:rsidRDefault="006B1AFD" w:rsidP="00FC69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поступления </w:t>
            </w:r>
          </w:p>
        </w:tc>
        <w:tc>
          <w:tcPr>
            <w:tcW w:w="1729" w:type="dxa"/>
            <w:vAlign w:val="bottom"/>
          </w:tcPr>
          <w:p w14:paraId="0A9C85FC" w14:textId="77777777" w:rsidR="006B1AFD" w:rsidRPr="0014006E" w:rsidRDefault="002D2D5B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63639,4</w:t>
            </w:r>
          </w:p>
        </w:tc>
        <w:tc>
          <w:tcPr>
            <w:tcW w:w="1701" w:type="dxa"/>
            <w:vAlign w:val="bottom"/>
          </w:tcPr>
          <w:p w14:paraId="31CCBD9C" w14:textId="77777777" w:rsidR="006B1AFD" w:rsidRPr="0014006E" w:rsidRDefault="00BD07DE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172193,0</w:t>
            </w:r>
          </w:p>
        </w:tc>
        <w:tc>
          <w:tcPr>
            <w:tcW w:w="1843" w:type="dxa"/>
            <w:vAlign w:val="bottom"/>
          </w:tcPr>
          <w:p w14:paraId="1692D1D5" w14:textId="77777777" w:rsidR="006B1AFD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154938,4</w:t>
            </w:r>
          </w:p>
        </w:tc>
        <w:tc>
          <w:tcPr>
            <w:tcW w:w="1276" w:type="dxa"/>
            <w:vAlign w:val="bottom"/>
          </w:tcPr>
          <w:p w14:paraId="198888C9" w14:textId="77777777" w:rsidR="006B1AFD" w:rsidRPr="0014006E" w:rsidRDefault="00244988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89,9</w:t>
            </w:r>
          </w:p>
        </w:tc>
      </w:tr>
      <w:tr w:rsidR="006B1AFD" w:rsidRPr="0014006E" w14:paraId="10498987" w14:textId="77777777" w:rsidTr="00FC69B1">
        <w:tc>
          <w:tcPr>
            <w:tcW w:w="3374" w:type="dxa"/>
          </w:tcPr>
          <w:p w14:paraId="2769154F" w14:textId="77777777" w:rsidR="006B1AFD" w:rsidRPr="0014006E" w:rsidRDefault="006B1AFD" w:rsidP="00FC6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29" w:type="dxa"/>
            <w:vAlign w:val="bottom"/>
          </w:tcPr>
          <w:p w14:paraId="05633691" w14:textId="77777777" w:rsidR="006B1AFD" w:rsidRPr="0014006E" w:rsidRDefault="002D2D5B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4660,0</w:t>
            </w:r>
          </w:p>
        </w:tc>
        <w:tc>
          <w:tcPr>
            <w:tcW w:w="1701" w:type="dxa"/>
            <w:vAlign w:val="bottom"/>
          </w:tcPr>
          <w:p w14:paraId="4A311B5D" w14:textId="77777777" w:rsidR="006B1AFD" w:rsidRPr="0014006E" w:rsidRDefault="00BD07DE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4660,0</w:t>
            </w:r>
          </w:p>
        </w:tc>
        <w:tc>
          <w:tcPr>
            <w:tcW w:w="1843" w:type="dxa"/>
            <w:vAlign w:val="bottom"/>
          </w:tcPr>
          <w:p w14:paraId="58F38B96" w14:textId="77777777" w:rsidR="006B1AFD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4660,0</w:t>
            </w:r>
          </w:p>
        </w:tc>
        <w:tc>
          <w:tcPr>
            <w:tcW w:w="1276" w:type="dxa"/>
            <w:vAlign w:val="bottom"/>
          </w:tcPr>
          <w:p w14:paraId="123EDA4D" w14:textId="77777777" w:rsidR="006B1AFD" w:rsidRPr="0014006E" w:rsidRDefault="00244988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B1AFD" w:rsidRPr="0014006E" w14:paraId="4BCCE06E" w14:textId="77777777" w:rsidTr="00FC69B1">
        <w:tc>
          <w:tcPr>
            <w:tcW w:w="3374" w:type="dxa"/>
          </w:tcPr>
          <w:p w14:paraId="702DB371" w14:textId="77777777" w:rsidR="006B1AFD" w:rsidRPr="0014006E" w:rsidRDefault="006B1AFD" w:rsidP="00FC6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729" w:type="dxa"/>
            <w:vAlign w:val="bottom"/>
          </w:tcPr>
          <w:p w14:paraId="2449E71F" w14:textId="77777777" w:rsidR="006B1AFD" w:rsidRPr="0014006E" w:rsidRDefault="002D2D5B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49389,2</w:t>
            </w:r>
          </w:p>
        </w:tc>
        <w:tc>
          <w:tcPr>
            <w:tcW w:w="1701" w:type="dxa"/>
            <w:vAlign w:val="bottom"/>
          </w:tcPr>
          <w:p w14:paraId="4234477C" w14:textId="77777777" w:rsidR="006B1AFD" w:rsidRPr="0014006E" w:rsidRDefault="00BD07DE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140794,6</w:t>
            </w:r>
          </w:p>
        </w:tc>
        <w:tc>
          <w:tcPr>
            <w:tcW w:w="1843" w:type="dxa"/>
            <w:vAlign w:val="bottom"/>
          </w:tcPr>
          <w:p w14:paraId="6AA734DD" w14:textId="77777777" w:rsidR="006B1AFD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123555,1</w:t>
            </w:r>
          </w:p>
        </w:tc>
        <w:tc>
          <w:tcPr>
            <w:tcW w:w="1276" w:type="dxa"/>
            <w:vAlign w:val="bottom"/>
          </w:tcPr>
          <w:p w14:paraId="2BA3F3CE" w14:textId="77777777" w:rsidR="006B1AFD" w:rsidRPr="0014006E" w:rsidRDefault="00244988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87,7</w:t>
            </w:r>
          </w:p>
        </w:tc>
      </w:tr>
      <w:tr w:rsidR="006B1AFD" w:rsidRPr="0014006E" w14:paraId="56AE4F79" w14:textId="77777777" w:rsidTr="00FC69B1">
        <w:tc>
          <w:tcPr>
            <w:tcW w:w="3374" w:type="dxa"/>
          </w:tcPr>
          <w:p w14:paraId="0DCAB774" w14:textId="77777777" w:rsidR="006B1AFD" w:rsidRPr="0014006E" w:rsidRDefault="006B1AFD" w:rsidP="00FC6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 </w:t>
            </w:r>
          </w:p>
        </w:tc>
        <w:tc>
          <w:tcPr>
            <w:tcW w:w="1729" w:type="dxa"/>
            <w:vAlign w:val="bottom"/>
          </w:tcPr>
          <w:p w14:paraId="34EC884D" w14:textId="77777777" w:rsidR="006B1AFD" w:rsidRPr="0014006E" w:rsidRDefault="002D2D5B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701" w:type="dxa"/>
            <w:vAlign w:val="bottom"/>
          </w:tcPr>
          <w:p w14:paraId="7135BD6C" w14:textId="77777777" w:rsidR="006B1AFD" w:rsidRPr="0014006E" w:rsidRDefault="00BD07DE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38,6</w:t>
            </w:r>
          </w:p>
        </w:tc>
        <w:tc>
          <w:tcPr>
            <w:tcW w:w="1843" w:type="dxa"/>
            <w:vAlign w:val="bottom"/>
          </w:tcPr>
          <w:p w14:paraId="35B0D511" w14:textId="77777777" w:rsidR="006B1AFD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38,6</w:t>
            </w:r>
          </w:p>
        </w:tc>
        <w:tc>
          <w:tcPr>
            <w:tcW w:w="1276" w:type="dxa"/>
            <w:vAlign w:val="bottom"/>
          </w:tcPr>
          <w:p w14:paraId="5BEAB854" w14:textId="77777777" w:rsidR="006B1AFD" w:rsidRPr="0014006E" w:rsidRDefault="00244988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B1AFD" w:rsidRPr="0014006E" w14:paraId="059C57CF" w14:textId="77777777" w:rsidTr="00FC69B1">
        <w:tc>
          <w:tcPr>
            <w:tcW w:w="3374" w:type="dxa"/>
          </w:tcPr>
          <w:p w14:paraId="782BB071" w14:textId="77777777" w:rsidR="006B1AFD" w:rsidRPr="0014006E" w:rsidRDefault="006B1AFD" w:rsidP="00FC6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729" w:type="dxa"/>
            <w:vAlign w:val="bottom"/>
          </w:tcPr>
          <w:p w14:paraId="3F1CD6F0" w14:textId="77777777" w:rsidR="006B1AFD" w:rsidRPr="0014006E" w:rsidRDefault="002D2D5B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9552,8</w:t>
            </w:r>
          </w:p>
        </w:tc>
        <w:tc>
          <w:tcPr>
            <w:tcW w:w="1701" w:type="dxa"/>
            <w:vAlign w:val="bottom"/>
          </w:tcPr>
          <w:p w14:paraId="506E80A4" w14:textId="77777777" w:rsidR="006B1AFD" w:rsidRPr="0014006E" w:rsidRDefault="00BD07DE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26699,7</w:t>
            </w:r>
          </w:p>
        </w:tc>
        <w:tc>
          <w:tcPr>
            <w:tcW w:w="1843" w:type="dxa"/>
            <w:vAlign w:val="bottom"/>
          </w:tcPr>
          <w:p w14:paraId="3A49EA0C" w14:textId="77777777" w:rsidR="006B1AFD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26684,7</w:t>
            </w:r>
          </w:p>
        </w:tc>
        <w:tc>
          <w:tcPr>
            <w:tcW w:w="1276" w:type="dxa"/>
            <w:vAlign w:val="bottom"/>
          </w:tcPr>
          <w:p w14:paraId="40A4995D" w14:textId="77777777" w:rsidR="006B1AFD" w:rsidRPr="0014006E" w:rsidRDefault="00244988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</w:tr>
      <w:tr w:rsidR="006B1AFD" w:rsidRPr="0014006E" w14:paraId="2DB9F7D1" w14:textId="77777777" w:rsidTr="00FC69B1">
        <w:tc>
          <w:tcPr>
            <w:tcW w:w="3374" w:type="dxa"/>
          </w:tcPr>
          <w:p w14:paraId="59E15D90" w14:textId="77777777" w:rsidR="006B1AFD" w:rsidRPr="0014006E" w:rsidRDefault="006B1AFD" w:rsidP="00FC6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</w:t>
            </w:r>
          </w:p>
        </w:tc>
        <w:tc>
          <w:tcPr>
            <w:tcW w:w="1729" w:type="dxa"/>
            <w:vAlign w:val="bottom"/>
          </w:tcPr>
          <w:p w14:paraId="35CF5473" w14:textId="77777777" w:rsidR="006B1AFD" w:rsidRPr="0014006E" w:rsidRDefault="006B1AFD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6DE79245" w14:textId="77777777" w:rsidR="006B1AFD" w:rsidRPr="0014006E" w:rsidRDefault="006B1AFD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67E360BE" w14:textId="77777777" w:rsidR="006B1AFD" w:rsidRPr="0014006E" w:rsidRDefault="006B1AFD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190346A5" w14:textId="77777777" w:rsidR="006B1AFD" w:rsidRPr="0014006E" w:rsidRDefault="006B1AFD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1AFD" w:rsidRPr="0014006E" w14:paraId="23025888" w14:textId="77777777" w:rsidTr="00FC69B1">
        <w:tc>
          <w:tcPr>
            <w:tcW w:w="3374" w:type="dxa"/>
          </w:tcPr>
          <w:p w14:paraId="5264D887" w14:textId="77777777" w:rsidR="006B1AFD" w:rsidRPr="0014006E" w:rsidRDefault="006B1AFD" w:rsidP="00FC69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Возврат остатков субсидий, субвенций и ИМБТ</w:t>
            </w:r>
          </w:p>
        </w:tc>
        <w:tc>
          <w:tcPr>
            <w:tcW w:w="1729" w:type="dxa"/>
            <w:vAlign w:val="bottom"/>
          </w:tcPr>
          <w:p w14:paraId="01D39773" w14:textId="77777777" w:rsidR="006B1AFD" w:rsidRPr="0014006E" w:rsidRDefault="006B1AFD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2D65D98A" w14:textId="77777777" w:rsidR="006B1AFD" w:rsidRPr="0014006E" w:rsidRDefault="006B1AFD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375756E8" w14:textId="77777777" w:rsidR="006B1AFD" w:rsidRPr="0014006E" w:rsidRDefault="006B1AFD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2CADCF9C" w14:textId="77777777" w:rsidR="006B1AFD" w:rsidRPr="0014006E" w:rsidRDefault="006B1AFD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B1AFD" w:rsidRPr="0014006E" w14:paraId="3A66FECB" w14:textId="77777777" w:rsidTr="00FC69B1">
        <w:tc>
          <w:tcPr>
            <w:tcW w:w="3374" w:type="dxa"/>
          </w:tcPr>
          <w:p w14:paraId="2C0B3079" w14:textId="77777777" w:rsidR="006B1AFD" w:rsidRPr="0014006E" w:rsidRDefault="006B1AFD" w:rsidP="00FC69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729" w:type="dxa"/>
            <w:vAlign w:val="bottom"/>
          </w:tcPr>
          <w:p w14:paraId="444F6E58" w14:textId="77777777" w:rsidR="006B1AFD" w:rsidRPr="0014006E" w:rsidRDefault="002D2D5B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86752,0</w:t>
            </w:r>
          </w:p>
        </w:tc>
        <w:tc>
          <w:tcPr>
            <w:tcW w:w="1701" w:type="dxa"/>
            <w:vAlign w:val="bottom"/>
          </w:tcPr>
          <w:p w14:paraId="3648FE63" w14:textId="77777777" w:rsidR="006B1AFD" w:rsidRPr="0014006E" w:rsidRDefault="00BD07DE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196155,3</w:t>
            </w:r>
          </w:p>
        </w:tc>
        <w:tc>
          <w:tcPr>
            <w:tcW w:w="1843" w:type="dxa"/>
            <w:vAlign w:val="bottom"/>
          </w:tcPr>
          <w:p w14:paraId="2953DC54" w14:textId="77777777" w:rsidR="006B1AFD" w:rsidRPr="0014006E" w:rsidRDefault="00A43E6C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181246,7</w:t>
            </w:r>
          </w:p>
        </w:tc>
        <w:tc>
          <w:tcPr>
            <w:tcW w:w="1276" w:type="dxa"/>
            <w:vAlign w:val="bottom"/>
          </w:tcPr>
          <w:p w14:paraId="11385D7B" w14:textId="77777777" w:rsidR="006B1AFD" w:rsidRPr="0014006E" w:rsidRDefault="00244988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92,4</w:t>
            </w:r>
          </w:p>
        </w:tc>
      </w:tr>
    </w:tbl>
    <w:p w14:paraId="1C4973AF" w14:textId="77777777" w:rsidR="006B1AFD" w:rsidRPr="005540F2" w:rsidRDefault="006B1AFD" w:rsidP="006B1AF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Pr="005540F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сопоставлении объемов доходов бюджета сельсовета на 202</w:t>
      </w:r>
      <w:r w:rsidR="005540F2" w:rsidRPr="005540F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554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запланированных первоначально, с планом, скорректированным в течение года, отмечается увеличение объема собственных доходов (налоговых, неналоговых) на </w:t>
      </w:r>
      <w:r w:rsidR="005540F2" w:rsidRPr="005540F2">
        <w:rPr>
          <w:rFonts w:ascii="Times New Roman" w:eastAsia="Times New Roman" w:hAnsi="Times New Roman" w:cs="Times New Roman"/>
          <w:sz w:val="26"/>
          <w:szCs w:val="26"/>
          <w:lang w:eastAsia="ru-RU"/>
        </w:rPr>
        <w:t>849,7</w:t>
      </w:r>
      <w:r w:rsidRPr="00554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 </w:t>
      </w:r>
      <w:r w:rsidR="005540F2" w:rsidRPr="005540F2">
        <w:rPr>
          <w:rFonts w:ascii="Times New Roman" w:eastAsia="Times New Roman" w:hAnsi="Times New Roman" w:cs="Times New Roman"/>
          <w:sz w:val="26"/>
          <w:szCs w:val="26"/>
          <w:lang w:eastAsia="ru-RU"/>
        </w:rPr>
        <w:t>3,6</w:t>
      </w:r>
      <w:r w:rsidRPr="00554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увеличение безвозмездных поступлений на </w:t>
      </w:r>
      <w:r w:rsidR="005540F2" w:rsidRPr="005540F2">
        <w:rPr>
          <w:rFonts w:ascii="Times New Roman" w:eastAsia="Times New Roman" w:hAnsi="Times New Roman" w:cs="Times New Roman"/>
          <w:sz w:val="26"/>
          <w:szCs w:val="26"/>
          <w:lang w:eastAsia="ru-RU"/>
        </w:rPr>
        <w:t>108553,6</w:t>
      </w:r>
      <w:r w:rsidRPr="00554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 w:rsidR="005540F2" w:rsidRPr="005540F2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на 170,5 %</w:t>
      </w:r>
      <w:r w:rsidRPr="00554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счет  увеличения  субсидий и иных межбюджетных трансфертов, утвержденных бюджету поселка Балахта в течение финансового года.</w:t>
      </w:r>
    </w:p>
    <w:p w14:paraId="48E7D46B" w14:textId="77777777" w:rsidR="006B1AFD" w:rsidRPr="005540F2" w:rsidRDefault="006B1AFD" w:rsidP="006B1A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4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Исполнение плана по доходам составило </w:t>
      </w:r>
      <w:r w:rsidR="005540F2" w:rsidRPr="005540F2">
        <w:rPr>
          <w:rFonts w:ascii="Times New Roman" w:eastAsia="Times New Roman" w:hAnsi="Times New Roman" w:cs="Times New Roman"/>
          <w:sz w:val="26"/>
          <w:szCs w:val="26"/>
          <w:lang w:eastAsia="ru-RU"/>
        </w:rPr>
        <w:t>92,4</w:t>
      </w:r>
      <w:r w:rsidRPr="00554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с выполнением плана по собственным доходам на </w:t>
      </w:r>
      <w:r w:rsidR="005540F2" w:rsidRPr="005540F2">
        <w:rPr>
          <w:rFonts w:ascii="Times New Roman" w:eastAsia="Times New Roman" w:hAnsi="Times New Roman" w:cs="Times New Roman"/>
          <w:sz w:val="26"/>
          <w:szCs w:val="26"/>
          <w:lang w:eastAsia="ru-RU"/>
        </w:rPr>
        <w:t>109,8</w:t>
      </w:r>
      <w:r w:rsidRPr="00554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     </w:t>
      </w:r>
    </w:p>
    <w:p w14:paraId="00CCF088" w14:textId="77777777" w:rsidR="006B1AFD" w:rsidRPr="000D6E73" w:rsidRDefault="006B1AFD" w:rsidP="006B1AFD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D6E7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3.2. Расходы</w:t>
      </w:r>
    </w:p>
    <w:p w14:paraId="513434D9" w14:textId="77777777" w:rsidR="006B1AFD" w:rsidRPr="0014006E" w:rsidRDefault="006B1AFD" w:rsidP="006B1AFD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5ADC3F73" w14:textId="77777777" w:rsidR="006B1AFD" w:rsidRPr="002243E8" w:rsidRDefault="006B1AFD" w:rsidP="006B1A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Решением Балахтинского поселкового Совета депутатов от 2</w:t>
      </w:r>
      <w:r w:rsidR="00D50596"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D50596"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D50596"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>07-45р</w:t>
      </w:r>
      <w:r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бюджете поселка Балахта на 202</w:t>
      </w:r>
      <w:r w:rsidR="00D50596"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плановый период 202</w:t>
      </w:r>
      <w:r w:rsidR="00D50596"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D50596"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годов» главному распорядителю бюджетных средств – администрации поселка Балахта - утверждены ассигнования в сумме </w:t>
      </w:r>
      <w:r w:rsidR="00D50596"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>86752,0</w:t>
      </w:r>
      <w:r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14:paraId="4E7B032E" w14:textId="77777777" w:rsidR="006B1AFD" w:rsidRPr="002243E8" w:rsidRDefault="006B1AFD" w:rsidP="006B1A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D50596"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учетом </w:t>
      </w:r>
      <w:r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произведен</w:t>
      </w:r>
      <w:r w:rsidR="00D50596"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>нных</w:t>
      </w:r>
      <w:r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корректировок расходов бюджета и в соответствии с решением Балахтинского поселкового Совета депутатов от 2</w:t>
      </w:r>
      <w:r w:rsidR="00D50596"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D50596"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D50596"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>11-83р</w:t>
      </w:r>
      <w:r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плановые расходы увеличились более чем в два раза и составили </w:t>
      </w:r>
      <w:r w:rsidR="00D50596"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>197711,9</w:t>
      </w:r>
      <w:r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14:paraId="6035E4D5" w14:textId="77777777" w:rsidR="006B1AFD" w:rsidRPr="002243E8" w:rsidRDefault="006B1AFD" w:rsidP="006B1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6"/>
          <w:szCs w:val="26"/>
          <w:lang w:eastAsia="ru-RU"/>
        </w:rPr>
      </w:pPr>
      <w:r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Информация об исполнении бюджета администрации поселка Балахта в 202</w:t>
      </w:r>
      <w:r w:rsidR="00D50596"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24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 на основании Отчета об исполнении бюджета (ф. 0503127) представлена в таблице 3.                                                      </w:t>
      </w:r>
    </w:p>
    <w:p w14:paraId="0E98B984" w14:textId="77777777" w:rsidR="006B1AFD" w:rsidRPr="0014006E" w:rsidRDefault="006B1AFD" w:rsidP="006B1AFD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1"/>
        <w:gridCol w:w="1474"/>
        <w:gridCol w:w="1657"/>
        <w:gridCol w:w="1563"/>
        <w:gridCol w:w="1461"/>
      </w:tblGrid>
      <w:tr w:rsidR="006B1AFD" w:rsidRPr="0014006E" w14:paraId="073F014A" w14:textId="77777777" w:rsidTr="00FC69B1">
        <w:tc>
          <w:tcPr>
            <w:tcW w:w="3451" w:type="dxa"/>
            <w:shd w:val="clear" w:color="auto" w:fill="auto"/>
          </w:tcPr>
          <w:p w14:paraId="1411B347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474" w:type="dxa"/>
            <w:shd w:val="clear" w:color="auto" w:fill="auto"/>
          </w:tcPr>
          <w:p w14:paraId="061778B9" w14:textId="77777777" w:rsidR="006B1AFD" w:rsidRPr="0014006E" w:rsidRDefault="006B1AFD" w:rsidP="00D5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Утверждено на 202</w:t>
            </w:r>
            <w:r w:rsidR="00D5059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657" w:type="dxa"/>
            <w:shd w:val="clear" w:color="auto" w:fill="auto"/>
          </w:tcPr>
          <w:p w14:paraId="4D7F0116" w14:textId="77777777" w:rsidR="006B1AFD" w:rsidRPr="0014006E" w:rsidRDefault="006B1AFD" w:rsidP="00D5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Исполнение на 202</w:t>
            </w:r>
            <w:r w:rsidR="00D5059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563" w:type="dxa"/>
            <w:shd w:val="clear" w:color="auto" w:fill="auto"/>
          </w:tcPr>
          <w:p w14:paraId="1C598575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отклонение</w:t>
            </w:r>
          </w:p>
        </w:tc>
        <w:tc>
          <w:tcPr>
            <w:tcW w:w="1461" w:type="dxa"/>
            <w:shd w:val="clear" w:color="auto" w:fill="auto"/>
          </w:tcPr>
          <w:p w14:paraId="31619287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% выполнения</w:t>
            </w:r>
          </w:p>
        </w:tc>
      </w:tr>
      <w:tr w:rsidR="006B1AFD" w:rsidRPr="0014006E" w14:paraId="52C09932" w14:textId="77777777" w:rsidTr="00FC69B1">
        <w:tc>
          <w:tcPr>
            <w:tcW w:w="3451" w:type="dxa"/>
            <w:shd w:val="clear" w:color="auto" w:fill="auto"/>
          </w:tcPr>
          <w:p w14:paraId="172128DC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74" w:type="dxa"/>
            <w:shd w:val="clear" w:color="auto" w:fill="auto"/>
          </w:tcPr>
          <w:p w14:paraId="6E294381" w14:textId="77777777" w:rsidR="006B1AFD" w:rsidRPr="0014006E" w:rsidRDefault="00CF0360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13072,4</w:t>
            </w:r>
          </w:p>
        </w:tc>
        <w:tc>
          <w:tcPr>
            <w:tcW w:w="1657" w:type="dxa"/>
            <w:shd w:val="clear" w:color="auto" w:fill="auto"/>
          </w:tcPr>
          <w:p w14:paraId="400FA5EC" w14:textId="77777777" w:rsidR="006B1AFD" w:rsidRPr="0014006E" w:rsidRDefault="00CF0360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13044,0</w:t>
            </w:r>
          </w:p>
        </w:tc>
        <w:tc>
          <w:tcPr>
            <w:tcW w:w="1563" w:type="dxa"/>
            <w:shd w:val="clear" w:color="auto" w:fill="auto"/>
          </w:tcPr>
          <w:p w14:paraId="335D2487" w14:textId="77777777" w:rsidR="006B1AFD" w:rsidRPr="0014006E" w:rsidRDefault="00CF0360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-28,4</w:t>
            </w:r>
          </w:p>
        </w:tc>
        <w:tc>
          <w:tcPr>
            <w:tcW w:w="1461" w:type="dxa"/>
            <w:shd w:val="clear" w:color="auto" w:fill="auto"/>
          </w:tcPr>
          <w:p w14:paraId="174F2810" w14:textId="77777777" w:rsidR="006B1AFD" w:rsidRPr="0014006E" w:rsidRDefault="00CF0360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99,8</w:t>
            </w:r>
          </w:p>
        </w:tc>
      </w:tr>
      <w:tr w:rsidR="006B1AFD" w:rsidRPr="0014006E" w14:paraId="1A62B7AA" w14:textId="77777777" w:rsidTr="00FC69B1">
        <w:tc>
          <w:tcPr>
            <w:tcW w:w="3451" w:type="dxa"/>
            <w:shd w:val="clear" w:color="auto" w:fill="auto"/>
          </w:tcPr>
          <w:p w14:paraId="41C1F386" w14:textId="77777777" w:rsidR="006B1AFD" w:rsidRPr="0014006E" w:rsidRDefault="006B1AFD" w:rsidP="00FC69B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74" w:type="dxa"/>
            <w:shd w:val="clear" w:color="auto" w:fill="auto"/>
          </w:tcPr>
          <w:p w14:paraId="48A825C9" w14:textId="77777777" w:rsidR="006B1AFD" w:rsidRPr="0014006E" w:rsidRDefault="00CF0360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626,3</w:t>
            </w:r>
          </w:p>
        </w:tc>
        <w:tc>
          <w:tcPr>
            <w:tcW w:w="1657" w:type="dxa"/>
            <w:shd w:val="clear" w:color="auto" w:fill="auto"/>
          </w:tcPr>
          <w:p w14:paraId="75BE5C25" w14:textId="77777777" w:rsidR="006B1AFD" w:rsidRPr="0014006E" w:rsidRDefault="00CF0360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626,3</w:t>
            </w:r>
          </w:p>
        </w:tc>
        <w:tc>
          <w:tcPr>
            <w:tcW w:w="1563" w:type="dxa"/>
            <w:shd w:val="clear" w:color="auto" w:fill="auto"/>
          </w:tcPr>
          <w:p w14:paraId="22E1E643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4F4B64B1" w14:textId="77777777" w:rsidR="006B1AFD" w:rsidRPr="0014006E" w:rsidRDefault="00CF0360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B1AFD" w:rsidRPr="0014006E" w14:paraId="51572705" w14:textId="77777777" w:rsidTr="00FC69B1">
        <w:tc>
          <w:tcPr>
            <w:tcW w:w="3451" w:type="dxa"/>
            <w:shd w:val="clear" w:color="auto" w:fill="auto"/>
          </w:tcPr>
          <w:p w14:paraId="582CB4AC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74" w:type="dxa"/>
            <w:shd w:val="clear" w:color="auto" w:fill="auto"/>
          </w:tcPr>
          <w:p w14:paraId="461C0200" w14:textId="77777777" w:rsidR="006B1AFD" w:rsidRPr="0014006E" w:rsidRDefault="00CF0360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61513,8</w:t>
            </w:r>
          </w:p>
        </w:tc>
        <w:tc>
          <w:tcPr>
            <w:tcW w:w="1657" w:type="dxa"/>
            <w:shd w:val="clear" w:color="auto" w:fill="auto"/>
          </w:tcPr>
          <w:p w14:paraId="3B8599D5" w14:textId="77777777" w:rsidR="006B1AFD" w:rsidRPr="0014006E" w:rsidRDefault="00CF0360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58751,2</w:t>
            </w:r>
          </w:p>
        </w:tc>
        <w:tc>
          <w:tcPr>
            <w:tcW w:w="1563" w:type="dxa"/>
            <w:shd w:val="clear" w:color="auto" w:fill="auto"/>
          </w:tcPr>
          <w:p w14:paraId="0F6B666F" w14:textId="77777777" w:rsidR="006B1AFD" w:rsidRPr="0014006E" w:rsidRDefault="00CF0360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-2762,6</w:t>
            </w:r>
          </w:p>
        </w:tc>
        <w:tc>
          <w:tcPr>
            <w:tcW w:w="1461" w:type="dxa"/>
            <w:shd w:val="clear" w:color="auto" w:fill="auto"/>
          </w:tcPr>
          <w:p w14:paraId="264572F0" w14:textId="77777777" w:rsidR="006B1AFD" w:rsidRPr="0014006E" w:rsidRDefault="00CF0360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95,5</w:t>
            </w:r>
          </w:p>
        </w:tc>
      </w:tr>
      <w:tr w:rsidR="006B1AFD" w:rsidRPr="0014006E" w14:paraId="5D4C12B0" w14:textId="77777777" w:rsidTr="00FC69B1">
        <w:tc>
          <w:tcPr>
            <w:tcW w:w="3451" w:type="dxa"/>
            <w:shd w:val="clear" w:color="auto" w:fill="auto"/>
          </w:tcPr>
          <w:p w14:paraId="1780CFBF" w14:textId="77777777" w:rsidR="006B1AFD" w:rsidRPr="0014006E" w:rsidRDefault="006B1AFD" w:rsidP="00FC69B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74" w:type="dxa"/>
            <w:shd w:val="clear" w:color="auto" w:fill="auto"/>
          </w:tcPr>
          <w:p w14:paraId="43AE9F90" w14:textId="77777777" w:rsidR="006B1AFD" w:rsidRPr="0014006E" w:rsidRDefault="00CF0360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115567,3</w:t>
            </w:r>
          </w:p>
        </w:tc>
        <w:tc>
          <w:tcPr>
            <w:tcW w:w="1657" w:type="dxa"/>
            <w:shd w:val="clear" w:color="auto" w:fill="auto"/>
          </w:tcPr>
          <w:p w14:paraId="1D2C349A" w14:textId="77777777" w:rsidR="006B1AFD" w:rsidRPr="0014006E" w:rsidRDefault="00CF0360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98263,7</w:t>
            </w:r>
          </w:p>
        </w:tc>
        <w:tc>
          <w:tcPr>
            <w:tcW w:w="1563" w:type="dxa"/>
            <w:shd w:val="clear" w:color="auto" w:fill="auto"/>
          </w:tcPr>
          <w:p w14:paraId="43EAB0E4" w14:textId="77777777" w:rsidR="006B1AFD" w:rsidRPr="0014006E" w:rsidRDefault="00CF0360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-17303,6</w:t>
            </w:r>
          </w:p>
        </w:tc>
        <w:tc>
          <w:tcPr>
            <w:tcW w:w="1461" w:type="dxa"/>
            <w:shd w:val="clear" w:color="auto" w:fill="auto"/>
          </w:tcPr>
          <w:p w14:paraId="1D90F678" w14:textId="77777777" w:rsidR="006B1AFD" w:rsidRPr="0014006E" w:rsidRDefault="00CF0360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6B1AFD" w:rsidRPr="0014006E" w14:paraId="444D3A96" w14:textId="77777777" w:rsidTr="00FC69B1">
        <w:tc>
          <w:tcPr>
            <w:tcW w:w="3451" w:type="dxa"/>
            <w:shd w:val="clear" w:color="auto" w:fill="auto"/>
          </w:tcPr>
          <w:p w14:paraId="4A75D383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474" w:type="dxa"/>
            <w:shd w:val="clear" w:color="auto" w:fill="auto"/>
          </w:tcPr>
          <w:p w14:paraId="25401FCF" w14:textId="77777777" w:rsidR="006B1AFD" w:rsidRPr="0014006E" w:rsidRDefault="00CF0360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6770,8</w:t>
            </w:r>
          </w:p>
        </w:tc>
        <w:tc>
          <w:tcPr>
            <w:tcW w:w="1657" w:type="dxa"/>
            <w:shd w:val="clear" w:color="auto" w:fill="auto"/>
          </w:tcPr>
          <w:p w14:paraId="28110C29" w14:textId="77777777" w:rsidR="006B1AFD" w:rsidRPr="0014006E" w:rsidRDefault="00CF0360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6770,8</w:t>
            </w:r>
          </w:p>
        </w:tc>
        <w:tc>
          <w:tcPr>
            <w:tcW w:w="1563" w:type="dxa"/>
            <w:shd w:val="clear" w:color="auto" w:fill="auto"/>
          </w:tcPr>
          <w:p w14:paraId="310C5112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408EE0A7" w14:textId="77777777" w:rsidR="006B1AFD" w:rsidRPr="0014006E" w:rsidRDefault="00CF0360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B1AFD" w:rsidRPr="0014006E" w14:paraId="3BEAA8D0" w14:textId="77777777" w:rsidTr="00FC69B1">
        <w:tc>
          <w:tcPr>
            <w:tcW w:w="3451" w:type="dxa"/>
            <w:shd w:val="clear" w:color="auto" w:fill="auto"/>
          </w:tcPr>
          <w:p w14:paraId="61CD771D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74" w:type="dxa"/>
            <w:shd w:val="clear" w:color="auto" w:fill="auto"/>
          </w:tcPr>
          <w:p w14:paraId="225F7F95" w14:textId="77777777" w:rsidR="006B1AFD" w:rsidRPr="0014006E" w:rsidRDefault="00CF0360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161,3</w:t>
            </w:r>
          </w:p>
        </w:tc>
        <w:tc>
          <w:tcPr>
            <w:tcW w:w="1657" w:type="dxa"/>
            <w:shd w:val="clear" w:color="auto" w:fill="auto"/>
          </w:tcPr>
          <w:p w14:paraId="44AE4E1F" w14:textId="77777777" w:rsidR="006B1AFD" w:rsidRPr="0014006E" w:rsidRDefault="00CF0360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161,3</w:t>
            </w:r>
          </w:p>
        </w:tc>
        <w:tc>
          <w:tcPr>
            <w:tcW w:w="1563" w:type="dxa"/>
            <w:shd w:val="clear" w:color="auto" w:fill="auto"/>
          </w:tcPr>
          <w:p w14:paraId="6DF7D0AD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570D7FBF" w14:textId="77777777" w:rsidR="006B1AFD" w:rsidRPr="0014006E" w:rsidRDefault="00CF0360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B1AFD" w:rsidRPr="0014006E" w14:paraId="4C6E63BB" w14:textId="77777777" w:rsidTr="00FC69B1">
        <w:tc>
          <w:tcPr>
            <w:tcW w:w="3451" w:type="dxa"/>
            <w:shd w:val="clear" w:color="auto" w:fill="auto"/>
          </w:tcPr>
          <w:p w14:paraId="345B1904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474" w:type="dxa"/>
            <w:shd w:val="clear" w:color="auto" w:fill="auto"/>
          </w:tcPr>
          <w:p w14:paraId="25DB860C" w14:textId="77777777" w:rsidR="006B1AFD" w:rsidRPr="0014006E" w:rsidRDefault="00CF0360" w:rsidP="00CF0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197711,9</w:t>
            </w:r>
          </w:p>
        </w:tc>
        <w:tc>
          <w:tcPr>
            <w:tcW w:w="1657" w:type="dxa"/>
            <w:shd w:val="clear" w:color="auto" w:fill="auto"/>
          </w:tcPr>
          <w:p w14:paraId="71B23ACC" w14:textId="77777777" w:rsidR="006B1AFD" w:rsidRPr="0014006E" w:rsidRDefault="00CF0360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177617,4</w:t>
            </w:r>
          </w:p>
        </w:tc>
        <w:tc>
          <w:tcPr>
            <w:tcW w:w="1563" w:type="dxa"/>
            <w:shd w:val="clear" w:color="auto" w:fill="auto"/>
          </w:tcPr>
          <w:p w14:paraId="5D86860A" w14:textId="77777777" w:rsidR="006B1AFD" w:rsidRPr="0014006E" w:rsidRDefault="00CF0360" w:rsidP="00CF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-20094,5</w:t>
            </w:r>
          </w:p>
        </w:tc>
        <w:tc>
          <w:tcPr>
            <w:tcW w:w="1461" w:type="dxa"/>
            <w:shd w:val="clear" w:color="auto" w:fill="auto"/>
          </w:tcPr>
          <w:p w14:paraId="0CD1170F" w14:textId="77777777" w:rsidR="006B1AFD" w:rsidRPr="0014006E" w:rsidRDefault="00CF0360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89,8</w:t>
            </w:r>
          </w:p>
        </w:tc>
      </w:tr>
    </w:tbl>
    <w:p w14:paraId="41F4C923" w14:textId="77777777" w:rsidR="006B1AFD" w:rsidRPr="0014006E" w:rsidRDefault="006B1AFD" w:rsidP="006B1AFD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66D51323" w14:textId="77777777" w:rsidR="002243E8" w:rsidRDefault="006B1AFD" w:rsidP="006B1A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0360">
        <w:rPr>
          <w:rFonts w:ascii="Times New Roman" w:eastAsia="Times New Roman" w:hAnsi="Times New Roman" w:cs="Times New Roman"/>
          <w:color w:val="FF6600"/>
          <w:sz w:val="26"/>
          <w:szCs w:val="26"/>
          <w:lang w:eastAsia="ru-RU"/>
        </w:rPr>
        <w:t xml:space="preserve">          </w:t>
      </w:r>
      <w:r w:rsidRPr="00CF0360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</w:t>
      </w:r>
      <w:r w:rsidR="00CF0360" w:rsidRPr="00CF03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F0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исполнение расходов администрацией поселка Балахта составило </w:t>
      </w:r>
      <w:r w:rsidR="00CF0360" w:rsidRPr="00CF0360">
        <w:rPr>
          <w:rFonts w:ascii="Times New Roman" w:eastAsia="Times New Roman" w:hAnsi="Times New Roman" w:cs="Times New Roman"/>
          <w:sz w:val="26"/>
          <w:szCs w:val="26"/>
          <w:lang w:eastAsia="ru-RU"/>
        </w:rPr>
        <w:t>89,8</w:t>
      </w:r>
      <w:r w:rsidRPr="00CF0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к показателям уточненной бюджетной росписи, </w:t>
      </w:r>
      <w:r w:rsidR="00CF0360" w:rsidRPr="00CF0360">
        <w:rPr>
          <w:rFonts w:ascii="Times New Roman" w:eastAsia="Times New Roman" w:hAnsi="Times New Roman" w:cs="Times New Roman"/>
          <w:sz w:val="26"/>
          <w:szCs w:val="26"/>
          <w:lang w:eastAsia="ru-RU"/>
        </w:rPr>
        <w:t>20094,5</w:t>
      </w:r>
      <w:r w:rsidRPr="00CF0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бюджетных назначений не исполнены.</w:t>
      </w:r>
      <w:r w:rsidR="00CF2F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текстовой части пояснительной записки(ф. 0503160) неисполнение произошло по причине неосвоения бюджетных ассигнований по субсидии на реализацию мероприятий по переселению граждан из аварийного жилищного фонда в размере 16239,6 тыс. рублей, по субсидии на расходы по ремонту, реконструкции объектов коммунальной инфраструктуры в сумме 1000,0 тыс. рублей, по иному МБТ на устройство кладбищ 15,0 тыс. рублей.</w:t>
      </w:r>
    </w:p>
    <w:p w14:paraId="174C143D" w14:textId="77777777" w:rsidR="003C3AE1" w:rsidRDefault="003C3AE1" w:rsidP="006B1A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бюджета осуществлялось в рамках двух муниципальных программ: Устойчивое развитие и обеспечение территории муниципального образования поселок Балахта;</w:t>
      </w:r>
      <w:r w:rsidR="00B502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Формирование </w:t>
      </w:r>
      <w:r w:rsidR="00F7710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комфортной городской (сельской )среды муниципального образования поселок Балахта»</w:t>
      </w:r>
      <w:r w:rsidR="00B50257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национальных проектов: Безопасные и качественные дороги, Жилье и городская среда</w:t>
      </w:r>
      <w:r w:rsidR="00F771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CB11890" w14:textId="77777777" w:rsidR="00F77107" w:rsidRDefault="00F77107" w:rsidP="006B1A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</w:t>
      </w:r>
      <w:r w:rsidR="00B50257">
        <w:rPr>
          <w:rFonts w:ascii="Times New Roman" w:eastAsia="Times New Roman" w:hAnsi="Times New Roman" w:cs="Times New Roman"/>
          <w:sz w:val="26"/>
          <w:szCs w:val="26"/>
          <w:lang w:eastAsia="ru-RU"/>
        </w:rPr>
        <w:t>кс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товая часть пояснительной записки</w:t>
      </w:r>
      <w:r w:rsidR="00B502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(ф.0503160) не </w:t>
      </w:r>
      <w:r w:rsidR="00B502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раскрывает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анализ </w:t>
      </w:r>
      <w:r w:rsidR="00B502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оценку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</w:t>
      </w:r>
      <w:r w:rsidR="00B50257">
        <w:rPr>
          <w:rFonts w:ascii="Times New Roman" w:eastAsia="Times New Roman" w:hAnsi="Times New Roman" w:cs="Times New Roman"/>
          <w:sz w:val="26"/>
          <w:szCs w:val="26"/>
          <w:lang w:eastAsia="ru-RU"/>
        </w:rPr>
        <w:t>я 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униципальных программ и непрограммных расходов.</w:t>
      </w:r>
    </w:p>
    <w:p w14:paraId="11083331" w14:textId="77777777" w:rsidR="006B1AFD" w:rsidRPr="00154198" w:rsidRDefault="006B1AFD" w:rsidP="006B1AFD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541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4.Дефицит бюджета и источники его финансирования</w:t>
      </w:r>
    </w:p>
    <w:p w14:paraId="02A0A157" w14:textId="77777777" w:rsidR="006B1AFD" w:rsidRPr="00154198" w:rsidRDefault="006B1AFD" w:rsidP="006B1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75A4578" w14:textId="77777777" w:rsidR="006B1AFD" w:rsidRPr="00154198" w:rsidRDefault="006B1AFD" w:rsidP="006B1A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4198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Источники финансирования дефицита бюджета поселка Балахта представлены в таблице 4:</w:t>
      </w:r>
    </w:p>
    <w:p w14:paraId="0D27F5A6" w14:textId="77777777" w:rsidR="006B1AFD" w:rsidRPr="00154198" w:rsidRDefault="006B1AFD" w:rsidP="006B1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4198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4</w:t>
      </w:r>
    </w:p>
    <w:p w14:paraId="51079EBF" w14:textId="77777777" w:rsidR="006B1AFD" w:rsidRPr="00154198" w:rsidRDefault="006B1AFD" w:rsidP="006B1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419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580"/>
        <w:gridCol w:w="1980"/>
        <w:gridCol w:w="1927"/>
      </w:tblGrid>
      <w:tr w:rsidR="006B1AFD" w:rsidRPr="0014006E" w14:paraId="6698D17B" w14:textId="77777777" w:rsidTr="00FC69B1">
        <w:tc>
          <w:tcPr>
            <w:tcW w:w="540" w:type="dxa"/>
            <w:vAlign w:val="center"/>
          </w:tcPr>
          <w:p w14:paraId="2C61DD21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416D095D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5580" w:type="dxa"/>
            <w:vAlign w:val="center"/>
          </w:tcPr>
          <w:p w14:paraId="0F0D0E7A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980" w:type="dxa"/>
            <w:vAlign w:val="center"/>
          </w:tcPr>
          <w:p w14:paraId="02F1220F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Первоначальный план</w:t>
            </w:r>
          </w:p>
          <w:p w14:paraId="77B454B7" w14:textId="77777777" w:rsidR="006B1AFD" w:rsidRPr="0014006E" w:rsidRDefault="006B1AFD" w:rsidP="001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 202</w:t>
            </w:r>
            <w:r w:rsidR="0015419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927" w:type="dxa"/>
            <w:vAlign w:val="center"/>
          </w:tcPr>
          <w:p w14:paraId="5C22E452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  <w:p w14:paraId="419E07AA" w14:textId="77777777" w:rsidR="006B1AFD" w:rsidRPr="0014006E" w:rsidRDefault="006B1AFD" w:rsidP="001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 01.01.202</w:t>
            </w:r>
            <w:r w:rsidR="0015419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6B1AFD" w:rsidRPr="0014006E" w14:paraId="437387E5" w14:textId="77777777" w:rsidTr="00FC69B1">
        <w:tc>
          <w:tcPr>
            <w:tcW w:w="540" w:type="dxa"/>
          </w:tcPr>
          <w:p w14:paraId="0FA95BE4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80" w:type="dxa"/>
          </w:tcPr>
          <w:p w14:paraId="6F36E522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Всего доходов бюджета </w:t>
            </w:r>
          </w:p>
        </w:tc>
        <w:tc>
          <w:tcPr>
            <w:tcW w:w="1980" w:type="dxa"/>
            <w:vAlign w:val="bottom"/>
          </w:tcPr>
          <w:p w14:paraId="2801491B" w14:textId="77777777" w:rsidR="006B1AFD" w:rsidRPr="0014006E" w:rsidRDefault="00154198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86752,0</w:t>
            </w:r>
          </w:p>
        </w:tc>
        <w:tc>
          <w:tcPr>
            <w:tcW w:w="1927" w:type="dxa"/>
            <w:vAlign w:val="bottom"/>
          </w:tcPr>
          <w:p w14:paraId="545E5F1C" w14:textId="77777777" w:rsidR="006B1AFD" w:rsidRPr="0014006E" w:rsidRDefault="00154198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181246,8</w:t>
            </w:r>
          </w:p>
        </w:tc>
      </w:tr>
      <w:tr w:rsidR="006B1AFD" w:rsidRPr="0014006E" w14:paraId="45779A8A" w14:textId="77777777" w:rsidTr="00FC69B1">
        <w:tc>
          <w:tcPr>
            <w:tcW w:w="540" w:type="dxa"/>
          </w:tcPr>
          <w:p w14:paraId="4231240C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580" w:type="dxa"/>
          </w:tcPr>
          <w:p w14:paraId="7240C19D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расходов бюджета </w:t>
            </w:r>
          </w:p>
        </w:tc>
        <w:tc>
          <w:tcPr>
            <w:tcW w:w="1980" w:type="dxa"/>
            <w:vAlign w:val="bottom"/>
          </w:tcPr>
          <w:p w14:paraId="39509B66" w14:textId="77777777" w:rsidR="006B1AFD" w:rsidRPr="0014006E" w:rsidRDefault="00154198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86752,0</w:t>
            </w:r>
          </w:p>
        </w:tc>
        <w:tc>
          <w:tcPr>
            <w:tcW w:w="1927" w:type="dxa"/>
            <w:vAlign w:val="bottom"/>
          </w:tcPr>
          <w:p w14:paraId="6466592A" w14:textId="77777777" w:rsidR="006B1AFD" w:rsidRPr="0014006E" w:rsidRDefault="00154198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177617,5</w:t>
            </w:r>
          </w:p>
        </w:tc>
      </w:tr>
      <w:tr w:rsidR="006B1AFD" w:rsidRPr="0014006E" w14:paraId="359784A4" w14:textId="77777777" w:rsidTr="00FC69B1">
        <w:tc>
          <w:tcPr>
            <w:tcW w:w="540" w:type="dxa"/>
          </w:tcPr>
          <w:p w14:paraId="18708AC2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580" w:type="dxa"/>
          </w:tcPr>
          <w:p w14:paraId="3087FA29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vAlign w:val="bottom"/>
          </w:tcPr>
          <w:p w14:paraId="6B94CDE2" w14:textId="77777777" w:rsidR="006B1AFD" w:rsidRPr="0014006E" w:rsidRDefault="00154198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63639,4</w:t>
            </w:r>
          </w:p>
        </w:tc>
        <w:tc>
          <w:tcPr>
            <w:tcW w:w="1927" w:type="dxa"/>
            <w:vAlign w:val="bottom"/>
          </w:tcPr>
          <w:p w14:paraId="46AB52E2" w14:textId="77777777" w:rsidR="006B1AFD" w:rsidRPr="0014006E" w:rsidRDefault="00154198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154938,4</w:t>
            </w:r>
          </w:p>
        </w:tc>
      </w:tr>
      <w:tr w:rsidR="006B1AFD" w:rsidRPr="0014006E" w14:paraId="6F3BA5BF" w14:textId="77777777" w:rsidTr="00FC69B1">
        <w:tc>
          <w:tcPr>
            <w:tcW w:w="540" w:type="dxa"/>
          </w:tcPr>
          <w:p w14:paraId="10C84792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80" w:type="dxa"/>
          </w:tcPr>
          <w:p w14:paraId="6E6E6428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Доходы бюджета без учета финансовой помощи</w:t>
            </w:r>
          </w:p>
        </w:tc>
        <w:tc>
          <w:tcPr>
            <w:tcW w:w="1980" w:type="dxa"/>
            <w:vAlign w:val="bottom"/>
          </w:tcPr>
          <w:p w14:paraId="1C05549C" w14:textId="77777777" w:rsidR="006B1AFD" w:rsidRPr="0014006E" w:rsidRDefault="006B1AFD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20654,9</w:t>
            </w:r>
          </w:p>
        </w:tc>
        <w:tc>
          <w:tcPr>
            <w:tcW w:w="1927" w:type="dxa"/>
            <w:vAlign w:val="bottom"/>
          </w:tcPr>
          <w:p w14:paraId="138BA4BD" w14:textId="77777777" w:rsidR="006B1AFD" w:rsidRPr="0014006E" w:rsidRDefault="00154198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26308,3</w:t>
            </w:r>
          </w:p>
        </w:tc>
      </w:tr>
      <w:tr w:rsidR="006B1AFD" w:rsidRPr="0014006E" w14:paraId="7A41B51F" w14:textId="77777777" w:rsidTr="00FC69B1">
        <w:tc>
          <w:tcPr>
            <w:tcW w:w="540" w:type="dxa"/>
          </w:tcPr>
          <w:p w14:paraId="5E528E57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580" w:type="dxa"/>
          </w:tcPr>
          <w:p w14:paraId="202B867C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Превышение доходов над расходами</w:t>
            </w:r>
          </w:p>
          <w:p w14:paraId="40D30595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(-дефицит) или (+профицит)</w:t>
            </w:r>
          </w:p>
        </w:tc>
        <w:tc>
          <w:tcPr>
            <w:tcW w:w="1980" w:type="dxa"/>
            <w:vAlign w:val="bottom"/>
          </w:tcPr>
          <w:p w14:paraId="7A8A0A5B" w14:textId="77777777" w:rsidR="006B1AFD" w:rsidRPr="0014006E" w:rsidRDefault="00154198" w:rsidP="001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23112,6</w:t>
            </w:r>
          </w:p>
        </w:tc>
        <w:tc>
          <w:tcPr>
            <w:tcW w:w="1927" w:type="dxa"/>
            <w:vAlign w:val="bottom"/>
          </w:tcPr>
          <w:p w14:paraId="1CBC2E1C" w14:textId="77777777" w:rsidR="006B1AFD" w:rsidRPr="0014006E" w:rsidRDefault="00154198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3629,2</w:t>
            </w:r>
          </w:p>
        </w:tc>
      </w:tr>
      <w:tr w:rsidR="006B1AFD" w:rsidRPr="0014006E" w14:paraId="59A4725A" w14:textId="77777777" w:rsidTr="00FC69B1">
        <w:tc>
          <w:tcPr>
            <w:tcW w:w="540" w:type="dxa"/>
          </w:tcPr>
          <w:p w14:paraId="45CE5501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580" w:type="dxa"/>
          </w:tcPr>
          <w:p w14:paraId="179FF330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Размер дефицита местного бюджета в объеме доходов без учета финансовой помощи, %</w:t>
            </w:r>
          </w:p>
        </w:tc>
        <w:tc>
          <w:tcPr>
            <w:tcW w:w="1980" w:type="dxa"/>
            <w:vAlign w:val="bottom"/>
          </w:tcPr>
          <w:p w14:paraId="6E413A86" w14:textId="77777777" w:rsidR="006B1AFD" w:rsidRPr="0014006E" w:rsidRDefault="006B1AFD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576F0876" w14:textId="77777777" w:rsidR="006B1AFD" w:rsidRPr="0014006E" w:rsidRDefault="006B1AFD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1AFD" w:rsidRPr="0014006E" w14:paraId="662CF883" w14:textId="77777777" w:rsidTr="00FC69B1">
        <w:tc>
          <w:tcPr>
            <w:tcW w:w="540" w:type="dxa"/>
          </w:tcPr>
          <w:p w14:paraId="14C3DE95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0" w:type="dxa"/>
          </w:tcPr>
          <w:p w14:paraId="393EC595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1980" w:type="dxa"/>
            <w:vAlign w:val="bottom"/>
          </w:tcPr>
          <w:p w14:paraId="382EBB99" w14:textId="77777777" w:rsidR="006B1AFD" w:rsidRPr="0014006E" w:rsidRDefault="006B1AFD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73DFA795" w14:textId="77777777" w:rsidR="006B1AFD" w:rsidRPr="0014006E" w:rsidRDefault="006B1AFD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1AFD" w:rsidRPr="0014006E" w14:paraId="64F2FA35" w14:textId="77777777" w:rsidTr="00FC69B1">
        <w:tc>
          <w:tcPr>
            <w:tcW w:w="540" w:type="dxa"/>
          </w:tcPr>
          <w:p w14:paraId="66469D51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80" w:type="dxa"/>
          </w:tcPr>
          <w:p w14:paraId="3E0E2390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Возврат бюджетных кредитов, предоставленных юридическим лицам из бюджета поселения</w:t>
            </w:r>
          </w:p>
        </w:tc>
        <w:tc>
          <w:tcPr>
            <w:tcW w:w="1980" w:type="dxa"/>
            <w:vAlign w:val="bottom"/>
          </w:tcPr>
          <w:p w14:paraId="3F771DCF" w14:textId="77777777" w:rsidR="006B1AFD" w:rsidRPr="0014006E" w:rsidRDefault="006B1AFD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57BF6783" w14:textId="77777777" w:rsidR="006B1AFD" w:rsidRPr="0014006E" w:rsidRDefault="006B1AFD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1AFD" w:rsidRPr="0014006E" w14:paraId="69AD1024" w14:textId="77777777" w:rsidTr="00FC69B1">
        <w:tc>
          <w:tcPr>
            <w:tcW w:w="540" w:type="dxa"/>
          </w:tcPr>
          <w:p w14:paraId="5875B97D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580" w:type="dxa"/>
          </w:tcPr>
          <w:p w14:paraId="3759E260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  <w:vAlign w:val="bottom"/>
          </w:tcPr>
          <w:p w14:paraId="0E4E6148" w14:textId="77777777" w:rsidR="006B1AFD" w:rsidRPr="0014006E" w:rsidRDefault="006B1AFD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6FF6C9EA" w14:textId="77777777" w:rsidR="006B1AFD" w:rsidRPr="0014006E" w:rsidRDefault="006B1AFD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1AFD" w:rsidRPr="0014006E" w14:paraId="4283B050" w14:textId="77777777" w:rsidTr="00FC69B1">
        <w:tc>
          <w:tcPr>
            <w:tcW w:w="540" w:type="dxa"/>
          </w:tcPr>
          <w:p w14:paraId="2F5111EA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80" w:type="dxa"/>
          </w:tcPr>
          <w:p w14:paraId="542919DE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Увеличение остатков средств бюджета</w:t>
            </w:r>
          </w:p>
        </w:tc>
        <w:tc>
          <w:tcPr>
            <w:tcW w:w="1980" w:type="dxa"/>
            <w:vAlign w:val="bottom"/>
          </w:tcPr>
          <w:p w14:paraId="47D24E03" w14:textId="77777777" w:rsidR="006B1AFD" w:rsidRPr="0014006E" w:rsidRDefault="006B1AFD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41790,4</w:t>
            </w:r>
          </w:p>
        </w:tc>
        <w:tc>
          <w:tcPr>
            <w:tcW w:w="1927" w:type="dxa"/>
            <w:vAlign w:val="bottom"/>
          </w:tcPr>
          <w:p w14:paraId="6A07A64C" w14:textId="77777777" w:rsidR="006B1AFD" w:rsidRPr="0014006E" w:rsidRDefault="00154198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181246,8</w:t>
            </w:r>
          </w:p>
        </w:tc>
      </w:tr>
      <w:tr w:rsidR="006B1AFD" w:rsidRPr="0014006E" w14:paraId="2B3F1871" w14:textId="77777777" w:rsidTr="00FC69B1">
        <w:tc>
          <w:tcPr>
            <w:tcW w:w="540" w:type="dxa"/>
          </w:tcPr>
          <w:p w14:paraId="510FCCD2" w14:textId="77777777" w:rsidR="006B1AFD" w:rsidRPr="0014006E" w:rsidRDefault="006B1AFD" w:rsidP="00FC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80" w:type="dxa"/>
          </w:tcPr>
          <w:p w14:paraId="6631735F" w14:textId="77777777" w:rsidR="006B1AFD" w:rsidRPr="0014006E" w:rsidRDefault="006B1AFD" w:rsidP="00FC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Уменьшение остатков средств бюджета</w:t>
            </w:r>
          </w:p>
        </w:tc>
        <w:tc>
          <w:tcPr>
            <w:tcW w:w="1980" w:type="dxa"/>
            <w:vAlign w:val="bottom"/>
          </w:tcPr>
          <w:p w14:paraId="1223F09C" w14:textId="77777777" w:rsidR="006B1AFD" w:rsidRPr="0014006E" w:rsidRDefault="006B1AFD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41790,4</w:t>
            </w:r>
          </w:p>
        </w:tc>
        <w:tc>
          <w:tcPr>
            <w:tcW w:w="1927" w:type="dxa"/>
            <w:vAlign w:val="bottom"/>
          </w:tcPr>
          <w:p w14:paraId="07D25622" w14:textId="77777777" w:rsidR="006B1AFD" w:rsidRPr="0014006E" w:rsidRDefault="00154198" w:rsidP="00F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1777617,5</w:t>
            </w:r>
          </w:p>
        </w:tc>
      </w:tr>
    </w:tbl>
    <w:p w14:paraId="2E996278" w14:textId="77777777" w:rsidR="006B1AFD" w:rsidRPr="0014006E" w:rsidRDefault="006B1AFD" w:rsidP="006B1A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D637101" w14:textId="77777777" w:rsidR="006B1AFD" w:rsidRDefault="006B1AFD" w:rsidP="006B1AFD">
      <w:pPr>
        <w:spacing w:after="0" w:line="32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7D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По итогам 2021 года бюджет администрации поселка Балахта исполнен с </w:t>
      </w:r>
      <w:r w:rsidR="00597DC3" w:rsidRPr="00597DC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профицитом</w:t>
      </w:r>
      <w:r w:rsidRPr="00597D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 в размере  </w:t>
      </w:r>
      <w:r w:rsidR="00597DC3" w:rsidRPr="00597DC3">
        <w:rPr>
          <w:rFonts w:ascii="Times New Roman" w:eastAsia="Times New Roman" w:hAnsi="Times New Roman" w:cs="Times New Roman"/>
          <w:sz w:val="26"/>
          <w:szCs w:val="26"/>
          <w:lang w:eastAsia="ru-RU"/>
        </w:rPr>
        <w:t>3629,2</w:t>
      </w:r>
      <w:r w:rsidRPr="00597D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 </w:t>
      </w:r>
    </w:p>
    <w:p w14:paraId="7AF32447" w14:textId="77777777" w:rsidR="006E21E4" w:rsidRPr="006E21E4" w:rsidRDefault="006E21E4" w:rsidP="006E21E4">
      <w:pPr>
        <w:spacing w:after="0" w:line="322" w:lineRule="exact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E2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5. Состояние внутреннего финансового аудита</w:t>
      </w:r>
    </w:p>
    <w:p w14:paraId="5CC3ADBB" w14:textId="77777777" w:rsidR="006E21E4" w:rsidRPr="006E21E4" w:rsidRDefault="006E21E4" w:rsidP="006E21E4">
      <w:p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2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поселка Балахта</w:t>
      </w:r>
      <w:r w:rsidRPr="006E21E4">
        <w:rPr>
          <w:rFonts w:ascii="Times New Roman" w:eastAsia="Times New Roman" w:hAnsi="Times New Roman" w:cs="Times New Roman"/>
          <w:sz w:val="26"/>
          <w:szCs w:val="26"/>
          <w:lang w:eastAsia="ru-RU"/>
        </w:rPr>
        <w:t>, в нарушение требований статьи 160.2-1 БК РФ, не принято решение об осуществлении внутреннего финансового аудита.</w:t>
      </w:r>
    </w:p>
    <w:p w14:paraId="59ECB52D" w14:textId="77777777" w:rsidR="006E21E4" w:rsidRPr="00597DC3" w:rsidRDefault="006E21E4" w:rsidP="006B1AFD">
      <w:pPr>
        <w:spacing w:after="0" w:line="32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8EF5BCF" w14:textId="77777777" w:rsidR="006B1AFD" w:rsidRPr="008716AE" w:rsidRDefault="009443E7" w:rsidP="006B1AFD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="006B1AFD" w:rsidRPr="008716A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аключение</w:t>
      </w:r>
    </w:p>
    <w:p w14:paraId="41A1F395" w14:textId="77777777" w:rsidR="006B1AFD" w:rsidRPr="0040536D" w:rsidRDefault="006B1AFD" w:rsidP="006B1AFD">
      <w:pPr>
        <w:shd w:val="clear" w:color="auto" w:fill="FFFFFF"/>
        <w:spacing w:after="0" w:line="322" w:lineRule="exact"/>
        <w:ind w:right="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Годовая бюджетная отчетность администрации поселка Балахта за 202</w:t>
      </w:r>
      <w:r w:rsidR="00597DC3" w:rsidRP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50257" w:rsidRP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 </w:t>
      </w:r>
      <w:r w:rsidR="00B50257" w:rsidRP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целом </w:t>
      </w:r>
      <w:r w:rsidRP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достоверно отражает исполнение бюджета поселка Балахта</w:t>
      </w:r>
      <w:r w:rsidR="00871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однако имеются факторы, способные негативно повлиять на достоверность отчета. </w:t>
      </w:r>
    </w:p>
    <w:p w14:paraId="7D0A7DBB" w14:textId="77777777" w:rsidR="006E21E4" w:rsidRDefault="006E21E4" w:rsidP="006B1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68670A3" w14:textId="77777777" w:rsidR="006B1AFD" w:rsidRPr="0040536D" w:rsidRDefault="006B1AFD" w:rsidP="006B1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053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Предложения</w:t>
      </w:r>
    </w:p>
    <w:p w14:paraId="3E9BE0E0" w14:textId="77777777" w:rsidR="00B50257" w:rsidRPr="0040536D" w:rsidRDefault="00B50257" w:rsidP="00B502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053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Администрации поселка Балахта</w:t>
      </w:r>
    </w:p>
    <w:p w14:paraId="7D0ECC09" w14:textId="77777777" w:rsidR="00B50257" w:rsidRPr="0040536D" w:rsidRDefault="00B50257" w:rsidP="00B5025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решения «Об утверждении отчета об исполнении бюджета поселка Балахта за 2022год» привести в соответствие с Бюджетным кодексом РФ</w:t>
      </w:r>
      <w:r w:rsid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BB66D3B" w14:textId="77777777" w:rsidR="0040536D" w:rsidRDefault="0040536D" w:rsidP="00B5025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Устранить нарушения правил ведения бухгалтерского учета</w:t>
      </w:r>
    </w:p>
    <w:p w14:paraId="608942EE" w14:textId="77777777" w:rsidR="00AD5004" w:rsidRPr="009443E7" w:rsidRDefault="00AD5004" w:rsidP="006B1A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4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443E7" w:rsidRPr="009443E7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Организовать внутренний финансовый аудит</w:t>
      </w:r>
      <w:r w:rsidRPr="00944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14:paraId="0CD97DC7" w14:textId="77777777" w:rsidR="006B1AFD" w:rsidRPr="0040536D" w:rsidRDefault="006B1AFD" w:rsidP="006B1A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053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Балахтинскому поселковому Совету депутатов</w:t>
      </w:r>
    </w:p>
    <w:p w14:paraId="0EBB028E" w14:textId="77777777" w:rsidR="006B1AFD" w:rsidRPr="0040536D" w:rsidRDefault="0040536D" w:rsidP="006B1AF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Контрольно-счетный орган Балахтинского района рекомендует к </w:t>
      </w:r>
      <w:r w:rsidR="009443E7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</w:t>
      </w:r>
      <w:r w:rsidR="006B1AFD" w:rsidRP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6B1AFD" w:rsidRP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«О</w:t>
      </w:r>
      <w:r w:rsidR="006B1AFD" w:rsidRP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годового отчета об исполнении бюджета поселка Балахта за 202</w:t>
      </w:r>
      <w:r w:rsidR="00597DC3" w:rsidRP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B1AFD" w:rsidRP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B50257" w:rsidRP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>, с учетом замечаний указанных в настоящем Заключении.</w:t>
      </w:r>
      <w:r w:rsidR="006B1AFD" w:rsidRP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75DAB19" w14:textId="77777777" w:rsidR="00597DC3" w:rsidRPr="0040536D" w:rsidRDefault="00597DC3" w:rsidP="006B1AFD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79A9B0" w14:textId="77777777" w:rsidR="006B1AFD" w:rsidRPr="0040536D" w:rsidRDefault="006B1AFD" w:rsidP="004053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Контрольно-</w:t>
      </w:r>
    </w:p>
    <w:p w14:paraId="196F82FB" w14:textId="77777777" w:rsidR="006B1AFD" w:rsidRPr="0040536D" w:rsidRDefault="006B1AFD" w:rsidP="004053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>счетного органа                                                                                                                    Г.К.Хиревич</w:t>
      </w:r>
    </w:p>
    <w:p w14:paraId="660099F1" w14:textId="77777777" w:rsidR="006B1AFD" w:rsidRPr="0040536D" w:rsidRDefault="006B1AFD" w:rsidP="006B1AFD">
      <w:pPr>
        <w:rPr>
          <w:sz w:val="26"/>
          <w:szCs w:val="26"/>
        </w:rPr>
      </w:pPr>
    </w:p>
    <w:p w14:paraId="401EACAF" w14:textId="77777777" w:rsidR="00381545" w:rsidRDefault="00381545"/>
    <w:sectPr w:rsidR="00381545" w:rsidSect="00722D22">
      <w:headerReference w:type="even" r:id="rId12"/>
      <w:pgSz w:w="11906" w:h="16838"/>
      <w:pgMar w:top="899" w:right="850" w:bottom="125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6AA44" w14:textId="77777777" w:rsidR="00CD71FD" w:rsidRDefault="00CD71FD">
      <w:pPr>
        <w:spacing w:after="0" w:line="240" w:lineRule="auto"/>
      </w:pPr>
      <w:r>
        <w:separator/>
      </w:r>
    </w:p>
  </w:endnote>
  <w:endnote w:type="continuationSeparator" w:id="0">
    <w:p w14:paraId="179C048E" w14:textId="77777777" w:rsidR="00CD71FD" w:rsidRDefault="00CD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E7E4C" w14:textId="77777777" w:rsidR="00CD71FD" w:rsidRDefault="00CD71FD">
      <w:pPr>
        <w:spacing w:after="0" w:line="240" w:lineRule="auto"/>
      </w:pPr>
      <w:r>
        <w:separator/>
      </w:r>
    </w:p>
  </w:footnote>
  <w:footnote w:type="continuationSeparator" w:id="0">
    <w:p w14:paraId="0231A0D5" w14:textId="77777777" w:rsidR="00CD71FD" w:rsidRDefault="00CD7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CD16A" w14:textId="77777777" w:rsidR="00AB4CE1" w:rsidRDefault="00CA74F8">
    <w:pPr>
      <w:pStyle w:val="Style4"/>
      <w:widowControl/>
      <w:ind w:left="-145" w:right="139"/>
      <w:jc w:val="right"/>
      <w:rPr>
        <w:rStyle w:val="FontStyle28"/>
      </w:rPr>
    </w:pPr>
    <w:r>
      <w:rPr>
        <w:rStyle w:val="FontStyle28"/>
      </w:rPr>
      <w:fldChar w:fldCharType="begin"/>
    </w:r>
    <w:r>
      <w:rPr>
        <w:rStyle w:val="FontStyle28"/>
      </w:rPr>
      <w:instrText>PAGE</w:instrText>
    </w:r>
    <w:r>
      <w:rPr>
        <w:rStyle w:val="FontStyle28"/>
      </w:rPr>
      <w:fldChar w:fldCharType="separate"/>
    </w:r>
    <w:r>
      <w:rPr>
        <w:rStyle w:val="FontStyle28"/>
        <w:noProof/>
      </w:rPr>
      <w:t>2</w:t>
    </w:r>
    <w:r>
      <w:rPr>
        <w:rStyle w:val="FontStyle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E85"/>
    <w:rsid w:val="000D6E73"/>
    <w:rsid w:val="000F3126"/>
    <w:rsid w:val="00120C93"/>
    <w:rsid w:val="00154198"/>
    <w:rsid w:val="001C56BD"/>
    <w:rsid w:val="002243E8"/>
    <w:rsid w:val="00244988"/>
    <w:rsid w:val="002D2194"/>
    <w:rsid w:val="002D2AC6"/>
    <w:rsid w:val="002D2D5B"/>
    <w:rsid w:val="0033698A"/>
    <w:rsid w:val="00370716"/>
    <w:rsid w:val="0038060B"/>
    <w:rsid w:val="00381545"/>
    <w:rsid w:val="003C3AE1"/>
    <w:rsid w:val="0040536D"/>
    <w:rsid w:val="00421F33"/>
    <w:rsid w:val="004965E5"/>
    <w:rsid w:val="0055135F"/>
    <w:rsid w:val="005540F2"/>
    <w:rsid w:val="005607B6"/>
    <w:rsid w:val="00563C16"/>
    <w:rsid w:val="00597DC3"/>
    <w:rsid w:val="005C6BDD"/>
    <w:rsid w:val="005D1D56"/>
    <w:rsid w:val="006B1AFD"/>
    <w:rsid w:val="006E21E4"/>
    <w:rsid w:val="007A11FA"/>
    <w:rsid w:val="007C1949"/>
    <w:rsid w:val="008716AE"/>
    <w:rsid w:val="009443E7"/>
    <w:rsid w:val="009F4638"/>
    <w:rsid w:val="00A30F5C"/>
    <w:rsid w:val="00A43E6C"/>
    <w:rsid w:val="00AC3CE2"/>
    <w:rsid w:val="00AC5B6E"/>
    <w:rsid w:val="00AD5004"/>
    <w:rsid w:val="00AD5E32"/>
    <w:rsid w:val="00B42333"/>
    <w:rsid w:val="00B47E85"/>
    <w:rsid w:val="00B50257"/>
    <w:rsid w:val="00BB7BBC"/>
    <w:rsid w:val="00BD07DE"/>
    <w:rsid w:val="00BF0E92"/>
    <w:rsid w:val="00C36AEC"/>
    <w:rsid w:val="00C86C95"/>
    <w:rsid w:val="00CA74F8"/>
    <w:rsid w:val="00CD4EBB"/>
    <w:rsid w:val="00CD71FD"/>
    <w:rsid w:val="00CF0360"/>
    <w:rsid w:val="00CF2F57"/>
    <w:rsid w:val="00CF404D"/>
    <w:rsid w:val="00D50596"/>
    <w:rsid w:val="00DB0D6C"/>
    <w:rsid w:val="00E92EAA"/>
    <w:rsid w:val="00EB6820"/>
    <w:rsid w:val="00F77107"/>
    <w:rsid w:val="00FC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00E25"/>
  <w15:chartTrackingRefBased/>
  <w15:docId w15:val="{21D2D57E-50B5-4852-847E-11AC36659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1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rsid w:val="006B1AFD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6B1AF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6B1AFD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B1AFD"/>
    <w:pPr>
      <w:widowControl w:val="0"/>
      <w:shd w:val="clear" w:color="auto" w:fill="FFFFFF"/>
      <w:spacing w:before="240" w:after="240" w:line="355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30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0F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4147F82E7E9893CEAEB1FD5B7BC99B053F3EF3F6DE8AF8214B1D8A4BAEBB8977668F3B7D326E2DFF56EA65D4EA36B9A58D7086E91Ew9zE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12081350.4000" TargetMode="External"/><Relationship Id="rId5" Type="http://schemas.openxmlformats.org/officeDocument/2006/relationships/footnotes" Target="footnotes.xml"/><Relationship Id="rId10" Type="http://schemas.openxmlformats.org/officeDocument/2006/relationships/hyperlink" Target="garantF1://12081350.40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81732.100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7DAD5-EE2C-4E1E-A87C-DE2A5A77B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3074</Words>
  <Characters>17523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</cp:revision>
  <cp:lastPrinted>2023-03-16T07:51:00Z</cp:lastPrinted>
  <dcterms:created xsi:type="dcterms:W3CDTF">2023-04-17T03:02:00Z</dcterms:created>
  <dcterms:modified xsi:type="dcterms:W3CDTF">2023-04-17T03:02:00Z</dcterms:modified>
</cp:coreProperties>
</file>