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7A" w:rsidRPr="002F6F7B" w:rsidRDefault="002A357A" w:rsidP="002F106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F6F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2A357A" w:rsidRPr="002F6F7B" w:rsidRDefault="002A357A" w:rsidP="002F1064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2A357A" w:rsidRPr="002F6F7B" w:rsidRDefault="002A357A" w:rsidP="002F106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F7B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2A357A" w:rsidRPr="002F6F7B" w:rsidRDefault="002A357A" w:rsidP="002F106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F7B">
        <w:rPr>
          <w:rFonts w:ascii="Times New Roman" w:hAnsi="Times New Roman" w:cs="Times New Roman"/>
          <w:b/>
          <w:sz w:val="28"/>
          <w:szCs w:val="28"/>
        </w:rPr>
        <w:t xml:space="preserve">об исполнении районного бюджета за </w:t>
      </w:r>
      <w:r w:rsidR="002F106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Pr="002F6F7B">
        <w:rPr>
          <w:rFonts w:ascii="Times New Roman" w:hAnsi="Times New Roman" w:cs="Times New Roman"/>
          <w:b/>
          <w:sz w:val="28"/>
          <w:szCs w:val="28"/>
        </w:rPr>
        <w:t xml:space="preserve"> 2019года</w:t>
      </w:r>
    </w:p>
    <w:p w:rsidR="002A357A" w:rsidRPr="002F6F7B" w:rsidRDefault="002A357A" w:rsidP="002F106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2A357A" w:rsidRPr="002F6F7B" w:rsidRDefault="002A357A" w:rsidP="002F10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6F7B">
        <w:rPr>
          <w:rFonts w:ascii="Times New Roman" w:hAnsi="Times New Roman" w:cs="Times New Roman"/>
          <w:sz w:val="28"/>
          <w:szCs w:val="28"/>
        </w:rPr>
        <w:t xml:space="preserve"> Информация об исполнении районного бюджета за </w:t>
      </w:r>
      <w:r w:rsidR="002F10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2F6F7B">
        <w:rPr>
          <w:rFonts w:ascii="Times New Roman" w:hAnsi="Times New Roman" w:cs="Times New Roman"/>
          <w:sz w:val="28"/>
          <w:szCs w:val="28"/>
        </w:rPr>
        <w:t xml:space="preserve"> 2019года подготовлена с целью </w:t>
      </w:r>
      <w:proofErr w:type="gramStart"/>
      <w:r w:rsidRPr="002F6F7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F6F7B">
        <w:rPr>
          <w:rFonts w:ascii="Times New Roman" w:hAnsi="Times New Roman" w:cs="Times New Roman"/>
          <w:sz w:val="28"/>
          <w:szCs w:val="28"/>
        </w:rPr>
        <w:t xml:space="preserve"> ходом исполнения районного бюджета Балахтинского района за </w:t>
      </w:r>
      <w:r>
        <w:rPr>
          <w:rFonts w:ascii="Times New Roman" w:hAnsi="Times New Roman" w:cs="Times New Roman"/>
          <w:sz w:val="28"/>
          <w:szCs w:val="28"/>
        </w:rPr>
        <w:t>9-ть месяцев</w:t>
      </w:r>
      <w:r w:rsidRPr="002F6F7B">
        <w:rPr>
          <w:rFonts w:ascii="Times New Roman" w:hAnsi="Times New Roman" w:cs="Times New Roman"/>
          <w:sz w:val="28"/>
          <w:szCs w:val="28"/>
        </w:rPr>
        <w:t xml:space="preserve"> 2019 года в соответствии с действующим законодательством.</w:t>
      </w:r>
    </w:p>
    <w:p w:rsidR="002A357A" w:rsidRPr="002F6F7B" w:rsidRDefault="002A357A" w:rsidP="002F1064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2F6F7B">
        <w:rPr>
          <w:rFonts w:ascii="Times New Roman" w:hAnsi="Times New Roman" w:cs="Times New Roman"/>
          <w:b/>
          <w:sz w:val="28"/>
          <w:szCs w:val="28"/>
        </w:rPr>
        <w:t>Объект контроля:</w:t>
      </w:r>
      <w:r w:rsidRPr="002F6F7B">
        <w:rPr>
          <w:rFonts w:ascii="Times New Roman" w:hAnsi="Times New Roman" w:cs="Times New Roman"/>
          <w:sz w:val="28"/>
          <w:szCs w:val="28"/>
        </w:rPr>
        <w:t xml:space="preserve"> Администрация Балахтинского района.</w:t>
      </w:r>
      <w:r w:rsidRPr="002F6F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357A" w:rsidRPr="002F6F7B" w:rsidRDefault="002A357A" w:rsidP="002F10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6F7B">
        <w:rPr>
          <w:rFonts w:ascii="Times New Roman" w:hAnsi="Times New Roman" w:cs="Times New Roman"/>
          <w:b/>
          <w:sz w:val="28"/>
          <w:szCs w:val="28"/>
        </w:rPr>
        <w:t xml:space="preserve">Цель контроля: </w:t>
      </w:r>
      <w:r w:rsidRPr="002F6F7B">
        <w:rPr>
          <w:rFonts w:ascii="Times New Roman" w:hAnsi="Times New Roman" w:cs="Times New Roman"/>
          <w:sz w:val="28"/>
          <w:szCs w:val="28"/>
        </w:rPr>
        <w:t xml:space="preserve">Мониторинг исполнения районного бюджета за </w:t>
      </w:r>
      <w:r>
        <w:rPr>
          <w:rFonts w:ascii="Times New Roman" w:hAnsi="Times New Roman" w:cs="Times New Roman"/>
          <w:sz w:val="28"/>
          <w:szCs w:val="28"/>
        </w:rPr>
        <w:t>9-ть месяцев</w:t>
      </w:r>
      <w:r w:rsidRPr="002F6F7B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2A357A" w:rsidRPr="002F6F7B" w:rsidRDefault="002A357A" w:rsidP="002F106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F6F7B">
        <w:rPr>
          <w:rFonts w:ascii="Times New Roman" w:hAnsi="Times New Roman" w:cs="Times New Roman"/>
          <w:b/>
          <w:sz w:val="28"/>
          <w:szCs w:val="28"/>
        </w:rPr>
        <w:t xml:space="preserve">Проверяемый период: </w:t>
      </w:r>
      <w:r w:rsidR="002F10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2F6F7B">
        <w:rPr>
          <w:rFonts w:ascii="Times New Roman" w:hAnsi="Times New Roman" w:cs="Times New Roman"/>
          <w:sz w:val="28"/>
          <w:szCs w:val="28"/>
        </w:rPr>
        <w:t xml:space="preserve"> 2019года.</w:t>
      </w:r>
    </w:p>
    <w:p w:rsidR="002A357A" w:rsidRPr="002F6F7B" w:rsidRDefault="002A357A" w:rsidP="002F106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F6F7B">
        <w:rPr>
          <w:rFonts w:ascii="Times New Roman" w:hAnsi="Times New Roman" w:cs="Times New Roman"/>
          <w:b/>
          <w:sz w:val="28"/>
          <w:szCs w:val="28"/>
        </w:rPr>
        <w:t>Сроки проверки:</w:t>
      </w:r>
      <w:r w:rsidRPr="002F6F7B">
        <w:rPr>
          <w:rFonts w:ascii="Times New Roman" w:hAnsi="Times New Roman" w:cs="Times New Roman"/>
          <w:sz w:val="28"/>
          <w:szCs w:val="28"/>
        </w:rPr>
        <w:t xml:space="preserve"> с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F6F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F6F7B">
        <w:rPr>
          <w:rFonts w:ascii="Times New Roman" w:hAnsi="Times New Roman" w:cs="Times New Roman"/>
          <w:sz w:val="28"/>
          <w:szCs w:val="28"/>
        </w:rPr>
        <w:t xml:space="preserve"> 2019г. по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2F6F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F6F7B">
        <w:rPr>
          <w:rFonts w:ascii="Times New Roman" w:hAnsi="Times New Roman" w:cs="Times New Roman"/>
          <w:sz w:val="28"/>
          <w:szCs w:val="28"/>
        </w:rPr>
        <w:t>.2019г.</w:t>
      </w:r>
    </w:p>
    <w:p w:rsidR="002A357A" w:rsidRPr="002F6F7B" w:rsidRDefault="002A357A" w:rsidP="002F106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F6F7B">
        <w:rPr>
          <w:rFonts w:ascii="Times New Roman" w:hAnsi="Times New Roman" w:cs="Times New Roman"/>
          <w:b/>
          <w:sz w:val="28"/>
          <w:szCs w:val="28"/>
        </w:rPr>
        <w:t>Предмет контроля:</w:t>
      </w:r>
      <w:r w:rsidRPr="002F6F7B">
        <w:rPr>
          <w:rFonts w:ascii="Times New Roman" w:hAnsi="Times New Roman" w:cs="Times New Roman"/>
          <w:sz w:val="28"/>
          <w:szCs w:val="28"/>
        </w:rPr>
        <w:t xml:space="preserve"> отчет об исполнении консолидированного бюджета по состоянию на 01.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F6F7B">
        <w:rPr>
          <w:rFonts w:ascii="Times New Roman" w:hAnsi="Times New Roman" w:cs="Times New Roman"/>
          <w:sz w:val="28"/>
          <w:szCs w:val="28"/>
        </w:rPr>
        <w:t>.2019г.</w:t>
      </w:r>
    </w:p>
    <w:p w:rsidR="002A357A" w:rsidRPr="002F6F7B" w:rsidRDefault="002A357A" w:rsidP="002F10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6F7B">
        <w:rPr>
          <w:rFonts w:ascii="Times New Roman" w:hAnsi="Times New Roman" w:cs="Times New Roman"/>
          <w:sz w:val="28"/>
          <w:szCs w:val="28"/>
        </w:rPr>
        <w:t xml:space="preserve"> Для проведения Мониторинга исполнения районного бюджета Администрацией Балахтинского района представлен отчет об исполнении консолидированного бюджета по состоянию на 01.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F6F7B">
        <w:rPr>
          <w:rFonts w:ascii="Times New Roman" w:hAnsi="Times New Roman" w:cs="Times New Roman"/>
          <w:sz w:val="28"/>
          <w:szCs w:val="28"/>
        </w:rPr>
        <w:t>.2019г.,  приложение по исполнению муниципальных программ.</w:t>
      </w:r>
    </w:p>
    <w:p w:rsidR="002A357A" w:rsidRPr="002F6F7B" w:rsidRDefault="002A357A" w:rsidP="002F10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6F7B">
        <w:rPr>
          <w:rFonts w:ascii="Times New Roman" w:hAnsi="Times New Roman" w:cs="Times New Roman"/>
          <w:sz w:val="28"/>
          <w:szCs w:val="28"/>
        </w:rPr>
        <w:t xml:space="preserve">  Решением Балахтинского районного Совета депутатов от 24.12.2018г. № 25-290р «О районном бюджете на 2019 год и плановый период 2020-2021 годов» доходы районного бюджета утверждены в размере 904051,1 тыс. рублей, расходы районного бюджета в сумме 878856,2 тыс. рублей.</w:t>
      </w:r>
    </w:p>
    <w:p w:rsidR="002A357A" w:rsidRPr="002F6F7B" w:rsidRDefault="002A357A" w:rsidP="002F106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F7B">
        <w:rPr>
          <w:rFonts w:ascii="Times New Roman" w:hAnsi="Times New Roman" w:cs="Times New Roman"/>
          <w:sz w:val="28"/>
          <w:szCs w:val="28"/>
        </w:rPr>
        <w:t>Прогнозируемый</w:t>
      </w:r>
      <w:proofErr w:type="gramEnd"/>
      <w:r w:rsidRPr="002F6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F7B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2F6F7B">
        <w:rPr>
          <w:rFonts w:ascii="Times New Roman" w:hAnsi="Times New Roman" w:cs="Times New Roman"/>
          <w:sz w:val="28"/>
          <w:szCs w:val="28"/>
        </w:rPr>
        <w:t xml:space="preserve"> бюджета 25194,9 тыс. рублей.</w:t>
      </w:r>
    </w:p>
    <w:p w:rsidR="002A357A" w:rsidRPr="002F6F7B" w:rsidRDefault="002A357A" w:rsidP="002F10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6F7B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 xml:space="preserve">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9-ти месяцев</w:t>
      </w:r>
      <w:r w:rsidRPr="002F6F7B">
        <w:rPr>
          <w:rFonts w:ascii="Times New Roman" w:hAnsi="Times New Roman" w:cs="Times New Roman"/>
          <w:sz w:val="28"/>
          <w:szCs w:val="28"/>
        </w:rPr>
        <w:t xml:space="preserve"> 2019 года в решение районного Совета депутатов «О районном бюджете на 2019 год и плановый период 2020-2021 годов» изменения вносились 12.04.2019г.,</w:t>
      </w:r>
      <w:r>
        <w:rPr>
          <w:rFonts w:ascii="Times New Roman" w:hAnsi="Times New Roman" w:cs="Times New Roman"/>
          <w:sz w:val="28"/>
          <w:szCs w:val="28"/>
        </w:rPr>
        <w:t xml:space="preserve"> 21.08.2019г.,</w:t>
      </w:r>
      <w:r w:rsidRPr="002F6F7B">
        <w:rPr>
          <w:rFonts w:ascii="Times New Roman" w:hAnsi="Times New Roman" w:cs="Times New Roman"/>
          <w:sz w:val="28"/>
          <w:szCs w:val="28"/>
        </w:rPr>
        <w:t xml:space="preserve"> при этом были внесены изменения в сводную бюджетную роспись руководителем Финансового управления администрации района, что соответствует требованиям ст.217,219 Бюджетного кодекса РФ.</w:t>
      </w:r>
    </w:p>
    <w:p w:rsidR="002A357A" w:rsidRPr="002F6F7B" w:rsidRDefault="002A357A" w:rsidP="002F10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6F7B">
        <w:rPr>
          <w:rFonts w:ascii="Times New Roman" w:hAnsi="Times New Roman" w:cs="Times New Roman"/>
          <w:sz w:val="28"/>
          <w:szCs w:val="28"/>
        </w:rPr>
        <w:t xml:space="preserve">  Уточненные годовые плановые назначения были увеличены за счет поступления межбюджетных трансфертов из краевого бюджета  по доходам бюджета на </w:t>
      </w:r>
      <w:r>
        <w:rPr>
          <w:rFonts w:ascii="Times New Roman" w:hAnsi="Times New Roman" w:cs="Times New Roman"/>
          <w:sz w:val="28"/>
          <w:szCs w:val="28"/>
        </w:rPr>
        <w:t>191763,1</w:t>
      </w:r>
      <w:r w:rsidRPr="002F6F7B">
        <w:rPr>
          <w:rFonts w:ascii="Times New Roman" w:hAnsi="Times New Roman" w:cs="Times New Roman"/>
          <w:sz w:val="28"/>
          <w:szCs w:val="28"/>
        </w:rPr>
        <w:t xml:space="preserve"> тыс. рублей и составили </w:t>
      </w:r>
      <w:r>
        <w:rPr>
          <w:rFonts w:ascii="Times New Roman" w:hAnsi="Times New Roman" w:cs="Times New Roman"/>
          <w:sz w:val="28"/>
          <w:szCs w:val="28"/>
        </w:rPr>
        <w:t>1095814,2</w:t>
      </w:r>
      <w:r w:rsidRPr="002F6F7B">
        <w:rPr>
          <w:rFonts w:ascii="Times New Roman" w:hAnsi="Times New Roman" w:cs="Times New Roman"/>
          <w:sz w:val="28"/>
          <w:szCs w:val="28"/>
        </w:rPr>
        <w:t xml:space="preserve"> тыс. рублей, по расходам на </w:t>
      </w:r>
      <w:r>
        <w:rPr>
          <w:rFonts w:ascii="Times New Roman" w:hAnsi="Times New Roman" w:cs="Times New Roman"/>
          <w:sz w:val="28"/>
          <w:szCs w:val="28"/>
        </w:rPr>
        <w:t>204631,3</w:t>
      </w:r>
      <w:r w:rsidRPr="002F6F7B">
        <w:rPr>
          <w:rFonts w:ascii="Times New Roman" w:hAnsi="Times New Roman" w:cs="Times New Roman"/>
          <w:sz w:val="28"/>
          <w:szCs w:val="28"/>
        </w:rPr>
        <w:t xml:space="preserve"> тыс. рублей и составили </w:t>
      </w:r>
      <w:r>
        <w:rPr>
          <w:rFonts w:ascii="Times New Roman" w:hAnsi="Times New Roman" w:cs="Times New Roman"/>
          <w:sz w:val="28"/>
          <w:szCs w:val="28"/>
        </w:rPr>
        <w:t>1083487,5</w:t>
      </w:r>
      <w:r w:rsidRPr="002F6F7B">
        <w:rPr>
          <w:rFonts w:ascii="Times New Roman" w:hAnsi="Times New Roman" w:cs="Times New Roman"/>
          <w:sz w:val="28"/>
          <w:szCs w:val="28"/>
        </w:rPr>
        <w:t xml:space="preserve"> тыс. рублей. Превышение доходной части бюджета </w:t>
      </w:r>
      <w:proofErr w:type="gramStart"/>
      <w:r w:rsidRPr="002F6F7B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2F6F7B">
        <w:rPr>
          <w:rFonts w:ascii="Times New Roman" w:hAnsi="Times New Roman" w:cs="Times New Roman"/>
          <w:sz w:val="28"/>
          <w:szCs w:val="28"/>
        </w:rPr>
        <w:t xml:space="preserve"> расходной составляет </w:t>
      </w:r>
      <w:r>
        <w:rPr>
          <w:rFonts w:ascii="Times New Roman" w:hAnsi="Times New Roman" w:cs="Times New Roman"/>
          <w:sz w:val="28"/>
          <w:szCs w:val="28"/>
        </w:rPr>
        <w:t>12326,7</w:t>
      </w:r>
      <w:r w:rsidRPr="002F6F7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A357A" w:rsidRPr="002F6F7B" w:rsidRDefault="002A357A" w:rsidP="002F106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F7B">
        <w:rPr>
          <w:rFonts w:ascii="Times New Roman" w:hAnsi="Times New Roman" w:cs="Times New Roman"/>
          <w:b/>
          <w:sz w:val="28"/>
          <w:szCs w:val="28"/>
        </w:rPr>
        <w:t>1.Анализ исполнения доходной части бюджета</w:t>
      </w:r>
    </w:p>
    <w:p w:rsidR="002A357A" w:rsidRPr="002F6F7B" w:rsidRDefault="002A357A" w:rsidP="002F106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F7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2F6F7B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2A357A" w:rsidRPr="002F6F7B" w:rsidRDefault="002A357A" w:rsidP="002F10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6F7B">
        <w:rPr>
          <w:rFonts w:ascii="Times New Roman" w:hAnsi="Times New Roman" w:cs="Times New Roman"/>
          <w:sz w:val="28"/>
          <w:szCs w:val="28"/>
        </w:rPr>
        <w:t xml:space="preserve">Годовые плановые бюджетные назначения по доходам составили </w:t>
      </w:r>
      <w:r>
        <w:rPr>
          <w:rFonts w:ascii="Times New Roman" w:hAnsi="Times New Roman" w:cs="Times New Roman"/>
          <w:sz w:val="28"/>
          <w:szCs w:val="28"/>
        </w:rPr>
        <w:t>1095814,2</w:t>
      </w:r>
      <w:r w:rsidRPr="002F6F7B">
        <w:rPr>
          <w:rFonts w:ascii="Times New Roman" w:hAnsi="Times New Roman" w:cs="Times New Roman"/>
          <w:sz w:val="28"/>
          <w:szCs w:val="28"/>
        </w:rPr>
        <w:t xml:space="preserve"> тыс. рублей, фактическое исполнение за отчетный период </w:t>
      </w:r>
      <w:r w:rsidRPr="002F6F7B">
        <w:rPr>
          <w:rFonts w:ascii="Times New Roman" w:hAnsi="Times New Roman" w:cs="Times New Roman"/>
          <w:sz w:val="28"/>
          <w:szCs w:val="28"/>
        </w:rPr>
        <w:lastRenderedPageBreak/>
        <w:t xml:space="preserve">составило </w:t>
      </w:r>
      <w:r>
        <w:rPr>
          <w:rFonts w:ascii="Times New Roman" w:hAnsi="Times New Roman" w:cs="Times New Roman"/>
          <w:sz w:val="28"/>
          <w:szCs w:val="28"/>
        </w:rPr>
        <w:t>767402,9</w:t>
      </w:r>
      <w:r w:rsidRPr="002F6F7B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70,0</w:t>
      </w:r>
      <w:r w:rsidRPr="002F6F7B">
        <w:rPr>
          <w:rFonts w:ascii="Times New Roman" w:hAnsi="Times New Roman" w:cs="Times New Roman"/>
          <w:sz w:val="28"/>
          <w:szCs w:val="28"/>
        </w:rPr>
        <w:t>% к уточненным бюджетным назначениям.</w:t>
      </w:r>
    </w:p>
    <w:p w:rsidR="002A357A" w:rsidRPr="002F6F7B" w:rsidRDefault="002A357A" w:rsidP="002F10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6F7B">
        <w:rPr>
          <w:rFonts w:ascii="Times New Roman" w:hAnsi="Times New Roman" w:cs="Times New Roman"/>
          <w:sz w:val="28"/>
          <w:szCs w:val="28"/>
        </w:rPr>
        <w:t xml:space="preserve">Фактическое поступление налоговых и неналоговых доходов в бюджет района за отчетный период составило </w:t>
      </w:r>
      <w:r>
        <w:rPr>
          <w:rFonts w:ascii="Times New Roman" w:hAnsi="Times New Roman" w:cs="Times New Roman"/>
          <w:sz w:val="28"/>
          <w:szCs w:val="28"/>
        </w:rPr>
        <w:t>67129,9</w:t>
      </w:r>
      <w:r w:rsidRPr="002F6F7B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70,6</w:t>
      </w:r>
      <w:r w:rsidRPr="002F6F7B">
        <w:rPr>
          <w:rFonts w:ascii="Times New Roman" w:hAnsi="Times New Roman" w:cs="Times New Roman"/>
          <w:sz w:val="28"/>
          <w:szCs w:val="28"/>
        </w:rPr>
        <w:t>%.</w:t>
      </w:r>
    </w:p>
    <w:p w:rsidR="002A357A" w:rsidRPr="002F6F7B" w:rsidRDefault="002A357A" w:rsidP="002F10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6F7B">
        <w:rPr>
          <w:rFonts w:ascii="Times New Roman" w:hAnsi="Times New Roman" w:cs="Times New Roman"/>
          <w:sz w:val="28"/>
          <w:szCs w:val="28"/>
        </w:rPr>
        <w:t>Поступление налоговых и неналоговых доходов составляет 8,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F6F7B">
        <w:rPr>
          <w:rFonts w:ascii="Times New Roman" w:hAnsi="Times New Roman" w:cs="Times New Roman"/>
          <w:sz w:val="28"/>
          <w:szCs w:val="28"/>
        </w:rPr>
        <w:t xml:space="preserve"> % от общего объема поступлений </w:t>
      </w:r>
      <w:r>
        <w:rPr>
          <w:rFonts w:ascii="Times New Roman" w:hAnsi="Times New Roman" w:cs="Times New Roman"/>
          <w:sz w:val="28"/>
          <w:szCs w:val="28"/>
        </w:rPr>
        <w:t>9-ти месяцев</w:t>
      </w:r>
      <w:r w:rsidRPr="002F6F7B">
        <w:rPr>
          <w:rFonts w:ascii="Times New Roman" w:hAnsi="Times New Roman" w:cs="Times New Roman"/>
          <w:sz w:val="28"/>
          <w:szCs w:val="28"/>
        </w:rPr>
        <w:t xml:space="preserve"> 2019года.</w:t>
      </w:r>
    </w:p>
    <w:p w:rsidR="002A357A" w:rsidRPr="002F6F7B" w:rsidRDefault="002A357A" w:rsidP="002F10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6F7B">
        <w:rPr>
          <w:rFonts w:ascii="Times New Roman" w:hAnsi="Times New Roman" w:cs="Times New Roman"/>
          <w:sz w:val="28"/>
          <w:szCs w:val="28"/>
        </w:rPr>
        <w:t xml:space="preserve">Динамика исполнения доходной части районного бюджета за </w:t>
      </w:r>
      <w:r>
        <w:rPr>
          <w:rFonts w:ascii="Times New Roman" w:hAnsi="Times New Roman" w:cs="Times New Roman"/>
          <w:sz w:val="28"/>
          <w:szCs w:val="28"/>
        </w:rPr>
        <w:t>9-ть месяцев</w:t>
      </w:r>
      <w:r w:rsidRPr="002F6F7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F6F7B">
        <w:rPr>
          <w:rFonts w:ascii="Times New Roman" w:hAnsi="Times New Roman" w:cs="Times New Roman"/>
          <w:sz w:val="28"/>
          <w:szCs w:val="28"/>
        </w:rPr>
        <w:t xml:space="preserve">года представлена в таблице 1 </w:t>
      </w:r>
    </w:p>
    <w:p w:rsidR="002A357A" w:rsidRPr="002F6F7B" w:rsidRDefault="002A357A" w:rsidP="002F1064">
      <w:pPr>
        <w:spacing w:after="0" w:line="240" w:lineRule="auto"/>
        <w:ind w:left="1069" w:firstLine="426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6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1</w:t>
      </w:r>
    </w:p>
    <w:p w:rsidR="002A357A" w:rsidRPr="002F6F7B" w:rsidRDefault="002A357A" w:rsidP="002F1064">
      <w:pPr>
        <w:spacing w:after="0" w:line="240" w:lineRule="auto"/>
        <w:ind w:left="1069" w:firstLine="65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tbl>
      <w:tblPr>
        <w:tblStyle w:val="a3"/>
        <w:tblW w:w="9526" w:type="dxa"/>
        <w:tblInd w:w="108" w:type="dxa"/>
        <w:tblLayout w:type="fixed"/>
        <w:tblLook w:val="04A0"/>
      </w:tblPr>
      <w:tblGrid>
        <w:gridCol w:w="1609"/>
        <w:gridCol w:w="1539"/>
        <w:gridCol w:w="1417"/>
        <w:gridCol w:w="1985"/>
        <w:gridCol w:w="1417"/>
        <w:gridCol w:w="1559"/>
      </w:tblGrid>
      <w:tr w:rsidR="002A357A" w:rsidRPr="002F6F7B" w:rsidTr="00220587">
        <w:trPr>
          <w:trHeight w:val="679"/>
        </w:trPr>
        <w:tc>
          <w:tcPr>
            <w:tcW w:w="1609" w:type="dxa"/>
            <w:vMerge w:val="restart"/>
          </w:tcPr>
          <w:p w:rsidR="002A357A" w:rsidRPr="002F6F7B" w:rsidRDefault="002A357A" w:rsidP="002F1064">
            <w:pPr>
              <w:ind w:right="-59" w:firstLine="34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A357A" w:rsidRPr="002F6F7B" w:rsidRDefault="002A357A" w:rsidP="002F1064">
            <w:pPr>
              <w:ind w:right="-59" w:firstLine="34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F6F7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2A357A" w:rsidRPr="002F6F7B" w:rsidRDefault="002A357A" w:rsidP="002F1064">
            <w:pPr>
              <w:ind w:right="-79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6F7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F6F7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2A357A" w:rsidRPr="002F6F7B" w:rsidRDefault="002A357A" w:rsidP="002F1064">
            <w:pPr>
              <w:ind w:right="-79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F6F7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исполнение за </w:t>
            </w:r>
            <w:r w:rsidR="002F106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месяцев 2018г.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:rsidR="002A357A" w:rsidRPr="002F6F7B" w:rsidRDefault="002A357A" w:rsidP="002F106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F6F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2A357A" w:rsidRPr="002F6F7B" w:rsidRDefault="002A357A" w:rsidP="002F1064">
            <w:pPr>
              <w:ind w:left="-108" w:right="-85" w:firstLine="426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A357A" w:rsidRPr="002F6F7B" w:rsidRDefault="002A357A" w:rsidP="002F1064">
            <w:pPr>
              <w:ind w:left="-108" w:right="-85" w:firstLine="426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F6F7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Исполнено к годовому плану, %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2A357A" w:rsidRPr="002F6F7B" w:rsidRDefault="002A357A" w:rsidP="002F1064">
            <w:pPr>
              <w:ind w:left="-108" w:right="-85" w:firstLine="426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F6F7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Исполнено к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9-ти месяцам</w:t>
            </w:r>
            <w:r w:rsidRPr="002F6F7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2F6F7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года, %</w:t>
            </w:r>
          </w:p>
        </w:tc>
      </w:tr>
      <w:tr w:rsidR="002A357A" w:rsidRPr="002F6F7B" w:rsidTr="00220587">
        <w:trPr>
          <w:trHeight w:val="458"/>
        </w:trPr>
        <w:tc>
          <w:tcPr>
            <w:tcW w:w="1609" w:type="dxa"/>
            <w:vMerge/>
          </w:tcPr>
          <w:p w:rsidR="002A357A" w:rsidRPr="002F6F7B" w:rsidRDefault="002A357A" w:rsidP="002F1064">
            <w:pPr>
              <w:ind w:right="-59" w:firstLine="34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center"/>
          </w:tcPr>
          <w:p w:rsidR="002A357A" w:rsidRPr="002F6F7B" w:rsidRDefault="002A357A" w:rsidP="002F1064">
            <w:pPr>
              <w:ind w:right="-79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F6F7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A357A" w:rsidRPr="002F6F7B" w:rsidRDefault="002A357A" w:rsidP="002F1064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F6F7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7A" w:rsidRPr="002F6F7B" w:rsidRDefault="002A357A" w:rsidP="002F1064">
            <w:pPr>
              <w:ind w:left="-136" w:right="-113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F6F7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Исполнено </w:t>
            </w:r>
          </w:p>
          <w:p w:rsidR="002A357A" w:rsidRPr="002F6F7B" w:rsidRDefault="002A357A" w:rsidP="002F1064">
            <w:pPr>
              <w:ind w:left="-136" w:right="-113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F6F7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9-ть месяцев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2A357A" w:rsidRPr="002F6F7B" w:rsidRDefault="002A357A" w:rsidP="002F1064">
            <w:pPr>
              <w:ind w:firstLine="426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2A357A" w:rsidRPr="002F6F7B" w:rsidRDefault="002A357A" w:rsidP="002F1064">
            <w:pPr>
              <w:ind w:firstLine="426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357A" w:rsidRPr="002F6F7B" w:rsidTr="00220587">
        <w:trPr>
          <w:trHeight w:val="298"/>
        </w:trPr>
        <w:tc>
          <w:tcPr>
            <w:tcW w:w="1609" w:type="dxa"/>
          </w:tcPr>
          <w:p w:rsidR="002A357A" w:rsidRPr="002F6F7B" w:rsidRDefault="002A357A" w:rsidP="002F1064">
            <w:pPr>
              <w:ind w:right="-59" w:firstLine="34"/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F6F7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Всего доходов </w:t>
            </w:r>
          </w:p>
          <w:p w:rsidR="002A357A" w:rsidRPr="002F6F7B" w:rsidRDefault="002A357A" w:rsidP="002F1064">
            <w:pPr>
              <w:ind w:right="-59" w:firstLine="34"/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F6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(тыс. руб.) </w:t>
            </w:r>
          </w:p>
        </w:tc>
        <w:tc>
          <w:tcPr>
            <w:tcW w:w="1539" w:type="dxa"/>
            <w:vAlign w:val="bottom"/>
          </w:tcPr>
          <w:p w:rsidR="002A357A" w:rsidRPr="002F6F7B" w:rsidRDefault="002A357A" w:rsidP="002F1064">
            <w:pPr>
              <w:ind w:right="-79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674443,8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57A" w:rsidRPr="002F6F7B" w:rsidRDefault="002A357A" w:rsidP="002F106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1095814,2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57A" w:rsidRPr="002F6F7B" w:rsidRDefault="002A357A" w:rsidP="002F1064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767402,9</w:t>
            </w:r>
          </w:p>
        </w:tc>
        <w:tc>
          <w:tcPr>
            <w:tcW w:w="1417" w:type="dxa"/>
            <w:vAlign w:val="bottom"/>
          </w:tcPr>
          <w:p w:rsidR="002A357A" w:rsidRPr="002F6F7B" w:rsidRDefault="002A357A" w:rsidP="002F1064">
            <w:pPr>
              <w:ind w:firstLine="426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59" w:type="dxa"/>
            <w:vAlign w:val="bottom"/>
          </w:tcPr>
          <w:p w:rsidR="002A357A" w:rsidRPr="002F6F7B" w:rsidRDefault="002A357A" w:rsidP="002F1064">
            <w:pPr>
              <w:ind w:firstLine="426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F6F7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113,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2A357A" w:rsidRPr="002F6F7B" w:rsidTr="00220587">
        <w:trPr>
          <w:trHeight w:val="273"/>
        </w:trPr>
        <w:tc>
          <w:tcPr>
            <w:tcW w:w="1609" w:type="dxa"/>
          </w:tcPr>
          <w:p w:rsidR="002A357A" w:rsidRPr="002F6F7B" w:rsidRDefault="002A357A" w:rsidP="002F1064">
            <w:pPr>
              <w:ind w:right="-59" w:firstLine="34"/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F6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39" w:type="dxa"/>
            <w:vAlign w:val="bottom"/>
          </w:tcPr>
          <w:p w:rsidR="002A357A" w:rsidRPr="002F6F7B" w:rsidRDefault="002A357A" w:rsidP="002F1064">
            <w:pPr>
              <w:ind w:right="-79" w:firstLine="426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57A" w:rsidRPr="002F6F7B" w:rsidRDefault="002A357A" w:rsidP="002F1064">
            <w:pPr>
              <w:ind w:left="-13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57A" w:rsidRPr="002F6F7B" w:rsidRDefault="002A357A" w:rsidP="002F1064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A357A" w:rsidRPr="002F6F7B" w:rsidRDefault="002A357A" w:rsidP="002F1064">
            <w:pPr>
              <w:ind w:firstLine="426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A357A" w:rsidRPr="002F6F7B" w:rsidRDefault="002A357A" w:rsidP="002F1064">
            <w:pPr>
              <w:ind w:firstLine="426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A357A" w:rsidRPr="002F6F7B" w:rsidTr="00220587">
        <w:trPr>
          <w:trHeight w:val="901"/>
        </w:trPr>
        <w:tc>
          <w:tcPr>
            <w:tcW w:w="1609" w:type="dxa"/>
          </w:tcPr>
          <w:p w:rsidR="002A357A" w:rsidRPr="002F6F7B" w:rsidRDefault="002A357A" w:rsidP="002F1064">
            <w:pPr>
              <w:ind w:right="-59" w:firstLine="34"/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F6F7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Налоговые и неналоговые доходы </w:t>
            </w:r>
            <w:r w:rsidRPr="002F6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539" w:type="dxa"/>
            <w:vAlign w:val="bottom"/>
          </w:tcPr>
          <w:p w:rsidR="002A357A" w:rsidRPr="002F6F7B" w:rsidRDefault="002A357A" w:rsidP="002F1064">
            <w:pPr>
              <w:ind w:right="-79" w:firstLine="42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65815,2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57A" w:rsidRPr="002F6F7B" w:rsidRDefault="002A357A" w:rsidP="002F10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95098,9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57A" w:rsidRPr="002F6F7B" w:rsidRDefault="002A357A" w:rsidP="002F10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67129,9</w:t>
            </w:r>
          </w:p>
        </w:tc>
        <w:tc>
          <w:tcPr>
            <w:tcW w:w="1417" w:type="dxa"/>
            <w:vAlign w:val="bottom"/>
          </w:tcPr>
          <w:p w:rsidR="002A357A" w:rsidRPr="002F6F7B" w:rsidRDefault="002A357A" w:rsidP="002F1064">
            <w:pPr>
              <w:ind w:firstLine="426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559" w:type="dxa"/>
            <w:vAlign w:val="bottom"/>
          </w:tcPr>
          <w:p w:rsidR="002A357A" w:rsidRPr="002F6F7B" w:rsidRDefault="002A357A" w:rsidP="002F1064">
            <w:pPr>
              <w:ind w:firstLine="426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102,0</w:t>
            </w:r>
          </w:p>
        </w:tc>
      </w:tr>
      <w:tr w:rsidR="002A357A" w:rsidRPr="002F6F7B" w:rsidTr="00220587">
        <w:trPr>
          <w:trHeight w:val="221"/>
        </w:trPr>
        <w:tc>
          <w:tcPr>
            <w:tcW w:w="1609" w:type="dxa"/>
          </w:tcPr>
          <w:p w:rsidR="002A357A" w:rsidRPr="002F6F7B" w:rsidRDefault="002A357A" w:rsidP="002F1064">
            <w:pPr>
              <w:ind w:right="-59" w:firstLine="34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6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удельный вес, %</w:t>
            </w:r>
          </w:p>
        </w:tc>
        <w:tc>
          <w:tcPr>
            <w:tcW w:w="1539" w:type="dxa"/>
            <w:vAlign w:val="bottom"/>
          </w:tcPr>
          <w:p w:rsidR="002A357A" w:rsidRPr="002F6F7B" w:rsidRDefault="002A357A" w:rsidP="002F1064">
            <w:pPr>
              <w:ind w:right="-79" w:firstLine="426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57A" w:rsidRPr="002F6F7B" w:rsidRDefault="002A357A" w:rsidP="002F106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57A" w:rsidRPr="002F6F7B" w:rsidRDefault="002A357A" w:rsidP="002F106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417" w:type="dxa"/>
            <w:vAlign w:val="bottom"/>
          </w:tcPr>
          <w:p w:rsidR="002A357A" w:rsidRPr="002F6F7B" w:rsidRDefault="002A357A" w:rsidP="002F1064">
            <w:pPr>
              <w:ind w:firstLine="42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A357A" w:rsidRPr="002F6F7B" w:rsidRDefault="002A357A" w:rsidP="002F1064">
            <w:pPr>
              <w:ind w:firstLine="42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57A" w:rsidRPr="002F6F7B" w:rsidTr="00220587">
        <w:trPr>
          <w:trHeight w:val="664"/>
        </w:trPr>
        <w:tc>
          <w:tcPr>
            <w:tcW w:w="1609" w:type="dxa"/>
          </w:tcPr>
          <w:p w:rsidR="002A357A" w:rsidRPr="002F6F7B" w:rsidRDefault="002A357A" w:rsidP="002F1064">
            <w:pPr>
              <w:ind w:right="-59" w:firstLine="34"/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F6F7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  <w:p w:rsidR="002A357A" w:rsidRPr="002F6F7B" w:rsidRDefault="002A357A" w:rsidP="002F1064">
            <w:pPr>
              <w:ind w:right="-59" w:firstLine="34"/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F6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(тыс. </w:t>
            </w:r>
            <w:commentRangeStart w:id="0"/>
            <w:r w:rsidRPr="002F6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commentRangeEnd w:id="0"/>
            <w:r w:rsidRPr="002F6F7B">
              <w:rPr>
                <w:rFonts w:ascii="Times New Roman" w:hAnsi="Times New Roman"/>
                <w:sz w:val="24"/>
                <w:szCs w:val="24"/>
              </w:rPr>
              <w:commentReference w:id="0"/>
            </w:r>
            <w:r w:rsidRPr="002F6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39" w:type="dxa"/>
            <w:vAlign w:val="bottom"/>
          </w:tcPr>
          <w:p w:rsidR="002A357A" w:rsidRPr="002F6F7B" w:rsidRDefault="002A357A" w:rsidP="002F1064">
            <w:pPr>
              <w:ind w:right="-79" w:firstLine="426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608628,6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57A" w:rsidRPr="002F6F7B" w:rsidRDefault="002A357A" w:rsidP="002F1064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1000715,3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57A" w:rsidRPr="002F6F7B" w:rsidRDefault="002A357A" w:rsidP="002F1064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700273,0</w:t>
            </w:r>
          </w:p>
        </w:tc>
        <w:tc>
          <w:tcPr>
            <w:tcW w:w="1417" w:type="dxa"/>
            <w:vAlign w:val="bottom"/>
          </w:tcPr>
          <w:p w:rsidR="002A357A" w:rsidRPr="002F6F7B" w:rsidRDefault="002A357A" w:rsidP="002F1064">
            <w:pPr>
              <w:tabs>
                <w:tab w:val="left" w:pos="330"/>
                <w:tab w:val="center" w:pos="612"/>
              </w:tabs>
              <w:ind w:firstLine="426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559" w:type="dxa"/>
            <w:vAlign w:val="bottom"/>
          </w:tcPr>
          <w:p w:rsidR="002A357A" w:rsidRPr="002F6F7B" w:rsidRDefault="002A357A" w:rsidP="002F1064">
            <w:pPr>
              <w:tabs>
                <w:tab w:val="left" w:pos="330"/>
                <w:tab w:val="center" w:pos="612"/>
              </w:tabs>
              <w:ind w:firstLine="426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115,1</w:t>
            </w:r>
          </w:p>
        </w:tc>
      </w:tr>
      <w:tr w:rsidR="002A357A" w:rsidRPr="002F6F7B" w:rsidTr="00220587">
        <w:trPr>
          <w:trHeight w:val="221"/>
        </w:trPr>
        <w:tc>
          <w:tcPr>
            <w:tcW w:w="1609" w:type="dxa"/>
          </w:tcPr>
          <w:p w:rsidR="002A357A" w:rsidRPr="002F6F7B" w:rsidRDefault="002A357A" w:rsidP="002F1064">
            <w:pPr>
              <w:ind w:right="-59" w:firstLine="34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6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удельный вес, %</w:t>
            </w:r>
          </w:p>
        </w:tc>
        <w:tc>
          <w:tcPr>
            <w:tcW w:w="1539" w:type="dxa"/>
          </w:tcPr>
          <w:p w:rsidR="002A357A" w:rsidRPr="002F6F7B" w:rsidRDefault="002A357A" w:rsidP="002F1064">
            <w:pPr>
              <w:ind w:right="-79" w:firstLine="426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A357A" w:rsidRPr="002F6F7B" w:rsidRDefault="002A357A" w:rsidP="002F1064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6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91,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A357A" w:rsidRPr="002F6F7B" w:rsidRDefault="002A357A" w:rsidP="002F1064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417" w:type="dxa"/>
          </w:tcPr>
          <w:p w:rsidR="002A357A" w:rsidRPr="002F6F7B" w:rsidRDefault="002A357A" w:rsidP="002F1064">
            <w:pPr>
              <w:ind w:firstLine="426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A357A" w:rsidRPr="002F6F7B" w:rsidRDefault="002A357A" w:rsidP="002F1064">
            <w:pPr>
              <w:ind w:firstLine="426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A357A" w:rsidRPr="002F6F7B" w:rsidRDefault="002A357A" w:rsidP="002F1064">
      <w:pPr>
        <w:spacing w:after="0" w:line="240" w:lineRule="auto"/>
        <w:ind w:left="709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357A" w:rsidRPr="002F6F7B" w:rsidRDefault="002A357A" w:rsidP="002F1064">
      <w:pPr>
        <w:spacing w:after="0" w:line="240" w:lineRule="auto"/>
        <w:ind w:left="709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57A" w:rsidRPr="002F6F7B" w:rsidRDefault="002A357A" w:rsidP="002F1064">
      <w:pPr>
        <w:tabs>
          <w:tab w:val="left" w:pos="0"/>
        </w:tabs>
        <w:spacing w:after="0" w:line="276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F6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структуре доходов районного бюджета доля исполненных налоговых и неналоговых доходов районного бюджета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уменьшилась</w:t>
      </w:r>
      <w:r w:rsidRPr="002F6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2F6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процентны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2F6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пун</w:t>
      </w:r>
      <w:proofErr w:type="gramStart"/>
      <w:r w:rsidRPr="002F6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кт в ср</w:t>
      </w:r>
      <w:proofErr w:type="gramEnd"/>
      <w:r w:rsidRPr="002F6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авнении с соответствующим периодом 2018 года. </w:t>
      </w:r>
    </w:p>
    <w:p w:rsidR="002A357A" w:rsidRPr="002F6F7B" w:rsidRDefault="002A357A" w:rsidP="002F1064">
      <w:pPr>
        <w:tabs>
          <w:tab w:val="left" w:pos="0"/>
        </w:tabs>
        <w:spacing w:after="0" w:line="276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F6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абсолютных значениях, по сравнению с соответствующим периодом 2018 года, произошло увеличение поступлений по налоговым доходам (на сумму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1314,7</w:t>
      </w:r>
      <w:r w:rsidRPr="002F6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руб.).</w:t>
      </w:r>
    </w:p>
    <w:p w:rsidR="002A357A" w:rsidRPr="002F6F7B" w:rsidRDefault="002A357A" w:rsidP="002F1064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F6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Основным источником налоговых доходов </w:t>
      </w:r>
      <w:r w:rsidRPr="002F6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отчетном периоде текущего финансового года, как и в прошлые годы, </w:t>
      </w:r>
      <w:r w:rsidRPr="002F6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оставался налог на доходы физических лиц </w:t>
      </w:r>
      <w:proofErr w:type="gramStart"/>
      <w:r w:rsidRPr="002F6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поступления</w:t>
      </w:r>
      <w:proofErr w:type="gramEnd"/>
      <w:r w:rsidRPr="002F6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которому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9-ть месяцев</w:t>
      </w:r>
      <w:r w:rsidRPr="002F6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6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2019 года составили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38363,5</w:t>
      </w:r>
      <w:r w:rsidRPr="002F6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77,7</w:t>
      </w:r>
      <w:r w:rsidRPr="002F6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% к общему объему поступивших </w:t>
      </w:r>
      <w:r w:rsidRPr="002F6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налоговых доходов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Всего поступило налоговых доходов   49325,4 тыс. рублей</w:t>
      </w:r>
      <w:r w:rsidRPr="002F6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A357A" w:rsidRPr="002F6F7B" w:rsidRDefault="002A357A" w:rsidP="002F1064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F6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Основными источниками неналоговых доходов являлись доходы от использования имущества, находящегося в государственной и муниципальной собственности, поступления по которым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9-ть месяцев</w:t>
      </w:r>
      <w:r w:rsidRPr="002F6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6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2019 года составили </w:t>
      </w:r>
      <w:r w:rsidRPr="002F6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11118,4</w:t>
      </w:r>
      <w:r w:rsidRPr="002F6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62,4</w:t>
      </w:r>
      <w:r w:rsidRPr="002F6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% к общему объему поступивших неналоговых доходов.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Всего поступило неналоговых доходов 17804,5 тыс. рублей.</w:t>
      </w:r>
    </w:p>
    <w:p w:rsidR="002A357A" w:rsidRPr="00E97CCA" w:rsidRDefault="002A357A" w:rsidP="002F1064">
      <w:pPr>
        <w:tabs>
          <w:tab w:val="left" w:pos="0"/>
        </w:tabs>
        <w:spacing w:after="0" w:line="276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7C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Доля безвозмездных поступлений за </w:t>
      </w:r>
      <w:r w:rsidRPr="00E97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9-ть месяцев </w:t>
      </w:r>
      <w:r w:rsidRPr="00E97C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2019 года в общем объеме доходов районного бюджета составила </w:t>
      </w:r>
      <w:r w:rsidRPr="00E97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91,2% и </w:t>
      </w:r>
      <w:r w:rsidRPr="00E97C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увеличилась по сравнению </w:t>
      </w:r>
      <w:proofErr w:type="gramStart"/>
      <w:r w:rsidRPr="00E97C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 w:rsidRPr="00E97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97C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proofErr w:type="gramEnd"/>
      <w:r w:rsidRPr="00E97C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сравнению с соответствующим периодом 2018 года на 1,0 процентных пункта. В абсолютном значении безвозмездные поступления увеличились на 91644,4 тыс. руб. и составили </w:t>
      </w:r>
      <w:r w:rsidRPr="00E97CCA">
        <w:rPr>
          <w:rFonts w:ascii="Times New Roman" w:hAnsi="Times New Roman" w:cs="Times New Roman"/>
          <w:color w:val="000000" w:themeColor="text1"/>
          <w:sz w:val="28"/>
          <w:szCs w:val="28"/>
        </w:rPr>
        <w:t>700273,0 тыс. руб.</w:t>
      </w:r>
    </w:p>
    <w:p w:rsidR="002A357A" w:rsidRPr="00E97CCA" w:rsidRDefault="002A357A" w:rsidP="002F10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Процент исполнения по дотациям к годовому плану составил 100,0 %, по субсидиям – 44,9 %, по субвенциям на исполнение государственных полномочий -74,6 %, по иным межбюджетным трансфертам – 69,2 %.</w:t>
      </w:r>
    </w:p>
    <w:p w:rsidR="002A357A" w:rsidRPr="00554CC5" w:rsidRDefault="002A357A" w:rsidP="002F1064">
      <w:pPr>
        <w:ind w:firstLine="426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A357A" w:rsidRPr="00E97CCA" w:rsidRDefault="002A357A" w:rsidP="002F106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CCA">
        <w:rPr>
          <w:rFonts w:ascii="Times New Roman" w:hAnsi="Times New Roman" w:cs="Times New Roman"/>
          <w:b/>
          <w:sz w:val="28"/>
          <w:szCs w:val="28"/>
        </w:rPr>
        <w:t>2.Анализ исполнения расходной части бюджета</w:t>
      </w:r>
    </w:p>
    <w:p w:rsidR="002A357A" w:rsidRPr="00E97CCA" w:rsidRDefault="002A357A" w:rsidP="002F106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CCA">
        <w:rPr>
          <w:rFonts w:ascii="Times New Roman" w:hAnsi="Times New Roman" w:cs="Times New Roman"/>
          <w:b/>
          <w:sz w:val="28"/>
          <w:szCs w:val="28"/>
        </w:rPr>
        <w:t>за 9-ть месяцев 2019года</w:t>
      </w:r>
    </w:p>
    <w:p w:rsidR="002A357A" w:rsidRPr="00E97CCA" w:rsidRDefault="002A357A" w:rsidP="002F10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7CCA">
        <w:rPr>
          <w:rFonts w:ascii="Times New Roman" w:hAnsi="Times New Roman" w:cs="Times New Roman"/>
          <w:sz w:val="28"/>
          <w:szCs w:val="28"/>
        </w:rPr>
        <w:t>Фактическое исполнение плановых бюджетных назначений за отчетный период сложилось в сумме 730546,6 тыс. рублей, что составляет 67,4% к утвержденным годовым плановым бюджетным ассигнованиям.</w:t>
      </w:r>
    </w:p>
    <w:p w:rsidR="002A357A" w:rsidRPr="00E97CCA" w:rsidRDefault="002A357A" w:rsidP="002F10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аналогичном периоде 2018 года расходы районного бюджета были профинансированы в сумме 652087,0 тыс. руб. или 68,9 % к </w:t>
      </w:r>
      <w:r w:rsidRPr="00E97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уточненному годовому плану.</w:t>
      </w:r>
    </w:p>
    <w:p w:rsidR="002A357A" w:rsidRPr="00E97CCA" w:rsidRDefault="002A357A" w:rsidP="002F10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97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Исполнение расходов районного бюджета за 9-ть месяцев 2019 года осуществлялось по 12 разделам бюджетной классификации расходов из 12, утвержденных Решением о бюджете. </w:t>
      </w:r>
    </w:p>
    <w:p w:rsidR="002A357A" w:rsidRPr="006D77CC" w:rsidRDefault="002A357A" w:rsidP="002F10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6D77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Наибольший удельный вес в общем объеме освоенных расходов за 9-ть месяцев 2019 года составили расходы по разделу 07 «Образование» -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54,6</w:t>
      </w:r>
      <w:r w:rsidRPr="006D77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 или 398711,9 тыс. руб.  Удельный вес расходов районного бюджета, направленный на решение других вопросов социальной сферы (социальная политика, культура и кинематография, физическая культура и спорт) составил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35,5</w:t>
      </w:r>
      <w:r w:rsidRPr="006D77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%. Удельный вес расходов на межбюджетные трансферты – 9,9 %, на общегосударственные вопросы составил 5,8 %.</w:t>
      </w:r>
      <w:proofErr w:type="gramEnd"/>
    </w:p>
    <w:p w:rsidR="002A357A" w:rsidRPr="006D77CC" w:rsidRDefault="002A357A" w:rsidP="002F10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77CC">
        <w:rPr>
          <w:rFonts w:ascii="Times New Roman" w:hAnsi="Times New Roman" w:cs="Times New Roman"/>
          <w:sz w:val="28"/>
          <w:szCs w:val="28"/>
        </w:rPr>
        <w:t>Динамика исполнения расходной части районного бюджета за первое полугодие 2019 года представлена в таблице 2.</w:t>
      </w:r>
    </w:p>
    <w:p w:rsidR="002A357A" w:rsidRPr="006D77CC" w:rsidRDefault="002A357A" w:rsidP="002F1064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6D77CC">
        <w:rPr>
          <w:rFonts w:ascii="Times New Roman" w:hAnsi="Times New Roman" w:cs="Times New Roman"/>
          <w:sz w:val="28"/>
          <w:szCs w:val="28"/>
        </w:rPr>
        <w:t>таблица 2 (тыс. руб.)</w:t>
      </w:r>
    </w:p>
    <w:tbl>
      <w:tblPr>
        <w:tblStyle w:val="a3"/>
        <w:tblW w:w="9493" w:type="dxa"/>
        <w:tblLayout w:type="fixed"/>
        <w:tblLook w:val="04A0"/>
      </w:tblPr>
      <w:tblGrid>
        <w:gridCol w:w="3017"/>
        <w:gridCol w:w="1798"/>
        <w:gridCol w:w="1843"/>
        <w:gridCol w:w="1288"/>
        <w:gridCol w:w="1547"/>
      </w:tblGrid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6D77CC"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функциональной статьи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lastRenderedPageBreak/>
              <w:t>Утвержден</w:t>
            </w:r>
            <w:r w:rsidRPr="006D77CC">
              <w:rPr>
                <w:rFonts w:ascii="Times New Roman" w:hAnsi="Times New Roman"/>
                <w:sz w:val="24"/>
                <w:szCs w:val="24"/>
              </w:rPr>
              <w:lastRenderedPageBreak/>
              <w:t>о на 2019год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lastRenderedPageBreak/>
              <w:t>Фактическ</w:t>
            </w:r>
            <w:r w:rsidRPr="006D77CC">
              <w:rPr>
                <w:rFonts w:ascii="Times New Roman" w:hAnsi="Times New Roman"/>
                <w:sz w:val="24"/>
                <w:szCs w:val="24"/>
              </w:rPr>
              <w:lastRenderedPageBreak/>
              <w:t>ое исполнение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% </w:t>
            </w:r>
            <w:r w:rsidRPr="006D77CC">
              <w:rPr>
                <w:rFonts w:ascii="Times New Roman" w:hAnsi="Times New Roman"/>
                <w:sz w:val="24"/>
                <w:szCs w:val="24"/>
              </w:rPr>
              <w:lastRenderedPageBreak/>
              <w:t>исполнения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lastRenderedPageBreak/>
              <w:t>Удельн</w:t>
            </w:r>
            <w:r w:rsidRPr="006D77CC">
              <w:rPr>
                <w:rFonts w:ascii="Times New Roman" w:hAnsi="Times New Roman"/>
                <w:sz w:val="24"/>
                <w:szCs w:val="24"/>
              </w:rPr>
              <w:lastRenderedPageBreak/>
              <w:t>ый</w:t>
            </w:r>
          </w:p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 xml:space="preserve">вес, </w:t>
            </w:r>
            <w:proofErr w:type="gramStart"/>
            <w:r w:rsidRPr="006D77C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D77CC">
              <w:rPr>
                <w:rFonts w:ascii="Times New Roman" w:hAnsi="Times New Roman"/>
                <w:sz w:val="24"/>
                <w:szCs w:val="24"/>
              </w:rPr>
              <w:t xml:space="preserve"> % к общей сумме расходов</w:t>
            </w: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63507,9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42670,9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67,2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5,8</w:t>
            </w: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1342,9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1007,2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0,14</w:t>
            </w: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4239,2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3148,7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74,3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3567,3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2476,8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671,9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671,9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98859,3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36142,3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36,6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4,9</w:t>
            </w: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3593,6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2328,8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31697,7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19808,1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29018,4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4732,8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Другие вопросы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34549,9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9272,6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26,8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44348,2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20001,4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45,1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2,7</w:t>
            </w: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26182,3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10113,5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5643,6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4775,7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12422,3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5072,0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1464,1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16,7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1411,0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523596,7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398711,9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76,4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54,6</w:t>
            </w: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97212,8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73199,2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75,3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344354,7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275267,2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 xml:space="preserve">Дополнительное </w:t>
            </w:r>
            <w:r w:rsidRPr="006D77CC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детей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lastRenderedPageBreak/>
              <w:t>39308,7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29426,9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74,9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lastRenderedPageBreak/>
              <w:t>Молодежная политика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11618,1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8789,8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31102,5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22028,8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133638,2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80952,7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60,5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11,1</w:t>
            </w: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100643,5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56098,5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32994,7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24854,2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75,3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89799,9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63896,4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71,1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8,7</w:t>
            </w: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874,4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640,7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44626,2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34372,9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17858,8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12398,4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18050,9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10896,9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8289,7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5587,5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18532,9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11584,9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62,5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1,6</w:t>
            </w: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18532,9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11584,9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140,0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39,2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28,0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0,006</w:t>
            </w: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 xml:space="preserve">Межбюджетные трансферты общего характера 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104018,2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72374,3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69,6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9,9</w:t>
            </w: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52614,8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48740,4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92,6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51403,4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23633,9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D77CC"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57A" w:rsidRPr="006D77CC" w:rsidTr="00220587">
        <w:tc>
          <w:tcPr>
            <w:tcW w:w="301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9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1083487,5</w:t>
            </w:r>
          </w:p>
        </w:tc>
        <w:tc>
          <w:tcPr>
            <w:tcW w:w="1843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730546,6</w:t>
            </w:r>
          </w:p>
        </w:tc>
        <w:tc>
          <w:tcPr>
            <w:tcW w:w="1288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67,4</w:t>
            </w:r>
          </w:p>
        </w:tc>
        <w:tc>
          <w:tcPr>
            <w:tcW w:w="1547" w:type="dxa"/>
          </w:tcPr>
          <w:p w:rsidR="002A357A" w:rsidRPr="006D77CC" w:rsidRDefault="002A357A" w:rsidP="002F1064">
            <w:pPr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D77CC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2A357A" w:rsidRPr="006D77CC" w:rsidRDefault="002A357A" w:rsidP="002F10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A357A" w:rsidRPr="006D77CC" w:rsidRDefault="002A357A" w:rsidP="002F10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A357A" w:rsidRPr="006D77CC" w:rsidRDefault="002A357A" w:rsidP="002F10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A357A" w:rsidRPr="006D77CC" w:rsidRDefault="002A357A" w:rsidP="002F10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77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Анализ исполнения расходов главными распорядителями средств районного бюджета представлен в Таблице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6D77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2A357A" w:rsidRPr="008F537D" w:rsidRDefault="002A357A" w:rsidP="002F1064">
      <w:pPr>
        <w:ind w:firstLine="42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37D">
        <w:rPr>
          <w:rFonts w:ascii="Times New Roman" w:hAnsi="Times New Roman" w:cs="Times New Roman"/>
          <w:color w:val="000000" w:themeColor="text1"/>
          <w:sz w:val="24"/>
          <w:szCs w:val="24"/>
        </w:rPr>
        <w:t>Таблица 3</w:t>
      </w:r>
    </w:p>
    <w:tbl>
      <w:tblPr>
        <w:tblW w:w="101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1"/>
        <w:gridCol w:w="1588"/>
        <w:gridCol w:w="1559"/>
        <w:gridCol w:w="1560"/>
        <w:gridCol w:w="992"/>
        <w:gridCol w:w="992"/>
      </w:tblGrid>
      <w:tr w:rsidR="002A357A" w:rsidRPr="008F537D" w:rsidTr="00220587">
        <w:trPr>
          <w:trHeight w:val="1840"/>
          <w:jc w:val="right"/>
        </w:trPr>
        <w:tc>
          <w:tcPr>
            <w:tcW w:w="3431" w:type="dxa"/>
            <w:shd w:val="clear" w:color="auto" w:fill="auto"/>
            <w:vAlign w:val="center"/>
            <w:hideMark/>
          </w:tcPr>
          <w:p w:rsidR="002A357A" w:rsidRPr="008F537D" w:rsidRDefault="002A357A" w:rsidP="002F1064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2A357A" w:rsidRPr="008F537D" w:rsidRDefault="002A357A" w:rsidP="002F1064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F5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Утвержд</w:t>
            </w:r>
            <w:proofErr w:type="spellEnd"/>
            <w:r w:rsidRPr="008F5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бюджетные назначения на 2019 год        (тыс. руб.)</w:t>
            </w:r>
          </w:p>
        </w:tc>
        <w:tc>
          <w:tcPr>
            <w:tcW w:w="1559" w:type="dxa"/>
          </w:tcPr>
          <w:p w:rsidR="002A357A" w:rsidRPr="008F537D" w:rsidRDefault="002A357A" w:rsidP="002F1064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F5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Утвержд</w:t>
            </w:r>
            <w:proofErr w:type="spellEnd"/>
            <w:r w:rsidRPr="008F5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кассовым планом бюджетные назначения </w:t>
            </w:r>
            <w:proofErr w:type="gramStart"/>
            <w:r w:rsidRPr="008F5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</w:t>
            </w:r>
            <w:proofErr w:type="gramEnd"/>
          </w:p>
          <w:p w:rsidR="002A357A" w:rsidRPr="008F537D" w:rsidRDefault="002A357A" w:rsidP="002F1064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9-ть месяцев</w:t>
            </w:r>
          </w:p>
          <w:p w:rsidR="002A357A" w:rsidRPr="008F537D" w:rsidRDefault="002A357A" w:rsidP="002F1064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2019 года</w:t>
            </w:r>
          </w:p>
          <w:p w:rsidR="002A357A" w:rsidRPr="008F537D" w:rsidRDefault="002A357A" w:rsidP="002F1064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(тыс. руб.)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A357A" w:rsidRPr="008F537D" w:rsidRDefault="002A357A" w:rsidP="002F1064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Исполнено                по отчету об исполнении бюджета                                 (тыс. руб.)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357A" w:rsidRPr="008F537D" w:rsidRDefault="002A357A" w:rsidP="002F1064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% исполнения к плану на год</w:t>
            </w:r>
          </w:p>
          <w:p w:rsidR="002A357A" w:rsidRPr="008F537D" w:rsidRDefault="002A357A" w:rsidP="002F1064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357A" w:rsidRPr="008F537D" w:rsidRDefault="002A357A" w:rsidP="002F1064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% исполнения к плану на 9-ть месяцев </w:t>
            </w:r>
          </w:p>
        </w:tc>
      </w:tr>
      <w:tr w:rsidR="002A357A" w:rsidRPr="008F537D" w:rsidTr="00220587">
        <w:trPr>
          <w:trHeight w:val="226"/>
          <w:jc w:val="right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2A357A" w:rsidRPr="008F537D" w:rsidRDefault="002A357A" w:rsidP="002F1064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2A357A" w:rsidRPr="008F537D" w:rsidRDefault="002A357A" w:rsidP="002F1064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357A" w:rsidRPr="008F537D" w:rsidRDefault="002A357A" w:rsidP="002F1064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A357A" w:rsidRPr="008F537D" w:rsidRDefault="002A357A" w:rsidP="002F1064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A357A" w:rsidRPr="008F537D" w:rsidRDefault="002A357A" w:rsidP="002F1064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A357A" w:rsidRPr="008F537D" w:rsidRDefault="002A357A" w:rsidP="002F1064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2A357A" w:rsidRPr="008F537D" w:rsidTr="00220587">
        <w:trPr>
          <w:trHeight w:val="268"/>
          <w:jc w:val="right"/>
        </w:trPr>
        <w:tc>
          <w:tcPr>
            <w:tcW w:w="3431" w:type="dxa"/>
            <w:shd w:val="clear" w:color="auto" w:fill="auto"/>
            <w:vAlign w:val="bottom"/>
            <w:hideMark/>
          </w:tcPr>
          <w:p w:rsidR="002A357A" w:rsidRPr="008F537D" w:rsidRDefault="002A357A" w:rsidP="002F1064">
            <w:pPr>
              <w:ind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Балахтинский районный Совет депутатов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3761,5</w:t>
            </w:r>
          </w:p>
        </w:tc>
        <w:tc>
          <w:tcPr>
            <w:tcW w:w="1559" w:type="dxa"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2893,9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2744,9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</w:tr>
      <w:tr w:rsidR="002A357A" w:rsidRPr="008F537D" w:rsidTr="00220587">
        <w:trPr>
          <w:trHeight w:val="262"/>
          <w:jc w:val="right"/>
        </w:trPr>
        <w:tc>
          <w:tcPr>
            <w:tcW w:w="3431" w:type="dxa"/>
            <w:shd w:val="clear" w:color="auto" w:fill="auto"/>
            <w:vAlign w:val="bottom"/>
            <w:hideMark/>
          </w:tcPr>
          <w:p w:rsidR="002A357A" w:rsidRPr="008F537D" w:rsidRDefault="002A357A" w:rsidP="002F1064">
            <w:pPr>
              <w:ind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«Служба заказчика Балахтинского района» 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40490,2</w:t>
            </w:r>
          </w:p>
        </w:tc>
        <w:tc>
          <w:tcPr>
            <w:tcW w:w="1559" w:type="dxa"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13998,0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13780,6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2A357A" w:rsidRPr="008F537D" w:rsidTr="00220587">
        <w:trPr>
          <w:trHeight w:val="293"/>
          <w:jc w:val="right"/>
        </w:trPr>
        <w:tc>
          <w:tcPr>
            <w:tcW w:w="3431" w:type="dxa"/>
            <w:shd w:val="clear" w:color="auto" w:fill="auto"/>
            <w:vAlign w:val="bottom"/>
            <w:hideMark/>
          </w:tcPr>
          <w:p w:rsidR="002A357A" w:rsidRPr="008F537D" w:rsidRDefault="002A357A" w:rsidP="002F1064">
            <w:pPr>
              <w:ind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культуры и молодежной политики  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119558,9</w:t>
            </w:r>
          </w:p>
        </w:tc>
        <w:tc>
          <w:tcPr>
            <w:tcW w:w="1559" w:type="dxa"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70416,3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70392,0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2A357A" w:rsidRPr="008F537D" w:rsidTr="00220587">
        <w:trPr>
          <w:trHeight w:val="335"/>
          <w:jc w:val="right"/>
        </w:trPr>
        <w:tc>
          <w:tcPr>
            <w:tcW w:w="3431" w:type="dxa"/>
            <w:shd w:val="clear" w:color="auto" w:fill="auto"/>
            <w:vAlign w:val="bottom"/>
            <w:hideMark/>
          </w:tcPr>
          <w:p w:rsidR="002A357A" w:rsidRPr="008F537D" w:rsidRDefault="002A357A" w:rsidP="002F1064">
            <w:pPr>
              <w:ind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524196,6</w:t>
            </w:r>
          </w:p>
        </w:tc>
        <w:tc>
          <w:tcPr>
            <w:tcW w:w="1559" w:type="dxa"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397507,6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396572,3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2A357A" w:rsidRPr="008F537D" w:rsidTr="00220587">
        <w:trPr>
          <w:trHeight w:val="335"/>
          <w:jc w:val="right"/>
        </w:trPr>
        <w:tc>
          <w:tcPr>
            <w:tcW w:w="3431" w:type="dxa"/>
            <w:shd w:val="clear" w:color="auto" w:fill="auto"/>
            <w:vAlign w:val="bottom"/>
            <w:hideMark/>
          </w:tcPr>
          <w:p w:rsidR="002A357A" w:rsidRPr="008F537D" w:rsidRDefault="002A357A" w:rsidP="002F1064">
            <w:pPr>
              <w:ind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управление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154728,0</w:t>
            </w:r>
          </w:p>
        </w:tc>
        <w:tc>
          <w:tcPr>
            <w:tcW w:w="1559" w:type="dxa"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94233,2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94059,0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2A357A" w:rsidRPr="008F537D" w:rsidTr="00220587">
        <w:trPr>
          <w:trHeight w:val="335"/>
          <w:jc w:val="right"/>
        </w:trPr>
        <w:tc>
          <w:tcPr>
            <w:tcW w:w="3431" w:type="dxa"/>
            <w:shd w:val="clear" w:color="auto" w:fill="auto"/>
            <w:vAlign w:val="bottom"/>
            <w:hideMark/>
          </w:tcPr>
          <w:p w:rsidR="002A357A" w:rsidRPr="008F537D" w:rsidRDefault="002A357A" w:rsidP="002F1064">
            <w:pPr>
              <w:ind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Балахтинского района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121569,9</w:t>
            </w:r>
          </w:p>
        </w:tc>
        <w:tc>
          <w:tcPr>
            <w:tcW w:w="1559" w:type="dxa"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66519,3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65886,8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2A357A" w:rsidRPr="008F537D" w:rsidTr="00220587">
        <w:trPr>
          <w:trHeight w:val="335"/>
          <w:jc w:val="right"/>
        </w:trPr>
        <w:tc>
          <w:tcPr>
            <w:tcW w:w="3431" w:type="dxa"/>
            <w:shd w:val="clear" w:color="auto" w:fill="auto"/>
            <w:vAlign w:val="bottom"/>
            <w:hideMark/>
          </w:tcPr>
          <w:p w:rsidR="002A357A" w:rsidRPr="008F537D" w:rsidRDefault="002A357A" w:rsidP="002F1064">
            <w:pPr>
              <w:ind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МКСУ «Межведомственная бухгалтерия»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13313,9</w:t>
            </w:r>
          </w:p>
        </w:tc>
        <w:tc>
          <w:tcPr>
            <w:tcW w:w="1559" w:type="dxa"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9218,1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9217,1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2A357A" w:rsidRPr="008F537D" w:rsidTr="00220587">
        <w:trPr>
          <w:trHeight w:val="332"/>
          <w:jc w:val="right"/>
        </w:trPr>
        <w:tc>
          <w:tcPr>
            <w:tcW w:w="3431" w:type="dxa"/>
            <w:shd w:val="clear" w:color="auto" w:fill="auto"/>
            <w:vAlign w:val="bottom"/>
            <w:hideMark/>
          </w:tcPr>
          <w:p w:rsidR="002A357A" w:rsidRPr="008F537D" w:rsidRDefault="002A357A" w:rsidP="002F1064">
            <w:pPr>
              <w:ind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</w:t>
            </w:r>
            <w:proofErr w:type="spellStart"/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Техноцентр</w:t>
            </w:r>
            <w:proofErr w:type="spellEnd"/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32044,9</w:t>
            </w:r>
          </w:p>
        </w:tc>
        <w:tc>
          <w:tcPr>
            <w:tcW w:w="1559" w:type="dxa"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26253,8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24205,1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2A357A" w:rsidRPr="008F537D" w:rsidTr="00220587">
        <w:trPr>
          <w:trHeight w:val="313"/>
          <w:jc w:val="right"/>
        </w:trPr>
        <w:tc>
          <w:tcPr>
            <w:tcW w:w="3431" w:type="dxa"/>
            <w:shd w:val="clear" w:color="auto" w:fill="auto"/>
            <w:vAlign w:val="bottom"/>
            <w:hideMark/>
          </w:tcPr>
          <w:p w:rsidR="002A357A" w:rsidRPr="008F537D" w:rsidRDefault="002A357A" w:rsidP="002F1064">
            <w:pPr>
              <w:ind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социальной защиты населения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53047,6</w:t>
            </w:r>
          </w:p>
        </w:tc>
        <w:tc>
          <w:tcPr>
            <w:tcW w:w="1559" w:type="dxa"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40021,6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39711,4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2A357A" w:rsidRPr="008F537D" w:rsidTr="00220587">
        <w:trPr>
          <w:trHeight w:val="235"/>
          <w:jc w:val="right"/>
        </w:trPr>
        <w:tc>
          <w:tcPr>
            <w:tcW w:w="3431" w:type="dxa"/>
            <w:shd w:val="clear" w:color="auto" w:fill="auto"/>
            <w:vAlign w:val="bottom"/>
            <w:hideMark/>
          </w:tcPr>
          <w:p w:rsidR="002A357A" w:rsidRPr="008F537D" w:rsidRDefault="002A357A" w:rsidP="002F1064">
            <w:pPr>
              <w:ind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357A" w:rsidRPr="008F537D" w:rsidRDefault="002A357A" w:rsidP="002F1064">
            <w:pPr>
              <w:ind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«УИЗИЗ»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20776,0</w:t>
            </w:r>
          </w:p>
        </w:tc>
        <w:tc>
          <w:tcPr>
            <w:tcW w:w="1559" w:type="dxa"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19606,4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13977,2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</w:tr>
      <w:tr w:rsidR="002A357A" w:rsidRPr="008F537D" w:rsidTr="00220587">
        <w:trPr>
          <w:trHeight w:val="391"/>
          <w:jc w:val="right"/>
        </w:trPr>
        <w:tc>
          <w:tcPr>
            <w:tcW w:w="3431" w:type="dxa"/>
            <w:shd w:val="clear" w:color="auto" w:fill="auto"/>
            <w:vAlign w:val="bottom"/>
            <w:hideMark/>
          </w:tcPr>
          <w:p w:rsidR="002A357A" w:rsidRPr="008F537D" w:rsidRDefault="002A357A" w:rsidP="002F1064">
            <w:pPr>
              <w:ind w:firstLine="42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1083487,5</w:t>
            </w:r>
          </w:p>
        </w:tc>
        <w:tc>
          <w:tcPr>
            <w:tcW w:w="1559" w:type="dxa"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740668,3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left="-108" w:firstLine="426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730546,6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b/>
                <w:sz w:val="24"/>
                <w:szCs w:val="24"/>
              </w:rPr>
              <w:t>67,4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57A" w:rsidRPr="008F537D" w:rsidRDefault="002A357A" w:rsidP="002F1064">
            <w:pPr>
              <w:ind w:firstLine="42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7D">
              <w:rPr>
                <w:rFonts w:ascii="Times New Roman" w:hAnsi="Times New Roman" w:cs="Times New Roman"/>
                <w:b/>
                <w:sz w:val="24"/>
                <w:szCs w:val="24"/>
              </w:rPr>
              <w:t>98,6</w:t>
            </w:r>
          </w:p>
        </w:tc>
      </w:tr>
    </w:tbl>
    <w:p w:rsidR="002A357A" w:rsidRPr="00554CC5" w:rsidRDefault="002A357A" w:rsidP="002F10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2A357A" w:rsidRPr="008F537D" w:rsidRDefault="002A357A" w:rsidP="002F10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5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Исполнение расходов районного бюджета в отчетном периоде осуществляли 10 главных распорядителей средств районного бюджета. </w:t>
      </w:r>
    </w:p>
    <w:p w:rsidR="002A357A" w:rsidRPr="00FC79B5" w:rsidRDefault="002A357A" w:rsidP="002F10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C79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ведомственной структуре расходов 91,1 % всех произведенных за 9-ть месяцев 2019 года расходов районного бюджета </w:t>
      </w:r>
      <w:proofErr w:type="gramStart"/>
      <w:r w:rsidRPr="00FC79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распределены</w:t>
      </w:r>
      <w:proofErr w:type="gramEnd"/>
      <w:r w:rsidRPr="00FC79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между пятью главными распорядителями бюджетных средств:</w:t>
      </w:r>
    </w:p>
    <w:p w:rsidR="002A357A" w:rsidRPr="00FC79B5" w:rsidRDefault="002A357A" w:rsidP="002F10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C79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Управлением образования в размере 396572,3 тыс. руб. (54,2 %);</w:t>
      </w:r>
    </w:p>
    <w:p w:rsidR="002A357A" w:rsidRPr="00FC79B5" w:rsidRDefault="002A357A" w:rsidP="002F10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C79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Отдел культуры и молодежной политики в размере 70392,0 тыс. руб. (9,6 %);</w:t>
      </w:r>
    </w:p>
    <w:p w:rsidR="002A357A" w:rsidRPr="00FC79B5" w:rsidRDefault="002A357A" w:rsidP="002F10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C79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Администрацией муниципального района в размере 65886,8 тыс. руб. (9,0 %);</w:t>
      </w:r>
    </w:p>
    <w:p w:rsidR="002A357A" w:rsidRPr="00FC79B5" w:rsidRDefault="002A357A" w:rsidP="002F10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C79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Финансовым управлением в размере 94059,0 тыс. руб. (12,9 %);</w:t>
      </w:r>
    </w:p>
    <w:p w:rsidR="002A357A" w:rsidRPr="00FC79B5" w:rsidRDefault="002A357A" w:rsidP="002F10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C79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Отдел социальной защиты населения в размере 39711,4 тыс. рублей (5,4%).</w:t>
      </w:r>
    </w:p>
    <w:p w:rsidR="002A357A" w:rsidRPr="00FC79B5" w:rsidRDefault="002A357A" w:rsidP="002F10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C79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долю остальных 5 главных распорядителей средств районного бюджета приходится 8,9 % исполненных расходных обязательств, из которых основная доля приходится </w:t>
      </w:r>
      <w:proofErr w:type="gramStart"/>
      <w:r w:rsidRPr="00FC79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</w:t>
      </w:r>
      <w:proofErr w:type="gramEnd"/>
      <w:r w:rsidRPr="00FC79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МКУ «</w:t>
      </w:r>
      <w:proofErr w:type="spellStart"/>
      <w:r w:rsidRPr="00FC79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Техноцентр</w:t>
      </w:r>
      <w:proofErr w:type="spellEnd"/>
      <w:r w:rsidRPr="00FC79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 – 3,3 % (24205,1 тыс. руб.), МКУ «Служба заказчика» – 1,89 % (13780,4 тыс. руб.), МКУ «УИЗИЗ» -1,9 %(13977,2 тыс. рублей).</w:t>
      </w:r>
    </w:p>
    <w:p w:rsidR="002A357A" w:rsidRPr="00320729" w:rsidRDefault="002A357A" w:rsidP="002F10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07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 10 главных распорядителей средств районного бюджета, по 9 главным распорядителям освоение расходов за 9-ть месяцев  варьирует от 92,9 % до 99,9%</w:t>
      </w:r>
      <w:r w:rsidRPr="00320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A357A" w:rsidRPr="00320729" w:rsidRDefault="002A357A" w:rsidP="002F10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20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Низкий процент исполнения расходов бюджета составляет 71,3% по МКУ «УИЗИЗ».</w:t>
      </w:r>
    </w:p>
    <w:p w:rsidR="002A357A" w:rsidRPr="00320729" w:rsidRDefault="002A357A" w:rsidP="002F1064">
      <w:pPr>
        <w:spacing w:line="276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07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Причины низкого исполнения расходов районного бюджета по </w:t>
      </w:r>
      <w:proofErr w:type="gramStart"/>
      <w:r w:rsidRPr="003207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указанному</w:t>
      </w:r>
      <w:proofErr w:type="gramEnd"/>
      <w:r w:rsidRPr="003207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ГАБС требуют пояснений органа организующего исполнение бюджета и самих распорядителей бюджетных средств.</w:t>
      </w:r>
    </w:p>
    <w:p w:rsidR="002A357A" w:rsidRPr="002F0B2A" w:rsidRDefault="002A357A" w:rsidP="002F1064">
      <w:pPr>
        <w:tabs>
          <w:tab w:val="left" w:pos="709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B2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бюджетных ассигнований по группам видов расходов за 9-ть месяцев</w:t>
      </w:r>
      <w:r w:rsidRPr="002F0B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F0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года сложилось следующим образом: </w:t>
      </w:r>
    </w:p>
    <w:p w:rsidR="002A357A" w:rsidRPr="002F0B2A" w:rsidRDefault="002A357A" w:rsidP="002F1064">
      <w:pPr>
        <w:tabs>
          <w:tab w:val="left" w:pos="709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B2A">
        <w:rPr>
          <w:rFonts w:ascii="Times New Roman" w:hAnsi="Times New Roman" w:cs="Times New Roman"/>
          <w:color w:val="000000" w:themeColor="text1"/>
          <w:sz w:val="28"/>
          <w:szCs w:val="28"/>
        </w:rPr>
        <w:t>- расходы на выплаты персоналу в целях обеспечения выполнения функций муниципальными органами, казенными учреждениями – 72252,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F0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9,9 % от общего объема исполненных расходов;</w:t>
      </w:r>
    </w:p>
    <w:p w:rsidR="002A357A" w:rsidRPr="00B4327A" w:rsidRDefault="002A357A" w:rsidP="002F1064">
      <w:pPr>
        <w:tabs>
          <w:tab w:val="left" w:pos="709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27A">
        <w:rPr>
          <w:rFonts w:ascii="Times New Roman" w:hAnsi="Times New Roman" w:cs="Times New Roman"/>
          <w:color w:val="000000" w:themeColor="text1"/>
          <w:sz w:val="28"/>
          <w:szCs w:val="28"/>
        </w:rPr>
        <w:t>- закупка товаров, работ и услуг для обеспечения муниципальных нужд – 16476,1 тыс. руб. или 2,2 % от общего объема исполненных расходов;</w:t>
      </w:r>
    </w:p>
    <w:p w:rsidR="002A357A" w:rsidRPr="00B4327A" w:rsidRDefault="002A357A" w:rsidP="002F1064">
      <w:pPr>
        <w:tabs>
          <w:tab w:val="left" w:pos="709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27A">
        <w:rPr>
          <w:rFonts w:ascii="Times New Roman" w:hAnsi="Times New Roman" w:cs="Times New Roman"/>
          <w:color w:val="000000" w:themeColor="text1"/>
          <w:sz w:val="28"/>
          <w:szCs w:val="28"/>
        </w:rPr>
        <w:t>- социальное обеспечение и иные выплаты населению – 4151,2 тыс. руб. или 0,6 % от общего объема исполненных расходов;</w:t>
      </w:r>
    </w:p>
    <w:p w:rsidR="002A357A" w:rsidRPr="00B4327A" w:rsidRDefault="002A357A" w:rsidP="002F1064">
      <w:pPr>
        <w:tabs>
          <w:tab w:val="left" w:pos="709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капитальные вложения в объекты государственной (муниципальной </w:t>
      </w:r>
      <w:proofErr w:type="gramStart"/>
      <w:r w:rsidRPr="00B4327A">
        <w:rPr>
          <w:rFonts w:ascii="Times New Roman" w:hAnsi="Times New Roman" w:cs="Times New Roman"/>
          <w:color w:val="000000" w:themeColor="text1"/>
          <w:sz w:val="28"/>
          <w:szCs w:val="28"/>
        </w:rPr>
        <w:t>)с</w:t>
      </w:r>
      <w:proofErr w:type="gramEnd"/>
      <w:r w:rsidRPr="00B4327A">
        <w:rPr>
          <w:rFonts w:ascii="Times New Roman" w:hAnsi="Times New Roman" w:cs="Times New Roman"/>
          <w:color w:val="000000" w:themeColor="text1"/>
          <w:sz w:val="28"/>
          <w:szCs w:val="28"/>
        </w:rPr>
        <w:t>обственности -9635,8 тыс. рублей или  1,3% от общего объема исполненных расходов;</w:t>
      </w:r>
    </w:p>
    <w:p w:rsidR="002A357A" w:rsidRPr="00B4327A" w:rsidRDefault="002A357A" w:rsidP="002F1064">
      <w:pPr>
        <w:tabs>
          <w:tab w:val="left" w:pos="709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2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межбюджетные трансферты 88757,0 тыс. руб. или 12,1 % от общего объема исполненных расходов;</w:t>
      </w:r>
    </w:p>
    <w:p w:rsidR="002A357A" w:rsidRPr="00B4327A" w:rsidRDefault="002A357A" w:rsidP="002F1064">
      <w:pPr>
        <w:tabs>
          <w:tab w:val="left" w:pos="709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27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субсидий бюджетным, автономным учреждениям и иным некоммерческим организациям – 504173,9 тыс. руб. или 69,0 % от общего объема исполненных расходов;</w:t>
      </w:r>
    </w:p>
    <w:p w:rsidR="002A357A" w:rsidRPr="00B4327A" w:rsidRDefault="002A357A" w:rsidP="002F1064">
      <w:pPr>
        <w:tabs>
          <w:tab w:val="left" w:pos="709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27A">
        <w:rPr>
          <w:rFonts w:ascii="Times New Roman" w:hAnsi="Times New Roman" w:cs="Times New Roman"/>
          <w:color w:val="000000" w:themeColor="text1"/>
          <w:sz w:val="28"/>
          <w:szCs w:val="28"/>
        </w:rPr>
        <w:t>- иные бюджетные ассигнования – 35060,9 тыс. руб. или 4,8 % от общего объема исполненных расходов.</w:t>
      </w:r>
    </w:p>
    <w:p w:rsidR="002A357A" w:rsidRDefault="002A357A" w:rsidP="002F1064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27A">
        <w:rPr>
          <w:rFonts w:ascii="Times New Roman" w:hAnsi="Times New Roman" w:cs="Times New Roman"/>
          <w:color w:val="000000" w:themeColor="text1"/>
          <w:sz w:val="28"/>
          <w:szCs w:val="28"/>
        </w:rPr>
        <w:t>-обслуживание государственного (муниципального) долга за 9-ть месяцев</w:t>
      </w:r>
      <w:r w:rsidRPr="00B432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4327A">
        <w:rPr>
          <w:rFonts w:ascii="Times New Roman" w:hAnsi="Times New Roman" w:cs="Times New Roman"/>
          <w:color w:val="000000" w:themeColor="text1"/>
          <w:sz w:val="28"/>
          <w:szCs w:val="28"/>
        </w:rPr>
        <w:t>2019 года произведено в размере 39,2 тыс. рублей.</w:t>
      </w:r>
    </w:p>
    <w:p w:rsidR="002A357A" w:rsidRDefault="002A357A" w:rsidP="002F1064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357A" w:rsidRDefault="002A357A" w:rsidP="002F1064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357A" w:rsidRPr="00B4327A" w:rsidRDefault="002A357A" w:rsidP="002F1064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357A" w:rsidRPr="0035093C" w:rsidRDefault="002A357A" w:rsidP="002F106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93C">
        <w:rPr>
          <w:rFonts w:ascii="Times New Roman" w:hAnsi="Times New Roman" w:cs="Times New Roman"/>
          <w:b/>
          <w:sz w:val="28"/>
          <w:szCs w:val="28"/>
        </w:rPr>
        <w:t>Исполнение муниципальных программ районного бюджета</w:t>
      </w:r>
    </w:p>
    <w:p w:rsidR="002A357A" w:rsidRPr="0035093C" w:rsidRDefault="002A357A" w:rsidP="002F106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93C">
        <w:rPr>
          <w:rFonts w:ascii="Times New Roman" w:hAnsi="Times New Roman" w:cs="Times New Roman"/>
          <w:b/>
          <w:sz w:val="28"/>
          <w:szCs w:val="28"/>
        </w:rPr>
        <w:t>за 9-ть месяцев 2019года</w:t>
      </w:r>
    </w:p>
    <w:p w:rsidR="002A357A" w:rsidRPr="0035093C" w:rsidRDefault="002A357A" w:rsidP="002F10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093C">
        <w:rPr>
          <w:rFonts w:ascii="Times New Roman" w:hAnsi="Times New Roman" w:cs="Times New Roman"/>
          <w:sz w:val="28"/>
          <w:szCs w:val="28"/>
        </w:rPr>
        <w:t xml:space="preserve"> Бюджет 2019 года и планового периода 2020-2021 годов сформирован на основании 15-ти муниципальных программ.</w:t>
      </w:r>
    </w:p>
    <w:p w:rsidR="002A357A" w:rsidRPr="0035093C" w:rsidRDefault="002A357A" w:rsidP="002F1064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09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Общий объем финансирования, предусмотренный на реализацию муниципальных программ в 2019 году, утвержден в сумме </w:t>
      </w:r>
      <w:r w:rsidRPr="003509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983564,5</w:t>
      </w:r>
      <w:r w:rsidRPr="003509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руб., что составляет 90,8 % общего объема расходов районного бюджета.</w:t>
      </w:r>
    </w:p>
    <w:p w:rsidR="002A357A" w:rsidRPr="0035093C" w:rsidRDefault="002A357A" w:rsidP="002F1064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09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итогам 9-ти месяцев 2019 года, исполнение расходов районного бюджета по муниципальным программам составило </w:t>
      </w:r>
      <w:r w:rsidRPr="0035093C">
        <w:rPr>
          <w:rFonts w:ascii="Times New Roman" w:hAnsi="Times New Roman" w:cs="Times New Roman"/>
          <w:color w:val="000000" w:themeColor="text1"/>
          <w:sz w:val="28"/>
          <w:szCs w:val="28"/>
        </w:rPr>
        <w:t>683668,8</w:t>
      </w:r>
      <w:r w:rsidRPr="003509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509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тыс. руб. или 69,5 % от утвержденных годовых бюджетных назначений.</w:t>
      </w:r>
    </w:p>
    <w:p w:rsidR="002A357A" w:rsidRPr="0035093C" w:rsidRDefault="002A357A" w:rsidP="002F106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5093C">
        <w:rPr>
          <w:rFonts w:ascii="Times New Roman" w:hAnsi="Times New Roman" w:cs="Times New Roman"/>
          <w:sz w:val="28"/>
          <w:szCs w:val="28"/>
        </w:rPr>
        <w:t>Динамика исполнения по муниципальным программам районного бюджета за 9-ть месяцев 2019года представлена в таблице 3</w:t>
      </w:r>
    </w:p>
    <w:p w:rsidR="002A357A" w:rsidRPr="0035093C" w:rsidRDefault="002A357A" w:rsidP="002F106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2A357A" w:rsidRPr="0035093C" w:rsidRDefault="002A357A" w:rsidP="002F1064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35093C">
        <w:rPr>
          <w:rFonts w:ascii="Times New Roman" w:hAnsi="Times New Roman" w:cs="Times New Roman"/>
          <w:sz w:val="28"/>
          <w:szCs w:val="28"/>
        </w:rPr>
        <w:t>таблица 3(тыс. руб.)</w:t>
      </w:r>
    </w:p>
    <w:tbl>
      <w:tblPr>
        <w:tblStyle w:val="a3"/>
        <w:tblW w:w="9634" w:type="dxa"/>
        <w:tblLook w:val="04A0"/>
      </w:tblPr>
      <w:tblGrid>
        <w:gridCol w:w="2648"/>
        <w:gridCol w:w="1617"/>
        <w:gridCol w:w="1348"/>
        <w:gridCol w:w="1422"/>
        <w:gridCol w:w="2599"/>
      </w:tblGrid>
      <w:tr w:rsidR="002A357A" w:rsidRPr="0035093C" w:rsidTr="00220587">
        <w:trPr>
          <w:trHeight w:val="1038"/>
        </w:trPr>
        <w:tc>
          <w:tcPr>
            <w:tcW w:w="2650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614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Утверждено, бюджетных ассигнований</w:t>
            </w:r>
          </w:p>
        </w:tc>
        <w:tc>
          <w:tcPr>
            <w:tcW w:w="1345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419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  <w:tc>
          <w:tcPr>
            <w:tcW w:w="2606" w:type="dxa"/>
          </w:tcPr>
          <w:p w:rsidR="002A357A" w:rsidRPr="0035093C" w:rsidRDefault="002A357A" w:rsidP="002F1064">
            <w:pPr>
              <w:ind w:firstLine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Доля </w:t>
            </w:r>
            <w:proofErr w:type="spellStart"/>
            <w:r w:rsidRPr="003509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</w:t>
            </w:r>
            <w:proofErr w:type="spellEnd"/>
            <w:r w:rsidRPr="003509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509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</w:t>
            </w:r>
            <w:proofErr w:type="spellEnd"/>
            <w:proofErr w:type="gramStart"/>
            <w:r w:rsidRPr="003509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(%) </w:t>
            </w:r>
            <w:proofErr w:type="gramEnd"/>
          </w:p>
          <w:p w:rsidR="002A357A" w:rsidRPr="0035093C" w:rsidRDefault="002A357A" w:rsidP="002F1064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общему </w:t>
            </w:r>
            <w:r w:rsidRPr="0035093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09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исполнен</w:t>
            </w:r>
            <w:proofErr w:type="gramStart"/>
            <w:r w:rsidRPr="003509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3509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рограм</w:t>
            </w:r>
            <w:proofErr w:type="spellEnd"/>
            <w:r w:rsidRPr="003509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расходов</w:t>
            </w:r>
          </w:p>
        </w:tc>
      </w:tr>
      <w:tr w:rsidR="002A357A" w:rsidRPr="0035093C" w:rsidTr="00220587">
        <w:trPr>
          <w:trHeight w:val="741"/>
        </w:trPr>
        <w:tc>
          <w:tcPr>
            <w:tcW w:w="2650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Развитие образования Балахтинского района</w:t>
            </w:r>
          </w:p>
        </w:tc>
        <w:tc>
          <w:tcPr>
            <w:tcW w:w="1614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552525,6</w:t>
            </w:r>
          </w:p>
        </w:tc>
        <w:tc>
          <w:tcPr>
            <w:tcW w:w="1345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421980,3</w:t>
            </w:r>
          </w:p>
        </w:tc>
        <w:tc>
          <w:tcPr>
            <w:tcW w:w="1419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76,4</w:t>
            </w:r>
          </w:p>
        </w:tc>
        <w:tc>
          <w:tcPr>
            <w:tcW w:w="2606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61,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357A" w:rsidRPr="0035093C" w:rsidTr="00220587">
        <w:trPr>
          <w:trHeight w:val="741"/>
        </w:trPr>
        <w:tc>
          <w:tcPr>
            <w:tcW w:w="2650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Система социальной защиты населения Балахтинского района</w:t>
            </w:r>
          </w:p>
        </w:tc>
        <w:tc>
          <w:tcPr>
            <w:tcW w:w="1614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54529,6</w:t>
            </w:r>
          </w:p>
        </w:tc>
        <w:tc>
          <w:tcPr>
            <w:tcW w:w="1345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41503,6</w:t>
            </w:r>
          </w:p>
        </w:tc>
        <w:tc>
          <w:tcPr>
            <w:tcW w:w="1419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2606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2A357A" w:rsidRPr="0035093C" w:rsidTr="00220587">
        <w:trPr>
          <w:trHeight w:val="444"/>
        </w:trPr>
        <w:tc>
          <w:tcPr>
            <w:tcW w:w="2650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1614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144930,3</w:t>
            </w:r>
          </w:p>
        </w:tc>
        <w:tc>
          <w:tcPr>
            <w:tcW w:w="1345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91883,8</w:t>
            </w:r>
          </w:p>
        </w:tc>
        <w:tc>
          <w:tcPr>
            <w:tcW w:w="1419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2606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A357A" w:rsidRPr="0035093C" w:rsidTr="00220587">
        <w:trPr>
          <w:trHeight w:val="1038"/>
        </w:trPr>
        <w:tc>
          <w:tcPr>
            <w:tcW w:w="2650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lastRenderedPageBreak/>
              <w:t>Развитие физической культуры, спорта, туризма в Балахтинском районе</w:t>
            </w:r>
          </w:p>
        </w:tc>
        <w:tc>
          <w:tcPr>
            <w:tcW w:w="1614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33393,6</w:t>
            </w:r>
          </w:p>
        </w:tc>
        <w:tc>
          <w:tcPr>
            <w:tcW w:w="1345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11584,9</w:t>
            </w:r>
          </w:p>
        </w:tc>
        <w:tc>
          <w:tcPr>
            <w:tcW w:w="1419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2606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2A357A" w:rsidRPr="0035093C" w:rsidTr="00220587">
        <w:trPr>
          <w:trHeight w:val="741"/>
        </w:trPr>
        <w:tc>
          <w:tcPr>
            <w:tcW w:w="2650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Молодежь Балахтинского района в ХХ! веке</w:t>
            </w:r>
          </w:p>
        </w:tc>
        <w:tc>
          <w:tcPr>
            <w:tcW w:w="1614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6459,9</w:t>
            </w:r>
          </w:p>
        </w:tc>
        <w:tc>
          <w:tcPr>
            <w:tcW w:w="1345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4726,3</w:t>
            </w:r>
          </w:p>
        </w:tc>
        <w:tc>
          <w:tcPr>
            <w:tcW w:w="1419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2606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2A357A" w:rsidRPr="0035093C" w:rsidTr="00220587">
        <w:trPr>
          <w:trHeight w:val="1631"/>
        </w:trPr>
        <w:tc>
          <w:tcPr>
            <w:tcW w:w="2650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 xml:space="preserve">Развитие сельского хозяйства и регулирование рынков сельскохозяйственной продукции, сырья и продовольствия в Балахтинском районе </w:t>
            </w:r>
          </w:p>
        </w:tc>
        <w:tc>
          <w:tcPr>
            <w:tcW w:w="1614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4003,3</w:t>
            </w:r>
          </w:p>
        </w:tc>
        <w:tc>
          <w:tcPr>
            <w:tcW w:w="1345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3015,8</w:t>
            </w:r>
          </w:p>
        </w:tc>
        <w:tc>
          <w:tcPr>
            <w:tcW w:w="1419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75,3</w:t>
            </w:r>
          </w:p>
        </w:tc>
        <w:tc>
          <w:tcPr>
            <w:tcW w:w="2606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2A357A" w:rsidRPr="0035093C" w:rsidTr="00220587">
        <w:trPr>
          <w:trHeight w:val="741"/>
        </w:trPr>
        <w:tc>
          <w:tcPr>
            <w:tcW w:w="2650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Управление муниципальной собственностью</w:t>
            </w:r>
          </w:p>
        </w:tc>
        <w:tc>
          <w:tcPr>
            <w:tcW w:w="1614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2362,9</w:t>
            </w:r>
          </w:p>
        </w:tc>
        <w:tc>
          <w:tcPr>
            <w:tcW w:w="1345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1362,3</w:t>
            </w:r>
          </w:p>
        </w:tc>
        <w:tc>
          <w:tcPr>
            <w:tcW w:w="1419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2606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2A357A" w:rsidRPr="0035093C" w:rsidTr="00220587">
        <w:trPr>
          <w:trHeight w:val="1334"/>
        </w:trPr>
        <w:tc>
          <w:tcPr>
            <w:tcW w:w="2650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614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34356,2</w:t>
            </w:r>
          </w:p>
        </w:tc>
        <w:tc>
          <w:tcPr>
            <w:tcW w:w="1345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10289,5</w:t>
            </w:r>
          </w:p>
        </w:tc>
        <w:tc>
          <w:tcPr>
            <w:tcW w:w="1419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2606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A357A" w:rsidRPr="0035093C" w:rsidTr="00220587">
        <w:trPr>
          <w:trHeight w:val="741"/>
        </w:trPr>
        <w:tc>
          <w:tcPr>
            <w:tcW w:w="2650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Поддержка транспортной отрасли Балахтинского района</w:t>
            </w:r>
          </w:p>
        </w:tc>
        <w:tc>
          <w:tcPr>
            <w:tcW w:w="1614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31697,7</w:t>
            </w:r>
          </w:p>
        </w:tc>
        <w:tc>
          <w:tcPr>
            <w:tcW w:w="1345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19808,1</w:t>
            </w:r>
          </w:p>
        </w:tc>
        <w:tc>
          <w:tcPr>
            <w:tcW w:w="1419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2606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2A357A" w:rsidRPr="0035093C" w:rsidTr="00220587">
        <w:trPr>
          <w:trHeight w:val="1023"/>
        </w:trPr>
        <w:tc>
          <w:tcPr>
            <w:tcW w:w="2650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Поддержка и развитие субъектов малого и среднего предпринимательства</w:t>
            </w:r>
          </w:p>
        </w:tc>
        <w:tc>
          <w:tcPr>
            <w:tcW w:w="1614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5282,6</w:t>
            </w:r>
          </w:p>
        </w:tc>
        <w:tc>
          <w:tcPr>
            <w:tcW w:w="1345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5132,6</w:t>
            </w:r>
          </w:p>
        </w:tc>
        <w:tc>
          <w:tcPr>
            <w:tcW w:w="1419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  <w:tc>
          <w:tcPr>
            <w:tcW w:w="2606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2A357A" w:rsidRPr="0035093C" w:rsidTr="00220587">
        <w:trPr>
          <w:trHeight w:val="1038"/>
        </w:trPr>
        <w:tc>
          <w:tcPr>
            <w:tcW w:w="2650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доступным и комфортным жильем граждан Балахтинского района</w:t>
            </w:r>
          </w:p>
        </w:tc>
        <w:tc>
          <w:tcPr>
            <w:tcW w:w="1614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12429,1</w:t>
            </w:r>
          </w:p>
        </w:tc>
        <w:tc>
          <w:tcPr>
            <w:tcW w:w="1345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5253,3</w:t>
            </w:r>
          </w:p>
        </w:tc>
        <w:tc>
          <w:tcPr>
            <w:tcW w:w="1419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2606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2A357A" w:rsidRPr="0035093C" w:rsidTr="00220587">
        <w:trPr>
          <w:trHeight w:val="741"/>
        </w:trPr>
        <w:tc>
          <w:tcPr>
            <w:tcW w:w="2650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1614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100330,1</w:t>
            </w:r>
          </w:p>
        </w:tc>
        <w:tc>
          <w:tcPr>
            <w:tcW w:w="1345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73457,8</w:t>
            </w:r>
          </w:p>
        </w:tc>
        <w:tc>
          <w:tcPr>
            <w:tcW w:w="1419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2606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2A357A" w:rsidRPr="0035093C" w:rsidTr="00220587">
        <w:trPr>
          <w:trHeight w:val="459"/>
        </w:trPr>
        <w:tc>
          <w:tcPr>
            <w:tcW w:w="2650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Мы вместе</w:t>
            </w:r>
          </w:p>
        </w:tc>
        <w:tc>
          <w:tcPr>
            <w:tcW w:w="1614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203,6</w:t>
            </w:r>
          </w:p>
        </w:tc>
        <w:tc>
          <w:tcPr>
            <w:tcW w:w="1345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9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2606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0,009</w:t>
            </w:r>
          </w:p>
        </w:tc>
      </w:tr>
      <w:tr w:rsidR="002A357A" w:rsidRPr="0035093C" w:rsidTr="00220587">
        <w:trPr>
          <w:trHeight w:val="444"/>
        </w:trPr>
        <w:tc>
          <w:tcPr>
            <w:tcW w:w="2650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Вместе</w:t>
            </w:r>
          </w:p>
        </w:tc>
        <w:tc>
          <w:tcPr>
            <w:tcW w:w="1614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45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57A" w:rsidRPr="0035093C" w:rsidTr="00220587">
        <w:trPr>
          <w:trHeight w:val="741"/>
        </w:trPr>
        <w:tc>
          <w:tcPr>
            <w:tcW w:w="2650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 xml:space="preserve">Профилактика правонарушений терроризма и экстремизма </w:t>
            </w:r>
          </w:p>
        </w:tc>
        <w:tc>
          <w:tcPr>
            <w:tcW w:w="1614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45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57A" w:rsidRPr="0035093C" w:rsidTr="00220587">
        <w:trPr>
          <w:trHeight w:val="444"/>
        </w:trPr>
        <w:tc>
          <w:tcPr>
            <w:tcW w:w="2650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14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983564,5</w:t>
            </w:r>
          </w:p>
        </w:tc>
        <w:tc>
          <w:tcPr>
            <w:tcW w:w="1345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690058,3</w:t>
            </w:r>
          </w:p>
        </w:tc>
        <w:tc>
          <w:tcPr>
            <w:tcW w:w="1419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2606" w:type="dxa"/>
          </w:tcPr>
          <w:p w:rsidR="002A357A" w:rsidRPr="0035093C" w:rsidRDefault="002A357A" w:rsidP="002F106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5093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2A357A" w:rsidRPr="0035093C" w:rsidRDefault="002A357A" w:rsidP="002F106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2A357A" w:rsidRPr="0035093C" w:rsidRDefault="002A357A" w:rsidP="002F10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509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В структуре исполненных </w:t>
      </w:r>
      <w:r w:rsidRPr="0035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программных </w:t>
      </w:r>
      <w:r w:rsidRPr="003509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расходов наибольшую долю составляют расходы на следующие программы:</w:t>
      </w:r>
    </w:p>
    <w:p w:rsidR="002A357A" w:rsidRPr="0035093C" w:rsidRDefault="002A357A" w:rsidP="002F10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509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«Развитие образования Балахтинского района» – 61,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3509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%;</w:t>
      </w:r>
    </w:p>
    <w:p w:rsidR="002A357A" w:rsidRPr="0035093C" w:rsidRDefault="002A357A" w:rsidP="002F10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09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Доля расходов по остальным 14 муниципальным программам, финансируемым за 9-ть месяцев 2019 года, </w:t>
      </w:r>
      <w:r w:rsidRPr="0035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варьируется от 0,0 % по муниципальным программам: </w:t>
      </w:r>
      <w:r w:rsidRPr="003509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«Вместе», «Профилактика правонарушений, терроризма и экстремизма» </w:t>
      </w:r>
      <w:r w:rsidRPr="0035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13,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35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по муниципальной программе «</w:t>
      </w:r>
      <w:r w:rsidRPr="003509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</w:t>
      </w:r>
      <w:r w:rsidRPr="0035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10,7% по муниципальной программе «</w:t>
      </w:r>
      <w:r w:rsidRPr="0035093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муниципальными финансами»»</w:t>
      </w:r>
      <w:r w:rsidRPr="0035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A357A" w:rsidRDefault="002A357A" w:rsidP="002F10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71D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Освоение годовых бюджетных назначений в разрезе муниципальных программ в процентном отношении за 9-ть месяцев 2019 года  по отношению к годовым бюджетным назначениям составило:</w:t>
      </w:r>
    </w:p>
    <w:p w:rsidR="002A357A" w:rsidRPr="00771D56" w:rsidRDefault="002A357A" w:rsidP="002F10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по одной программе свыше 90,0%;</w:t>
      </w:r>
    </w:p>
    <w:p w:rsidR="002A357A" w:rsidRPr="00771D56" w:rsidRDefault="002A357A" w:rsidP="002F10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пяти программам свыше 70,0 %;</w:t>
      </w:r>
    </w:p>
    <w:p w:rsidR="002A357A" w:rsidRPr="00771D56" w:rsidRDefault="002A357A" w:rsidP="002F10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двум программам свыше 60,0%;</w:t>
      </w:r>
    </w:p>
    <w:p w:rsidR="002A357A" w:rsidRPr="00771D56" w:rsidRDefault="002A357A" w:rsidP="002F10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одной программе свыше 50,0%;</w:t>
      </w:r>
    </w:p>
    <w:p w:rsidR="002A357A" w:rsidRPr="00771D56" w:rsidRDefault="002A357A" w:rsidP="002F10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двум программам свыше 30,0% %;</w:t>
      </w:r>
    </w:p>
    <w:p w:rsidR="002A357A" w:rsidRPr="00771D56" w:rsidRDefault="002A357A" w:rsidP="002F10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двум программам  свыше 20,0%;</w:t>
      </w:r>
    </w:p>
    <w:p w:rsidR="002A357A" w:rsidRPr="00771D56" w:rsidRDefault="002A357A" w:rsidP="002F10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двум</w:t>
      </w:r>
      <w:r w:rsidRPr="0077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программам 0,00%. </w:t>
      </w:r>
    </w:p>
    <w:p w:rsidR="002A357A" w:rsidRPr="00771D56" w:rsidRDefault="002A357A" w:rsidP="002F10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 высокий процент исполнения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97,1</w:t>
      </w:r>
      <w:r w:rsidRPr="0077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 сложился по муниципальной программе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1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 </w:t>
      </w:r>
      <w:r w:rsidRPr="00E61E36">
        <w:rPr>
          <w:rFonts w:ascii="Times New Roman" w:hAnsi="Times New Roman"/>
          <w:sz w:val="28"/>
          <w:szCs w:val="28"/>
        </w:rPr>
        <w:t>Поддержка и развитие субъектов малого и среднего</w:t>
      </w:r>
      <w:r w:rsidRPr="0035093C">
        <w:rPr>
          <w:rFonts w:ascii="Times New Roman" w:hAnsi="Times New Roman"/>
          <w:sz w:val="24"/>
          <w:szCs w:val="24"/>
        </w:rPr>
        <w:t xml:space="preserve"> </w:t>
      </w:r>
      <w:r w:rsidRPr="00E61E36">
        <w:rPr>
          <w:rFonts w:ascii="Times New Roman" w:hAnsi="Times New Roman"/>
          <w:sz w:val="28"/>
          <w:szCs w:val="28"/>
        </w:rPr>
        <w:t>предпринимательства»</w:t>
      </w:r>
      <w:r w:rsidRPr="0077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самый низкий процент исполнения (29,9 %) по муниципальной программе «</w:t>
      </w:r>
      <w:r w:rsidRPr="00771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Реформирование и модернизация жилищно-коммунального хозяйства и повышение энергетической эффективности».</w:t>
      </w:r>
    </w:p>
    <w:p w:rsidR="002A357A" w:rsidRPr="00200769" w:rsidRDefault="002A357A" w:rsidP="002F1064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07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 </w:t>
      </w:r>
      <w:r w:rsidRPr="002007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Исполнение районного бюджета по</w:t>
      </w:r>
      <w:r w:rsidRPr="00200769">
        <w:rPr>
          <w:rFonts w:ascii="Times New Roman" w:eastAsia="Times New Roman" w:hAnsi="Times New Roman" w:cs="Courier New"/>
          <w:b/>
          <w:color w:val="000000" w:themeColor="text1"/>
          <w:sz w:val="28"/>
          <w:szCs w:val="28"/>
          <w:lang w:eastAsia="ru-RU"/>
        </w:rPr>
        <w:t xml:space="preserve"> источникам финансирования дефицита бюджета, муниципальный долг и расходы на его обслуживание, погашение муниципальных долговых обязательств</w:t>
      </w:r>
    </w:p>
    <w:p w:rsidR="002A357A" w:rsidRPr="00200769" w:rsidRDefault="002A357A" w:rsidP="002F1064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Исполнение районного бюджета за </w:t>
      </w:r>
      <w:r w:rsidRPr="00200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9-ть месяцев </w:t>
      </w:r>
      <w:r w:rsidRPr="0020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2019 года </w:t>
      </w:r>
      <w:r w:rsidRPr="00200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сложилось с </w:t>
      </w:r>
      <w:proofErr w:type="spellStart"/>
      <w:r w:rsidRPr="00200769">
        <w:rPr>
          <w:rFonts w:ascii="Times New Roman" w:hAnsi="Times New Roman" w:cs="Times New Roman"/>
          <w:color w:val="000000" w:themeColor="text1"/>
          <w:sz w:val="28"/>
          <w:szCs w:val="28"/>
        </w:rPr>
        <w:t>профицитом</w:t>
      </w:r>
      <w:proofErr w:type="spellEnd"/>
      <w:r w:rsidRPr="00200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в размере 36856,3 тыс. рублей.</w:t>
      </w:r>
    </w:p>
    <w:p w:rsidR="002A357A" w:rsidRPr="00200769" w:rsidRDefault="002A357A" w:rsidP="002F1064">
      <w:pPr>
        <w:spacing w:after="0" w:line="276" w:lineRule="auto"/>
        <w:ind w:firstLine="426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20076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долг муниципального района по состоянию на 01.10.2019 составил 0,00 тыс. руб</w:t>
      </w:r>
      <w:proofErr w:type="gramStart"/>
      <w:r w:rsidRPr="00200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 </w:t>
      </w:r>
      <w:proofErr w:type="gramEnd"/>
      <w:r w:rsidRPr="00200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007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20076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20076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proofErr w:type="spellEnd"/>
      <w:r w:rsidRPr="00200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полугодии 2019 года произведен возврат бюджетного кредита в сумме 26554,0 тыс. рублей. Расходы на обслуживание муниципального долга составили 39.2 тыс. рублей.</w:t>
      </w:r>
    </w:p>
    <w:p w:rsidR="002A357A" w:rsidRPr="00200769" w:rsidRDefault="002A357A" w:rsidP="002F106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69">
        <w:rPr>
          <w:rFonts w:ascii="Times New Roman" w:hAnsi="Times New Roman" w:cs="Times New Roman"/>
          <w:b/>
          <w:sz w:val="28"/>
          <w:szCs w:val="28"/>
        </w:rPr>
        <w:t>4.Резервный фонд</w:t>
      </w:r>
    </w:p>
    <w:p w:rsidR="002A357A" w:rsidRPr="00200769" w:rsidRDefault="002A357A" w:rsidP="002F106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0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769">
        <w:rPr>
          <w:rFonts w:ascii="Times New Roman" w:hAnsi="Times New Roman" w:cs="Times New Roman"/>
          <w:sz w:val="28"/>
          <w:szCs w:val="28"/>
        </w:rPr>
        <w:t xml:space="preserve">За 9-ть месяцев 2019 года средства резервного фонда администрации Балахтинского района не расходовались, в связи с отсутствием чрезвычайных ситуаций. </w:t>
      </w:r>
    </w:p>
    <w:p w:rsidR="002A357A" w:rsidRPr="00200769" w:rsidRDefault="002A357A" w:rsidP="002F1064">
      <w:pPr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07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ВЫВОДЫ </w:t>
      </w:r>
    </w:p>
    <w:p w:rsidR="002A357A" w:rsidRPr="00200769" w:rsidRDefault="002A357A" w:rsidP="002F1064">
      <w:pPr>
        <w:spacing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7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основании вышеизложенного Контрольно-Счетный орган считает, что Отчет Администрации Балахтинского района об исполнении районного бюджета за 9-ть месяцев 2019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00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утвержденный Постановлением Администрации Балахтинского района </w:t>
      </w:r>
      <w:proofErr w:type="spellStart"/>
      <w:proofErr w:type="gramStart"/>
      <w:r w:rsidRPr="00200769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proofErr w:type="spellEnd"/>
      <w:proofErr w:type="gramEnd"/>
      <w:r w:rsidRPr="00200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10.10.2019 № 651 может быть рассмотрен </w:t>
      </w:r>
      <w:proofErr w:type="spellStart"/>
      <w:r w:rsidRPr="00200769">
        <w:rPr>
          <w:rFonts w:ascii="Times New Roman" w:hAnsi="Times New Roman" w:cs="Times New Roman"/>
          <w:color w:val="000000" w:themeColor="text1"/>
          <w:sz w:val="28"/>
          <w:szCs w:val="28"/>
        </w:rPr>
        <w:t>Балахтинским</w:t>
      </w:r>
      <w:proofErr w:type="spellEnd"/>
      <w:r w:rsidRPr="00200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районным Советом депутатов и принят к сведению.</w:t>
      </w:r>
    </w:p>
    <w:p w:rsidR="002A357A" w:rsidRPr="00200769" w:rsidRDefault="002A357A" w:rsidP="002F10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357A" w:rsidRPr="00200769" w:rsidRDefault="002A357A" w:rsidP="002F10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357A" w:rsidRPr="002F6F7B" w:rsidRDefault="002A357A" w:rsidP="002F1064">
      <w:pPr>
        <w:ind w:firstLine="426"/>
      </w:pPr>
    </w:p>
    <w:p w:rsidR="00A17FD2" w:rsidRDefault="00A17FD2" w:rsidP="002F1064">
      <w:pPr>
        <w:ind w:firstLine="426"/>
      </w:pPr>
      <w:bookmarkStart w:id="1" w:name="_GoBack"/>
      <w:bookmarkEnd w:id="1"/>
    </w:p>
    <w:sectPr w:rsidR="00A17FD2" w:rsidSect="00256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Пользователь" w:date="2019-07-15T15:14:00Z" w:initials="П">
    <w:p w:rsidR="002A357A" w:rsidRDefault="002A357A" w:rsidP="002A357A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F3963F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8EB"/>
    <w:rsid w:val="00256469"/>
    <w:rsid w:val="002A357A"/>
    <w:rsid w:val="002F1064"/>
    <w:rsid w:val="00A17FD2"/>
    <w:rsid w:val="00E7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57A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A357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357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A357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1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2019-10-23T01:13:00Z</dcterms:created>
  <dcterms:modified xsi:type="dcterms:W3CDTF">2019-10-23T02:09:00Z</dcterms:modified>
</cp:coreProperties>
</file>