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538" w:rsidRPr="00BE4DC1" w:rsidRDefault="003F0538" w:rsidP="003F0538">
      <w:pPr>
        <w:tabs>
          <w:tab w:val="left" w:pos="-2410"/>
          <w:tab w:val="left" w:pos="284"/>
          <w:tab w:val="left" w:pos="851"/>
        </w:tabs>
        <w:spacing w:after="0" w:line="240" w:lineRule="auto"/>
        <w:ind w:hanging="567"/>
        <w:jc w:val="center"/>
        <w:rPr>
          <w:rFonts w:ascii="Times New Roman" w:eastAsia="Times New Roman" w:hAnsi="Times New Roman" w:cs="Times New Roman"/>
          <w:spacing w:val="100"/>
          <w:sz w:val="32"/>
          <w:szCs w:val="32"/>
          <w:lang w:eastAsia="ru-RU"/>
        </w:rPr>
      </w:pPr>
      <w:r w:rsidRPr="00BE4DC1">
        <w:rPr>
          <w:rFonts w:ascii="Arial" w:eastAsia="Times New Roman" w:hAnsi="Arial" w:cs="Times New Roman"/>
          <w:noProof/>
          <w:sz w:val="36"/>
          <w:szCs w:val="20"/>
          <w:lang w:eastAsia="ru-RU"/>
        </w:rPr>
        <w:drawing>
          <wp:inline distT="0" distB="0" distL="0" distR="0">
            <wp:extent cx="56197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1975" cy="723900"/>
                    </a:xfrm>
                    <a:prstGeom prst="rect">
                      <a:avLst/>
                    </a:prstGeom>
                    <a:noFill/>
                    <a:ln>
                      <a:noFill/>
                    </a:ln>
                  </pic:spPr>
                </pic:pic>
              </a:graphicData>
            </a:graphic>
          </wp:inline>
        </w:drawing>
      </w:r>
      <w:r w:rsidRPr="00BE4DC1">
        <w:rPr>
          <w:rFonts w:ascii="Times New Roman" w:eastAsia="Times New Roman" w:hAnsi="Times New Roman" w:cs="Times New Roman"/>
          <w:sz w:val="24"/>
          <w:szCs w:val="24"/>
          <w:lang w:eastAsia="ru-RU"/>
        </w:rPr>
        <w:t xml:space="preserve">                                                                                   </w:t>
      </w:r>
    </w:p>
    <w:p w:rsidR="003F0538" w:rsidRDefault="003F0538" w:rsidP="003F0538">
      <w:pPr>
        <w:tabs>
          <w:tab w:val="left" w:pos="-2410"/>
          <w:tab w:val="left" w:pos="284"/>
          <w:tab w:val="left" w:pos="567"/>
          <w:tab w:val="left" w:pos="851"/>
          <w:tab w:val="left" w:pos="2410"/>
        </w:tabs>
        <w:spacing w:after="0" w:line="240" w:lineRule="auto"/>
        <w:jc w:val="center"/>
        <w:rPr>
          <w:rFonts w:ascii="Times New Roman" w:eastAsia="Times New Roman" w:hAnsi="Times New Roman" w:cs="Times New Roman"/>
          <w:b/>
          <w:spacing w:val="100"/>
          <w:sz w:val="14"/>
          <w:szCs w:val="16"/>
          <w:lang w:eastAsia="ru-RU"/>
        </w:rPr>
      </w:pPr>
    </w:p>
    <w:p w:rsidR="003F0538" w:rsidRDefault="003F0538" w:rsidP="003F0538">
      <w:pPr>
        <w:tabs>
          <w:tab w:val="left" w:pos="-2410"/>
          <w:tab w:val="left" w:pos="284"/>
          <w:tab w:val="left" w:pos="567"/>
          <w:tab w:val="left" w:pos="851"/>
          <w:tab w:val="left" w:pos="2410"/>
        </w:tabs>
        <w:spacing w:after="0" w:line="240" w:lineRule="auto"/>
        <w:jc w:val="center"/>
        <w:rPr>
          <w:rFonts w:ascii="Times New Roman" w:eastAsia="Times New Roman" w:hAnsi="Times New Roman" w:cs="Times New Roman"/>
          <w:b/>
          <w:spacing w:val="100"/>
          <w:sz w:val="14"/>
          <w:szCs w:val="16"/>
          <w:lang w:eastAsia="ru-RU"/>
        </w:rPr>
      </w:pPr>
    </w:p>
    <w:p w:rsidR="003F0538" w:rsidRDefault="003F0538" w:rsidP="003F0538">
      <w:pPr>
        <w:tabs>
          <w:tab w:val="left" w:pos="-2410"/>
          <w:tab w:val="left" w:pos="284"/>
          <w:tab w:val="left" w:pos="567"/>
          <w:tab w:val="left" w:pos="851"/>
          <w:tab w:val="left" w:pos="2410"/>
        </w:tabs>
        <w:spacing w:after="0" w:line="240" w:lineRule="auto"/>
        <w:jc w:val="center"/>
        <w:rPr>
          <w:rFonts w:ascii="Times New Roman" w:eastAsia="Times New Roman" w:hAnsi="Times New Roman" w:cs="Times New Roman"/>
          <w:b/>
          <w:spacing w:val="100"/>
          <w:sz w:val="14"/>
          <w:szCs w:val="16"/>
          <w:lang w:eastAsia="ru-RU"/>
        </w:rPr>
      </w:pPr>
    </w:p>
    <w:p w:rsidR="003F0538" w:rsidRDefault="003F0538" w:rsidP="003F0538">
      <w:pPr>
        <w:tabs>
          <w:tab w:val="left" w:pos="-2410"/>
          <w:tab w:val="left" w:pos="284"/>
          <w:tab w:val="left" w:pos="567"/>
          <w:tab w:val="left" w:pos="851"/>
        </w:tabs>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Контрольно-счетный орган муниципального образования</w:t>
      </w:r>
    </w:p>
    <w:p w:rsidR="003F0538" w:rsidRPr="00BE4DC1" w:rsidRDefault="003F0538" w:rsidP="003F0538">
      <w:pPr>
        <w:tabs>
          <w:tab w:val="left" w:pos="-2410"/>
          <w:tab w:val="left" w:pos="284"/>
          <w:tab w:val="left" w:pos="567"/>
          <w:tab w:val="left" w:pos="851"/>
        </w:tabs>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Балахтинский район</w:t>
      </w:r>
    </w:p>
    <w:p w:rsidR="003F0538" w:rsidRPr="003F0538" w:rsidRDefault="003F0538" w:rsidP="00EE3F54">
      <w:pPr>
        <w:tabs>
          <w:tab w:val="left" w:pos="284"/>
          <w:tab w:val="left" w:pos="851"/>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662340,п. Балахта, Балахтинского района, Красноярского края, ул</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урикова д.8, т.83914821051</w:t>
      </w:r>
      <w:proofErr w:type="spellStart"/>
      <w:r>
        <w:rPr>
          <w:rFonts w:ascii="Times New Roman" w:eastAsia="Calibri" w:hAnsi="Times New Roman" w:cs="Times New Roman"/>
          <w:sz w:val="24"/>
          <w:szCs w:val="24"/>
          <w:lang w:val="en-US"/>
        </w:rPr>
        <w:t>revizor</w:t>
      </w:r>
      <w:proofErr w:type="spellEnd"/>
      <w:r w:rsidRPr="003F0538">
        <w:rPr>
          <w:rFonts w:ascii="Times New Roman" w:eastAsia="Calibri" w:hAnsi="Times New Roman" w:cs="Times New Roman"/>
          <w:sz w:val="24"/>
          <w:szCs w:val="24"/>
        </w:rPr>
        <w:t>_</w:t>
      </w:r>
      <w:proofErr w:type="spellStart"/>
      <w:r>
        <w:rPr>
          <w:rFonts w:ascii="Times New Roman" w:eastAsia="Calibri" w:hAnsi="Times New Roman" w:cs="Times New Roman"/>
          <w:sz w:val="24"/>
          <w:szCs w:val="24"/>
          <w:lang w:val="en-US"/>
        </w:rPr>
        <w:t>balahta</w:t>
      </w:r>
      <w:proofErr w:type="spellEnd"/>
      <w:r w:rsidRPr="003F0538">
        <w:rPr>
          <w:rFonts w:ascii="Times New Roman" w:eastAsia="Calibri" w:hAnsi="Times New Roman" w:cs="Times New Roman"/>
          <w:sz w:val="24"/>
          <w:szCs w:val="24"/>
        </w:rPr>
        <w:t>@</w:t>
      </w:r>
      <w:r>
        <w:rPr>
          <w:rFonts w:ascii="Times New Roman" w:eastAsia="Calibri" w:hAnsi="Times New Roman" w:cs="Times New Roman"/>
          <w:sz w:val="24"/>
          <w:szCs w:val="24"/>
          <w:lang w:val="en-US"/>
        </w:rPr>
        <w:t>mail</w:t>
      </w:r>
      <w:r w:rsidRPr="003F0538">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ru</w:t>
      </w:r>
      <w:proofErr w:type="spellEnd"/>
    </w:p>
    <w:p w:rsidR="00F77A4A" w:rsidRPr="007D38AC" w:rsidRDefault="003F0538" w:rsidP="003F0538">
      <w:pPr>
        <w:spacing w:after="0" w:line="240" w:lineRule="auto"/>
        <w:rPr>
          <w:rFonts w:ascii="Times New Roman" w:eastAsia="Times New Roman" w:hAnsi="Times New Roman" w:cs="Times New Roman"/>
          <w:color w:val="FF0000"/>
          <w:sz w:val="27"/>
          <w:szCs w:val="27"/>
          <w:lang w:eastAsia="ru-RU"/>
        </w:rPr>
      </w:pPr>
      <w:r>
        <w:rPr>
          <w:rFonts w:ascii="Times New Roman" w:eastAsia="Calibri" w:hAnsi="Times New Roman" w:cs="Times New Roman"/>
          <w:b/>
          <w:sz w:val="28"/>
          <w:szCs w:val="28"/>
        </w:rPr>
        <w:t xml:space="preserve">_________________________________________________________________  </w:t>
      </w:r>
      <w:r w:rsidR="00F77A4A" w:rsidRPr="007D38AC">
        <w:rPr>
          <w:rFonts w:ascii="Times New Roman" w:eastAsia="Times New Roman" w:hAnsi="Times New Roman" w:cs="Times New Roman"/>
          <w:color w:val="FF0000"/>
          <w:sz w:val="27"/>
          <w:szCs w:val="27"/>
          <w:lang w:eastAsia="ru-RU"/>
        </w:rPr>
        <w:t xml:space="preserve">                                                       </w:t>
      </w:r>
    </w:p>
    <w:p w:rsidR="00F77A4A" w:rsidRPr="007D38AC" w:rsidRDefault="00F77A4A" w:rsidP="00F77A4A">
      <w:pPr>
        <w:spacing w:after="0" w:line="240" w:lineRule="auto"/>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xml:space="preserve">                       </w:t>
      </w:r>
    </w:p>
    <w:p w:rsidR="00F77A4A" w:rsidRPr="007D38AC" w:rsidRDefault="00F77A4A" w:rsidP="00F77A4A">
      <w:pPr>
        <w:spacing w:after="0" w:line="240" w:lineRule="auto"/>
        <w:jc w:val="center"/>
        <w:rPr>
          <w:rFonts w:ascii="Times New Roman" w:eastAsia="Times New Roman" w:hAnsi="Times New Roman" w:cs="Times New Roman"/>
          <w:sz w:val="27"/>
          <w:szCs w:val="27"/>
          <w:lang w:eastAsia="ru-RU"/>
        </w:rPr>
      </w:pPr>
      <w:r w:rsidRPr="007D38AC">
        <w:rPr>
          <w:rFonts w:ascii="Times New Roman" w:eastAsia="Times New Roman" w:hAnsi="Times New Roman" w:cs="Times New Roman"/>
          <w:b/>
          <w:sz w:val="27"/>
          <w:szCs w:val="27"/>
          <w:lang w:eastAsia="ru-RU"/>
        </w:rPr>
        <w:t>ЗАКЛЮЧЕНИЕ</w:t>
      </w:r>
      <w:r w:rsidRPr="007D38AC">
        <w:rPr>
          <w:rFonts w:ascii="Times New Roman" w:eastAsia="Times New Roman" w:hAnsi="Times New Roman" w:cs="Times New Roman"/>
          <w:sz w:val="27"/>
          <w:szCs w:val="27"/>
          <w:lang w:eastAsia="ru-RU"/>
        </w:rPr>
        <w:t xml:space="preserve"> </w:t>
      </w:r>
    </w:p>
    <w:p w:rsidR="00F77A4A" w:rsidRPr="007D38AC" w:rsidRDefault="00F77A4A" w:rsidP="00F77A4A">
      <w:pPr>
        <w:spacing w:after="0" w:line="240" w:lineRule="auto"/>
        <w:jc w:val="center"/>
        <w:rPr>
          <w:rFonts w:ascii="Times New Roman" w:eastAsia="Times New Roman" w:hAnsi="Times New Roman" w:cs="Times New Roman"/>
          <w:b/>
          <w:sz w:val="27"/>
          <w:szCs w:val="27"/>
          <w:lang w:eastAsia="ru-RU"/>
        </w:rPr>
      </w:pPr>
      <w:r w:rsidRPr="007D38AC">
        <w:rPr>
          <w:rFonts w:ascii="Times New Roman" w:eastAsia="Times New Roman" w:hAnsi="Times New Roman" w:cs="Times New Roman"/>
          <w:b/>
          <w:sz w:val="27"/>
          <w:szCs w:val="27"/>
          <w:lang w:eastAsia="ru-RU"/>
        </w:rPr>
        <w:t xml:space="preserve">о соответствии требованиям бюджетного законодательства </w:t>
      </w:r>
    </w:p>
    <w:p w:rsidR="00F77A4A" w:rsidRPr="007D38AC" w:rsidRDefault="00F77A4A" w:rsidP="00F77A4A">
      <w:pPr>
        <w:spacing w:after="0" w:line="240" w:lineRule="auto"/>
        <w:jc w:val="center"/>
        <w:rPr>
          <w:rFonts w:ascii="Times New Roman" w:eastAsia="Times New Roman" w:hAnsi="Times New Roman" w:cs="Times New Roman"/>
          <w:b/>
          <w:sz w:val="27"/>
          <w:szCs w:val="27"/>
          <w:lang w:eastAsia="ru-RU"/>
        </w:rPr>
      </w:pPr>
      <w:r w:rsidRPr="007D38AC">
        <w:rPr>
          <w:rFonts w:ascii="Times New Roman" w:eastAsia="Times New Roman" w:hAnsi="Times New Roman" w:cs="Times New Roman"/>
          <w:b/>
          <w:sz w:val="27"/>
          <w:szCs w:val="27"/>
          <w:lang w:eastAsia="ru-RU"/>
        </w:rPr>
        <w:t xml:space="preserve">Российской Федерации проекта решения </w:t>
      </w:r>
    </w:p>
    <w:p w:rsidR="00F77A4A" w:rsidRPr="007D38AC" w:rsidRDefault="00F77A4A" w:rsidP="00F77A4A">
      <w:pPr>
        <w:spacing w:after="0" w:line="240" w:lineRule="auto"/>
        <w:jc w:val="center"/>
        <w:rPr>
          <w:rFonts w:ascii="Times New Roman" w:eastAsia="Times New Roman" w:hAnsi="Times New Roman" w:cs="Times New Roman"/>
          <w:b/>
          <w:sz w:val="27"/>
          <w:szCs w:val="27"/>
          <w:lang w:eastAsia="ru-RU"/>
        </w:rPr>
      </w:pPr>
      <w:r w:rsidRPr="007D38AC">
        <w:rPr>
          <w:rFonts w:ascii="Times New Roman" w:eastAsia="Times New Roman" w:hAnsi="Times New Roman" w:cs="Times New Roman"/>
          <w:b/>
          <w:sz w:val="27"/>
          <w:szCs w:val="27"/>
          <w:lang w:eastAsia="ru-RU"/>
        </w:rPr>
        <w:t xml:space="preserve"> «О районном бюджете  на 202</w:t>
      </w:r>
      <w:r w:rsidR="007D38AC" w:rsidRPr="007D38AC">
        <w:rPr>
          <w:rFonts w:ascii="Times New Roman" w:eastAsia="Times New Roman" w:hAnsi="Times New Roman" w:cs="Times New Roman"/>
          <w:b/>
          <w:sz w:val="27"/>
          <w:szCs w:val="27"/>
          <w:lang w:eastAsia="ru-RU"/>
        </w:rPr>
        <w:t>2</w:t>
      </w:r>
      <w:r w:rsidRPr="007D38AC">
        <w:rPr>
          <w:rFonts w:ascii="Times New Roman" w:eastAsia="Times New Roman" w:hAnsi="Times New Roman" w:cs="Times New Roman"/>
          <w:b/>
          <w:sz w:val="27"/>
          <w:szCs w:val="27"/>
          <w:lang w:eastAsia="ru-RU"/>
        </w:rPr>
        <w:t xml:space="preserve"> год и плановый  период 202</w:t>
      </w:r>
      <w:r w:rsidR="007D38AC" w:rsidRPr="007D38AC">
        <w:rPr>
          <w:rFonts w:ascii="Times New Roman" w:eastAsia="Times New Roman" w:hAnsi="Times New Roman" w:cs="Times New Roman"/>
          <w:b/>
          <w:sz w:val="27"/>
          <w:szCs w:val="27"/>
          <w:lang w:eastAsia="ru-RU"/>
        </w:rPr>
        <w:t>3</w:t>
      </w:r>
      <w:r w:rsidRPr="007D38AC">
        <w:rPr>
          <w:rFonts w:ascii="Times New Roman" w:eastAsia="Times New Roman" w:hAnsi="Times New Roman" w:cs="Times New Roman"/>
          <w:b/>
          <w:sz w:val="27"/>
          <w:szCs w:val="27"/>
          <w:lang w:eastAsia="ru-RU"/>
        </w:rPr>
        <w:t>-202</w:t>
      </w:r>
      <w:r w:rsidR="007D38AC" w:rsidRPr="007D38AC">
        <w:rPr>
          <w:rFonts w:ascii="Times New Roman" w:eastAsia="Times New Roman" w:hAnsi="Times New Roman" w:cs="Times New Roman"/>
          <w:b/>
          <w:sz w:val="27"/>
          <w:szCs w:val="27"/>
          <w:lang w:eastAsia="ru-RU"/>
        </w:rPr>
        <w:t>4</w:t>
      </w:r>
    </w:p>
    <w:p w:rsidR="00F77A4A" w:rsidRDefault="00F77A4A" w:rsidP="00F77A4A">
      <w:pPr>
        <w:spacing w:after="0" w:line="240" w:lineRule="auto"/>
        <w:jc w:val="center"/>
        <w:rPr>
          <w:rFonts w:ascii="Times New Roman" w:eastAsia="Times New Roman" w:hAnsi="Times New Roman" w:cs="Times New Roman"/>
          <w:b/>
          <w:sz w:val="27"/>
          <w:szCs w:val="27"/>
          <w:lang w:eastAsia="ru-RU"/>
        </w:rPr>
      </w:pPr>
      <w:r w:rsidRPr="007D38AC">
        <w:rPr>
          <w:rFonts w:ascii="Times New Roman" w:eastAsia="Times New Roman" w:hAnsi="Times New Roman" w:cs="Times New Roman"/>
          <w:b/>
          <w:sz w:val="27"/>
          <w:szCs w:val="27"/>
          <w:lang w:eastAsia="ru-RU"/>
        </w:rPr>
        <w:t xml:space="preserve"> годов»</w:t>
      </w:r>
    </w:p>
    <w:p w:rsidR="00D24AE6" w:rsidRPr="00D460AB" w:rsidRDefault="00D24AE6" w:rsidP="00D24AE6">
      <w:pPr>
        <w:spacing w:after="0" w:line="240" w:lineRule="auto"/>
        <w:rPr>
          <w:rFonts w:ascii="Times New Roman" w:eastAsia="Times New Roman" w:hAnsi="Times New Roman" w:cs="Times New Roman"/>
          <w:sz w:val="27"/>
          <w:szCs w:val="27"/>
          <w:lang w:eastAsia="ru-RU"/>
        </w:rPr>
      </w:pPr>
      <w:r w:rsidRPr="00D460AB">
        <w:rPr>
          <w:rFonts w:ascii="Times New Roman" w:eastAsia="Times New Roman" w:hAnsi="Times New Roman" w:cs="Times New Roman"/>
          <w:sz w:val="27"/>
          <w:szCs w:val="27"/>
          <w:lang w:eastAsia="ru-RU"/>
        </w:rPr>
        <w:t xml:space="preserve">п.Балахта                                                                                </w:t>
      </w:r>
      <w:r w:rsidR="00D460AB">
        <w:rPr>
          <w:rFonts w:ascii="Times New Roman" w:eastAsia="Times New Roman" w:hAnsi="Times New Roman" w:cs="Times New Roman"/>
          <w:sz w:val="27"/>
          <w:szCs w:val="27"/>
          <w:lang w:eastAsia="ru-RU"/>
        </w:rPr>
        <w:t xml:space="preserve">         </w:t>
      </w:r>
      <w:bookmarkStart w:id="0" w:name="_GoBack"/>
      <w:bookmarkEnd w:id="0"/>
      <w:r w:rsidRPr="00D460AB">
        <w:rPr>
          <w:rFonts w:ascii="Times New Roman" w:eastAsia="Times New Roman" w:hAnsi="Times New Roman" w:cs="Times New Roman"/>
          <w:sz w:val="27"/>
          <w:szCs w:val="27"/>
          <w:lang w:eastAsia="ru-RU"/>
        </w:rPr>
        <w:t>22 ноября 2021г.</w:t>
      </w:r>
    </w:p>
    <w:p w:rsidR="00F77A4A" w:rsidRPr="007D38AC" w:rsidRDefault="00F77A4A" w:rsidP="00F77A4A">
      <w:pPr>
        <w:spacing w:after="0" w:line="240" w:lineRule="auto"/>
        <w:rPr>
          <w:rFonts w:ascii="Times New Roman" w:eastAsia="Times New Roman" w:hAnsi="Times New Roman" w:cs="Times New Roman"/>
          <w:b/>
          <w:sz w:val="27"/>
          <w:szCs w:val="27"/>
          <w:lang w:eastAsia="ru-RU"/>
        </w:rPr>
      </w:pPr>
    </w:p>
    <w:p w:rsidR="00F77A4A" w:rsidRPr="007D38AC" w:rsidRDefault="00F77A4A" w:rsidP="00F77A4A">
      <w:pPr>
        <w:numPr>
          <w:ilvl w:val="0"/>
          <w:numId w:val="1"/>
        </w:numPr>
        <w:spacing w:after="0" w:line="240" w:lineRule="auto"/>
        <w:jc w:val="center"/>
        <w:rPr>
          <w:rFonts w:ascii="Times New Roman" w:eastAsia="Times New Roman" w:hAnsi="Times New Roman" w:cs="Times New Roman"/>
          <w:b/>
          <w:sz w:val="27"/>
          <w:szCs w:val="27"/>
          <w:lang w:eastAsia="ru-RU"/>
        </w:rPr>
      </w:pPr>
      <w:r w:rsidRPr="007D38AC">
        <w:rPr>
          <w:rFonts w:ascii="Times New Roman" w:eastAsia="Times New Roman" w:hAnsi="Times New Roman" w:cs="Times New Roman"/>
          <w:b/>
          <w:sz w:val="27"/>
          <w:szCs w:val="27"/>
          <w:lang w:eastAsia="ru-RU"/>
        </w:rPr>
        <w:t>Общие положения</w:t>
      </w:r>
    </w:p>
    <w:p w:rsidR="00F77A4A" w:rsidRPr="007D38AC" w:rsidRDefault="00F77A4A" w:rsidP="00F77A4A">
      <w:pPr>
        <w:spacing w:after="0" w:line="240" w:lineRule="auto"/>
        <w:rPr>
          <w:rFonts w:ascii="Times New Roman" w:eastAsia="Times New Roman" w:hAnsi="Times New Roman" w:cs="Times New Roman"/>
          <w:sz w:val="27"/>
          <w:szCs w:val="27"/>
          <w:lang w:eastAsia="ru-RU"/>
        </w:rPr>
      </w:pPr>
    </w:p>
    <w:p w:rsidR="00F77A4A" w:rsidRPr="007D38AC" w:rsidRDefault="00F77A4A" w:rsidP="00F77A4A">
      <w:pPr>
        <w:spacing w:after="0" w:line="240" w:lineRule="auto"/>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xml:space="preserve">      В соответствии </w:t>
      </w:r>
      <w:r w:rsidRPr="007D38AC">
        <w:rPr>
          <w:rFonts w:ascii="Times New Roman" w:eastAsia="Times New Roman" w:hAnsi="Times New Roman" w:cs="Times New Roman"/>
          <w:color w:val="000000"/>
          <w:spacing w:val="3"/>
          <w:sz w:val="27"/>
          <w:szCs w:val="27"/>
          <w:lang w:eastAsia="ru-RU"/>
        </w:rPr>
        <w:t xml:space="preserve">со статьями </w:t>
      </w:r>
      <w:r w:rsidRPr="007D38AC">
        <w:rPr>
          <w:rFonts w:ascii="Times New Roman" w:eastAsia="Times New Roman" w:hAnsi="Times New Roman" w:cs="Times New Roman"/>
          <w:bCs/>
          <w:color w:val="000000"/>
          <w:spacing w:val="3"/>
          <w:sz w:val="27"/>
          <w:szCs w:val="27"/>
          <w:lang w:eastAsia="ru-RU"/>
        </w:rPr>
        <w:t xml:space="preserve">153,157, </w:t>
      </w:r>
      <w:r w:rsidRPr="007D38AC">
        <w:rPr>
          <w:rFonts w:ascii="Times New Roman" w:eastAsia="Times New Roman" w:hAnsi="Times New Roman" w:cs="Times New Roman"/>
          <w:color w:val="000000"/>
          <w:spacing w:val="3"/>
          <w:sz w:val="27"/>
          <w:szCs w:val="27"/>
          <w:lang w:eastAsia="ru-RU"/>
        </w:rPr>
        <w:t xml:space="preserve">185, 187 </w:t>
      </w:r>
      <w:r w:rsidRPr="007D38AC">
        <w:rPr>
          <w:rFonts w:ascii="Times New Roman" w:eastAsia="Times New Roman" w:hAnsi="Times New Roman" w:cs="Times New Roman"/>
          <w:sz w:val="27"/>
          <w:szCs w:val="27"/>
          <w:lang w:eastAsia="ru-RU"/>
        </w:rPr>
        <w:t xml:space="preserve"> Бюджетного кодекса Российской Федерации, Положением о Контрольно-счетном органе Балахтинского района, утвержденного  решением Балахтинского районного Совета депутатов от 27.02.2019г. №26-310р, Положением о бюджетном процессе Балахтинского района, утвержденного решением Балахтинского районного Совета депутатов от 25.09.2013г. №24-349р (в ред. от 27.02.2019 №26-308р) и </w:t>
      </w:r>
      <w:r w:rsidRPr="007D38AC">
        <w:rPr>
          <w:rFonts w:ascii="Times New Roman" w:eastAsia="Times New Roman" w:hAnsi="Times New Roman" w:cs="Times New Roman"/>
          <w:color w:val="000000"/>
          <w:spacing w:val="7"/>
          <w:sz w:val="27"/>
          <w:szCs w:val="27"/>
          <w:lang w:eastAsia="ru-RU"/>
        </w:rPr>
        <w:t>другими нормативными правовыми документами</w:t>
      </w:r>
      <w:r w:rsidRPr="007D38AC">
        <w:rPr>
          <w:rFonts w:ascii="Times New Roman" w:eastAsia="Times New Roman" w:hAnsi="Times New Roman" w:cs="Times New Roman"/>
          <w:sz w:val="27"/>
          <w:szCs w:val="27"/>
          <w:lang w:eastAsia="ru-RU"/>
        </w:rPr>
        <w:t xml:space="preserve"> Контрольно-счетного органа Балахтинского района проведена экспертиза</w:t>
      </w:r>
      <w:r w:rsidRPr="007D38AC">
        <w:rPr>
          <w:rFonts w:ascii="Times New Roman" w:eastAsia="Times New Roman" w:hAnsi="Times New Roman" w:cs="Times New Roman"/>
          <w:b/>
          <w:sz w:val="27"/>
          <w:szCs w:val="27"/>
          <w:lang w:eastAsia="ru-RU"/>
        </w:rPr>
        <w:t xml:space="preserve"> </w:t>
      </w:r>
      <w:r w:rsidRPr="007D38AC">
        <w:rPr>
          <w:rFonts w:ascii="Times New Roman" w:eastAsia="Times New Roman" w:hAnsi="Times New Roman" w:cs="Times New Roman"/>
          <w:sz w:val="27"/>
          <w:szCs w:val="27"/>
          <w:lang w:eastAsia="ru-RU"/>
        </w:rPr>
        <w:t xml:space="preserve"> проекта решения «О районном  бюджете на 202</w:t>
      </w:r>
      <w:r w:rsidR="007D38AC" w:rsidRPr="007D38AC">
        <w:rPr>
          <w:rFonts w:ascii="Times New Roman" w:eastAsia="Times New Roman" w:hAnsi="Times New Roman" w:cs="Times New Roman"/>
          <w:sz w:val="27"/>
          <w:szCs w:val="27"/>
          <w:lang w:eastAsia="ru-RU"/>
        </w:rPr>
        <w:t>2</w:t>
      </w:r>
      <w:r w:rsidRPr="007D38AC">
        <w:rPr>
          <w:rFonts w:ascii="Times New Roman" w:eastAsia="Times New Roman" w:hAnsi="Times New Roman" w:cs="Times New Roman"/>
          <w:sz w:val="27"/>
          <w:szCs w:val="27"/>
          <w:lang w:eastAsia="ru-RU"/>
        </w:rPr>
        <w:t xml:space="preserve"> год и плановый  период 202</w:t>
      </w:r>
      <w:r w:rsidR="007D38AC" w:rsidRPr="007D38AC">
        <w:rPr>
          <w:rFonts w:ascii="Times New Roman" w:eastAsia="Times New Roman" w:hAnsi="Times New Roman" w:cs="Times New Roman"/>
          <w:sz w:val="27"/>
          <w:szCs w:val="27"/>
          <w:lang w:eastAsia="ru-RU"/>
        </w:rPr>
        <w:t>3</w:t>
      </w:r>
      <w:r w:rsidRPr="007D38AC">
        <w:rPr>
          <w:rFonts w:ascii="Times New Roman" w:eastAsia="Times New Roman" w:hAnsi="Times New Roman" w:cs="Times New Roman"/>
          <w:sz w:val="27"/>
          <w:szCs w:val="27"/>
          <w:lang w:eastAsia="ru-RU"/>
        </w:rPr>
        <w:t>-202</w:t>
      </w:r>
      <w:r w:rsidR="007D38AC" w:rsidRPr="007D38AC">
        <w:rPr>
          <w:rFonts w:ascii="Times New Roman" w:eastAsia="Times New Roman" w:hAnsi="Times New Roman" w:cs="Times New Roman"/>
          <w:sz w:val="27"/>
          <w:szCs w:val="27"/>
          <w:lang w:eastAsia="ru-RU"/>
        </w:rPr>
        <w:t>4</w:t>
      </w:r>
      <w:r w:rsidRPr="007D38AC">
        <w:rPr>
          <w:rFonts w:ascii="Times New Roman" w:eastAsia="Times New Roman" w:hAnsi="Times New Roman" w:cs="Times New Roman"/>
          <w:sz w:val="27"/>
          <w:szCs w:val="27"/>
          <w:lang w:eastAsia="ru-RU"/>
        </w:rPr>
        <w:t xml:space="preserve"> годов</w:t>
      </w:r>
      <w:r w:rsidRPr="007D38AC">
        <w:rPr>
          <w:rFonts w:ascii="Times New Roman" w:eastAsia="Times New Roman" w:hAnsi="Times New Roman" w:cs="Times New Roman"/>
          <w:b/>
          <w:sz w:val="27"/>
          <w:szCs w:val="27"/>
          <w:lang w:eastAsia="ru-RU"/>
        </w:rPr>
        <w:t xml:space="preserve">» </w:t>
      </w:r>
      <w:r w:rsidRPr="007D38AC">
        <w:rPr>
          <w:rFonts w:ascii="Times New Roman" w:eastAsia="Times New Roman" w:hAnsi="Times New Roman" w:cs="Times New Roman"/>
          <w:sz w:val="27"/>
          <w:szCs w:val="27"/>
          <w:lang w:eastAsia="ru-RU"/>
        </w:rPr>
        <w:t xml:space="preserve">на соответствие требованиям бюджетного законодательства. </w:t>
      </w:r>
    </w:p>
    <w:p w:rsidR="00F77A4A" w:rsidRPr="007D38AC" w:rsidRDefault="00F77A4A" w:rsidP="00F77A4A">
      <w:pPr>
        <w:spacing w:after="0" w:line="240" w:lineRule="auto"/>
        <w:jc w:val="both"/>
        <w:rPr>
          <w:rFonts w:ascii="Times New Roman" w:eastAsia="Times New Roman" w:hAnsi="Times New Roman" w:cs="Times New Roman"/>
          <w:sz w:val="27"/>
          <w:szCs w:val="27"/>
          <w:lang/>
        </w:rPr>
      </w:pPr>
      <w:r w:rsidRPr="007D38AC">
        <w:rPr>
          <w:rFonts w:ascii="Times New Roman" w:eastAsia="Times New Roman" w:hAnsi="Times New Roman" w:cs="Times New Roman"/>
          <w:sz w:val="27"/>
          <w:szCs w:val="27"/>
          <w:lang/>
        </w:rPr>
        <w:t xml:space="preserve">       Проект решения внесен администрацией </w:t>
      </w:r>
      <w:r w:rsidRPr="007D38AC">
        <w:rPr>
          <w:rFonts w:ascii="Times New Roman" w:eastAsia="Times New Roman" w:hAnsi="Times New Roman" w:cs="Times New Roman"/>
          <w:sz w:val="27"/>
          <w:szCs w:val="27"/>
          <w:lang/>
        </w:rPr>
        <w:t>Балахтинского</w:t>
      </w:r>
      <w:r w:rsidRPr="007D38AC">
        <w:rPr>
          <w:rFonts w:ascii="Times New Roman" w:eastAsia="Times New Roman" w:hAnsi="Times New Roman" w:cs="Times New Roman"/>
          <w:sz w:val="27"/>
          <w:szCs w:val="27"/>
          <w:lang/>
        </w:rPr>
        <w:t xml:space="preserve"> района Красноярского края на рассмотрение</w:t>
      </w:r>
      <w:r w:rsidRPr="007D38AC">
        <w:rPr>
          <w:rFonts w:ascii="Times New Roman" w:eastAsia="Times New Roman" w:hAnsi="Times New Roman" w:cs="Times New Roman"/>
          <w:b/>
          <w:sz w:val="27"/>
          <w:szCs w:val="27"/>
          <w:lang/>
        </w:rPr>
        <w:t xml:space="preserve"> </w:t>
      </w:r>
      <w:r w:rsidRPr="007D38AC">
        <w:rPr>
          <w:rFonts w:ascii="Times New Roman" w:eastAsia="Times New Roman" w:hAnsi="Times New Roman" w:cs="Times New Roman"/>
          <w:sz w:val="27"/>
          <w:szCs w:val="27"/>
          <w:lang/>
        </w:rPr>
        <w:t xml:space="preserve">в представительный орган </w:t>
      </w:r>
      <w:r w:rsidRPr="007D38AC">
        <w:rPr>
          <w:rFonts w:ascii="Times New Roman" w:eastAsia="Times New Roman" w:hAnsi="Times New Roman" w:cs="Times New Roman"/>
          <w:sz w:val="27"/>
          <w:szCs w:val="27"/>
          <w:lang/>
        </w:rPr>
        <w:t>Балахтинского</w:t>
      </w:r>
      <w:r w:rsidRPr="007D38AC">
        <w:rPr>
          <w:rFonts w:ascii="Times New Roman" w:eastAsia="Times New Roman" w:hAnsi="Times New Roman" w:cs="Times New Roman"/>
          <w:sz w:val="27"/>
          <w:szCs w:val="27"/>
          <w:lang/>
        </w:rPr>
        <w:t xml:space="preserve"> района в установленный срок, соответствующий статье 185 Бюджетного кодекса Российской Федерации –</w:t>
      </w:r>
      <w:r w:rsidR="00DD3637">
        <w:rPr>
          <w:rFonts w:ascii="Times New Roman" w:eastAsia="Times New Roman" w:hAnsi="Times New Roman" w:cs="Times New Roman"/>
          <w:sz w:val="27"/>
          <w:szCs w:val="27"/>
          <w:lang/>
        </w:rPr>
        <w:t>15</w:t>
      </w:r>
      <w:r w:rsidRPr="007D38AC">
        <w:rPr>
          <w:rFonts w:ascii="Times New Roman" w:eastAsia="Times New Roman" w:hAnsi="Times New Roman" w:cs="Times New Roman"/>
          <w:sz w:val="27"/>
          <w:szCs w:val="27"/>
          <w:lang/>
        </w:rPr>
        <w:t xml:space="preserve"> ноября.</w:t>
      </w:r>
    </w:p>
    <w:p w:rsidR="00F77A4A" w:rsidRPr="007D38AC" w:rsidRDefault="00F77A4A" w:rsidP="00F77A4A">
      <w:pPr>
        <w:spacing w:after="0" w:line="240" w:lineRule="auto"/>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b/>
          <w:sz w:val="27"/>
          <w:szCs w:val="27"/>
          <w:lang w:eastAsia="ru-RU"/>
        </w:rPr>
        <w:t xml:space="preserve">      </w:t>
      </w:r>
      <w:r w:rsidRPr="007D38AC">
        <w:rPr>
          <w:rFonts w:ascii="Times New Roman" w:eastAsia="Times New Roman" w:hAnsi="Times New Roman" w:cs="Times New Roman"/>
          <w:sz w:val="27"/>
          <w:szCs w:val="27"/>
          <w:lang w:eastAsia="ru-RU"/>
        </w:rPr>
        <w:t>В соответствии со статьей 184.2 Бюджетного кодекса РФ (далее – БК РФ), и статьей 27 Положения о бюджетном процессе Балахтинского района о</w:t>
      </w:r>
      <w:r w:rsidRPr="007D38AC">
        <w:rPr>
          <w:rFonts w:ascii="Times New Roman" w:eastAsia="Calibri" w:hAnsi="Times New Roman" w:cs="Times New Roman"/>
          <w:sz w:val="27"/>
          <w:szCs w:val="27"/>
          <w:lang w:eastAsia="ru-RU"/>
        </w:rPr>
        <w:t xml:space="preserve">дновременно с проектом </w:t>
      </w:r>
      <w:r w:rsidRPr="007D38AC">
        <w:rPr>
          <w:rFonts w:ascii="Times New Roman" w:eastAsia="Times New Roman" w:hAnsi="Times New Roman" w:cs="Times New Roman"/>
          <w:sz w:val="27"/>
          <w:szCs w:val="27"/>
          <w:lang w:eastAsia="ru-RU"/>
        </w:rPr>
        <w:t>решения о бюджете в представительный орган района представлены д</w:t>
      </w:r>
      <w:r w:rsidRPr="007D38AC">
        <w:rPr>
          <w:rFonts w:ascii="Times New Roman" w:eastAsia="Calibri" w:hAnsi="Times New Roman" w:cs="Times New Roman"/>
          <w:sz w:val="27"/>
          <w:szCs w:val="27"/>
          <w:lang w:eastAsia="ru-RU"/>
        </w:rPr>
        <w:t>окументы и материалы</w:t>
      </w:r>
      <w:r w:rsidRPr="007D38AC">
        <w:rPr>
          <w:rFonts w:ascii="Times New Roman" w:eastAsia="Times New Roman" w:hAnsi="Times New Roman" w:cs="Times New Roman"/>
          <w:sz w:val="27"/>
          <w:szCs w:val="27"/>
          <w:lang w:eastAsia="ru-RU"/>
        </w:rPr>
        <w:t xml:space="preserve"> в полном объеме</w:t>
      </w:r>
      <w:r w:rsidRPr="007D38AC">
        <w:rPr>
          <w:rFonts w:ascii="Times New Roman" w:eastAsia="Calibri" w:hAnsi="Times New Roman" w:cs="Times New Roman"/>
          <w:sz w:val="27"/>
          <w:szCs w:val="27"/>
          <w:lang w:eastAsia="ru-RU"/>
        </w:rPr>
        <w:t xml:space="preserve">, в том числе </w:t>
      </w:r>
      <w:r w:rsidRPr="007D38AC">
        <w:rPr>
          <w:rFonts w:ascii="Times New Roman" w:eastAsia="Times New Roman" w:hAnsi="Times New Roman" w:cs="Times New Roman"/>
          <w:sz w:val="27"/>
          <w:szCs w:val="27"/>
          <w:lang w:eastAsia="ru-RU"/>
        </w:rPr>
        <w:t>паспорта, утвержденных 1</w:t>
      </w:r>
      <w:r w:rsidR="00493096">
        <w:rPr>
          <w:rFonts w:ascii="Times New Roman" w:eastAsia="Times New Roman" w:hAnsi="Times New Roman" w:cs="Times New Roman"/>
          <w:sz w:val="27"/>
          <w:szCs w:val="27"/>
          <w:lang w:eastAsia="ru-RU"/>
        </w:rPr>
        <w:t>6</w:t>
      </w:r>
      <w:r w:rsidRPr="007D38AC">
        <w:rPr>
          <w:rFonts w:ascii="Times New Roman" w:eastAsia="Times New Roman" w:hAnsi="Times New Roman" w:cs="Times New Roman"/>
          <w:sz w:val="27"/>
          <w:szCs w:val="27"/>
          <w:lang w:eastAsia="ru-RU"/>
        </w:rPr>
        <w:t xml:space="preserve"> муниципальных программ.</w:t>
      </w:r>
    </w:p>
    <w:p w:rsidR="00F77A4A" w:rsidRPr="007D38AC" w:rsidRDefault="00F77A4A" w:rsidP="00F77A4A">
      <w:pPr>
        <w:keepNext/>
        <w:keepLines/>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xml:space="preserve">     В соответствии со статьей 184.2 Бюджетного кодекса Российской Федерации в состав материалов, предоставляемых одновременно с проектом решения,  включен реестр источников доходов районного бюджета.</w:t>
      </w:r>
    </w:p>
    <w:p w:rsidR="00F77A4A" w:rsidRPr="007D38AC" w:rsidRDefault="00F77A4A" w:rsidP="00F77A4A">
      <w:pPr>
        <w:spacing w:after="0" w:line="240" w:lineRule="auto"/>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xml:space="preserve">    Состав показателей и характеристик (приложений), в представленном пакете документов, устанавливаемый проектом решения соответствует требованиям статьи 184.1 Бюджетного кодекса Российской Федерации. </w:t>
      </w:r>
    </w:p>
    <w:p w:rsidR="00F77A4A" w:rsidRPr="007D38AC" w:rsidRDefault="00F77A4A" w:rsidP="00F77A4A">
      <w:pPr>
        <w:spacing w:after="0" w:line="240" w:lineRule="auto"/>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lastRenderedPageBreak/>
        <w:t xml:space="preserve">      Проект  решения районного Совета депутатов «О районном бюджете на 202</w:t>
      </w:r>
      <w:r w:rsidR="007D38AC" w:rsidRPr="007D38AC">
        <w:rPr>
          <w:rFonts w:ascii="Times New Roman" w:eastAsia="Times New Roman" w:hAnsi="Times New Roman" w:cs="Times New Roman"/>
          <w:sz w:val="27"/>
          <w:szCs w:val="27"/>
          <w:lang w:eastAsia="ru-RU"/>
        </w:rPr>
        <w:t>2</w:t>
      </w:r>
      <w:r w:rsidRPr="007D38AC">
        <w:rPr>
          <w:rFonts w:ascii="Times New Roman" w:eastAsia="Times New Roman" w:hAnsi="Times New Roman" w:cs="Times New Roman"/>
          <w:sz w:val="27"/>
          <w:szCs w:val="27"/>
          <w:lang w:eastAsia="ru-RU"/>
        </w:rPr>
        <w:t xml:space="preserve"> год и плановый период 202</w:t>
      </w:r>
      <w:r w:rsidR="007D38AC" w:rsidRPr="007D38AC">
        <w:rPr>
          <w:rFonts w:ascii="Times New Roman" w:eastAsia="Times New Roman" w:hAnsi="Times New Roman" w:cs="Times New Roman"/>
          <w:sz w:val="27"/>
          <w:szCs w:val="27"/>
          <w:lang w:eastAsia="ru-RU"/>
        </w:rPr>
        <w:t>3</w:t>
      </w:r>
      <w:r w:rsidRPr="007D38AC">
        <w:rPr>
          <w:rFonts w:ascii="Times New Roman" w:eastAsia="Times New Roman" w:hAnsi="Times New Roman" w:cs="Times New Roman"/>
          <w:sz w:val="27"/>
          <w:szCs w:val="27"/>
          <w:lang w:eastAsia="ru-RU"/>
        </w:rPr>
        <w:t>-202</w:t>
      </w:r>
      <w:r w:rsidR="007D38AC" w:rsidRPr="007D38AC">
        <w:rPr>
          <w:rFonts w:ascii="Times New Roman" w:eastAsia="Times New Roman" w:hAnsi="Times New Roman" w:cs="Times New Roman"/>
          <w:sz w:val="27"/>
          <w:szCs w:val="27"/>
          <w:lang w:eastAsia="ru-RU"/>
        </w:rPr>
        <w:t>4</w:t>
      </w:r>
      <w:r w:rsidRPr="007D38AC">
        <w:rPr>
          <w:rFonts w:ascii="Times New Roman" w:eastAsia="Times New Roman" w:hAnsi="Times New Roman" w:cs="Times New Roman"/>
          <w:sz w:val="27"/>
          <w:szCs w:val="27"/>
          <w:lang w:eastAsia="ru-RU"/>
        </w:rPr>
        <w:t xml:space="preserve"> годов»  подготовлен в соответствии с требованиями статьи ст.172, 184.1</w:t>
      </w:r>
      <w:r w:rsidRPr="007D38AC">
        <w:rPr>
          <w:rFonts w:ascii="Times New Roman" w:eastAsia="Times New Roman" w:hAnsi="Times New Roman" w:cs="Times New Roman"/>
          <w:sz w:val="27"/>
          <w:szCs w:val="27"/>
          <w:vertAlign w:val="superscript"/>
          <w:lang w:eastAsia="ru-RU"/>
        </w:rPr>
        <w:t xml:space="preserve"> </w:t>
      </w:r>
      <w:r w:rsidRPr="007D38AC">
        <w:rPr>
          <w:rFonts w:ascii="Times New Roman" w:eastAsia="Times New Roman" w:hAnsi="Times New Roman" w:cs="Times New Roman"/>
          <w:sz w:val="27"/>
          <w:szCs w:val="27"/>
          <w:lang w:eastAsia="ru-RU"/>
        </w:rPr>
        <w:t>Бюджетного кодекса Российской Федерации; принципами, сформулированными в Бюджетном послании Президента Российской Федерации о бюджетной политике; Указами Президента РФ от 07.05.2012, основными направлениями бюджетной и налоговой политики Красноярского края и Балахтинского района на 202</w:t>
      </w:r>
      <w:r w:rsidR="00DD3637">
        <w:rPr>
          <w:rFonts w:ascii="Times New Roman" w:eastAsia="Times New Roman" w:hAnsi="Times New Roman" w:cs="Times New Roman"/>
          <w:sz w:val="27"/>
          <w:szCs w:val="27"/>
          <w:lang w:eastAsia="ru-RU"/>
        </w:rPr>
        <w:t>2</w:t>
      </w:r>
      <w:r w:rsidRPr="007D38AC">
        <w:rPr>
          <w:rFonts w:ascii="Times New Roman" w:eastAsia="Times New Roman" w:hAnsi="Times New Roman" w:cs="Times New Roman"/>
          <w:sz w:val="27"/>
          <w:szCs w:val="27"/>
          <w:lang w:eastAsia="ru-RU"/>
        </w:rPr>
        <w:t xml:space="preserve"> год и плановый период 202</w:t>
      </w:r>
      <w:r w:rsidR="00DD3637">
        <w:rPr>
          <w:rFonts w:ascii="Times New Roman" w:eastAsia="Times New Roman" w:hAnsi="Times New Roman" w:cs="Times New Roman"/>
          <w:sz w:val="27"/>
          <w:szCs w:val="27"/>
          <w:lang w:eastAsia="ru-RU"/>
        </w:rPr>
        <w:t>3</w:t>
      </w:r>
      <w:r w:rsidRPr="007D38AC">
        <w:rPr>
          <w:rFonts w:ascii="Times New Roman" w:eastAsia="Times New Roman" w:hAnsi="Times New Roman" w:cs="Times New Roman"/>
          <w:sz w:val="27"/>
          <w:szCs w:val="27"/>
          <w:lang w:eastAsia="ru-RU"/>
        </w:rPr>
        <w:t>-202</w:t>
      </w:r>
      <w:r w:rsidR="00DD3637">
        <w:rPr>
          <w:rFonts w:ascii="Times New Roman" w:eastAsia="Times New Roman" w:hAnsi="Times New Roman" w:cs="Times New Roman"/>
          <w:sz w:val="27"/>
          <w:szCs w:val="27"/>
          <w:lang w:eastAsia="ru-RU"/>
        </w:rPr>
        <w:t>4</w:t>
      </w:r>
      <w:r w:rsidRPr="007D38AC">
        <w:rPr>
          <w:rFonts w:ascii="Times New Roman" w:eastAsia="Times New Roman" w:hAnsi="Times New Roman" w:cs="Times New Roman"/>
          <w:sz w:val="27"/>
          <w:szCs w:val="27"/>
          <w:lang w:eastAsia="ru-RU"/>
        </w:rPr>
        <w:t xml:space="preserve"> годов, а также федеральным и краевым бюджетным и налоговым законодательством, нормативными правовыми актами Балахтинского района.</w:t>
      </w:r>
    </w:p>
    <w:p w:rsidR="00F77A4A" w:rsidRPr="007D38AC" w:rsidRDefault="00F77A4A" w:rsidP="00F77A4A">
      <w:pPr>
        <w:spacing w:after="0" w:line="240" w:lineRule="auto"/>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xml:space="preserve">       В составе материалов к проекту решения о бюджете представлены основные направления бюджетной и налоговой политики Балахтинского района на 202</w:t>
      </w:r>
      <w:r w:rsidR="00DD3637">
        <w:rPr>
          <w:rFonts w:ascii="Times New Roman" w:eastAsia="Times New Roman" w:hAnsi="Times New Roman" w:cs="Times New Roman"/>
          <w:sz w:val="27"/>
          <w:szCs w:val="27"/>
          <w:lang w:eastAsia="ru-RU"/>
        </w:rPr>
        <w:t>2</w:t>
      </w:r>
      <w:r w:rsidRPr="007D38AC">
        <w:rPr>
          <w:rFonts w:ascii="Times New Roman" w:eastAsia="Times New Roman" w:hAnsi="Times New Roman" w:cs="Times New Roman"/>
          <w:sz w:val="27"/>
          <w:szCs w:val="27"/>
          <w:lang w:eastAsia="ru-RU"/>
        </w:rPr>
        <w:t xml:space="preserve"> -202</w:t>
      </w:r>
      <w:r w:rsidR="00DD3637">
        <w:rPr>
          <w:rFonts w:ascii="Times New Roman" w:eastAsia="Times New Roman" w:hAnsi="Times New Roman" w:cs="Times New Roman"/>
          <w:sz w:val="27"/>
          <w:szCs w:val="27"/>
          <w:lang w:eastAsia="ru-RU"/>
        </w:rPr>
        <w:t>4</w:t>
      </w:r>
      <w:r w:rsidRPr="007D38AC">
        <w:rPr>
          <w:rFonts w:ascii="Times New Roman" w:eastAsia="Times New Roman" w:hAnsi="Times New Roman" w:cs="Times New Roman"/>
          <w:sz w:val="27"/>
          <w:szCs w:val="27"/>
          <w:lang w:eastAsia="ru-RU"/>
        </w:rPr>
        <w:t xml:space="preserve"> годы. </w:t>
      </w:r>
    </w:p>
    <w:p w:rsidR="00F77A4A" w:rsidRPr="007D38AC" w:rsidRDefault="00F77A4A" w:rsidP="00F77A4A">
      <w:pPr>
        <w:spacing w:after="0" w:line="240" w:lineRule="auto"/>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xml:space="preserve">       Реализация бюджетной и налоговой политики  района соответствует основным направлениям бюджетной и налоговой политики Российской Федерации и Красноярского края на </w:t>
      </w:r>
      <w:r w:rsidR="00DD3637">
        <w:rPr>
          <w:rFonts w:ascii="Times New Roman" w:eastAsia="Times New Roman" w:hAnsi="Times New Roman" w:cs="Times New Roman"/>
          <w:sz w:val="27"/>
          <w:szCs w:val="27"/>
          <w:lang w:eastAsia="ru-RU"/>
        </w:rPr>
        <w:t>2022</w:t>
      </w:r>
      <w:r w:rsidRPr="007D38AC">
        <w:rPr>
          <w:rFonts w:ascii="Times New Roman" w:eastAsia="Times New Roman" w:hAnsi="Times New Roman" w:cs="Times New Roman"/>
          <w:sz w:val="27"/>
          <w:szCs w:val="27"/>
          <w:lang w:eastAsia="ru-RU"/>
        </w:rPr>
        <w:t>-</w:t>
      </w:r>
      <w:r w:rsidR="00DD3637">
        <w:rPr>
          <w:rFonts w:ascii="Times New Roman" w:eastAsia="Times New Roman" w:hAnsi="Times New Roman" w:cs="Times New Roman"/>
          <w:sz w:val="27"/>
          <w:szCs w:val="27"/>
          <w:lang w:eastAsia="ru-RU"/>
        </w:rPr>
        <w:t>2024</w:t>
      </w:r>
      <w:r w:rsidRPr="007D38AC">
        <w:rPr>
          <w:rFonts w:ascii="Times New Roman" w:eastAsia="Times New Roman" w:hAnsi="Times New Roman" w:cs="Times New Roman"/>
          <w:sz w:val="27"/>
          <w:szCs w:val="27"/>
          <w:lang w:eastAsia="ru-RU"/>
        </w:rPr>
        <w:t xml:space="preserve"> годы.</w:t>
      </w:r>
    </w:p>
    <w:p w:rsidR="00F77A4A" w:rsidRPr="007D38AC" w:rsidRDefault="00F77A4A" w:rsidP="00F77A4A">
      <w:pPr>
        <w:spacing w:after="0" w:line="240" w:lineRule="auto"/>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xml:space="preserve">       Контрольно-счетным органом Балахтинского района проведен анализ основных показателей прогноза социально-экономического развития Балахтинского района и основных направлений налоговой и бюджетной политики на 202</w:t>
      </w:r>
      <w:r w:rsidR="000A10ED">
        <w:rPr>
          <w:rFonts w:ascii="Times New Roman" w:eastAsia="Times New Roman" w:hAnsi="Times New Roman" w:cs="Times New Roman"/>
          <w:sz w:val="27"/>
          <w:szCs w:val="27"/>
          <w:lang w:eastAsia="ru-RU"/>
        </w:rPr>
        <w:t>2</w:t>
      </w:r>
      <w:r w:rsidRPr="007D38AC">
        <w:rPr>
          <w:rFonts w:ascii="Times New Roman" w:eastAsia="Times New Roman" w:hAnsi="Times New Roman" w:cs="Times New Roman"/>
          <w:sz w:val="27"/>
          <w:szCs w:val="27"/>
          <w:lang w:eastAsia="ru-RU"/>
        </w:rPr>
        <w:t xml:space="preserve"> год и на плановый период 202</w:t>
      </w:r>
      <w:r w:rsidR="000A10ED">
        <w:rPr>
          <w:rFonts w:ascii="Times New Roman" w:eastAsia="Times New Roman" w:hAnsi="Times New Roman" w:cs="Times New Roman"/>
          <w:sz w:val="27"/>
          <w:szCs w:val="27"/>
          <w:lang w:eastAsia="ru-RU"/>
        </w:rPr>
        <w:t>3</w:t>
      </w:r>
      <w:r w:rsidRPr="007D38AC">
        <w:rPr>
          <w:rFonts w:ascii="Times New Roman" w:eastAsia="Times New Roman" w:hAnsi="Times New Roman" w:cs="Times New Roman"/>
          <w:sz w:val="27"/>
          <w:szCs w:val="27"/>
          <w:lang w:eastAsia="ru-RU"/>
        </w:rPr>
        <w:t>-202</w:t>
      </w:r>
      <w:r w:rsidR="000A10ED">
        <w:rPr>
          <w:rFonts w:ascii="Times New Roman" w:eastAsia="Times New Roman" w:hAnsi="Times New Roman" w:cs="Times New Roman"/>
          <w:sz w:val="27"/>
          <w:szCs w:val="27"/>
          <w:lang w:eastAsia="ru-RU"/>
        </w:rPr>
        <w:t>4</w:t>
      </w:r>
      <w:r w:rsidRPr="007D38AC">
        <w:rPr>
          <w:rFonts w:ascii="Times New Roman" w:eastAsia="Times New Roman" w:hAnsi="Times New Roman" w:cs="Times New Roman"/>
          <w:sz w:val="27"/>
          <w:szCs w:val="27"/>
          <w:lang w:eastAsia="ru-RU"/>
        </w:rPr>
        <w:t xml:space="preserve"> годов. Проверено наличие и оценено состояние нормативной и методической базы, регулирующей порядок формирования основных показателей. </w:t>
      </w:r>
    </w:p>
    <w:p w:rsidR="00F77A4A" w:rsidRPr="007D38AC" w:rsidRDefault="00F77A4A" w:rsidP="00F77A4A">
      <w:pPr>
        <w:spacing w:after="0" w:line="240" w:lineRule="auto"/>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xml:space="preserve">       Проанализированы показатели, формирующие основные источники доходов районного бюджета, и основные направления расходов районного бюджета.</w:t>
      </w:r>
    </w:p>
    <w:p w:rsidR="00F77A4A" w:rsidRDefault="00F77A4A" w:rsidP="00F77A4A">
      <w:pPr>
        <w:spacing w:after="0" w:line="240" w:lineRule="auto"/>
        <w:jc w:val="center"/>
        <w:rPr>
          <w:rFonts w:ascii="Times New Roman" w:eastAsia="Times New Roman" w:hAnsi="Times New Roman" w:cs="Times New Roman"/>
          <w:b/>
          <w:sz w:val="27"/>
          <w:szCs w:val="27"/>
          <w:lang w:eastAsia="ru-RU"/>
        </w:rPr>
      </w:pPr>
      <w:r w:rsidRPr="007D38AC">
        <w:rPr>
          <w:rFonts w:ascii="Times New Roman" w:eastAsia="Times New Roman" w:hAnsi="Times New Roman" w:cs="Times New Roman"/>
          <w:b/>
          <w:sz w:val="27"/>
          <w:szCs w:val="27"/>
          <w:lang w:eastAsia="ru-RU"/>
        </w:rPr>
        <w:t>2.Основные показатели социально-экономического развития Балахтинского района</w:t>
      </w:r>
    </w:p>
    <w:p w:rsidR="007C3690" w:rsidRPr="007D38AC" w:rsidRDefault="007C3690" w:rsidP="00F77A4A">
      <w:pPr>
        <w:spacing w:after="0" w:line="240" w:lineRule="auto"/>
        <w:jc w:val="center"/>
        <w:rPr>
          <w:rFonts w:ascii="Times New Roman" w:eastAsia="Times New Roman" w:hAnsi="Times New Roman" w:cs="Times New Roman"/>
          <w:b/>
          <w:sz w:val="27"/>
          <w:szCs w:val="27"/>
          <w:lang w:eastAsia="ru-RU"/>
        </w:rPr>
      </w:pPr>
    </w:p>
    <w:p w:rsidR="007C3690" w:rsidRPr="007C3690" w:rsidRDefault="007C3690" w:rsidP="007C369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7C3690">
        <w:rPr>
          <w:rFonts w:ascii="Times New Roman" w:eastAsia="Times New Roman" w:hAnsi="Times New Roman" w:cs="Times New Roman"/>
          <w:sz w:val="27"/>
          <w:szCs w:val="27"/>
          <w:lang w:eastAsia="ru-RU"/>
        </w:rPr>
        <w:t>Согласно п.1 ст. 169 БК РФ проект бюджета составляется на основе прогноза социально-экономического развития в целях финансового обеспечения расходных обязательств.</w:t>
      </w:r>
    </w:p>
    <w:p w:rsidR="00F77A4A" w:rsidRPr="007D38AC" w:rsidRDefault="00F77A4A" w:rsidP="00F77A4A">
      <w:pPr>
        <w:spacing w:after="0" w:line="240" w:lineRule="auto"/>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xml:space="preserve">    Прогноз социально-экономического развития Балахтинского района (далее – Прогноз СЭР)  на </w:t>
      </w:r>
      <w:r w:rsidR="00DD3637">
        <w:rPr>
          <w:rFonts w:ascii="Times New Roman" w:eastAsia="Times New Roman" w:hAnsi="Times New Roman" w:cs="Times New Roman"/>
          <w:sz w:val="27"/>
          <w:szCs w:val="27"/>
          <w:lang w:eastAsia="ru-RU"/>
        </w:rPr>
        <w:t>2</w:t>
      </w:r>
      <w:r w:rsidR="00E45B57">
        <w:rPr>
          <w:rFonts w:ascii="Times New Roman" w:eastAsia="Times New Roman" w:hAnsi="Times New Roman" w:cs="Times New Roman"/>
          <w:sz w:val="27"/>
          <w:szCs w:val="27"/>
          <w:lang w:eastAsia="ru-RU"/>
        </w:rPr>
        <w:t>022</w:t>
      </w:r>
      <w:r w:rsidRPr="007D38AC">
        <w:rPr>
          <w:rFonts w:ascii="Times New Roman" w:eastAsia="Times New Roman" w:hAnsi="Times New Roman" w:cs="Times New Roman"/>
          <w:sz w:val="27"/>
          <w:szCs w:val="27"/>
          <w:lang w:eastAsia="ru-RU"/>
        </w:rPr>
        <w:t>год и плановый период 202</w:t>
      </w:r>
      <w:r w:rsidR="00DD3637">
        <w:rPr>
          <w:rFonts w:ascii="Times New Roman" w:eastAsia="Times New Roman" w:hAnsi="Times New Roman" w:cs="Times New Roman"/>
          <w:sz w:val="27"/>
          <w:szCs w:val="27"/>
          <w:lang w:eastAsia="ru-RU"/>
        </w:rPr>
        <w:t>3</w:t>
      </w:r>
      <w:r w:rsidRPr="007D38AC">
        <w:rPr>
          <w:rFonts w:ascii="Times New Roman" w:eastAsia="Times New Roman" w:hAnsi="Times New Roman" w:cs="Times New Roman"/>
          <w:sz w:val="27"/>
          <w:szCs w:val="27"/>
          <w:lang w:eastAsia="ru-RU"/>
        </w:rPr>
        <w:t>-</w:t>
      </w:r>
      <w:r w:rsidR="00DD3637">
        <w:rPr>
          <w:rFonts w:ascii="Times New Roman" w:eastAsia="Times New Roman" w:hAnsi="Times New Roman" w:cs="Times New Roman"/>
          <w:sz w:val="27"/>
          <w:szCs w:val="27"/>
          <w:lang w:eastAsia="ru-RU"/>
        </w:rPr>
        <w:t>2024</w:t>
      </w:r>
      <w:r w:rsidRPr="007D38AC">
        <w:rPr>
          <w:rFonts w:ascii="Times New Roman" w:eastAsia="Times New Roman" w:hAnsi="Times New Roman" w:cs="Times New Roman"/>
          <w:sz w:val="27"/>
          <w:szCs w:val="27"/>
          <w:lang w:eastAsia="ru-RU"/>
        </w:rPr>
        <w:t xml:space="preserve"> годы представлен в двух вариантах – консервативным (1 вариант) и базовым (2 вариант). В основу разработки основных параметров Проекта решения о районном бюджете положен 2 вариант Прогноза СЭР (принятый для формирования краевого бюджета), который предполагает сдержанный рост цен на потребительские товары и услуги, развитие агропромышленного комплекса, улучшение ситуации на рынке труда, постепенное восстановление потребительского спроса.</w:t>
      </w:r>
    </w:p>
    <w:p w:rsidR="00F77A4A" w:rsidRPr="007D38AC" w:rsidRDefault="00F77A4A" w:rsidP="007C3690">
      <w:pPr>
        <w:spacing w:after="0" w:line="240" w:lineRule="auto"/>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xml:space="preserve">    В </w:t>
      </w:r>
      <w:r w:rsidR="007C3690">
        <w:rPr>
          <w:rFonts w:ascii="Times New Roman" w:eastAsia="Times New Roman" w:hAnsi="Times New Roman" w:cs="Times New Roman"/>
          <w:sz w:val="27"/>
          <w:szCs w:val="27"/>
          <w:lang w:eastAsia="ru-RU"/>
        </w:rPr>
        <w:t>нарушение</w:t>
      </w:r>
      <w:r w:rsidRPr="007D38AC">
        <w:rPr>
          <w:rFonts w:ascii="Times New Roman" w:eastAsia="Times New Roman" w:hAnsi="Times New Roman" w:cs="Times New Roman"/>
          <w:sz w:val="27"/>
          <w:szCs w:val="27"/>
          <w:lang w:eastAsia="ru-RU"/>
        </w:rPr>
        <w:t xml:space="preserve"> п.3, ст.173 БК РФ</w:t>
      </w:r>
      <w:r w:rsidRPr="007D38AC">
        <w:rPr>
          <w:rFonts w:ascii="Times New Roman" w:eastAsia="Times New Roman" w:hAnsi="Times New Roman" w:cs="Times New Roman"/>
          <w:color w:val="FF0000"/>
          <w:sz w:val="27"/>
          <w:szCs w:val="27"/>
          <w:lang w:eastAsia="ru-RU"/>
        </w:rPr>
        <w:t xml:space="preserve"> </w:t>
      </w:r>
      <w:r w:rsidRPr="007D38AC">
        <w:rPr>
          <w:rFonts w:ascii="Times New Roman" w:eastAsia="Times New Roman" w:hAnsi="Times New Roman" w:cs="Times New Roman"/>
          <w:sz w:val="27"/>
          <w:szCs w:val="27"/>
          <w:lang w:eastAsia="ru-RU"/>
        </w:rPr>
        <w:t xml:space="preserve">и п.3.1 Постановления администрации района от 09.01.2014 № 3/1 «Об утверждении Порядка разработки прогноза социально-экономического развития Балахтинского района» Прогноз СЭР администрацией Балахтинского района </w:t>
      </w:r>
      <w:r w:rsidR="007C3690">
        <w:rPr>
          <w:rFonts w:ascii="Times New Roman" w:eastAsia="Times New Roman" w:hAnsi="Times New Roman" w:cs="Times New Roman"/>
          <w:sz w:val="27"/>
          <w:szCs w:val="27"/>
          <w:lang w:eastAsia="ru-RU"/>
        </w:rPr>
        <w:t xml:space="preserve"> не </w:t>
      </w:r>
      <w:r w:rsidRPr="007D38AC">
        <w:rPr>
          <w:rFonts w:ascii="Times New Roman" w:eastAsia="Times New Roman" w:hAnsi="Times New Roman" w:cs="Times New Roman"/>
          <w:sz w:val="27"/>
          <w:szCs w:val="27"/>
          <w:lang w:eastAsia="ru-RU"/>
        </w:rPr>
        <w:t>одобрен</w:t>
      </w:r>
      <w:r w:rsidR="007C3690">
        <w:rPr>
          <w:rFonts w:ascii="Times New Roman" w:eastAsia="Times New Roman" w:hAnsi="Times New Roman" w:cs="Times New Roman"/>
          <w:sz w:val="27"/>
          <w:szCs w:val="27"/>
          <w:lang w:eastAsia="ru-RU"/>
        </w:rPr>
        <w:t>.</w:t>
      </w:r>
      <w:r w:rsidRPr="007D38AC">
        <w:rPr>
          <w:rFonts w:ascii="Times New Roman" w:eastAsia="Times New Roman" w:hAnsi="Times New Roman" w:cs="Times New Roman"/>
          <w:sz w:val="27"/>
          <w:szCs w:val="27"/>
          <w:lang w:eastAsia="ru-RU"/>
        </w:rPr>
        <w:t xml:space="preserve"> </w:t>
      </w:r>
    </w:p>
    <w:p w:rsidR="00F77A4A" w:rsidRPr="007D38AC" w:rsidRDefault="00F77A4A" w:rsidP="00F77A4A">
      <w:pPr>
        <w:spacing w:after="0" w:line="240" w:lineRule="auto"/>
        <w:ind w:firstLine="567"/>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Динамика основных показателей социального и экономического развития Балахтинского района в 201</w:t>
      </w:r>
      <w:r w:rsidR="000A10ED">
        <w:rPr>
          <w:rFonts w:ascii="Times New Roman" w:eastAsia="Times New Roman" w:hAnsi="Times New Roman" w:cs="Times New Roman"/>
          <w:sz w:val="27"/>
          <w:szCs w:val="27"/>
          <w:lang w:eastAsia="ru-RU"/>
        </w:rPr>
        <w:t>9</w:t>
      </w:r>
      <w:r w:rsidRPr="007D38AC">
        <w:rPr>
          <w:rFonts w:ascii="Times New Roman" w:eastAsia="Times New Roman" w:hAnsi="Times New Roman" w:cs="Times New Roman"/>
          <w:sz w:val="27"/>
          <w:szCs w:val="27"/>
          <w:lang w:eastAsia="ru-RU"/>
        </w:rPr>
        <w:t>-202</w:t>
      </w:r>
      <w:r w:rsidR="000A10ED">
        <w:rPr>
          <w:rFonts w:ascii="Times New Roman" w:eastAsia="Times New Roman" w:hAnsi="Times New Roman" w:cs="Times New Roman"/>
          <w:sz w:val="27"/>
          <w:szCs w:val="27"/>
          <w:lang w:eastAsia="ru-RU"/>
        </w:rPr>
        <w:t>2</w:t>
      </w:r>
      <w:r w:rsidRPr="007D38AC">
        <w:rPr>
          <w:rFonts w:ascii="Times New Roman" w:eastAsia="Times New Roman" w:hAnsi="Times New Roman" w:cs="Times New Roman"/>
          <w:sz w:val="27"/>
          <w:szCs w:val="27"/>
          <w:lang w:eastAsia="ru-RU"/>
        </w:rPr>
        <w:t xml:space="preserve"> годах  представлена в таблице.</w:t>
      </w:r>
    </w:p>
    <w:p w:rsidR="00F77A4A" w:rsidRPr="007D38AC" w:rsidRDefault="00F77A4A" w:rsidP="00F77A4A">
      <w:pPr>
        <w:spacing w:after="0" w:line="240" w:lineRule="auto"/>
        <w:ind w:firstLine="567"/>
        <w:jc w:val="right"/>
        <w:rPr>
          <w:rFonts w:ascii="Times New Roman" w:eastAsia="Times New Roman" w:hAnsi="Times New Roman" w:cs="Times New Roman"/>
          <w:sz w:val="27"/>
          <w:szCs w:val="27"/>
          <w:lang w:eastAsia="ru-RU"/>
        </w:rPr>
      </w:pPr>
    </w:p>
    <w:tbl>
      <w:tblPr>
        <w:tblW w:w="8804" w:type="dxa"/>
        <w:tblInd w:w="93" w:type="dxa"/>
        <w:tblLayout w:type="fixed"/>
        <w:tblLook w:val="04A0"/>
      </w:tblPr>
      <w:tblGrid>
        <w:gridCol w:w="627"/>
        <w:gridCol w:w="2903"/>
        <w:gridCol w:w="763"/>
        <w:gridCol w:w="1070"/>
        <w:gridCol w:w="1069"/>
        <w:gridCol w:w="1096"/>
        <w:gridCol w:w="1276"/>
      </w:tblGrid>
      <w:tr w:rsidR="00F77A4A" w:rsidRPr="007D38AC" w:rsidTr="000A10ED">
        <w:trPr>
          <w:trHeight w:val="912"/>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A4A" w:rsidRPr="002973D1" w:rsidRDefault="00F77A4A" w:rsidP="00F77A4A">
            <w:pPr>
              <w:spacing w:after="0" w:line="240" w:lineRule="auto"/>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lastRenderedPageBreak/>
              <w:t> </w:t>
            </w:r>
          </w:p>
        </w:tc>
        <w:tc>
          <w:tcPr>
            <w:tcW w:w="2903" w:type="dxa"/>
            <w:tcBorders>
              <w:top w:val="single" w:sz="4" w:space="0" w:color="auto"/>
              <w:left w:val="nil"/>
              <w:bottom w:val="single" w:sz="4" w:space="0" w:color="auto"/>
              <w:right w:val="single" w:sz="4" w:space="0" w:color="auto"/>
            </w:tcBorders>
            <w:shd w:val="clear" w:color="auto" w:fill="auto"/>
            <w:vAlign w:val="center"/>
            <w:hideMark/>
          </w:tcPr>
          <w:p w:rsidR="00F77A4A" w:rsidRPr="002973D1" w:rsidRDefault="00F77A4A" w:rsidP="00F77A4A">
            <w:pPr>
              <w:spacing w:after="0" w:line="240" w:lineRule="auto"/>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Наименование показателя</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F77A4A" w:rsidRPr="002973D1" w:rsidRDefault="00F77A4A"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Ед. изм.</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F77A4A" w:rsidRPr="002973D1" w:rsidRDefault="00F77A4A" w:rsidP="000A10ED">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Отчет 201</w:t>
            </w:r>
            <w:r w:rsidR="000A10ED" w:rsidRPr="002973D1">
              <w:rPr>
                <w:rFonts w:ascii="Times New Roman" w:eastAsia="Times New Roman" w:hAnsi="Times New Roman" w:cs="Times New Roman"/>
                <w:sz w:val="20"/>
                <w:szCs w:val="20"/>
                <w:lang w:eastAsia="ru-RU"/>
              </w:rPr>
              <w:t>9</w:t>
            </w:r>
            <w:r w:rsidRPr="002973D1">
              <w:rPr>
                <w:rFonts w:ascii="Times New Roman" w:eastAsia="Times New Roman" w:hAnsi="Times New Roman" w:cs="Times New Roman"/>
                <w:sz w:val="20"/>
                <w:szCs w:val="20"/>
                <w:lang w:eastAsia="ru-RU"/>
              </w:rPr>
              <w:t>г.</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rsidR="00F77A4A" w:rsidRPr="002973D1" w:rsidRDefault="00F77A4A" w:rsidP="000A10ED">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Отчет 20</w:t>
            </w:r>
            <w:r w:rsidR="000A10ED" w:rsidRPr="002973D1">
              <w:rPr>
                <w:rFonts w:ascii="Times New Roman" w:eastAsia="Times New Roman" w:hAnsi="Times New Roman" w:cs="Times New Roman"/>
                <w:sz w:val="20"/>
                <w:szCs w:val="20"/>
                <w:lang w:eastAsia="ru-RU"/>
              </w:rPr>
              <w:t>20</w:t>
            </w:r>
            <w:r w:rsidRPr="002973D1">
              <w:rPr>
                <w:rFonts w:ascii="Times New Roman" w:eastAsia="Times New Roman" w:hAnsi="Times New Roman" w:cs="Times New Roman"/>
                <w:sz w:val="20"/>
                <w:szCs w:val="20"/>
                <w:lang w:eastAsia="ru-RU"/>
              </w:rPr>
              <w:t>г.</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F77A4A" w:rsidRPr="002973D1" w:rsidRDefault="00F77A4A" w:rsidP="000A10ED">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Оценка  202</w:t>
            </w:r>
            <w:r w:rsidR="000A10ED" w:rsidRPr="002973D1">
              <w:rPr>
                <w:rFonts w:ascii="Times New Roman" w:eastAsia="Times New Roman" w:hAnsi="Times New Roman" w:cs="Times New Roman"/>
                <w:sz w:val="20"/>
                <w:szCs w:val="20"/>
                <w:lang w:eastAsia="ru-RU"/>
              </w:rPr>
              <w:t>1</w:t>
            </w:r>
            <w:r w:rsidRPr="002973D1">
              <w:rPr>
                <w:rFonts w:ascii="Times New Roman" w:eastAsia="Times New Roman" w:hAnsi="Times New Roman" w:cs="Times New Roman"/>
                <w:sz w:val="20"/>
                <w:szCs w:val="20"/>
                <w:lang w:eastAsia="ru-RU"/>
              </w:rPr>
              <w:t xml:space="preserve">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7A4A" w:rsidRPr="002973D1" w:rsidRDefault="00F77A4A" w:rsidP="000A10ED">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Прогноз  202</w:t>
            </w:r>
            <w:r w:rsidR="000A10ED" w:rsidRPr="002973D1">
              <w:rPr>
                <w:rFonts w:ascii="Times New Roman" w:eastAsia="Times New Roman" w:hAnsi="Times New Roman" w:cs="Times New Roman"/>
                <w:sz w:val="20"/>
                <w:szCs w:val="20"/>
                <w:lang w:eastAsia="ru-RU"/>
              </w:rPr>
              <w:t>2</w:t>
            </w:r>
            <w:r w:rsidRPr="002973D1">
              <w:rPr>
                <w:rFonts w:ascii="Times New Roman" w:eastAsia="Times New Roman" w:hAnsi="Times New Roman" w:cs="Times New Roman"/>
                <w:sz w:val="20"/>
                <w:szCs w:val="20"/>
                <w:lang w:eastAsia="ru-RU"/>
              </w:rPr>
              <w:t xml:space="preserve"> г.</w:t>
            </w:r>
          </w:p>
        </w:tc>
      </w:tr>
      <w:tr w:rsidR="00F77A4A" w:rsidRPr="007D38AC" w:rsidTr="000A10ED">
        <w:trPr>
          <w:trHeight w:val="538"/>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F77A4A" w:rsidRPr="002973D1" w:rsidRDefault="00F77A4A"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1</w:t>
            </w:r>
          </w:p>
        </w:tc>
        <w:tc>
          <w:tcPr>
            <w:tcW w:w="2903" w:type="dxa"/>
            <w:tcBorders>
              <w:top w:val="nil"/>
              <w:left w:val="nil"/>
              <w:bottom w:val="single" w:sz="4" w:space="0" w:color="auto"/>
              <w:right w:val="single" w:sz="4" w:space="0" w:color="auto"/>
            </w:tcBorders>
            <w:shd w:val="clear" w:color="auto" w:fill="auto"/>
            <w:vAlign w:val="center"/>
            <w:hideMark/>
          </w:tcPr>
          <w:p w:rsidR="00F77A4A" w:rsidRPr="002973D1" w:rsidRDefault="00F77A4A" w:rsidP="00F77A4A">
            <w:pPr>
              <w:spacing w:after="0" w:line="240" w:lineRule="auto"/>
              <w:jc w:val="both"/>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Численность постоянного населения (среднегодовая)</w:t>
            </w:r>
          </w:p>
        </w:tc>
        <w:tc>
          <w:tcPr>
            <w:tcW w:w="763" w:type="dxa"/>
            <w:tcBorders>
              <w:top w:val="nil"/>
              <w:left w:val="nil"/>
              <w:bottom w:val="single" w:sz="4" w:space="0" w:color="auto"/>
              <w:right w:val="single" w:sz="4" w:space="0" w:color="auto"/>
            </w:tcBorders>
            <w:shd w:val="clear" w:color="auto" w:fill="auto"/>
            <w:vAlign w:val="center"/>
            <w:hideMark/>
          </w:tcPr>
          <w:p w:rsidR="00F77A4A" w:rsidRPr="002973D1" w:rsidRDefault="00EF1340" w:rsidP="009079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w:t>
            </w:r>
            <w:r w:rsidR="009079C4">
              <w:rPr>
                <w:rFonts w:ascii="Times New Roman" w:eastAsia="Times New Roman" w:hAnsi="Times New Roman" w:cs="Times New Roman"/>
                <w:sz w:val="20"/>
                <w:szCs w:val="20"/>
                <w:lang w:eastAsia="ru-RU"/>
              </w:rPr>
              <w:t>ел.</w:t>
            </w:r>
          </w:p>
        </w:tc>
        <w:tc>
          <w:tcPr>
            <w:tcW w:w="1070" w:type="dxa"/>
            <w:tcBorders>
              <w:top w:val="nil"/>
              <w:left w:val="nil"/>
              <w:bottom w:val="single" w:sz="4" w:space="0" w:color="auto"/>
              <w:right w:val="single" w:sz="4" w:space="0" w:color="auto"/>
            </w:tcBorders>
            <w:shd w:val="clear" w:color="auto" w:fill="auto"/>
            <w:vAlign w:val="center"/>
            <w:hideMark/>
          </w:tcPr>
          <w:p w:rsidR="00F77A4A" w:rsidRPr="002973D1" w:rsidRDefault="000A10ED"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18293</w:t>
            </w:r>
          </w:p>
        </w:tc>
        <w:tc>
          <w:tcPr>
            <w:tcW w:w="1069" w:type="dxa"/>
            <w:tcBorders>
              <w:top w:val="nil"/>
              <w:left w:val="nil"/>
              <w:bottom w:val="single" w:sz="4" w:space="0" w:color="auto"/>
              <w:right w:val="single" w:sz="4" w:space="0" w:color="auto"/>
            </w:tcBorders>
            <w:shd w:val="clear" w:color="auto" w:fill="auto"/>
            <w:vAlign w:val="center"/>
          </w:tcPr>
          <w:p w:rsidR="00F77A4A" w:rsidRPr="002973D1" w:rsidRDefault="00590F35"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18119</w:t>
            </w:r>
          </w:p>
        </w:tc>
        <w:tc>
          <w:tcPr>
            <w:tcW w:w="1096" w:type="dxa"/>
            <w:tcBorders>
              <w:top w:val="nil"/>
              <w:left w:val="nil"/>
              <w:bottom w:val="single" w:sz="4" w:space="0" w:color="auto"/>
              <w:right w:val="single" w:sz="4" w:space="0" w:color="auto"/>
            </w:tcBorders>
            <w:shd w:val="clear" w:color="auto" w:fill="auto"/>
            <w:vAlign w:val="center"/>
          </w:tcPr>
          <w:p w:rsidR="00F77A4A" w:rsidRPr="002973D1" w:rsidRDefault="00590F35"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18005</w:t>
            </w:r>
          </w:p>
        </w:tc>
        <w:tc>
          <w:tcPr>
            <w:tcW w:w="1276" w:type="dxa"/>
            <w:tcBorders>
              <w:top w:val="nil"/>
              <w:left w:val="nil"/>
              <w:bottom w:val="single" w:sz="4" w:space="0" w:color="auto"/>
              <w:right w:val="single" w:sz="4" w:space="0" w:color="auto"/>
            </w:tcBorders>
            <w:shd w:val="clear" w:color="auto" w:fill="auto"/>
            <w:vAlign w:val="center"/>
          </w:tcPr>
          <w:p w:rsidR="00F77A4A" w:rsidRPr="002973D1" w:rsidRDefault="00590F35"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17901</w:t>
            </w:r>
          </w:p>
        </w:tc>
      </w:tr>
      <w:tr w:rsidR="00F77A4A" w:rsidRPr="007D38AC" w:rsidTr="000A10ED">
        <w:trPr>
          <w:trHeight w:val="538"/>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F77A4A" w:rsidRPr="002973D1" w:rsidRDefault="00F77A4A"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2</w:t>
            </w:r>
          </w:p>
        </w:tc>
        <w:tc>
          <w:tcPr>
            <w:tcW w:w="2903" w:type="dxa"/>
            <w:tcBorders>
              <w:top w:val="nil"/>
              <w:left w:val="nil"/>
              <w:bottom w:val="single" w:sz="4" w:space="0" w:color="auto"/>
              <w:right w:val="single" w:sz="4" w:space="0" w:color="auto"/>
            </w:tcBorders>
            <w:shd w:val="clear" w:color="auto" w:fill="auto"/>
            <w:vAlign w:val="center"/>
            <w:hideMark/>
          </w:tcPr>
          <w:p w:rsidR="00F77A4A" w:rsidRPr="002973D1" w:rsidRDefault="00590F35" w:rsidP="00F77A4A">
            <w:pPr>
              <w:spacing w:after="0" w:line="240" w:lineRule="auto"/>
              <w:jc w:val="both"/>
              <w:rPr>
                <w:rFonts w:ascii="Times New Roman" w:eastAsia="Times New Roman" w:hAnsi="Times New Roman" w:cs="Times New Roman"/>
                <w:sz w:val="20"/>
                <w:szCs w:val="20"/>
                <w:lang w:eastAsia="ru-RU"/>
              </w:rPr>
            </w:pPr>
            <w:r w:rsidRPr="002973D1">
              <w:rPr>
                <w:rFonts w:ascii="Times New Roman" w:hAnsi="Times New Roman" w:cs="Times New Roman"/>
                <w:color w:val="000000"/>
                <w:sz w:val="20"/>
                <w:szCs w:val="20"/>
                <w:shd w:val="clear" w:color="auto" w:fill="FFFFF0"/>
              </w:rPr>
              <w:t>Численность постоянного населения в трудоспособном возрасте, в среднем за период</w:t>
            </w:r>
          </w:p>
        </w:tc>
        <w:tc>
          <w:tcPr>
            <w:tcW w:w="763" w:type="dxa"/>
            <w:tcBorders>
              <w:top w:val="nil"/>
              <w:left w:val="nil"/>
              <w:bottom w:val="single" w:sz="4" w:space="0" w:color="auto"/>
              <w:right w:val="single" w:sz="4" w:space="0" w:color="auto"/>
            </w:tcBorders>
            <w:shd w:val="clear" w:color="auto" w:fill="auto"/>
            <w:vAlign w:val="center"/>
            <w:hideMark/>
          </w:tcPr>
          <w:p w:rsidR="00F77A4A" w:rsidRPr="002973D1" w:rsidRDefault="00F77A4A"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чел.</w:t>
            </w:r>
          </w:p>
        </w:tc>
        <w:tc>
          <w:tcPr>
            <w:tcW w:w="1070" w:type="dxa"/>
            <w:tcBorders>
              <w:top w:val="nil"/>
              <w:left w:val="nil"/>
              <w:bottom w:val="single" w:sz="4" w:space="0" w:color="auto"/>
              <w:right w:val="single" w:sz="4" w:space="0" w:color="auto"/>
            </w:tcBorders>
            <w:shd w:val="clear" w:color="auto" w:fill="auto"/>
            <w:vAlign w:val="center"/>
            <w:hideMark/>
          </w:tcPr>
          <w:p w:rsidR="00F77A4A" w:rsidRPr="002973D1" w:rsidRDefault="000A10ED"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9085</w:t>
            </w:r>
          </w:p>
        </w:tc>
        <w:tc>
          <w:tcPr>
            <w:tcW w:w="1069" w:type="dxa"/>
            <w:tcBorders>
              <w:top w:val="nil"/>
              <w:left w:val="nil"/>
              <w:bottom w:val="single" w:sz="4" w:space="0" w:color="auto"/>
              <w:right w:val="single" w:sz="4" w:space="0" w:color="auto"/>
            </w:tcBorders>
            <w:shd w:val="clear" w:color="auto" w:fill="auto"/>
            <w:vAlign w:val="center"/>
          </w:tcPr>
          <w:p w:rsidR="00F77A4A" w:rsidRPr="002973D1" w:rsidRDefault="00590F35"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8698</w:t>
            </w:r>
          </w:p>
        </w:tc>
        <w:tc>
          <w:tcPr>
            <w:tcW w:w="1096" w:type="dxa"/>
            <w:tcBorders>
              <w:top w:val="nil"/>
              <w:left w:val="nil"/>
              <w:bottom w:val="single" w:sz="4" w:space="0" w:color="auto"/>
              <w:right w:val="single" w:sz="4" w:space="0" w:color="auto"/>
            </w:tcBorders>
            <w:shd w:val="clear" w:color="auto" w:fill="auto"/>
            <w:vAlign w:val="center"/>
          </w:tcPr>
          <w:p w:rsidR="00F77A4A" w:rsidRPr="002973D1" w:rsidRDefault="00590F35"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8669</w:t>
            </w:r>
          </w:p>
        </w:tc>
        <w:tc>
          <w:tcPr>
            <w:tcW w:w="1276" w:type="dxa"/>
            <w:tcBorders>
              <w:top w:val="nil"/>
              <w:left w:val="nil"/>
              <w:bottom w:val="single" w:sz="4" w:space="0" w:color="auto"/>
              <w:right w:val="single" w:sz="4" w:space="0" w:color="auto"/>
            </w:tcBorders>
            <w:shd w:val="clear" w:color="auto" w:fill="auto"/>
            <w:vAlign w:val="center"/>
          </w:tcPr>
          <w:p w:rsidR="00F77A4A" w:rsidRPr="002973D1" w:rsidRDefault="00590F35"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8620</w:t>
            </w:r>
          </w:p>
        </w:tc>
      </w:tr>
      <w:tr w:rsidR="00F77A4A" w:rsidRPr="007D38AC" w:rsidTr="00DD3637">
        <w:trPr>
          <w:trHeight w:val="882"/>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F77A4A" w:rsidRPr="002973D1" w:rsidRDefault="00F77A4A"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3</w:t>
            </w:r>
          </w:p>
        </w:tc>
        <w:tc>
          <w:tcPr>
            <w:tcW w:w="2903" w:type="dxa"/>
            <w:tcBorders>
              <w:top w:val="nil"/>
              <w:left w:val="nil"/>
              <w:bottom w:val="single" w:sz="4" w:space="0" w:color="auto"/>
              <w:right w:val="single" w:sz="4" w:space="0" w:color="auto"/>
            </w:tcBorders>
            <w:shd w:val="clear" w:color="auto" w:fill="FFFFFF" w:themeFill="background1"/>
            <w:vAlign w:val="center"/>
            <w:hideMark/>
          </w:tcPr>
          <w:p w:rsidR="00F77A4A" w:rsidRPr="002973D1" w:rsidRDefault="00DD3637" w:rsidP="00F77A4A">
            <w:pPr>
              <w:spacing w:after="0" w:line="240" w:lineRule="auto"/>
              <w:jc w:val="both"/>
              <w:rPr>
                <w:rFonts w:ascii="Times New Roman" w:eastAsia="Times New Roman" w:hAnsi="Times New Roman" w:cs="Times New Roman"/>
                <w:sz w:val="20"/>
                <w:szCs w:val="20"/>
                <w:highlight w:val="yellow"/>
                <w:lang w:eastAsia="ru-RU"/>
              </w:rPr>
            </w:pPr>
            <w:r w:rsidRPr="002973D1">
              <w:rPr>
                <w:rFonts w:ascii="Times New Roman" w:hAnsi="Times New Roman" w:cs="Times New Roman"/>
                <w:i/>
                <w:iCs/>
                <w:color w:val="000000"/>
                <w:sz w:val="20"/>
                <w:szCs w:val="20"/>
                <w:shd w:val="clear" w:color="auto" w:fill="FFFFF0"/>
              </w:rPr>
              <w:t>Темп роста численности постоянного населения, в среднем за период, к соответствующему периоду предыдущего года</w:t>
            </w:r>
          </w:p>
        </w:tc>
        <w:tc>
          <w:tcPr>
            <w:tcW w:w="763" w:type="dxa"/>
            <w:tcBorders>
              <w:top w:val="nil"/>
              <w:left w:val="nil"/>
              <w:bottom w:val="single" w:sz="4" w:space="0" w:color="auto"/>
              <w:right w:val="single" w:sz="4" w:space="0" w:color="auto"/>
            </w:tcBorders>
            <w:shd w:val="clear" w:color="auto" w:fill="auto"/>
            <w:vAlign w:val="center"/>
            <w:hideMark/>
          </w:tcPr>
          <w:p w:rsidR="00F77A4A" w:rsidRPr="002973D1" w:rsidRDefault="00F77A4A"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w:t>
            </w:r>
          </w:p>
        </w:tc>
        <w:tc>
          <w:tcPr>
            <w:tcW w:w="1070" w:type="dxa"/>
            <w:tcBorders>
              <w:top w:val="nil"/>
              <w:left w:val="nil"/>
              <w:bottom w:val="single" w:sz="4" w:space="0" w:color="auto"/>
              <w:right w:val="single" w:sz="4" w:space="0" w:color="auto"/>
            </w:tcBorders>
            <w:shd w:val="clear" w:color="auto" w:fill="auto"/>
            <w:vAlign w:val="center"/>
            <w:hideMark/>
          </w:tcPr>
          <w:p w:rsidR="00F77A4A" w:rsidRPr="002973D1" w:rsidRDefault="00F77A4A"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98,85</w:t>
            </w:r>
          </w:p>
        </w:tc>
        <w:tc>
          <w:tcPr>
            <w:tcW w:w="1069" w:type="dxa"/>
            <w:tcBorders>
              <w:top w:val="nil"/>
              <w:left w:val="nil"/>
              <w:bottom w:val="single" w:sz="4" w:space="0" w:color="auto"/>
              <w:right w:val="single" w:sz="4" w:space="0" w:color="auto"/>
            </w:tcBorders>
            <w:shd w:val="clear" w:color="auto" w:fill="auto"/>
            <w:vAlign w:val="center"/>
            <w:hideMark/>
          </w:tcPr>
          <w:p w:rsidR="00F77A4A" w:rsidRPr="002973D1" w:rsidRDefault="00F77A4A"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98,69</w:t>
            </w:r>
          </w:p>
        </w:tc>
        <w:tc>
          <w:tcPr>
            <w:tcW w:w="1096" w:type="dxa"/>
            <w:tcBorders>
              <w:top w:val="nil"/>
              <w:left w:val="nil"/>
              <w:bottom w:val="single" w:sz="4" w:space="0" w:color="auto"/>
              <w:right w:val="single" w:sz="4" w:space="0" w:color="auto"/>
            </w:tcBorders>
            <w:shd w:val="clear" w:color="auto" w:fill="auto"/>
            <w:vAlign w:val="center"/>
            <w:hideMark/>
          </w:tcPr>
          <w:p w:rsidR="00F77A4A" w:rsidRPr="002973D1" w:rsidRDefault="00F77A4A"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98,79</w:t>
            </w:r>
          </w:p>
        </w:tc>
        <w:tc>
          <w:tcPr>
            <w:tcW w:w="1276" w:type="dxa"/>
            <w:tcBorders>
              <w:top w:val="nil"/>
              <w:left w:val="nil"/>
              <w:bottom w:val="single" w:sz="4" w:space="0" w:color="auto"/>
              <w:right w:val="single" w:sz="4" w:space="0" w:color="auto"/>
            </w:tcBorders>
            <w:shd w:val="clear" w:color="auto" w:fill="auto"/>
            <w:vAlign w:val="center"/>
            <w:hideMark/>
          </w:tcPr>
          <w:p w:rsidR="00F77A4A" w:rsidRPr="002973D1" w:rsidRDefault="00F77A4A"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98,9</w:t>
            </w:r>
          </w:p>
        </w:tc>
      </w:tr>
      <w:tr w:rsidR="00CD3E1A" w:rsidRPr="007D38AC" w:rsidTr="00DD3637">
        <w:trPr>
          <w:trHeight w:val="882"/>
        </w:trPr>
        <w:tc>
          <w:tcPr>
            <w:tcW w:w="627" w:type="dxa"/>
            <w:tcBorders>
              <w:top w:val="nil"/>
              <w:left w:val="single" w:sz="4" w:space="0" w:color="auto"/>
              <w:bottom w:val="single" w:sz="4" w:space="0" w:color="auto"/>
              <w:right w:val="single" w:sz="4" w:space="0" w:color="auto"/>
            </w:tcBorders>
            <w:shd w:val="clear" w:color="auto" w:fill="auto"/>
            <w:vAlign w:val="center"/>
          </w:tcPr>
          <w:p w:rsidR="00CD3E1A" w:rsidRPr="002973D1" w:rsidRDefault="00183749"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03" w:type="dxa"/>
            <w:tcBorders>
              <w:top w:val="nil"/>
              <w:left w:val="nil"/>
              <w:bottom w:val="single" w:sz="4" w:space="0" w:color="auto"/>
              <w:right w:val="single" w:sz="4" w:space="0" w:color="auto"/>
            </w:tcBorders>
            <w:shd w:val="clear" w:color="auto" w:fill="FFFFFF" w:themeFill="background1"/>
            <w:vAlign w:val="center"/>
          </w:tcPr>
          <w:p w:rsidR="00CD3E1A" w:rsidRPr="002973D1" w:rsidRDefault="00CD3E1A" w:rsidP="00F77A4A">
            <w:pPr>
              <w:spacing w:after="0" w:line="240" w:lineRule="auto"/>
              <w:jc w:val="both"/>
              <w:rPr>
                <w:rFonts w:ascii="Times New Roman" w:hAnsi="Times New Roman" w:cs="Times New Roman"/>
                <w:i/>
                <w:iCs/>
                <w:color w:val="000000"/>
                <w:sz w:val="20"/>
                <w:szCs w:val="20"/>
                <w:shd w:val="clear" w:color="auto" w:fill="FFFFF0"/>
              </w:rPr>
            </w:pPr>
            <w:r w:rsidRPr="002973D1">
              <w:rPr>
                <w:rFonts w:ascii="Times New Roman" w:hAnsi="Times New Roman" w:cs="Times New Roman"/>
                <w:color w:val="000000"/>
                <w:sz w:val="20"/>
                <w:szCs w:val="20"/>
                <w:shd w:val="clear" w:color="auto" w:fill="FFFFF0"/>
              </w:rPr>
              <w:t>Численность трудоспособного населения в трудоспособном возрасте, в среднем за период</w:t>
            </w:r>
          </w:p>
        </w:tc>
        <w:tc>
          <w:tcPr>
            <w:tcW w:w="763" w:type="dxa"/>
            <w:tcBorders>
              <w:top w:val="nil"/>
              <w:left w:val="nil"/>
              <w:bottom w:val="single" w:sz="4" w:space="0" w:color="auto"/>
              <w:right w:val="single" w:sz="4" w:space="0" w:color="auto"/>
            </w:tcBorders>
            <w:shd w:val="clear" w:color="auto" w:fill="auto"/>
            <w:vAlign w:val="center"/>
          </w:tcPr>
          <w:p w:rsidR="00CD3E1A" w:rsidRPr="002973D1" w:rsidRDefault="00EF1340"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w:t>
            </w:r>
            <w:r w:rsidR="00CD3E1A" w:rsidRPr="002973D1">
              <w:rPr>
                <w:rFonts w:ascii="Times New Roman" w:eastAsia="Times New Roman" w:hAnsi="Times New Roman" w:cs="Times New Roman"/>
                <w:sz w:val="20"/>
                <w:szCs w:val="20"/>
                <w:lang w:eastAsia="ru-RU"/>
              </w:rPr>
              <w:t>ел.</w:t>
            </w:r>
          </w:p>
        </w:tc>
        <w:tc>
          <w:tcPr>
            <w:tcW w:w="1070" w:type="dxa"/>
            <w:tcBorders>
              <w:top w:val="nil"/>
              <w:left w:val="nil"/>
              <w:bottom w:val="single" w:sz="4" w:space="0" w:color="auto"/>
              <w:right w:val="single" w:sz="4" w:space="0" w:color="auto"/>
            </w:tcBorders>
            <w:shd w:val="clear" w:color="auto" w:fill="auto"/>
            <w:vAlign w:val="center"/>
          </w:tcPr>
          <w:p w:rsidR="00CD3E1A" w:rsidRPr="002973D1" w:rsidRDefault="00CD3E1A" w:rsidP="00CD3E1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7873</w:t>
            </w:r>
          </w:p>
        </w:tc>
        <w:tc>
          <w:tcPr>
            <w:tcW w:w="1069" w:type="dxa"/>
            <w:tcBorders>
              <w:top w:val="nil"/>
              <w:left w:val="nil"/>
              <w:bottom w:val="single" w:sz="4" w:space="0" w:color="auto"/>
              <w:right w:val="single" w:sz="4" w:space="0" w:color="auto"/>
            </w:tcBorders>
            <w:shd w:val="clear" w:color="auto" w:fill="auto"/>
            <w:vAlign w:val="center"/>
          </w:tcPr>
          <w:p w:rsidR="00CD3E1A" w:rsidRPr="002973D1" w:rsidRDefault="00CD3E1A"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7840</w:t>
            </w:r>
          </w:p>
        </w:tc>
        <w:tc>
          <w:tcPr>
            <w:tcW w:w="1096" w:type="dxa"/>
            <w:tcBorders>
              <w:top w:val="nil"/>
              <w:left w:val="nil"/>
              <w:bottom w:val="single" w:sz="4" w:space="0" w:color="auto"/>
              <w:right w:val="single" w:sz="4" w:space="0" w:color="auto"/>
            </w:tcBorders>
            <w:shd w:val="clear" w:color="auto" w:fill="auto"/>
            <w:vAlign w:val="center"/>
          </w:tcPr>
          <w:p w:rsidR="00CD3E1A" w:rsidRPr="002973D1" w:rsidRDefault="00CD3E1A"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7788</w:t>
            </w:r>
          </w:p>
        </w:tc>
        <w:tc>
          <w:tcPr>
            <w:tcW w:w="1276" w:type="dxa"/>
            <w:tcBorders>
              <w:top w:val="nil"/>
              <w:left w:val="nil"/>
              <w:bottom w:val="single" w:sz="4" w:space="0" w:color="auto"/>
              <w:right w:val="single" w:sz="4" w:space="0" w:color="auto"/>
            </w:tcBorders>
            <w:shd w:val="clear" w:color="auto" w:fill="auto"/>
            <w:vAlign w:val="center"/>
          </w:tcPr>
          <w:p w:rsidR="00CD3E1A" w:rsidRPr="002973D1" w:rsidRDefault="00CD3E1A"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7747</w:t>
            </w:r>
          </w:p>
        </w:tc>
      </w:tr>
      <w:tr w:rsidR="00FA7CFF" w:rsidRPr="007D38AC" w:rsidTr="00DD3637">
        <w:trPr>
          <w:trHeight w:val="882"/>
        </w:trPr>
        <w:tc>
          <w:tcPr>
            <w:tcW w:w="627" w:type="dxa"/>
            <w:tcBorders>
              <w:top w:val="nil"/>
              <w:left w:val="single" w:sz="4" w:space="0" w:color="auto"/>
              <w:bottom w:val="single" w:sz="4" w:space="0" w:color="auto"/>
              <w:right w:val="single" w:sz="4" w:space="0" w:color="auto"/>
            </w:tcBorders>
            <w:shd w:val="clear" w:color="auto" w:fill="auto"/>
            <w:vAlign w:val="center"/>
          </w:tcPr>
          <w:p w:rsidR="00FA7CFF" w:rsidRPr="002973D1" w:rsidRDefault="00183749"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903" w:type="dxa"/>
            <w:tcBorders>
              <w:top w:val="nil"/>
              <w:left w:val="nil"/>
              <w:bottom w:val="single" w:sz="4" w:space="0" w:color="auto"/>
              <w:right w:val="single" w:sz="4" w:space="0" w:color="auto"/>
            </w:tcBorders>
            <w:shd w:val="clear" w:color="auto" w:fill="FFFFFF" w:themeFill="background1"/>
            <w:vAlign w:val="center"/>
          </w:tcPr>
          <w:p w:rsidR="00FA7CFF" w:rsidRPr="002973D1" w:rsidRDefault="00FA7CFF" w:rsidP="00F77A4A">
            <w:pPr>
              <w:spacing w:after="0" w:line="240" w:lineRule="auto"/>
              <w:jc w:val="both"/>
              <w:rPr>
                <w:rFonts w:ascii="Times New Roman" w:hAnsi="Times New Roman" w:cs="Times New Roman"/>
                <w:color w:val="000000"/>
                <w:sz w:val="20"/>
                <w:szCs w:val="20"/>
                <w:shd w:val="clear" w:color="auto" w:fill="FFFFF0"/>
              </w:rPr>
            </w:pPr>
            <w:r w:rsidRPr="002973D1">
              <w:rPr>
                <w:rFonts w:ascii="Times New Roman" w:hAnsi="Times New Roman" w:cs="Times New Roman"/>
                <w:color w:val="000000"/>
                <w:sz w:val="20"/>
                <w:szCs w:val="20"/>
                <w:shd w:val="clear" w:color="auto" w:fill="FFFFF0"/>
              </w:rPr>
              <w:t>Среднесписочная численность работников списочного состава организаций без внешних совместителей по полному кругу организаций</w:t>
            </w:r>
          </w:p>
        </w:tc>
        <w:tc>
          <w:tcPr>
            <w:tcW w:w="763" w:type="dxa"/>
            <w:tcBorders>
              <w:top w:val="nil"/>
              <w:left w:val="nil"/>
              <w:bottom w:val="single" w:sz="4" w:space="0" w:color="auto"/>
              <w:right w:val="single" w:sz="4" w:space="0" w:color="auto"/>
            </w:tcBorders>
            <w:shd w:val="clear" w:color="auto" w:fill="auto"/>
            <w:vAlign w:val="center"/>
          </w:tcPr>
          <w:p w:rsidR="00FA7CFF" w:rsidRPr="002973D1" w:rsidRDefault="00FA7CFF"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чел</w:t>
            </w:r>
          </w:p>
        </w:tc>
        <w:tc>
          <w:tcPr>
            <w:tcW w:w="1070" w:type="dxa"/>
            <w:tcBorders>
              <w:top w:val="nil"/>
              <w:left w:val="nil"/>
              <w:bottom w:val="single" w:sz="4" w:space="0" w:color="auto"/>
              <w:right w:val="single" w:sz="4" w:space="0" w:color="auto"/>
            </w:tcBorders>
            <w:shd w:val="clear" w:color="auto" w:fill="auto"/>
            <w:vAlign w:val="center"/>
          </w:tcPr>
          <w:p w:rsidR="00FA7CFF" w:rsidRPr="002973D1" w:rsidRDefault="00FA7CFF" w:rsidP="00CD3E1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4898</w:t>
            </w:r>
          </w:p>
        </w:tc>
        <w:tc>
          <w:tcPr>
            <w:tcW w:w="1069" w:type="dxa"/>
            <w:tcBorders>
              <w:top w:val="nil"/>
              <w:left w:val="nil"/>
              <w:bottom w:val="single" w:sz="4" w:space="0" w:color="auto"/>
              <w:right w:val="single" w:sz="4" w:space="0" w:color="auto"/>
            </w:tcBorders>
            <w:shd w:val="clear" w:color="auto" w:fill="auto"/>
            <w:vAlign w:val="center"/>
          </w:tcPr>
          <w:p w:rsidR="00FA7CFF" w:rsidRPr="002973D1" w:rsidRDefault="00FA7CFF"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4793</w:t>
            </w:r>
          </w:p>
        </w:tc>
        <w:tc>
          <w:tcPr>
            <w:tcW w:w="1096" w:type="dxa"/>
            <w:tcBorders>
              <w:top w:val="nil"/>
              <w:left w:val="nil"/>
              <w:bottom w:val="single" w:sz="4" w:space="0" w:color="auto"/>
              <w:right w:val="single" w:sz="4" w:space="0" w:color="auto"/>
            </w:tcBorders>
            <w:shd w:val="clear" w:color="auto" w:fill="auto"/>
            <w:vAlign w:val="center"/>
          </w:tcPr>
          <w:p w:rsidR="00FA7CFF" w:rsidRPr="002973D1" w:rsidRDefault="00FA7CFF"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4745</w:t>
            </w:r>
          </w:p>
        </w:tc>
        <w:tc>
          <w:tcPr>
            <w:tcW w:w="1276" w:type="dxa"/>
            <w:tcBorders>
              <w:top w:val="nil"/>
              <w:left w:val="nil"/>
              <w:bottom w:val="single" w:sz="4" w:space="0" w:color="auto"/>
              <w:right w:val="single" w:sz="4" w:space="0" w:color="auto"/>
            </w:tcBorders>
            <w:shd w:val="clear" w:color="auto" w:fill="auto"/>
            <w:vAlign w:val="center"/>
          </w:tcPr>
          <w:p w:rsidR="007B5744" w:rsidRPr="002973D1" w:rsidRDefault="007B5744" w:rsidP="00F77A4A">
            <w:pPr>
              <w:spacing w:after="0" w:line="240" w:lineRule="auto"/>
              <w:jc w:val="center"/>
              <w:rPr>
                <w:rFonts w:ascii="Times New Roman" w:eastAsia="Times New Roman" w:hAnsi="Times New Roman" w:cs="Times New Roman"/>
                <w:sz w:val="20"/>
                <w:szCs w:val="20"/>
                <w:lang w:eastAsia="ru-RU"/>
              </w:rPr>
            </w:pPr>
          </w:p>
          <w:p w:rsidR="00FA7CFF" w:rsidRPr="002973D1" w:rsidRDefault="00FA7CFF"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4707</w:t>
            </w:r>
          </w:p>
          <w:p w:rsidR="00FA7CFF" w:rsidRPr="002973D1" w:rsidRDefault="00FA7CFF" w:rsidP="00F77A4A">
            <w:pPr>
              <w:spacing w:after="0" w:line="240" w:lineRule="auto"/>
              <w:jc w:val="center"/>
              <w:rPr>
                <w:rFonts w:ascii="Times New Roman" w:eastAsia="Times New Roman" w:hAnsi="Times New Roman" w:cs="Times New Roman"/>
                <w:sz w:val="20"/>
                <w:szCs w:val="20"/>
                <w:lang w:eastAsia="ru-RU"/>
              </w:rPr>
            </w:pPr>
          </w:p>
        </w:tc>
      </w:tr>
      <w:tr w:rsidR="007B5744" w:rsidRPr="007D38AC" w:rsidTr="00DD3637">
        <w:trPr>
          <w:trHeight w:val="882"/>
        </w:trPr>
        <w:tc>
          <w:tcPr>
            <w:tcW w:w="627" w:type="dxa"/>
            <w:tcBorders>
              <w:top w:val="nil"/>
              <w:left w:val="single" w:sz="4" w:space="0" w:color="auto"/>
              <w:bottom w:val="single" w:sz="4" w:space="0" w:color="auto"/>
              <w:right w:val="single" w:sz="4" w:space="0" w:color="auto"/>
            </w:tcBorders>
            <w:shd w:val="clear" w:color="auto" w:fill="auto"/>
            <w:vAlign w:val="center"/>
          </w:tcPr>
          <w:p w:rsidR="007B5744" w:rsidRPr="002973D1" w:rsidRDefault="00183749"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903" w:type="dxa"/>
            <w:tcBorders>
              <w:top w:val="nil"/>
              <w:left w:val="nil"/>
              <w:bottom w:val="single" w:sz="4" w:space="0" w:color="auto"/>
              <w:right w:val="single" w:sz="4" w:space="0" w:color="auto"/>
            </w:tcBorders>
            <w:shd w:val="clear" w:color="auto" w:fill="FFFFFF" w:themeFill="background1"/>
            <w:vAlign w:val="center"/>
          </w:tcPr>
          <w:p w:rsidR="007B5744" w:rsidRPr="002973D1" w:rsidRDefault="007B5744" w:rsidP="00F77A4A">
            <w:pPr>
              <w:spacing w:after="0" w:line="240" w:lineRule="auto"/>
              <w:jc w:val="both"/>
              <w:rPr>
                <w:rFonts w:ascii="Times New Roman" w:hAnsi="Times New Roman" w:cs="Times New Roman"/>
                <w:color w:val="000000"/>
                <w:sz w:val="20"/>
                <w:szCs w:val="20"/>
                <w:shd w:val="clear" w:color="auto" w:fill="FFFFF0"/>
              </w:rPr>
            </w:pPr>
            <w:r w:rsidRPr="002973D1">
              <w:rPr>
                <w:rFonts w:ascii="Times New Roman" w:hAnsi="Times New Roman" w:cs="Times New Roman"/>
                <w:iCs/>
                <w:color w:val="000000"/>
                <w:sz w:val="20"/>
                <w:szCs w:val="20"/>
                <w:shd w:val="clear" w:color="auto" w:fill="FFFFF0"/>
              </w:rPr>
              <w:t>Темп роста среднесписочной численности работников списочного состава без внешних совместителей по полному кругу организаций, к соответствующему периоду предыдущего года</w:t>
            </w:r>
          </w:p>
        </w:tc>
        <w:tc>
          <w:tcPr>
            <w:tcW w:w="763" w:type="dxa"/>
            <w:tcBorders>
              <w:top w:val="nil"/>
              <w:left w:val="nil"/>
              <w:bottom w:val="single" w:sz="4" w:space="0" w:color="auto"/>
              <w:right w:val="single" w:sz="4" w:space="0" w:color="auto"/>
            </w:tcBorders>
            <w:shd w:val="clear" w:color="auto" w:fill="auto"/>
            <w:vAlign w:val="center"/>
          </w:tcPr>
          <w:p w:rsidR="007B5744" w:rsidRPr="002973D1" w:rsidRDefault="007B5744"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w:t>
            </w:r>
          </w:p>
        </w:tc>
        <w:tc>
          <w:tcPr>
            <w:tcW w:w="1070" w:type="dxa"/>
            <w:tcBorders>
              <w:top w:val="nil"/>
              <w:left w:val="nil"/>
              <w:bottom w:val="single" w:sz="4" w:space="0" w:color="auto"/>
              <w:right w:val="single" w:sz="4" w:space="0" w:color="auto"/>
            </w:tcBorders>
            <w:shd w:val="clear" w:color="auto" w:fill="auto"/>
            <w:vAlign w:val="center"/>
          </w:tcPr>
          <w:p w:rsidR="007B5744" w:rsidRPr="002973D1" w:rsidRDefault="007B5744" w:rsidP="00CD3E1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97,0</w:t>
            </w:r>
          </w:p>
        </w:tc>
        <w:tc>
          <w:tcPr>
            <w:tcW w:w="1069" w:type="dxa"/>
            <w:tcBorders>
              <w:top w:val="nil"/>
              <w:left w:val="nil"/>
              <w:bottom w:val="single" w:sz="4" w:space="0" w:color="auto"/>
              <w:right w:val="single" w:sz="4" w:space="0" w:color="auto"/>
            </w:tcBorders>
            <w:shd w:val="clear" w:color="auto" w:fill="auto"/>
            <w:vAlign w:val="center"/>
          </w:tcPr>
          <w:p w:rsidR="007B5744" w:rsidRPr="002973D1" w:rsidRDefault="007B5744"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97,86</w:t>
            </w:r>
          </w:p>
        </w:tc>
        <w:tc>
          <w:tcPr>
            <w:tcW w:w="1096" w:type="dxa"/>
            <w:tcBorders>
              <w:top w:val="nil"/>
              <w:left w:val="nil"/>
              <w:bottom w:val="single" w:sz="4" w:space="0" w:color="auto"/>
              <w:right w:val="single" w:sz="4" w:space="0" w:color="auto"/>
            </w:tcBorders>
            <w:shd w:val="clear" w:color="auto" w:fill="auto"/>
            <w:vAlign w:val="center"/>
          </w:tcPr>
          <w:p w:rsidR="007B5744" w:rsidRPr="002973D1" w:rsidRDefault="007B5744"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99,0</w:t>
            </w:r>
          </w:p>
        </w:tc>
        <w:tc>
          <w:tcPr>
            <w:tcW w:w="1276" w:type="dxa"/>
            <w:tcBorders>
              <w:top w:val="nil"/>
              <w:left w:val="nil"/>
              <w:bottom w:val="single" w:sz="4" w:space="0" w:color="auto"/>
              <w:right w:val="single" w:sz="4" w:space="0" w:color="auto"/>
            </w:tcBorders>
            <w:shd w:val="clear" w:color="auto" w:fill="auto"/>
            <w:vAlign w:val="center"/>
          </w:tcPr>
          <w:p w:rsidR="007B5744" w:rsidRPr="002973D1" w:rsidRDefault="007B5744"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99,2</w:t>
            </w:r>
          </w:p>
        </w:tc>
      </w:tr>
      <w:tr w:rsidR="007B5744" w:rsidRPr="007D38AC" w:rsidTr="00DD3637">
        <w:trPr>
          <w:trHeight w:val="882"/>
        </w:trPr>
        <w:tc>
          <w:tcPr>
            <w:tcW w:w="627" w:type="dxa"/>
            <w:tcBorders>
              <w:top w:val="nil"/>
              <w:left w:val="single" w:sz="4" w:space="0" w:color="auto"/>
              <w:bottom w:val="single" w:sz="4" w:space="0" w:color="auto"/>
              <w:right w:val="single" w:sz="4" w:space="0" w:color="auto"/>
            </w:tcBorders>
            <w:shd w:val="clear" w:color="auto" w:fill="auto"/>
            <w:vAlign w:val="center"/>
          </w:tcPr>
          <w:p w:rsidR="007B5744" w:rsidRPr="002973D1" w:rsidRDefault="00183749"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903" w:type="dxa"/>
            <w:tcBorders>
              <w:top w:val="nil"/>
              <w:left w:val="nil"/>
              <w:bottom w:val="single" w:sz="4" w:space="0" w:color="auto"/>
              <w:right w:val="single" w:sz="4" w:space="0" w:color="auto"/>
            </w:tcBorders>
            <w:shd w:val="clear" w:color="auto" w:fill="FFFFFF" w:themeFill="background1"/>
            <w:vAlign w:val="center"/>
          </w:tcPr>
          <w:p w:rsidR="007B5744" w:rsidRPr="002973D1" w:rsidRDefault="007B5744" w:rsidP="00F77A4A">
            <w:pPr>
              <w:spacing w:after="0" w:line="240" w:lineRule="auto"/>
              <w:jc w:val="both"/>
              <w:rPr>
                <w:rFonts w:ascii="Times New Roman" w:hAnsi="Times New Roman" w:cs="Times New Roman"/>
                <w:iCs/>
                <w:color w:val="000000"/>
                <w:sz w:val="20"/>
                <w:szCs w:val="20"/>
                <w:shd w:val="clear" w:color="auto" w:fill="FFFFF0"/>
              </w:rPr>
            </w:pPr>
            <w:r w:rsidRPr="002973D1">
              <w:rPr>
                <w:rFonts w:ascii="Times New Roman" w:hAnsi="Times New Roman" w:cs="Times New Roman"/>
                <w:iCs/>
                <w:color w:val="000000"/>
                <w:sz w:val="20"/>
                <w:szCs w:val="20"/>
                <w:shd w:val="clear" w:color="auto" w:fill="FFFFF0"/>
              </w:rPr>
              <w:t>Уровень зарегистрированной безработицы (к трудоспособному населению в трудоспособном возрасте), на конец периода</w:t>
            </w:r>
          </w:p>
        </w:tc>
        <w:tc>
          <w:tcPr>
            <w:tcW w:w="763" w:type="dxa"/>
            <w:tcBorders>
              <w:top w:val="nil"/>
              <w:left w:val="nil"/>
              <w:bottom w:val="single" w:sz="4" w:space="0" w:color="auto"/>
              <w:right w:val="single" w:sz="4" w:space="0" w:color="auto"/>
            </w:tcBorders>
            <w:shd w:val="clear" w:color="auto" w:fill="auto"/>
            <w:vAlign w:val="center"/>
          </w:tcPr>
          <w:p w:rsidR="007B5744" w:rsidRPr="002973D1" w:rsidRDefault="007B5744"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w:t>
            </w:r>
          </w:p>
        </w:tc>
        <w:tc>
          <w:tcPr>
            <w:tcW w:w="1070" w:type="dxa"/>
            <w:tcBorders>
              <w:top w:val="nil"/>
              <w:left w:val="nil"/>
              <w:bottom w:val="single" w:sz="4" w:space="0" w:color="auto"/>
              <w:right w:val="single" w:sz="4" w:space="0" w:color="auto"/>
            </w:tcBorders>
            <w:shd w:val="clear" w:color="auto" w:fill="auto"/>
            <w:vAlign w:val="center"/>
          </w:tcPr>
          <w:p w:rsidR="007B5744" w:rsidRPr="002973D1" w:rsidRDefault="007B5744" w:rsidP="00CD3E1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0,6</w:t>
            </w:r>
          </w:p>
        </w:tc>
        <w:tc>
          <w:tcPr>
            <w:tcW w:w="1069" w:type="dxa"/>
            <w:tcBorders>
              <w:top w:val="nil"/>
              <w:left w:val="nil"/>
              <w:bottom w:val="single" w:sz="4" w:space="0" w:color="auto"/>
              <w:right w:val="single" w:sz="4" w:space="0" w:color="auto"/>
            </w:tcBorders>
            <w:shd w:val="clear" w:color="auto" w:fill="auto"/>
            <w:vAlign w:val="center"/>
          </w:tcPr>
          <w:p w:rsidR="007B5744" w:rsidRPr="002973D1" w:rsidRDefault="007B5744"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1,7</w:t>
            </w:r>
          </w:p>
        </w:tc>
        <w:tc>
          <w:tcPr>
            <w:tcW w:w="1096" w:type="dxa"/>
            <w:tcBorders>
              <w:top w:val="nil"/>
              <w:left w:val="nil"/>
              <w:bottom w:val="single" w:sz="4" w:space="0" w:color="auto"/>
              <w:right w:val="single" w:sz="4" w:space="0" w:color="auto"/>
            </w:tcBorders>
            <w:shd w:val="clear" w:color="auto" w:fill="auto"/>
            <w:vAlign w:val="center"/>
          </w:tcPr>
          <w:p w:rsidR="007B5744" w:rsidRPr="002973D1" w:rsidRDefault="007B5744"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0,7</w:t>
            </w:r>
          </w:p>
        </w:tc>
        <w:tc>
          <w:tcPr>
            <w:tcW w:w="1276" w:type="dxa"/>
            <w:tcBorders>
              <w:top w:val="nil"/>
              <w:left w:val="nil"/>
              <w:bottom w:val="single" w:sz="4" w:space="0" w:color="auto"/>
              <w:right w:val="single" w:sz="4" w:space="0" w:color="auto"/>
            </w:tcBorders>
            <w:shd w:val="clear" w:color="auto" w:fill="auto"/>
            <w:vAlign w:val="center"/>
          </w:tcPr>
          <w:p w:rsidR="007B5744" w:rsidRPr="002973D1" w:rsidRDefault="007B5744"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0,7</w:t>
            </w:r>
          </w:p>
        </w:tc>
      </w:tr>
      <w:tr w:rsidR="00DD3637" w:rsidRPr="007D38AC" w:rsidTr="009079C4">
        <w:trPr>
          <w:trHeight w:val="615"/>
        </w:trPr>
        <w:tc>
          <w:tcPr>
            <w:tcW w:w="627" w:type="dxa"/>
            <w:tcBorders>
              <w:top w:val="nil"/>
              <w:left w:val="single" w:sz="4" w:space="0" w:color="auto"/>
              <w:bottom w:val="single" w:sz="4" w:space="0" w:color="auto"/>
              <w:right w:val="single" w:sz="4" w:space="0" w:color="auto"/>
            </w:tcBorders>
            <w:shd w:val="clear" w:color="auto" w:fill="auto"/>
            <w:vAlign w:val="center"/>
          </w:tcPr>
          <w:p w:rsidR="00DD3637" w:rsidRPr="002973D1" w:rsidRDefault="00183749"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903" w:type="dxa"/>
            <w:tcBorders>
              <w:top w:val="nil"/>
              <w:left w:val="nil"/>
              <w:bottom w:val="single" w:sz="4" w:space="0" w:color="auto"/>
              <w:right w:val="single" w:sz="4" w:space="0" w:color="auto"/>
            </w:tcBorders>
            <w:shd w:val="clear" w:color="auto" w:fill="FFFFFF" w:themeFill="background1"/>
            <w:vAlign w:val="center"/>
          </w:tcPr>
          <w:p w:rsidR="00DD3637" w:rsidRPr="002973D1" w:rsidRDefault="00DD3637" w:rsidP="00F77A4A">
            <w:pPr>
              <w:spacing w:after="0" w:line="240" w:lineRule="auto"/>
              <w:jc w:val="both"/>
              <w:rPr>
                <w:rFonts w:ascii="Times New Roman" w:hAnsi="Times New Roman" w:cs="Times New Roman"/>
                <w:i/>
                <w:iCs/>
                <w:color w:val="000000"/>
                <w:sz w:val="20"/>
                <w:szCs w:val="20"/>
                <w:shd w:val="clear" w:color="auto" w:fill="FFFFF0"/>
              </w:rPr>
            </w:pPr>
            <w:r w:rsidRPr="002973D1">
              <w:rPr>
                <w:rFonts w:ascii="Times New Roman" w:hAnsi="Times New Roman" w:cs="Times New Roman"/>
                <w:color w:val="000000"/>
                <w:sz w:val="20"/>
                <w:szCs w:val="20"/>
                <w:shd w:val="clear" w:color="auto" w:fill="FFFFF0"/>
              </w:rPr>
              <w:t>Численность родившихся за период</w:t>
            </w:r>
          </w:p>
        </w:tc>
        <w:tc>
          <w:tcPr>
            <w:tcW w:w="763" w:type="dxa"/>
            <w:tcBorders>
              <w:top w:val="nil"/>
              <w:left w:val="nil"/>
              <w:bottom w:val="single" w:sz="4" w:space="0" w:color="auto"/>
              <w:right w:val="single" w:sz="4" w:space="0" w:color="auto"/>
            </w:tcBorders>
            <w:shd w:val="clear" w:color="auto" w:fill="auto"/>
            <w:vAlign w:val="center"/>
          </w:tcPr>
          <w:p w:rsidR="00DD3637" w:rsidRPr="002973D1" w:rsidRDefault="009079C4"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w:t>
            </w:r>
            <w:r w:rsidR="00DD3637" w:rsidRPr="002973D1">
              <w:rPr>
                <w:rFonts w:ascii="Times New Roman" w:eastAsia="Times New Roman" w:hAnsi="Times New Roman" w:cs="Times New Roman"/>
                <w:sz w:val="20"/>
                <w:szCs w:val="20"/>
                <w:lang w:eastAsia="ru-RU"/>
              </w:rPr>
              <w:t>ел.</w:t>
            </w:r>
          </w:p>
        </w:tc>
        <w:tc>
          <w:tcPr>
            <w:tcW w:w="1070" w:type="dxa"/>
            <w:tcBorders>
              <w:top w:val="nil"/>
              <w:left w:val="nil"/>
              <w:bottom w:val="single" w:sz="4" w:space="0" w:color="auto"/>
              <w:right w:val="single" w:sz="4" w:space="0" w:color="auto"/>
            </w:tcBorders>
            <w:shd w:val="clear" w:color="auto" w:fill="auto"/>
            <w:vAlign w:val="center"/>
          </w:tcPr>
          <w:p w:rsidR="00DD3637" w:rsidRPr="002973D1" w:rsidRDefault="00590F35"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234</w:t>
            </w:r>
          </w:p>
        </w:tc>
        <w:tc>
          <w:tcPr>
            <w:tcW w:w="1069" w:type="dxa"/>
            <w:tcBorders>
              <w:top w:val="nil"/>
              <w:left w:val="nil"/>
              <w:bottom w:val="single" w:sz="4" w:space="0" w:color="auto"/>
              <w:right w:val="single" w:sz="4" w:space="0" w:color="auto"/>
            </w:tcBorders>
            <w:shd w:val="clear" w:color="auto" w:fill="auto"/>
            <w:vAlign w:val="center"/>
          </w:tcPr>
          <w:p w:rsidR="00DD3637" w:rsidRPr="002973D1" w:rsidRDefault="00590F35"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206</w:t>
            </w:r>
          </w:p>
        </w:tc>
        <w:tc>
          <w:tcPr>
            <w:tcW w:w="1096" w:type="dxa"/>
            <w:tcBorders>
              <w:top w:val="nil"/>
              <w:left w:val="nil"/>
              <w:bottom w:val="single" w:sz="4" w:space="0" w:color="auto"/>
              <w:right w:val="single" w:sz="4" w:space="0" w:color="auto"/>
            </w:tcBorders>
            <w:shd w:val="clear" w:color="auto" w:fill="auto"/>
            <w:vAlign w:val="center"/>
          </w:tcPr>
          <w:p w:rsidR="00DD3637" w:rsidRPr="002973D1" w:rsidRDefault="00590F35"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209</w:t>
            </w:r>
          </w:p>
        </w:tc>
        <w:tc>
          <w:tcPr>
            <w:tcW w:w="1276" w:type="dxa"/>
            <w:tcBorders>
              <w:top w:val="nil"/>
              <w:left w:val="nil"/>
              <w:bottom w:val="single" w:sz="4" w:space="0" w:color="auto"/>
              <w:right w:val="single" w:sz="4" w:space="0" w:color="auto"/>
            </w:tcBorders>
            <w:shd w:val="clear" w:color="auto" w:fill="auto"/>
            <w:vAlign w:val="center"/>
          </w:tcPr>
          <w:p w:rsidR="00DD3637" w:rsidRPr="002973D1" w:rsidRDefault="00590F35"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211</w:t>
            </w:r>
          </w:p>
        </w:tc>
      </w:tr>
      <w:tr w:rsidR="00DD3637" w:rsidRPr="007D38AC" w:rsidTr="009079C4">
        <w:trPr>
          <w:trHeight w:val="415"/>
        </w:trPr>
        <w:tc>
          <w:tcPr>
            <w:tcW w:w="627" w:type="dxa"/>
            <w:tcBorders>
              <w:top w:val="nil"/>
              <w:left w:val="single" w:sz="4" w:space="0" w:color="auto"/>
              <w:bottom w:val="single" w:sz="4" w:space="0" w:color="auto"/>
              <w:right w:val="single" w:sz="4" w:space="0" w:color="auto"/>
            </w:tcBorders>
            <w:shd w:val="clear" w:color="auto" w:fill="auto"/>
            <w:vAlign w:val="center"/>
          </w:tcPr>
          <w:p w:rsidR="00DD3637" w:rsidRPr="002973D1" w:rsidRDefault="00183749"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903" w:type="dxa"/>
            <w:tcBorders>
              <w:top w:val="nil"/>
              <w:left w:val="nil"/>
              <w:bottom w:val="single" w:sz="4" w:space="0" w:color="auto"/>
              <w:right w:val="single" w:sz="4" w:space="0" w:color="auto"/>
            </w:tcBorders>
            <w:shd w:val="clear" w:color="auto" w:fill="FFFFFF" w:themeFill="background1"/>
            <w:vAlign w:val="center"/>
          </w:tcPr>
          <w:p w:rsidR="00DD3637" w:rsidRPr="002973D1" w:rsidRDefault="00DD3637" w:rsidP="00F77A4A">
            <w:pPr>
              <w:spacing w:after="0" w:line="240" w:lineRule="auto"/>
              <w:jc w:val="both"/>
              <w:rPr>
                <w:rFonts w:ascii="Times New Roman" w:hAnsi="Times New Roman" w:cs="Times New Roman"/>
                <w:color w:val="000000"/>
                <w:sz w:val="20"/>
                <w:szCs w:val="20"/>
                <w:shd w:val="clear" w:color="auto" w:fill="FFFFF0"/>
              </w:rPr>
            </w:pPr>
            <w:r w:rsidRPr="002973D1">
              <w:rPr>
                <w:rFonts w:ascii="Times New Roman" w:hAnsi="Times New Roman" w:cs="Times New Roman"/>
                <w:color w:val="000000"/>
                <w:sz w:val="20"/>
                <w:szCs w:val="20"/>
                <w:shd w:val="clear" w:color="auto" w:fill="FFFFF0"/>
              </w:rPr>
              <w:t>Численность умерших за период</w:t>
            </w:r>
          </w:p>
        </w:tc>
        <w:tc>
          <w:tcPr>
            <w:tcW w:w="763" w:type="dxa"/>
            <w:tcBorders>
              <w:top w:val="nil"/>
              <w:left w:val="nil"/>
              <w:bottom w:val="single" w:sz="4" w:space="0" w:color="auto"/>
              <w:right w:val="single" w:sz="4" w:space="0" w:color="auto"/>
            </w:tcBorders>
            <w:shd w:val="clear" w:color="auto" w:fill="auto"/>
            <w:vAlign w:val="center"/>
          </w:tcPr>
          <w:p w:rsidR="00DD3637" w:rsidRPr="002973D1" w:rsidRDefault="00590F35"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чел</w:t>
            </w:r>
          </w:p>
        </w:tc>
        <w:tc>
          <w:tcPr>
            <w:tcW w:w="1070" w:type="dxa"/>
            <w:tcBorders>
              <w:top w:val="nil"/>
              <w:left w:val="nil"/>
              <w:bottom w:val="single" w:sz="4" w:space="0" w:color="auto"/>
              <w:right w:val="single" w:sz="4" w:space="0" w:color="auto"/>
            </w:tcBorders>
            <w:shd w:val="clear" w:color="auto" w:fill="auto"/>
            <w:vAlign w:val="center"/>
          </w:tcPr>
          <w:p w:rsidR="00DD3637" w:rsidRPr="002973D1" w:rsidRDefault="00590F35"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337</w:t>
            </w:r>
          </w:p>
        </w:tc>
        <w:tc>
          <w:tcPr>
            <w:tcW w:w="1069" w:type="dxa"/>
            <w:tcBorders>
              <w:top w:val="nil"/>
              <w:left w:val="nil"/>
              <w:bottom w:val="single" w:sz="4" w:space="0" w:color="auto"/>
              <w:right w:val="single" w:sz="4" w:space="0" w:color="auto"/>
            </w:tcBorders>
            <w:shd w:val="clear" w:color="auto" w:fill="auto"/>
            <w:vAlign w:val="center"/>
          </w:tcPr>
          <w:p w:rsidR="00DD3637" w:rsidRPr="002973D1" w:rsidRDefault="00590F35"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405</w:t>
            </w:r>
          </w:p>
        </w:tc>
        <w:tc>
          <w:tcPr>
            <w:tcW w:w="1096" w:type="dxa"/>
            <w:tcBorders>
              <w:top w:val="nil"/>
              <w:left w:val="nil"/>
              <w:bottom w:val="single" w:sz="4" w:space="0" w:color="auto"/>
              <w:right w:val="single" w:sz="4" w:space="0" w:color="auto"/>
            </w:tcBorders>
            <w:shd w:val="clear" w:color="auto" w:fill="auto"/>
            <w:vAlign w:val="center"/>
          </w:tcPr>
          <w:p w:rsidR="00DD3637" w:rsidRPr="002973D1" w:rsidRDefault="00590F35"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401</w:t>
            </w:r>
          </w:p>
        </w:tc>
        <w:tc>
          <w:tcPr>
            <w:tcW w:w="1276" w:type="dxa"/>
            <w:tcBorders>
              <w:top w:val="nil"/>
              <w:left w:val="nil"/>
              <w:bottom w:val="single" w:sz="4" w:space="0" w:color="auto"/>
              <w:right w:val="single" w:sz="4" w:space="0" w:color="auto"/>
            </w:tcBorders>
            <w:shd w:val="clear" w:color="auto" w:fill="auto"/>
            <w:vAlign w:val="center"/>
          </w:tcPr>
          <w:p w:rsidR="00DD3637" w:rsidRPr="002973D1" w:rsidRDefault="00590F35"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400,0</w:t>
            </w:r>
          </w:p>
        </w:tc>
      </w:tr>
      <w:tr w:rsidR="00590F35" w:rsidRPr="007D38AC" w:rsidTr="009079C4">
        <w:trPr>
          <w:trHeight w:val="527"/>
        </w:trPr>
        <w:tc>
          <w:tcPr>
            <w:tcW w:w="627" w:type="dxa"/>
            <w:tcBorders>
              <w:top w:val="nil"/>
              <w:left w:val="single" w:sz="4" w:space="0" w:color="auto"/>
              <w:bottom w:val="single" w:sz="4" w:space="0" w:color="auto"/>
              <w:right w:val="single" w:sz="4" w:space="0" w:color="auto"/>
            </w:tcBorders>
            <w:shd w:val="clear" w:color="auto" w:fill="auto"/>
            <w:vAlign w:val="center"/>
          </w:tcPr>
          <w:p w:rsidR="00590F35" w:rsidRPr="002973D1" w:rsidRDefault="00183749"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903" w:type="dxa"/>
            <w:tcBorders>
              <w:top w:val="nil"/>
              <w:left w:val="nil"/>
              <w:bottom w:val="single" w:sz="4" w:space="0" w:color="auto"/>
              <w:right w:val="single" w:sz="4" w:space="0" w:color="auto"/>
            </w:tcBorders>
            <w:shd w:val="clear" w:color="auto" w:fill="FFFFFF" w:themeFill="background1"/>
            <w:vAlign w:val="center"/>
          </w:tcPr>
          <w:p w:rsidR="00590F35" w:rsidRPr="002973D1" w:rsidRDefault="00590F35" w:rsidP="00F77A4A">
            <w:pPr>
              <w:spacing w:after="0" w:line="240" w:lineRule="auto"/>
              <w:jc w:val="both"/>
              <w:rPr>
                <w:rFonts w:ascii="Times New Roman" w:hAnsi="Times New Roman" w:cs="Times New Roman"/>
                <w:color w:val="000000"/>
                <w:sz w:val="20"/>
                <w:szCs w:val="20"/>
                <w:shd w:val="clear" w:color="auto" w:fill="FFFFF0"/>
              </w:rPr>
            </w:pPr>
            <w:r w:rsidRPr="002973D1">
              <w:rPr>
                <w:rFonts w:ascii="Times New Roman" w:hAnsi="Times New Roman" w:cs="Times New Roman"/>
                <w:color w:val="000000"/>
                <w:sz w:val="20"/>
                <w:szCs w:val="20"/>
                <w:shd w:val="clear" w:color="auto" w:fill="FFFFF0"/>
              </w:rPr>
              <w:t>Естественный прирост (+), убыль (-) населения</w:t>
            </w:r>
          </w:p>
        </w:tc>
        <w:tc>
          <w:tcPr>
            <w:tcW w:w="763" w:type="dxa"/>
            <w:tcBorders>
              <w:top w:val="nil"/>
              <w:left w:val="nil"/>
              <w:bottom w:val="single" w:sz="4" w:space="0" w:color="auto"/>
              <w:right w:val="single" w:sz="4" w:space="0" w:color="auto"/>
            </w:tcBorders>
            <w:shd w:val="clear" w:color="auto" w:fill="auto"/>
            <w:vAlign w:val="center"/>
          </w:tcPr>
          <w:p w:rsidR="00590F35" w:rsidRPr="002973D1" w:rsidRDefault="00590F35"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чел</w:t>
            </w:r>
          </w:p>
        </w:tc>
        <w:tc>
          <w:tcPr>
            <w:tcW w:w="1070" w:type="dxa"/>
            <w:tcBorders>
              <w:top w:val="nil"/>
              <w:left w:val="nil"/>
              <w:bottom w:val="single" w:sz="4" w:space="0" w:color="auto"/>
              <w:right w:val="single" w:sz="4" w:space="0" w:color="auto"/>
            </w:tcBorders>
            <w:shd w:val="clear" w:color="auto" w:fill="auto"/>
            <w:vAlign w:val="center"/>
          </w:tcPr>
          <w:p w:rsidR="00590F35" w:rsidRPr="002973D1" w:rsidRDefault="00590F35"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-103</w:t>
            </w:r>
          </w:p>
        </w:tc>
        <w:tc>
          <w:tcPr>
            <w:tcW w:w="1069" w:type="dxa"/>
            <w:tcBorders>
              <w:top w:val="nil"/>
              <w:left w:val="nil"/>
              <w:bottom w:val="single" w:sz="4" w:space="0" w:color="auto"/>
              <w:right w:val="single" w:sz="4" w:space="0" w:color="auto"/>
            </w:tcBorders>
            <w:shd w:val="clear" w:color="auto" w:fill="auto"/>
            <w:vAlign w:val="center"/>
          </w:tcPr>
          <w:p w:rsidR="00590F35" w:rsidRPr="002973D1" w:rsidRDefault="00590F35"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-199</w:t>
            </w:r>
          </w:p>
        </w:tc>
        <w:tc>
          <w:tcPr>
            <w:tcW w:w="1096" w:type="dxa"/>
            <w:tcBorders>
              <w:top w:val="nil"/>
              <w:left w:val="nil"/>
              <w:bottom w:val="single" w:sz="4" w:space="0" w:color="auto"/>
              <w:right w:val="single" w:sz="4" w:space="0" w:color="auto"/>
            </w:tcBorders>
            <w:shd w:val="clear" w:color="auto" w:fill="auto"/>
            <w:vAlign w:val="center"/>
          </w:tcPr>
          <w:p w:rsidR="00590F35" w:rsidRPr="002973D1" w:rsidRDefault="00590F35"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-192</w:t>
            </w:r>
          </w:p>
        </w:tc>
        <w:tc>
          <w:tcPr>
            <w:tcW w:w="1276" w:type="dxa"/>
            <w:tcBorders>
              <w:top w:val="nil"/>
              <w:left w:val="nil"/>
              <w:bottom w:val="single" w:sz="4" w:space="0" w:color="auto"/>
              <w:right w:val="single" w:sz="4" w:space="0" w:color="auto"/>
            </w:tcBorders>
            <w:shd w:val="clear" w:color="auto" w:fill="auto"/>
            <w:vAlign w:val="center"/>
          </w:tcPr>
          <w:p w:rsidR="00590F35" w:rsidRPr="002973D1" w:rsidRDefault="00590F35"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-189</w:t>
            </w:r>
          </w:p>
        </w:tc>
      </w:tr>
      <w:tr w:rsidR="00A33F04" w:rsidRPr="007D38AC" w:rsidTr="00B97302">
        <w:trPr>
          <w:trHeight w:val="882"/>
        </w:trPr>
        <w:tc>
          <w:tcPr>
            <w:tcW w:w="8804" w:type="dxa"/>
            <w:gridSpan w:val="7"/>
            <w:tcBorders>
              <w:top w:val="nil"/>
              <w:left w:val="single" w:sz="4" w:space="0" w:color="auto"/>
              <w:bottom w:val="single" w:sz="4" w:space="0" w:color="auto"/>
              <w:right w:val="single" w:sz="4" w:space="0" w:color="auto"/>
            </w:tcBorders>
            <w:shd w:val="clear" w:color="auto" w:fill="auto"/>
            <w:vAlign w:val="center"/>
          </w:tcPr>
          <w:p w:rsidR="00A33F04" w:rsidRPr="002973D1" w:rsidRDefault="00A33F04" w:rsidP="00A33F04">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Промышленное производство</w:t>
            </w:r>
          </w:p>
        </w:tc>
      </w:tr>
      <w:tr w:rsidR="00F77A4A" w:rsidRPr="007D38AC" w:rsidTr="00A33F04">
        <w:trPr>
          <w:trHeight w:val="538"/>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F77A4A" w:rsidRPr="002973D1" w:rsidRDefault="00183749"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903" w:type="dxa"/>
            <w:tcBorders>
              <w:top w:val="nil"/>
              <w:left w:val="nil"/>
              <w:bottom w:val="single" w:sz="4" w:space="0" w:color="auto"/>
              <w:right w:val="single" w:sz="4" w:space="0" w:color="auto"/>
            </w:tcBorders>
            <w:shd w:val="clear" w:color="auto" w:fill="auto"/>
            <w:vAlign w:val="center"/>
          </w:tcPr>
          <w:p w:rsidR="00F77A4A" w:rsidRPr="002973D1" w:rsidRDefault="009B3817" w:rsidP="00F77A4A">
            <w:pPr>
              <w:spacing w:after="0" w:line="240" w:lineRule="auto"/>
              <w:jc w:val="both"/>
              <w:rPr>
                <w:rFonts w:ascii="Times New Roman" w:eastAsia="Times New Roman" w:hAnsi="Times New Roman" w:cs="Times New Roman"/>
                <w:sz w:val="20"/>
                <w:szCs w:val="20"/>
                <w:lang w:eastAsia="ru-RU"/>
              </w:rPr>
            </w:pPr>
            <w:r w:rsidRPr="002973D1">
              <w:rPr>
                <w:rFonts w:ascii="Times New Roman" w:hAnsi="Times New Roman" w:cs="Times New Roman"/>
                <w:color w:val="000000"/>
                <w:sz w:val="20"/>
                <w:szCs w:val="20"/>
                <w:shd w:val="clear" w:color="auto" w:fill="FFFFF0"/>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B: Добыча полезных ископаемых</w:t>
            </w:r>
          </w:p>
        </w:tc>
        <w:tc>
          <w:tcPr>
            <w:tcW w:w="763" w:type="dxa"/>
            <w:tcBorders>
              <w:top w:val="nil"/>
              <w:left w:val="nil"/>
              <w:bottom w:val="single" w:sz="4" w:space="0" w:color="auto"/>
              <w:right w:val="single" w:sz="4" w:space="0" w:color="auto"/>
            </w:tcBorders>
            <w:shd w:val="clear" w:color="auto" w:fill="auto"/>
            <w:vAlign w:val="center"/>
          </w:tcPr>
          <w:p w:rsidR="00F77A4A" w:rsidRPr="002973D1" w:rsidRDefault="009B3817" w:rsidP="00EF1340">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млн. руб</w:t>
            </w:r>
            <w:r w:rsidR="00EF1340">
              <w:rPr>
                <w:rFonts w:ascii="Times New Roman" w:eastAsia="Times New Roman" w:hAnsi="Times New Roman" w:cs="Times New Roman"/>
                <w:sz w:val="20"/>
                <w:szCs w:val="20"/>
                <w:lang w:eastAsia="ru-RU"/>
              </w:rPr>
              <w:t>.</w:t>
            </w:r>
          </w:p>
        </w:tc>
        <w:tc>
          <w:tcPr>
            <w:tcW w:w="1070" w:type="dxa"/>
            <w:tcBorders>
              <w:top w:val="nil"/>
              <w:left w:val="nil"/>
              <w:bottom w:val="single" w:sz="4" w:space="0" w:color="auto"/>
              <w:right w:val="single" w:sz="4" w:space="0" w:color="auto"/>
            </w:tcBorders>
            <w:shd w:val="clear" w:color="auto" w:fill="auto"/>
            <w:vAlign w:val="center"/>
          </w:tcPr>
          <w:p w:rsidR="00F77A4A" w:rsidRPr="002973D1" w:rsidRDefault="009B3817"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1420,7</w:t>
            </w:r>
          </w:p>
        </w:tc>
        <w:tc>
          <w:tcPr>
            <w:tcW w:w="1069" w:type="dxa"/>
            <w:tcBorders>
              <w:top w:val="nil"/>
              <w:left w:val="nil"/>
              <w:bottom w:val="single" w:sz="4" w:space="0" w:color="auto"/>
              <w:right w:val="single" w:sz="4" w:space="0" w:color="auto"/>
            </w:tcBorders>
            <w:shd w:val="clear" w:color="auto" w:fill="auto"/>
            <w:vAlign w:val="center"/>
          </w:tcPr>
          <w:p w:rsidR="00F77A4A" w:rsidRPr="002973D1" w:rsidRDefault="009B3817"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1389,3</w:t>
            </w:r>
          </w:p>
        </w:tc>
        <w:tc>
          <w:tcPr>
            <w:tcW w:w="1096" w:type="dxa"/>
            <w:tcBorders>
              <w:top w:val="nil"/>
              <w:left w:val="nil"/>
              <w:bottom w:val="single" w:sz="4" w:space="0" w:color="auto"/>
              <w:right w:val="single" w:sz="4" w:space="0" w:color="auto"/>
            </w:tcBorders>
            <w:shd w:val="clear" w:color="auto" w:fill="auto"/>
            <w:vAlign w:val="center"/>
          </w:tcPr>
          <w:p w:rsidR="00F77A4A" w:rsidRPr="002973D1" w:rsidRDefault="009B3817"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1556,0</w:t>
            </w:r>
          </w:p>
        </w:tc>
        <w:tc>
          <w:tcPr>
            <w:tcW w:w="1276" w:type="dxa"/>
            <w:tcBorders>
              <w:top w:val="nil"/>
              <w:left w:val="nil"/>
              <w:bottom w:val="single" w:sz="4" w:space="0" w:color="auto"/>
              <w:right w:val="single" w:sz="4" w:space="0" w:color="auto"/>
            </w:tcBorders>
            <w:shd w:val="clear" w:color="auto" w:fill="auto"/>
            <w:vAlign w:val="center"/>
          </w:tcPr>
          <w:p w:rsidR="00F77A4A" w:rsidRPr="002973D1" w:rsidRDefault="009B3817"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1619,8</w:t>
            </w:r>
          </w:p>
        </w:tc>
      </w:tr>
      <w:tr w:rsidR="009B3817" w:rsidRPr="007D38AC" w:rsidTr="00A33F04">
        <w:trPr>
          <w:trHeight w:val="538"/>
        </w:trPr>
        <w:tc>
          <w:tcPr>
            <w:tcW w:w="627" w:type="dxa"/>
            <w:tcBorders>
              <w:top w:val="nil"/>
              <w:left w:val="single" w:sz="4" w:space="0" w:color="auto"/>
              <w:bottom w:val="single" w:sz="4" w:space="0" w:color="auto"/>
              <w:right w:val="single" w:sz="4" w:space="0" w:color="auto"/>
            </w:tcBorders>
            <w:shd w:val="clear" w:color="auto" w:fill="auto"/>
            <w:vAlign w:val="center"/>
          </w:tcPr>
          <w:p w:rsidR="009B3817" w:rsidRPr="002973D1" w:rsidRDefault="00183749"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2903" w:type="dxa"/>
            <w:tcBorders>
              <w:top w:val="nil"/>
              <w:left w:val="nil"/>
              <w:bottom w:val="single" w:sz="4" w:space="0" w:color="auto"/>
              <w:right w:val="single" w:sz="4" w:space="0" w:color="auto"/>
            </w:tcBorders>
            <w:shd w:val="clear" w:color="auto" w:fill="auto"/>
            <w:vAlign w:val="center"/>
          </w:tcPr>
          <w:p w:rsidR="009B3817" w:rsidRPr="002973D1" w:rsidRDefault="009B3817" w:rsidP="00F77A4A">
            <w:pPr>
              <w:spacing w:after="0" w:line="240" w:lineRule="auto"/>
              <w:jc w:val="both"/>
              <w:rPr>
                <w:rFonts w:ascii="Times New Roman" w:hAnsi="Times New Roman" w:cs="Times New Roman"/>
                <w:color w:val="000000"/>
                <w:sz w:val="20"/>
                <w:szCs w:val="20"/>
                <w:shd w:val="clear" w:color="auto" w:fill="FFFFF0"/>
              </w:rPr>
            </w:pPr>
            <w:r w:rsidRPr="002973D1">
              <w:rPr>
                <w:i/>
                <w:iCs/>
                <w:color w:val="000000"/>
                <w:sz w:val="20"/>
                <w:szCs w:val="20"/>
                <w:shd w:val="clear" w:color="auto" w:fill="FFFFF0"/>
              </w:rPr>
              <w:t>Индекс производства, к соответствующему периоду предыдущего года - Раздел B: Добыча полезных ископаемых</w:t>
            </w:r>
          </w:p>
        </w:tc>
        <w:tc>
          <w:tcPr>
            <w:tcW w:w="763" w:type="dxa"/>
            <w:tcBorders>
              <w:top w:val="nil"/>
              <w:left w:val="nil"/>
              <w:bottom w:val="single" w:sz="4" w:space="0" w:color="auto"/>
              <w:right w:val="single" w:sz="4" w:space="0" w:color="auto"/>
            </w:tcBorders>
            <w:shd w:val="clear" w:color="auto" w:fill="auto"/>
            <w:vAlign w:val="center"/>
          </w:tcPr>
          <w:p w:rsidR="009B3817" w:rsidRPr="002973D1" w:rsidRDefault="009B3817"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w:t>
            </w:r>
          </w:p>
        </w:tc>
        <w:tc>
          <w:tcPr>
            <w:tcW w:w="1070" w:type="dxa"/>
            <w:tcBorders>
              <w:top w:val="nil"/>
              <w:left w:val="nil"/>
              <w:bottom w:val="single" w:sz="4" w:space="0" w:color="auto"/>
              <w:right w:val="single" w:sz="4" w:space="0" w:color="auto"/>
            </w:tcBorders>
            <w:shd w:val="clear" w:color="auto" w:fill="auto"/>
            <w:vAlign w:val="center"/>
          </w:tcPr>
          <w:p w:rsidR="009B3817" w:rsidRPr="002973D1" w:rsidRDefault="009B3817"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106,6</w:t>
            </w:r>
          </w:p>
        </w:tc>
        <w:tc>
          <w:tcPr>
            <w:tcW w:w="1069" w:type="dxa"/>
            <w:tcBorders>
              <w:top w:val="nil"/>
              <w:left w:val="nil"/>
              <w:bottom w:val="single" w:sz="4" w:space="0" w:color="auto"/>
              <w:right w:val="single" w:sz="4" w:space="0" w:color="auto"/>
            </w:tcBorders>
            <w:shd w:val="clear" w:color="auto" w:fill="auto"/>
            <w:vAlign w:val="center"/>
          </w:tcPr>
          <w:p w:rsidR="009B3817" w:rsidRPr="002973D1" w:rsidRDefault="009B3817"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102,0</w:t>
            </w:r>
          </w:p>
        </w:tc>
        <w:tc>
          <w:tcPr>
            <w:tcW w:w="1096" w:type="dxa"/>
            <w:tcBorders>
              <w:top w:val="nil"/>
              <w:left w:val="nil"/>
              <w:bottom w:val="single" w:sz="4" w:space="0" w:color="auto"/>
              <w:right w:val="single" w:sz="4" w:space="0" w:color="auto"/>
            </w:tcBorders>
            <w:shd w:val="clear" w:color="auto" w:fill="auto"/>
            <w:vAlign w:val="center"/>
          </w:tcPr>
          <w:p w:rsidR="009B3817" w:rsidRPr="002973D1" w:rsidRDefault="009B3817"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103,02</w:t>
            </w:r>
          </w:p>
        </w:tc>
        <w:tc>
          <w:tcPr>
            <w:tcW w:w="1276" w:type="dxa"/>
            <w:tcBorders>
              <w:top w:val="nil"/>
              <w:left w:val="nil"/>
              <w:bottom w:val="single" w:sz="4" w:space="0" w:color="auto"/>
              <w:right w:val="single" w:sz="4" w:space="0" w:color="auto"/>
            </w:tcBorders>
            <w:shd w:val="clear" w:color="auto" w:fill="auto"/>
            <w:vAlign w:val="center"/>
          </w:tcPr>
          <w:p w:rsidR="009B3817" w:rsidRPr="002973D1" w:rsidRDefault="009B3817"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104,15</w:t>
            </w:r>
          </w:p>
        </w:tc>
      </w:tr>
      <w:tr w:rsidR="00F77A4A" w:rsidRPr="007D38AC" w:rsidTr="00A33F04">
        <w:trPr>
          <w:trHeight w:val="972"/>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F77A4A" w:rsidRPr="002973D1" w:rsidRDefault="00183749"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13</w:t>
            </w:r>
          </w:p>
        </w:tc>
        <w:tc>
          <w:tcPr>
            <w:tcW w:w="2903" w:type="dxa"/>
            <w:tcBorders>
              <w:top w:val="nil"/>
              <w:left w:val="nil"/>
              <w:bottom w:val="single" w:sz="4" w:space="0" w:color="auto"/>
              <w:right w:val="single" w:sz="4" w:space="0" w:color="auto"/>
            </w:tcBorders>
            <w:shd w:val="clear" w:color="auto" w:fill="auto"/>
            <w:vAlign w:val="center"/>
          </w:tcPr>
          <w:p w:rsidR="00F77A4A" w:rsidRPr="002973D1" w:rsidRDefault="009B3817" w:rsidP="00F77A4A">
            <w:pPr>
              <w:spacing w:after="0" w:line="240" w:lineRule="auto"/>
              <w:jc w:val="both"/>
              <w:rPr>
                <w:rFonts w:ascii="Times New Roman" w:eastAsia="Times New Roman" w:hAnsi="Times New Roman" w:cs="Times New Roman"/>
                <w:sz w:val="20"/>
                <w:szCs w:val="20"/>
                <w:lang w:eastAsia="ru-RU"/>
              </w:rPr>
            </w:pPr>
            <w:r w:rsidRPr="002973D1">
              <w:rPr>
                <w:rFonts w:ascii="Times New Roman" w:hAnsi="Times New Roman" w:cs="Times New Roman"/>
                <w:color w:val="000000"/>
                <w:sz w:val="20"/>
                <w:szCs w:val="20"/>
                <w:shd w:val="clear" w:color="auto" w:fill="FFFFF0"/>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C: Обрабатывающие производства</w:t>
            </w:r>
          </w:p>
        </w:tc>
        <w:tc>
          <w:tcPr>
            <w:tcW w:w="763" w:type="dxa"/>
            <w:tcBorders>
              <w:top w:val="nil"/>
              <w:left w:val="nil"/>
              <w:bottom w:val="single" w:sz="4" w:space="0" w:color="auto"/>
              <w:right w:val="single" w:sz="4" w:space="0" w:color="auto"/>
            </w:tcBorders>
            <w:shd w:val="clear" w:color="auto" w:fill="auto"/>
            <w:vAlign w:val="center"/>
          </w:tcPr>
          <w:p w:rsidR="00F77A4A" w:rsidRPr="002973D1" w:rsidRDefault="009079C4" w:rsidP="00EF13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009B3817" w:rsidRPr="002973D1">
              <w:rPr>
                <w:rFonts w:ascii="Times New Roman" w:eastAsia="Times New Roman" w:hAnsi="Times New Roman" w:cs="Times New Roman"/>
                <w:sz w:val="20"/>
                <w:szCs w:val="20"/>
                <w:lang w:eastAsia="ru-RU"/>
              </w:rPr>
              <w:t>лн. руб</w:t>
            </w:r>
            <w:r w:rsidR="00EF1340">
              <w:rPr>
                <w:rFonts w:ascii="Times New Roman" w:eastAsia="Times New Roman" w:hAnsi="Times New Roman" w:cs="Times New Roman"/>
                <w:sz w:val="20"/>
                <w:szCs w:val="20"/>
                <w:lang w:eastAsia="ru-RU"/>
              </w:rPr>
              <w:t>.</w:t>
            </w:r>
          </w:p>
        </w:tc>
        <w:tc>
          <w:tcPr>
            <w:tcW w:w="1070" w:type="dxa"/>
            <w:tcBorders>
              <w:top w:val="nil"/>
              <w:left w:val="nil"/>
              <w:bottom w:val="single" w:sz="4" w:space="0" w:color="auto"/>
              <w:right w:val="single" w:sz="4" w:space="0" w:color="auto"/>
            </w:tcBorders>
            <w:shd w:val="clear" w:color="auto" w:fill="auto"/>
            <w:vAlign w:val="center"/>
          </w:tcPr>
          <w:p w:rsidR="00F77A4A" w:rsidRPr="002973D1" w:rsidRDefault="009B3817"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349,5</w:t>
            </w:r>
          </w:p>
        </w:tc>
        <w:tc>
          <w:tcPr>
            <w:tcW w:w="1069" w:type="dxa"/>
            <w:tcBorders>
              <w:top w:val="nil"/>
              <w:left w:val="nil"/>
              <w:bottom w:val="single" w:sz="4" w:space="0" w:color="auto"/>
              <w:right w:val="single" w:sz="4" w:space="0" w:color="auto"/>
            </w:tcBorders>
            <w:shd w:val="clear" w:color="auto" w:fill="auto"/>
            <w:vAlign w:val="center"/>
          </w:tcPr>
          <w:p w:rsidR="00F77A4A" w:rsidRPr="002973D1" w:rsidRDefault="009B3817"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426,4</w:t>
            </w:r>
          </w:p>
        </w:tc>
        <w:tc>
          <w:tcPr>
            <w:tcW w:w="1096" w:type="dxa"/>
            <w:tcBorders>
              <w:top w:val="nil"/>
              <w:left w:val="nil"/>
              <w:bottom w:val="single" w:sz="4" w:space="0" w:color="auto"/>
              <w:right w:val="single" w:sz="4" w:space="0" w:color="auto"/>
            </w:tcBorders>
            <w:shd w:val="clear" w:color="auto" w:fill="auto"/>
            <w:vAlign w:val="center"/>
          </w:tcPr>
          <w:p w:rsidR="00F77A4A" w:rsidRPr="002973D1" w:rsidRDefault="009B3817"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449,9</w:t>
            </w:r>
          </w:p>
        </w:tc>
        <w:tc>
          <w:tcPr>
            <w:tcW w:w="1276" w:type="dxa"/>
            <w:tcBorders>
              <w:top w:val="nil"/>
              <w:left w:val="nil"/>
              <w:bottom w:val="single" w:sz="4" w:space="0" w:color="auto"/>
              <w:right w:val="single" w:sz="4" w:space="0" w:color="auto"/>
            </w:tcBorders>
            <w:shd w:val="clear" w:color="auto" w:fill="auto"/>
            <w:vAlign w:val="center"/>
          </w:tcPr>
          <w:p w:rsidR="00F77A4A" w:rsidRPr="002973D1" w:rsidRDefault="009B3817"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466,5</w:t>
            </w:r>
          </w:p>
        </w:tc>
      </w:tr>
      <w:tr w:rsidR="009B3817" w:rsidRPr="007D38AC" w:rsidTr="00A51698">
        <w:trPr>
          <w:trHeight w:val="197"/>
        </w:trPr>
        <w:tc>
          <w:tcPr>
            <w:tcW w:w="8804" w:type="dxa"/>
            <w:gridSpan w:val="7"/>
            <w:tcBorders>
              <w:top w:val="nil"/>
              <w:left w:val="single" w:sz="4" w:space="0" w:color="auto"/>
              <w:bottom w:val="single" w:sz="4" w:space="0" w:color="auto"/>
              <w:right w:val="single" w:sz="4" w:space="0" w:color="auto"/>
            </w:tcBorders>
            <w:shd w:val="clear" w:color="auto" w:fill="auto"/>
            <w:vAlign w:val="center"/>
            <w:hideMark/>
          </w:tcPr>
          <w:p w:rsidR="009B3817" w:rsidRPr="002973D1" w:rsidRDefault="009B3817" w:rsidP="009B3817">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 xml:space="preserve">Сельское, лесное  </w:t>
            </w:r>
            <w:proofErr w:type="spellStart"/>
            <w:r w:rsidRPr="002973D1">
              <w:rPr>
                <w:rFonts w:ascii="Times New Roman" w:eastAsia="Times New Roman" w:hAnsi="Times New Roman" w:cs="Times New Roman"/>
                <w:sz w:val="20"/>
                <w:szCs w:val="20"/>
                <w:lang w:eastAsia="ru-RU"/>
              </w:rPr>
              <w:t>хозяйство,охота</w:t>
            </w:r>
            <w:proofErr w:type="spellEnd"/>
            <w:r w:rsidRPr="002973D1">
              <w:rPr>
                <w:rFonts w:ascii="Times New Roman" w:eastAsia="Times New Roman" w:hAnsi="Times New Roman" w:cs="Times New Roman"/>
                <w:sz w:val="20"/>
                <w:szCs w:val="20"/>
                <w:lang w:eastAsia="ru-RU"/>
              </w:rPr>
              <w:t>, рыболовство и рыбоводство</w:t>
            </w:r>
          </w:p>
        </w:tc>
      </w:tr>
      <w:tr w:rsidR="00F77A4A" w:rsidRPr="007D38AC" w:rsidTr="00A33F04">
        <w:trPr>
          <w:trHeight w:val="1047"/>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F77A4A" w:rsidRPr="002973D1" w:rsidRDefault="00183749"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2903" w:type="dxa"/>
            <w:tcBorders>
              <w:top w:val="nil"/>
              <w:left w:val="nil"/>
              <w:bottom w:val="single" w:sz="4" w:space="0" w:color="auto"/>
              <w:right w:val="single" w:sz="4" w:space="0" w:color="auto"/>
            </w:tcBorders>
            <w:shd w:val="clear" w:color="auto" w:fill="auto"/>
            <w:vAlign w:val="center"/>
          </w:tcPr>
          <w:p w:rsidR="00F77A4A" w:rsidRPr="002973D1" w:rsidRDefault="009B3817" w:rsidP="00F77A4A">
            <w:pPr>
              <w:spacing w:after="0" w:line="240" w:lineRule="auto"/>
              <w:jc w:val="both"/>
              <w:rPr>
                <w:rFonts w:ascii="Times New Roman" w:eastAsia="Times New Roman" w:hAnsi="Times New Roman" w:cs="Times New Roman"/>
                <w:sz w:val="20"/>
                <w:szCs w:val="20"/>
                <w:lang w:eastAsia="ru-RU"/>
              </w:rPr>
            </w:pPr>
            <w:r w:rsidRPr="002973D1">
              <w:rPr>
                <w:rFonts w:ascii="Times New Roman" w:hAnsi="Times New Roman" w:cs="Times New Roman"/>
                <w:color w:val="000000"/>
                <w:sz w:val="20"/>
                <w:szCs w:val="20"/>
                <w:shd w:val="clear" w:color="auto" w:fill="FFFFF0"/>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 A-01: Растениеводство и животноводство, охота и предоставление услуг в этих областях</w:t>
            </w:r>
          </w:p>
        </w:tc>
        <w:tc>
          <w:tcPr>
            <w:tcW w:w="763" w:type="dxa"/>
            <w:tcBorders>
              <w:top w:val="nil"/>
              <w:left w:val="nil"/>
              <w:bottom w:val="single" w:sz="4" w:space="0" w:color="auto"/>
              <w:right w:val="single" w:sz="4" w:space="0" w:color="auto"/>
            </w:tcBorders>
            <w:shd w:val="clear" w:color="auto" w:fill="auto"/>
            <w:vAlign w:val="center"/>
          </w:tcPr>
          <w:p w:rsidR="00F77A4A" w:rsidRPr="002973D1" w:rsidRDefault="009079C4" w:rsidP="00EF13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009B3817" w:rsidRPr="002973D1">
              <w:rPr>
                <w:rFonts w:ascii="Times New Roman" w:eastAsia="Times New Roman" w:hAnsi="Times New Roman" w:cs="Times New Roman"/>
                <w:sz w:val="20"/>
                <w:szCs w:val="20"/>
                <w:lang w:eastAsia="ru-RU"/>
              </w:rPr>
              <w:t>лн. руб</w:t>
            </w:r>
            <w:r w:rsidR="00EF1340">
              <w:rPr>
                <w:rFonts w:ascii="Times New Roman" w:eastAsia="Times New Roman" w:hAnsi="Times New Roman" w:cs="Times New Roman"/>
                <w:sz w:val="20"/>
                <w:szCs w:val="20"/>
                <w:lang w:eastAsia="ru-RU"/>
              </w:rPr>
              <w:t>.</w:t>
            </w:r>
          </w:p>
        </w:tc>
        <w:tc>
          <w:tcPr>
            <w:tcW w:w="1070" w:type="dxa"/>
            <w:tcBorders>
              <w:top w:val="nil"/>
              <w:left w:val="nil"/>
              <w:bottom w:val="single" w:sz="4" w:space="0" w:color="auto"/>
              <w:right w:val="single" w:sz="4" w:space="0" w:color="auto"/>
            </w:tcBorders>
            <w:shd w:val="clear" w:color="auto" w:fill="auto"/>
            <w:vAlign w:val="center"/>
          </w:tcPr>
          <w:p w:rsidR="00F77A4A" w:rsidRPr="002973D1" w:rsidRDefault="009B3817"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2046,9</w:t>
            </w:r>
          </w:p>
        </w:tc>
        <w:tc>
          <w:tcPr>
            <w:tcW w:w="1069" w:type="dxa"/>
            <w:tcBorders>
              <w:top w:val="nil"/>
              <w:left w:val="nil"/>
              <w:bottom w:val="single" w:sz="4" w:space="0" w:color="auto"/>
              <w:right w:val="single" w:sz="4" w:space="0" w:color="auto"/>
            </w:tcBorders>
            <w:shd w:val="clear" w:color="auto" w:fill="auto"/>
            <w:vAlign w:val="center"/>
          </w:tcPr>
          <w:p w:rsidR="00F77A4A" w:rsidRPr="002973D1" w:rsidRDefault="009B3817"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2458,3</w:t>
            </w:r>
          </w:p>
        </w:tc>
        <w:tc>
          <w:tcPr>
            <w:tcW w:w="1096" w:type="dxa"/>
            <w:tcBorders>
              <w:top w:val="nil"/>
              <w:left w:val="nil"/>
              <w:bottom w:val="single" w:sz="4" w:space="0" w:color="auto"/>
              <w:right w:val="single" w:sz="4" w:space="0" w:color="auto"/>
            </w:tcBorders>
            <w:shd w:val="clear" w:color="auto" w:fill="auto"/>
            <w:vAlign w:val="center"/>
          </w:tcPr>
          <w:p w:rsidR="00F77A4A" w:rsidRPr="002973D1" w:rsidRDefault="009B3817"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2460,8</w:t>
            </w:r>
          </w:p>
        </w:tc>
        <w:tc>
          <w:tcPr>
            <w:tcW w:w="1276" w:type="dxa"/>
            <w:tcBorders>
              <w:top w:val="nil"/>
              <w:left w:val="nil"/>
              <w:bottom w:val="single" w:sz="4" w:space="0" w:color="auto"/>
              <w:right w:val="single" w:sz="4" w:space="0" w:color="auto"/>
            </w:tcBorders>
            <w:shd w:val="clear" w:color="auto" w:fill="auto"/>
            <w:vAlign w:val="center"/>
          </w:tcPr>
          <w:p w:rsidR="00F77A4A" w:rsidRPr="002973D1" w:rsidRDefault="009B3817"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2468,1</w:t>
            </w:r>
          </w:p>
        </w:tc>
      </w:tr>
      <w:tr w:rsidR="00F77A4A" w:rsidRPr="007D38AC" w:rsidTr="00A33F04">
        <w:trPr>
          <w:trHeight w:val="837"/>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F77A4A" w:rsidRPr="002973D1" w:rsidRDefault="00183749"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2903" w:type="dxa"/>
            <w:tcBorders>
              <w:top w:val="nil"/>
              <w:left w:val="nil"/>
              <w:bottom w:val="single" w:sz="4" w:space="0" w:color="auto"/>
              <w:right w:val="single" w:sz="4" w:space="0" w:color="auto"/>
            </w:tcBorders>
            <w:shd w:val="clear" w:color="auto" w:fill="auto"/>
            <w:vAlign w:val="center"/>
          </w:tcPr>
          <w:p w:rsidR="00F77A4A" w:rsidRPr="00A51698" w:rsidRDefault="009B3817" w:rsidP="00F77A4A">
            <w:pPr>
              <w:spacing w:after="0" w:line="240" w:lineRule="auto"/>
              <w:jc w:val="both"/>
              <w:rPr>
                <w:rFonts w:ascii="Times New Roman" w:eastAsia="Times New Roman" w:hAnsi="Times New Roman" w:cs="Times New Roman"/>
                <w:sz w:val="20"/>
                <w:szCs w:val="20"/>
                <w:lang w:eastAsia="ru-RU"/>
              </w:rPr>
            </w:pPr>
            <w:r w:rsidRPr="00A51698">
              <w:rPr>
                <w:rFonts w:ascii="Times New Roman" w:hAnsi="Times New Roman" w:cs="Times New Roman"/>
                <w:iCs/>
                <w:color w:val="000000"/>
                <w:sz w:val="20"/>
                <w:szCs w:val="20"/>
                <w:shd w:val="clear" w:color="auto" w:fill="FFFFF0"/>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 A-01: Растениеводство и животноводство, охота и предоставление услуг в этих областях</w:t>
            </w:r>
          </w:p>
        </w:tc>
        <w:tc>
          <w:tcPr>
            <w:tcW w:w="763" w:type="dxa"/>
            <w:tcBorders>
              <w:top w:val="nil"/>
              <w:left w:val="nil"/>
              <w:bottom w:val="single" w:sz="4" w:space="0" w:color="auto"/>
              <w:right w:val="single" w:sz="4" w:space="0" w:color="auto"/>
            </w:tcBorders>
            <w:shd w:val="clear" w:color="auto" w:fill="auto"/>
            <w:vAlign w:val="center"/>
          </w:tcPr>
          <w:p w:rsidR="00F77A4A" w:rsidRPr="002973D1" w:rsidRDefault="009079C4"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070" w:type="dxa"/>
            <w:tcBorders>
              <w:top w:val="nil"/>
              <w:left w:val="nil"/>
              <w:bottom w:val="single" w:sz="4" w:space="0" w:color="auto"/>
              <w:right w:val="single" w:sz="4" w:space="0" w:color="auto"/>
            </w:tcBorders>
            <w:shd w:val="clear" w:color="auto" w:fill="auto"/>
            <w:vAlign w:val="center"/>
          </w:tcPr>
          <w:p w:rsidR="00F77A4A" w:rsidRPr="002973D1" w:rsidRDefault="00F40F62"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137,5</w:t>
            </w:r>
          </w:p>
        </w:tc>
        <w:tc>
          <w:tcPr>
            <w:tcW w:w="1069" w:type="dxa"/>
            <w:tcBorders>
              <w:top w:val="nil"/>
              <w:left w:val="nil"/>
              <w:bottom w:val="single" w:sz="4" w:space="0" w:color="auto"/>
              <w:right w:val="single" w:sz="4" w:space="0" w:color="auto"/>
            </w:tcBorders>
            <w:shd w:val="clear" w:color="auto" w:fill="auto"/>
            <w:vAlign w:val="center"/>
          </w:tcPr>
          <w:p w:rsidR="00F77A4A" w:rsidRPr="002973D1" w:rsidRDefault="00F40F62"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120,1</w:t>
            </w:r>
          </w:p>
        </w:tc>
        <w:tc>
          <w:tcPr>
            <w:tcW w:w="1096" w:type="dxa"/>
            <w:tcBorders>
              <w:top w:val="nil"/>
              <w:left w:val="nil"/>
              <w:bottom w:val="single" w:sz="4" w:space="0" w:color="auto"/>
              <w:right w:val="single" w:sz="4" w:space="0" w:color="auto"/>
            </w:tcBorders>
            <w:shd w:val="clear" w:color="auto" w:fill="auto"/>
            <w:vAlign w:val="center"/>
          </w:tcPr>
          <w:p w:rsidR="00F77A4A" w:rsidRPr="002973D1" w:rsidRDefault="00F40F62"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100,1</w:t>
            </w:r>
          </w:p>
        </w:tc>
        <w:tc>
          <w:tcPr>
            <w:tcW w:w="1276" w:type="dxa"/>
            <w:tcBorders>
              <w:top w:val="nil"/>
              <w:left w:val="nil"/>
              <w:bottom w:val="single" w:sz="4" w:space="0" w:color="auto"/>
              <w:right w:val="single" w:sz="4" w:space="0" w:color="auto"/>
            </w:tcBorders>
            <w:shd w:val="clear" w:color="auto" w:fill="auto"/>
            <w:vAlign w:val="center"/>
          </w:tcPr>
          <w:p w:rsidR="00F77A4A" w:rsidRPr="002973D1" w:rsidRDefault="00F40F62"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100,3</w:t>
            </w:r>
          </w:p>
        </w:tc>
      </w:tr>
      <w:tr w:rsidR="00F77A4A" w:rsidRPr="007D38AC" w:rsidTr="00A33F04">
        <w:trPr>
          <w:trHeight w:val="538"/>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F77A4A" w:rsidRPr="002973D1" w:rsidRDefault="00183749"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2903" w:type="dxa"/>
            <w:tcBorders>
              <w:top w:val="nil"/>
              <w:left w:val="nil"/>
              <w:bottom w:val="single" w:sz="4" w:space="0" w:color="auto"/>
              <w:right w:val="single" w:sz="4" w:space="0" w:color="auto"/>
            </w:tcBorders>
            <w:shd w:val="clear" w:color="auto" w:fill="auto"/>
            <w:vAlign w:val="center"/>
          </w:tcPr>
          <w:p w:rsidR="00F77A4A" w:rsidRPr="002973D1" w:rsidRDefault="00F40F62" w:rsidP="00F77A4A">
            <w:pPr>
              <w:spacing w:after="0" w:line="240" w:lineRule="auto"/>
              <w:jc w:val="both"/>
              <w:rPr>
                <w:rFonts w:ascii="Times New Roman" w:eastAsia="Times New Roman" w:hAnsi="Times New Roman" w:cs="Times New Roman"/>
                <w:sz w:val="20"/>
                <w:szCs w:val="20"/>
                <w:lang w:eastAsia="ru-RU"/>
              </w:rPr>
            </w:pPr>
            <w:r w:rsidRPr="002973D1">
              <w:rPr>
                <w:rFonts w:ascii="Times New Roman" w:hAnsi="Times New Roman" w:cs="Times New Roman"/>
                <w:color w:val="000000"/>
                <w:sz w:val="20"/>
                <w:szCs w:val="20"/>
                <w:shd w:val="clear" w:color="auto" w:fill="FFFFF0"/>
              </w:rPr>
              <w:t xml:space="preserve">Количество организаций, занятых производством сельскохозяйственной продукции, включая подсобные хозяйства несельскохозяйственных организаций, состоящих на самостоятельном балансе на конец периода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w:t>
            </w:r>
            <w:proofErr w:type="spellStart"/>
            <w:r w:rsidRPr="002973D1">
              <w:rPr>
                <w:rFonts w:ascii="Times New Roman" w:hAnsi="Times New Roman" w:cs="Times New Roman"/>
                <w:color w:val="000000"/>
                <w:sz w:val="20"/>
                <w:szCs w:val="20"/>
                <w:shd w:val="clear" w:color="auto" w:fill="FFFFF0"/>
              </w:rPr>
              <w:t>сельхозпродукц</w:t>
            </w:r>
            <w:proofErr w:type="spellEnd"/>
          </w:p>
        </w:tc>
        <w:tc>
          <w:tcPr>
            <w:tcW w:w="763" w:type="dxa"/>
            <w:tcBorders>
              <w:top w:val="nil"/>
              <w:left w:val="nil"/>
              <w:bottom w:val="single" w:sz="4" w:space="0" w:color="auto"/>
              <w:right w:val="single" w:sz="4" w:space="0" w:color="auto"/>
            </w:tcBorders>
            <w:shd w:val="clear" w:color="auto" w:fill="auto"/>
            <w:vAlign w:val="center"/>
          </w:tcPr>
          <w:p w:rsidR="00F77A4A" w:rsidRPr="002973D1" w:rsidRDefault="009079C4"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w:t>
            </w:r>
          </w:p>
        </w:tc>
        <w:tc>
          <w:tcPr>
            <w:tcW w:w="1070" w:type="dxa"/>
            <w:tcBorders>
              <w:top w:val="nil"/>
              <w:left w:val="nil"/>
              <w:bottom w:val="single" w:sz="4" w:space="0" w:color="auto"/>
              <w:right w:val="single" w:sz="4" w:space="0" w:color="auto"/>
            </w:tcBorders>
            <w:shd w:val="clear" w:color="auto" w:fill="auto"/>
            <w:vAlign w:val="center"/>
          </w:tcPr>
          <w:p w:rsidR="00F77A4A" w:rsidRPr="002973D1" w:rsidRDefault="00F40F62"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36</w:t>
            </w:r>
          </w:p>
        </w:tc>
        <w:tc>
          <w:tcPr>
            <w:tcW w:w="1069" w:type="dxa"/>
            <w:tcBorders>
              <w:top w:val="nil"/>
              <w:left w:val="nil"/>
              <w:bottom w:val="single" w:sz="4" w:space="0" w:color="auto"/>
              <w:right w:val="single" w:sz="4" w:space="0" w:color="auto"/>
            </w:tcBorders>
            <w:shd w:val="clear" w:color="auto" w:fill="auto"/>
            <w:vAlign w:val="center"/>
          </w:tcPr>
          <w:p w:rsidR="00F77A4A" w:rsidRPr="002973D1" w:rsidRDefault="00F40F62"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35</w:t>
            </w:r>
          </w:p>
        </w:tc>
        <w:tc>
          <w:tcPr>
            <w:tcW w:w="1096" w:type="dxa"/>
            <w:tcBorders>
              <w:top w:val="nil"/>
              <w:left w:val="nil"/>
              <w:bottom w:val="single" w:sz="4" w:space="0" w:color="auto"/>
              <w:right w:val="single" w:sz="4" w:space="0" w:color="auto"/>
            </w:tcBorders>
            <w:shd w:val="clear" w:color="auto" w:fill="auto"/>
            <w:vAlign w:val="center"/>
          </w:tcPr>
          <w:p w:rsidR="00F77A4A" w:rsidRPr="002973D1" w:rsidRDefault="00F40F62"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37</w:t>
            </w:r>
          </w:p>
        </w:tc>
        <w:tc>
          <w:tcPr>
            <w:tcW w:w="1276" w:type="dxa"/>
            <w:tcBorders>
              <w:top w:val="nil"/>
              <w:left w:val="nil"/>
              <w:bottom w:val="single" w:sz="4" w:space="0" w:color="auto"/>
              <w:right w:val="single" w:sz="4" w:space="0" w:color="auto"/>
            </w:tcBorders>
            <w:shd w:val="clear" w:color="auto" w:fill="auto"/>
            <w:vAlign w:val="center"/>
          </w:tcPr>
          <w:p w:rsidR="00F77A4A" w:rsidRPr="002973D1" w:rsidRDefault="00F40F62"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37</w:t>
            </w:r>
          </w:p>
        </w:tc>
      </w:tr>
      <w:tr w:rsidR="00F77A4A" w:rsidRPr="007D38AC" w:rsidTr="00A33F04">
        <w:trPr>
          <w:trHeight w:val="83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F77A4A" w:rsidRPr="002973D1" w:rsidRDefault="00183749"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17</w:t>
            </w:r>
          </w:p>
        </w:tc>
        <w:tc>
          <w:tcPr>
            <w:tcW w:w="2903" w:type="dxa"/>
            <w:tcBorders>
              <w:top w:val="nil"/>
              <w:left w:val="nil"/>
              <w:bottom w:val="single" w:sz="4" w:space="0" w:color="auto"/>
              <w:right w:val="single" w:sz="4" w:space="0" w:color="auto"/>
            </w:tcBorders>
            <w:shd w:val="clear" w:color="auto" w:fill="auto"/>
            <w:vAlign w:val="center"/>
          </w:tcPr>
          <w:p w:rsidR="00F77A4A" w:rsidRPr="002973D1" w:rsidRDefault="002973D1" w:rsidP="00F77A4A">
            <w:pPr>
              <w:spacing w:after="0" w:line="240" w:lineRule="auto"/>
              <w:jc w:val="both"/>
              <w:rPr>
                <w:rFonts w:ascii="Times New Roman" w:eastAsia="Times New Roman" w:hAnsi="Times New Roman" w:cs="Times New Roman"/>
                <w:sz w:val="20"/>
                <w:szCs w:val="20"/>
                <w:lang w:eastAsia="ru-RU"/>
              </w:rPr>
            </w:pPr>
            <w:r w:rsidRPr="002973D1">
              <w:rPr>
                <w:rFonts w:ascii="Times New Roman" w:hAnsi="Times New Roman" w:cs="Times New Roman"/>
                <w:color w:val="000000"/>
                <w:sz w:val="20"/>
                <w:szCs w:val="20"/>
                <w:shd w:val="clear" w:color="auto" w:fill="FFFFF0"/>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Подраздел A-02: Лесоводство и лесозаготовки</w:t>
            </w:r>
          </w:p>
        </w:tc>
        <w:tc>
          <w:tcPr>
            <w:tcW w:w="763" w:type="dxa"/>
            <w:tcBorders>
              <w:top w:val="nil"/>
              <w:left w:val="nil"/>
              <w:bottom w:val="single" w:sz="4" w:space="0" w:color="auto"/>
              <w:right w:val="single" w:sz="4" w:space="0" w:color="auto"/>
            </w:tcBorders>
            <w:shd w:val="clear" w:color="auto" w:fill="auto"/>
            <w:vAlign w:val="center"/>
          </w:tcPr>
          <w:p w:rsidR="00F77A4A" w:rsidRPr="002973D1" w:rsidRDefault="009079C4"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млн. </w:t>
            </w:r>
            <w:proofErr w:type="spellStart"/>
            <w:r>
              <w:rPr>
                <w:rFonts w:ascii="Times New Roman" w:eastAsia="Times New Roman" w:hAnsi="Times New Roman" w:cs="Times New Roman"/>
                <w:sz w:val="20"/>
                <w:szCs w:val="20"/>
                <w:lang w:eastAsia="ru-RU"/>
              </w:rPr>
              <w:t>руб</w:t>
            </w:r>
            <w:proofErr w:type="spellEnd"/>
          </w:p>
        </w:tc>
        <w:tc>
          <w:tcPr>
            <w:tcW w:w="1070" w:type="dxa"/>
            <w:tcBorders>
              <w:top w:val="nil"/>
              <w:left w:val="nil"/>
              <w:bottom w:val="single" w:sz="4" w:space="0" w:color="auto"/>
              <w:right w:val="single" w:sz="4" w:space="0" w:color="auto"/>
            </w:tcBorders>
            <w:shd w:val="clear" w:color="auto" w:fill="auto"/>
            <w:vAlign w:val="center"/>
          </w:tcPr>
          <w:p w:rsidR="00F77A4A" w:rsidRPr="002973D1" w:rsidRDefault="002973D1"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64,4</w:t>
            </w:r>
          </w:p>
        </w:tc>
        <w:tc>
          <w:tcPr>
            <w:tcW w:w="1069" w:type="dxa"/>
            <w:tcBorders>
              <w:top w:val="nil"/>
              <w:left w:val="nil"/>
              <w:bottom w:val="single" w:sz="4" w:space="0" w:color="auto"/>
              <w:right w:val="single" w:sz="4" w:space="0" w:color="auto"/>
            </w:tcBorders>
            <w:shd w:val="clear" w:color="auto" w:fill="auto"/>
            <w:vAlign w:val="center"/>
          </w:tcPr>
          <w:p w:rsidR="00F77A4A" w:rsidRPr="002973D1" w:rsidRDefault="002973D1"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41,1</w:t>
            </w:r>
          </w:p>
        </w:tc>
        <w:tc>
          <w:tcPr>
            <w:tcW w:w="1096" w:type="dxa"/>
            <w:tcBorders>
              <w:top w:val="nil"/>
              <w:left w:val="nil"/>
              <w:bottom w:val="single" w:sz="4" w:space="0" w:color="auto"/>
              <w:right w:val="single" w:sz="4" w:space="0" w:color="auto"/>
            </w:tcBorders>
            <w:shd w:val="clear" w:color="auto" w:fill="auto"/>
            <w:vAlign w:val="center"/>
          </w:tcPr>
          <w:p w:rsidR="00F77A4A" w:rsidRPr="002973D1" w:rsidRDefault="002973D1"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40,1</w:t>
            </w:r>
          </w:p>
        </w:tc>
        <w:tc>
          <w:tcPr>
            <w:tcW w:w="1276" w:type="dxa"/>
            <w:tcBorders>
              <w:top w:val="nil"/>
              <w:left w:val="nil"/>
              <w:bottom w:val="single" w:sz="4" w:space="0" w:color="auto"/>
              <w:right w:val="single" w:sz="4" w:space="0" w:color="auto"/>
            </w:tcBorders>
            <w:shd w:val="clear" w:color="auto" w:fill="auto"/>
            <w:vAlign w:val="center"/>
          </w:tcPr>
          <w:p w:rsidR="00F77A4A" w:rsidRPr="002973D1" w:rsidRDefault="002973D1"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41,8</w:t>
            </w:r>
          </w:p>
        </w:tc>
      </w:tr>
      <w:tr w:rsidR="002973D1" w:rsidRPr="007D38AC" w:rsidTr="00A51698">
        <w:trPr>
          <w:trHeight w:val="70"/>
        </w:trPr>
        <w:tc>
          <w:tcPr>
            <w:tcW w:w="8804" w:type="dxa"/>
            <w:gridSpan w:val="7"/>
            <w:tcBorders>
              <w:top w:val="nil"/>
              <w:left w:val="single" w:sz="4" w:space="0" w:color="auto"/>
              <w:bottom w:val="single" w:sz="4" w:space="0" w:color="auto"/>
              <w:right w:val="single" w:sz="4" w:space="0" w:color="auto"/>
            </w:tcBorders>
            <w:shd w:val="clear" w:color="auto" w:fill="auto"/>
            <w:vAlign w:val="center"/>
            <w:hideMark/>
          </w:tcPr>
          <w:p w:rsidR="002973D1" w:rsidRPr="002973D1" w:rsidRDefault="002973D1"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Строительство</w:t>
            </w:r>
          </w:p>
        </w:tc>
      </w:tr>
      <w:tr w:rsidR="00F77A4A" w:rsidRPr="007D38AC" w:rsidTr="00A33F04">
        <w:trPr>
          <w:trHeight w:val="837"/>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F77A4A" w:rsidRPr="002973D1" w:rsidRDefault="00183749"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2903" w:type="dxa"/>
            <w:tcBorders>
              <w:top w:val="nil"/>
              <w:left w:val="nil"/>
              <w:bottom w:val="single" w:sz="4" w:space="0" w:color="auto"/>
              <w:right w:val="single" w:sz="4" w:space="0" w:color="auto"/>
            </w:tcBorders>
            <w:shd w:val="clear" w:color="auto" w:fill="auto"/>
            <w:vAlign w:val="center"/>
          </w:tcPr>
          <w:p w:rsidR="00F77A4A" w:rsidRPr="002973D1" w:rsidRDefault="002973D1" w:rsidP="00F77A4A">
            <w:pPr>
              <w:spacing w:after="0" w:line="240" w:lineRule="auto"/>
              <w:jc w:val="both"/>
              <w:rPr>
                <w:rFonts w:ascii="Times New Roman" w:eastAsia="Times New Roman" w:hAnsi="Times New Roman" w:cs="Times New Roman"/>
                <w:sz w:val="20"/>
                <w:szCs w:val="20"/>
                <w:lang w:eastAsia="ru-RU"/>
              </w:rPr>
            </w:pPr>
            <w:r w:rsidRPr="002973D1">
              <w:rPr>
                <w:rFonts w:ascii="Times New Roman" w:hAnsi="Times New Roman" w:cs="Times New Roman"/>
                <w:sz w:val="20"/>
                <w:szCs w:val="20"/>
              </w:rPr>
              <w:t>Общая площадь жилых домов, введенных в эксплуатацию в отчетном периоде за счет всех источников финансирования</w:t>
            </w:r>
          </w:p>
        </w:tc>
        <w:tc>
          <w:tcPr>
            <w:tcW w:w="763" w:type="dxa"/>
            <w:tcBorders>
              <w:top w:val="nil"/>
              <w:left w:val="nil"/>
              <w:bottom w:val="single" w:sz="4" w:space="0" w:color="auto"/>
              <w:right w:val="single" w:sz="4" w:space="0" w:color="auto"/>
            </w:tcBorders>
            <w:shd w:val="clear" w:color="auto" w:fill="auto"/>
            <w:vAlign w:val="center"/>
          </w:tcPr>
          <w:p w:rsidR="00F77A4A" w:rsidRPr="002973D1" w:rsidRDefault="009079C4"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2973D1" w:rsidRPr="002973D1">
              <w:rPr>
                <w:rFonts w:ascii="Times New Roman" w:eastAsia="Times New Roman" w:hAnsi="Times New Roman" w:cs="Times New Roman"/>
                <w:sz w:val="20"/>
                <w:szCs w:val="20"/>
                <w:lang w:eastAsia="ru-RU"/>
              </w:rPr>
              <w:t>в.м.</w:t>
            </w:r>
          </w:p>
        </w:tc>
        <w:tc>
          <w:tcPr>
            <w:tcW w:w="1070" w:type="dxa"/>
            <w:tcBorders>
              <w:top w:val="nil"/>
              <w:left w:val="nil"/>
              <w:bottom w:val="single" w:sz="4" w:space="0" w:color="auto"/>
              <w:right w:val="single" w:sz="4" w:space="0" w:color="auto"/>
            </w:tcBorders>
            <w:shd w:val="clear" w:color="auto" w:fill="auto"/>
            <w:vAlign w:val="center"/>
          </w:tcPr>
          <w:p w:rsidR="00F77A4A" w:rsidRPr="002973D1" w:rsidRDefault="002973D1"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3692</w:t>
            </w:r>
          </w:p>
        </w:tc>
        <w:tc>
          <w:tcPr>
            <w:tcW w:w="1069" w:type="dxa"/>
            <w:tcBorders>
              <w:top w:val="nil"/>
              <w:left w:val="nil"/>
              <w:bottom w:val="single" w:sz="4" w:space="0" w:color="auto"/>
              <w:right w:val="single" w:sz="4" w:space="0" w:color="auto"/>
            </w:tcBorders>
            <w:shd w:val="clear" w:color="auto" w:fill="auto"/>
            <w:vAlign w:val="center"/>
          </w:tcPr>
          <w:p w:rsidR="00F77A4A" w:rsidRPr="002973D1" w:rsidRDefault="002973D1"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4445</w:t>
            </w:r>
          </w:p>
        </w:tc>
        <w:tc>
          <w:tcPr>
            <w:tcW w:w="1096" w:type="dxa"/>
            <w:tcBorders>
              <w:top w:val="nil"/>
              <w:left w:val="nil"/>
              <w:bottom w:val="single" w:sz="4" w:space="0" w:color="auto"/>
              <w:right w:val="single" w:sz="4" w:space="0" w:color="auto"/>
            </w:tcBorders>
            <w:shd w:val="clear" w:color="auto" w:fill="auto"/>
            <w:vAlign w:val="center"/>
          </w:tcPr>
          <w:p w:rsidR="00F77A4A" w:rsidRPr="002973D1" w:rsidRDefault="002973D1"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4000</w:t>
            </w:r>
          </w:p>
        </w:tc>
        <w:tc>
          <w:tcPr>
            <w:tcW w:w="1276" w:type="dxa"/>
            <w:tcBorders>
              <w:top w:val="nil"/>
              <w:left w:val="nil"/>
              <w:bottom w:val="single" w:sz="4" w:space="0" w:color="auto"/>
              <w:right w:val="single" w:sz="4" w:space="0" w:color="auto"/>
            </w:tcBorders>
            <w:shd w:val="clear" w:color="auto" w:fill="auto"/>
            <w:vAlign w:val="center"/>
          </w:tcPr>
          <w:p w:rsidR="00F77A4A" w:rsidRPr="002973D1" w:rsidRDefault="002973D1" w:rsidP="00F77A4A">
            <w:pPr>
              <w:spacing w:after="0" w:line="240" w:lineRule="auto"/>
              <w:jc w:val="center"/>
              <w:rPr>
                <w:rFonts w:ascii="Times New Roman" w:eastAsia="Times New Roman" w:hAnsi="Times New Roman" w:cs="Times New Roman"/>
                <w:sz w:val="20"/>
                <w:szCs w:val="20"/>
                <w:lang w:eastAsia="ru-RU"/>
              </w:rPr>
            </w:pPr>
            <w:r w:rsidRPr="002973D1">
              <w:rPr>
                <w:rFonts w:ascii="Times New Roman" w:eastAsia="Times New Roman" w:hAnsi="Times New Roman" w:cs="Times New Roman"/>
                <w:sz w:val="20"/>
                <w:szCs w:val="20"/>
                <w:lang w:eastAsia="ru-RU"/>
              </w:rPr>
              <w:t>2600</w:t>
            </w:r>
          </w:p>
        </w:tc>
      </w:tr>
      <w:tr w:rsidR="002973D1" w:rsidRPr="007D38AC" w:rsidTr="0026256F">
        <w:trPr>
          <w:trHeight w:val="271"/>
        </w:trPr>
        <w:tc>
          <w:tcPr>
            <w:tcW w:w="8804" w:type="dxa"/>
            <w:gridSpan w:val="7"/>
            <w:tcBorders>
              <w:top w:val="nil"/>
              <w:left w:val="single" w:sz="4" w:space="0" w:color="auto"/>
              <w:bottom w:val="single" w:sz="4" w:space="0" w:color="auto"/>
              <w:right w:val="single" w:sz="4" w:space="0" w:color="auto"/>
            </w:tcBorders>
            <w:shd w:val="clear" w:color="auto" w:fill="auto"/>
            <w:vAlign w:val="center"/>
          </w:tcPr>
          <w:p w:rsidR="002973D1" w:rsidRPr="002973D1" w:rsidRDefault="002973D1"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Торговля и общественное питание</w:t>
            </w:r>
          </w:p>
        </w:tc>
      </w:tr>
      <w:tr w:rsidR="00F77A4A" w:rsidRPr="007D38AC" w:rsidTr="00A33F04">
        <w:trPr>
          <w:trHeight w:val="634"/>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F77A4A" w:rsidRPr="002973D1" w:rsidRDefault="00183749"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2903" w:type="dxa"/>
            <w:tcBorders>
              <w:top w:val="nil"/>
              <w:left w:val="nil"/>
              <w:bottom w:val="single" w:sz="4" w:space="0" w:color="auto"/>
              <w:right w:val="single" w:sz="4" w:space="0" w:color="auto"/>
            </w:tcBorders>
            <w:shd w:val="clear" w:color="auto" w:fill="auto"/>
            <w:vAlign w:val="center"/>
          </w:tcPr>
          <w:p w:rsidR="00F77A4A" w:rsidRPr="002973D1" w:rsidRDefault="002973D1" w:rsidP="00F77A4A">
            <w:pPr>
              <w:spacing w:after="0" w:line="240" w:lineRule="auto"/>
              <w:jc w:val="both"/>
              <w:rPr>
                <w:rFonts w:ascii="Times New Roman" w:eastAsia="Times New Roman" w:hAnsi="Times New Roman" w:cs="Times New Roman"/>
                <w:sz w:val="20"/>
                <w:szCs w:val="20"/>
                <w:lang w:eastAsia="ru-RU"/>
              </w:rPr>
            </w:pPr>
            <w:r w:rsidRPr="002973D1">
              <w:rPr>
                <w:rFonts w:ascii="Times New Roman" w:hAnsi="Times New Roman" w:cs="Times New Roman"/>
                <w:sz w:val="20"/>
                <w:szCs w:val="20"/>
              </w:rPr>
              <w:t>Темп роста оборота розничной торговли в сопоставимых ценах, к соответствующему периоду предыдущего года</w:t>
            </w:r>
          </w:p>
        </w:tc>
        <w:tc>
          <w:tcPr>
            <w:tcW w:w="763" w:type="dxa"/>
            <w:tcBorders>
              <w:top w:val="nil"/>
              <w:left w:val="nil"/>
              <w:bottom w:val="single" w:sz="4" w:space="0" w:color="auto"/>
              <w:right w:val="single" w:sz="4" w:space="0" w:color="auto"/>
            </w:tcBorders>
            <w:shd w:val="clear" w:color="auto" w:fill="auto"/>
            <w:vAlign w:val="center"/>
          </w:tcPr>
          <w:p w:rsidR="00F77A4A" w:rsidRPr="002973D1"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070" w:type="dxa"/>
            <w:tcBorders>
              <w:top w:val="nil"/>
              <w:left w:val="nil"/>
              <w:bottom w:val="single" w:sz="4" w:space="0" w:color="auto"/>
              <w:right w:val="single" w:sz="4" w:space="0" w:color="auto"/>
            </w:tcBorders>
            <w:shd w:val="clear" w:color="auto" w:fill="auto"/>
            <w:vAlign w:val="center"/>
          </w:tcPr>
          <w:p w:rsidR="00F77A4A" w:rsidRPr="002973D1"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103,6</w:t>
            </w:r>
          </w:p>
        </w:tc>
        <w:tc>
          <w:tcPr>
            <w:tcW w:w="1069" w:type="dxa"/>
            <w:tcBorders>
              <w:top w:val="nil"/>
              <w:left w:val="nil"/>
              <w:bottom w:val="single" w:sz="4" w:space="0" w:color="auto"/>
              <w:right w:val="single" w:sz="4" w:space="0" w:color="auto"/>
            </w:tcBorders>
            <w:shd w:val="clear" w:color="auto" w:fill="auto"/>
            <w:vAlign w:val="center"/>
          </w:tcPr>
          <w:p w:rsidR="00F77A4A" w:rsidRPr="002973D1"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94,14</w:t>
            </w:r>
          </w:p>
        </w:tc>
        <w:tc>
          <w:tcPr>
            <w:tcW w:w="1096" w:type="dxa"/>
            <w:tcBorders>
              <w:top w:val="nil"/>
              <w:left w:val="nil"/>
              <w:bottom w:val="single" w:sz="4" w:space="0" w:color="auto"/>
              <w:right w:val="single" w:sz="4" w:space="0" w:color="auto"/>
            </w:tcBorders>
            <w:shd w:val="clear" w:color="auto" w:fill="auto"/>
            <w:vAlign w:val="center"/>
          </w:tcPr>
          <w:p w:rsidR="00F77A4A" w:rsidRPr="002973D1"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103,15</w:t>
            </w:r>
          </w:p>
        </w:tc>
        <w:tc>
          <w:tcPr>
            <w:tcW w:w="1276" w:type="dxa"/>
            <w:tcBorders>
              <w:top w:val="nil"/>
              <w:left w:val="nil"/>
              <w:bottom w:val="single" w:sz="4" w:space="0" w:color="auto"/>
              <w:right w:val="single" w:sz="4" w:space="0" w:color="auto"/>
            </w:tcBorders>
            <w:shd w:val="clear" w:color="auto" w:fill="auto"/>
            <w:vAlign w:val="center"/>
          </w:tcPr>
          <w:p w:rsidR="00F77A4A" w:rsidRPr="002973D1"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101,34</w:t>
            </w:r>
          </w:p>
        </w:tc>
      </w:tr>
      <w:tr w:rsidR="00F77A4A" w:rsidRPr="007D38AC" w:rsidTr="00A33F04">
        <w:trPr>
          <w:trHeight w:val="538"/>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F77A4A" w:rsidRPr="002973D1" w:rsidRDefault="00183749"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2903" w:type="dxa"/>
            <w:tcBorders>
              <w:top w:val="nil"/>
              <w:left w:val="nil"/>
              <w:bottom w:val="single" w:sz="4" w:space="0" w:color="auto"/>
              <w:right w:val="single" w:sz="4" w:space="0" w:color="auto"/>
            </w:tcBorders>
            <w:shd w:val="clear" w:color="auto" w:fill="auto"/>
            <w:vAlign w:val="center"/>
          </w:tcPr>
          <w:p w:rsidR="00F77A4A" w:rsidRPr="002973D1" w:rsidRDefault="002973D1" w:rsidP="00F77A4A">
            <w:pPr>
              <w:spacing w:after="0" w:line="240" w:lineRule="auto"/>
              <w:jc w:val="both"/>
              <w:rPr>
                <w:rFonts w:ascii="Times New Roman" w:eastAsia="Times New Roman" w:hAnsi="Times New Roman" w:cs="Times New Roman"/>
                <w:sz w:val="20"/>
                <w:szCs w:val="20"/>
                <w:lang w:eastAsia="ru-RU"/>
              </w:rPr>
            </w:pPr>
            <w:r w:rsidRPr="002973D1">
              <w:rPr>
                <w:rFonts w:ascii="Times New Roman" w:hAnsi="Times New Roman" w:cs="Times New Roman"/>
                <w:sz w:val="20"/>
                <w:szCs w:val="20"/>
              </w:rPr>
              <w:t>Темп роста оборота общественного питания в сопоставимых ценах, к соответствующему периоду предыдущего года</w:t>
            </w:r>
          </w:p>
        </w:tc>
        <w:tc>
          <w:tcPr>
            <w:tcW w:w="763" w:type="dxa"/>
            <w:tcBorders>
              <w:top w:val="nil"/>
              <w:left w:val="nil"/>
              <w:bottom w:val="single" w:sz="4" w:space="0" w:color="auto"/>
              <w:right w:val="single" w:sz="4" w:space="0" w:color="auto"/>
            </w:tcBorders>
            <w:shd w:val="clear" w:color="auto" w:fill="auto"/>
            <w:vAlign w:val="center"/>
          </w:tcPr>
          <w:p w:rsidR="00F77A4A" w:rsidRPr="002973D1"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070" w:type="dxa"/>
            <w:tcBorders>
              <w:top w:val="nil"/>
              <w:left w:val="nil"/>
              <w:bottom w:val="single" w:sz="4" w:space="0" w:color="auto"/>
              <w:right w:val="single" w:sz="4" w:space="0" w:color="auto"/>
            </w:tcBorders>
            <w:shd w:val="clear" w:color="auto" w:fill="auto"/>
            <w:vAlign w:val="center"/>
          </w:tcPr>
          <w:p w:rsidR="00F77A4A" w:rsidRPr="002973D1"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119,1</w:t>
            </w:r>
          </w:p>
        </w:tc>
        <w:tc>
          <w:tcPr>
            <w:tcW w:w="1069" w:type="dxa"/>
            <w:tcBorders>
              <w:top w:val="nil"/>
              <w:left w:val="nil"/>
              <w:bottom w:val="single" w:sz="4" w:space="0" w:color="auto"/>
              <w:right w:val="single" w:sz="4" w:space="0" w:color="auto"/>
            </w:tcBorders>
            <w:shd w:val="clear" w:color="auto" w:fill="auto"/>
            <w:vAlign w:val="center"/>
          </w:tcPr>
          <w:p w:rsidR="00F77A4A" w:rsidRPr="002973D1"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79,6</w:t>
            </w:r>
          </w:p>
        </w:tc>
        <w:tc>
          <w:tcPr>
            <w:tcW w:w="1096" w:type="dxa"/>
            <w:tcBorders>
              <w:top w:val="nil"/>
              <w:left w:val="nil"/>
              <w:bottom w:val="single" w:sz="4" w:space="0" w:color="auto"/>
              <w:right w:val="single" w:sz="4" w:space="0" w:color="auto"/>
            </w:tcBorders>
            <w:shd w:val="clear" w:color="auto" w:fill="auto"/>
            <w:vAlign w:val="center"/>
          </w:tcPr>
          <w:p w:rsidR="00F77A4A" w:rsidRPr="002973D1"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115,24</w:t>
            </w:r>
          </w:p>
        </w:tc>
        <w:tc>
          <w:tcPr>
            <w:tcW w:w="1276" w:type="dxa"/>
            <w:tcBorders>
              <w:top w:val="nil"/>
              <w:left w:val="nil"/>
              <w:bottom w:val="single" w:sz="4" w:space="0" w:color="auto"/>
              <w:right w:val="single" w:sz="4" w:space="0" w:color="auto"/>
            </w:tcBorders>
            <w:shd w:val="clear" w:color="auto" w:fill="auto"/>
            <w:vAlign w:val="center"/>
          </w:tcPr>
          <w:p w:rsidR="00F77A4A" w:rsidRPr="002973D1"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112,93</w:t>
            </w:r>
          </w:p>
        </w:tc>
      </w:tr>
      <w:tr w:rsidR="002973D1" w:rsidRPr="007D38AC" w:rsidTr="00A51698">
        <w:trPr>
          <w:trHeight w:val="206"/>
        </w:trPr>
        <w:tc>
          <w:tcPr>
            <w:tcW w:w="8804" w:type="dxa"/>
            <w:gridSpan w:val="7"/>
            <w:tcBorders>
              <w:top w:val="nil"/>
              <w:left w:val="single" w:sz="4" w:space="0" w:color="auto"/>
              <w:bottom w:val="single" w:sz="4" w:space="0" w:color="auto"/>
              <w:right w:val="single" w:sz="4" w:space="0" w:color="auto"/>
            </w:tcBorders>
            <w:shd w:val="clear" w:color="auto" w:fill="auto"/>
            <w:vAlign w:val="center"/>
            <w:hideMark/>
          </w:tcPr>
          <w:p w:rsidR="002973D1" w:rsidRPr="002973D1" w:rsidRDefault="002973D1" w:rsidP="002973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Предоставление платных услуг населению</w:t>
            </w:r>
          </w:p>
        </w:tc>
      </w:tr>
      <w:tr w:rsidR="00F77A4A" w:rsidRPr="007D38AC" w:rsidTr="00A33F04">
        <w:trPr>
          <w:trHeight w:val="538"/>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F77A4A" w:rsidRPr="002973D1" w:rsidRDefault="00183749"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903" w:type="dxa"/>
            <w:tcBorders>
              <w:top w:val="nil"/>
              <w:left w:val="nil"/>
              <w:bottom w:val="single" w:sz="4" w:space="0" w:color="auto"/>
              <w:right w:val="single" w:sz="4" w:space="0" w:color="auto"/>
            </w:tcBorders>
            <w:shd w:val="clear" w:color="auto" w:fill="auto"/>
            <w:vAlign w:val="center"/>
          </w:tcPr>
          <w:p w:rsidR="00F77A4A" w:rsidRPr="002973D1" w:rsidRDefault="002973D1" w:rsidP="00F77A4A">
            <w:pPr>
              <w:spacing w:after="0" w:line="240" w:lineRule="auto"/>
              <w:jc w:val="both"/>
              <w:rPr>
                <w:rFonts w:ascii="Times New Roman" w:eastAsia="Times New Roman" w:hAnsi="Times New Roman" w:cs="Times New Roman"/>
                <w:sz w:val="20"/>
                <w:szCs w:val="20"/>
                <w:lang w:eastAsia="ru-RU"/>
              </w:rPr>
            </w:pPr>
            <w:r w:rsidRPr="002973D1">
              <w:rPr>
                <w:rFonts w:ascii="Times New Roman" w:hAnsi="Times New Roman" w:cs="Times New Roman"/>
                <w:sz w:val="20"/>
                <w:szCs w:val="20"/>
              </w:rPr>
              <w:t>Темп роста объема платных услуг, оказанных населению в сопоставимых ценах, к соответствующему периоду предыдущего года</w:t>
            </w:r>
          </w:p>
        </w:tc>
        <w:tc>
          <w:tcPr>
            <w:tcW w:w="763" w:type="dxa"/>
            <w:tcBorders>
              <w:top w:val="nil"/>
              <w:left w:val="nil"/>
              <w:bottom w:val="single" w:sz="4" w:space="0" w:color="auto"/>
              <w:right w:val="single" w:sz="4" w:space="0" w:color="auto"/>
            </w:tcBorders>
            <w:shd w:val="clear" w:color="auto" w:fill="auto"/>
            <w:vAlign w:val="center"/>
          </w:tcPr>
          <w:p w:rsidR="00F77A4A" w:rsidRPr="002973D1"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070" w:type="dxa"/>
            <w:tcBorders>
              <w:top w:val="nil"/>
              <w:left w:val="nil"/>
              <w:bottom w:val="single" w:sz="4" w:space="0" w:color="auto"/>
              <w:right w:val="single" w:sz="4" w:space="0" w:color="auto"/>
            </w:tcBorders>
            <w:shd w:val="clear" w:color="auto" w:fill="auto"/>
            <w:vAlign w:val="center"/>
          </w:tcPr>
          <w:p w:rsidR="00F77A4A" w:rsidRPr="002973D1"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101,25</w:t>
            </w:r>
          </w:p>
        </w:tc>
        <w:tc>
          <w:tcPr>
            <w:tcW w:w="1069" w:type="dxa"/>
            <w:tcBorders>
              <w:top w:val="nil"/>
              <w:left w:val="nil"/>
              <w:bottom w:val="single" w:sz="4" w:space="0" w:color="auto"/>
              <w:right w:val="single" w:sz="4" w:space="0" w:color="auto"/>
            </w:tcBorders>
            <w:shd w:val="clear" w:color="auto" w:fill="auto"/>
            <w:vAlign w:val="center"/>
          </w:tcPr>
          <w:p w:rsidR="00F77A4A" w:rsidRPr="002973D1"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89,99</w:t>
            </w:r>
          </w:p>
        </w:tc>
        <w:tc>
          <w:tcPr>
            <w:tcW w:w="1096" w:type="dxa"/>
            <w:tcBorders>
              <w:top w:val="nil"/>
              <w:left w:val="nil"/>
              <w:bottom w:val="single" w:sz="4" w:space="0" w:color="auto"/>
              <w:right w:val="single" w:sz="4" w:space="0" w:color="auto"/>
            </w:tcBorders>
            <w:shd w:val="clear" w:color="auto" w:fill="auto"/>
            <w:vAlign w:val="center"/>
          </w:tcPr>
          <w:p w:rsidR="00F77A4A" w:rsidRPr="002973D1"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106,0</w:t>
            </w:r>
          </w:p>
        </w:tc>
        <w:tc>
          <w:tcPr>
            <w:tcW w:w="1276" w:type="dxa"/>
            <w:tcBorders>
              <w:top w:val="nil"/>
              <w:left w:val="nil"/>
              <w:bottom w:val="single" w:sz="4" w:space="0" w:color="auto"/>
              <w:right w:val="single" w:sz="4" w:space="0" w:color="auto"/>
            </w:tcBorders>
            <w:shd w:val="clear" w:color="auto" w:fill="auto"/>
            <w:vAlign w:val="center"/>
          </w:tcPr>
          <w:p w:rsidR="00F77A4A" w:rsidRPr="002973D1"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103,44</w:t>
            </w:r>
          </w:p>
        </w:tc>
      </w:tr>
      <w:tr w:rsidR="002973D1" w:rsidRPr="007D38AC" w:rsidTr="0026256F">
        <w:trPr>
          <w:trHeight w:val="227"/>
        </w:trPr>
        <w:tc>
          <w:tcPr>
            <w:tcW w:w="8804" w:type="dxa"/>
            <w:gridSpan w:val="7"/>
            <w:tcBorders>
              <w:top w:val="nil"/>
              <w:left w:val="single" w:sz="4" w:space="0" w:color="auto"/>
              <w:bottom w:val="single" w:sz="4" w:space="0" w:color="auto"/>
              <w:right w:val="single" w:sz="4" w:space="0" w:color="auto"/>
            </w:tcBorders>
            <w:shd w:val="clear" w:color="auto" w:fill="auto"/>
            <w:vAlign w:val="center"/>
            <w:hideMark/>
          </w:tcPr>
          <w:p w:rsidR="002973D1" w:rsidRPr="002973D1" w:rsidRDefault="002973D1"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Инвестиционная деятельность</w:t>
            </w:r>
          </w:p>
        </w:tc>
      </w:tr>
      <w:tr w:rsidR="00F77A4A" w:rsidRPr="007D38AC" w:rsidTr="0026256F">
        <w:trPr>
          <w:trHeight w:val="699"/>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F77A4A" w:rsidRPr="002973D1" w:rsidRDefault="00183749"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2903" w:type="dxa"/>
            <w:tcBorders>
              <w:top w:val="nil"/>
              <w:left w:val="nil"/>
              <w:bottom w:val="single" w:sz="4" w:space="0" w:color="auto"/>
              <w:right w:val="single" w:sz="4" w:space="0" w:color="auto"/>
            </w:tcBorders>
            <w:shd w:val="clear" w:color="auto" w:fill="auto"/>
            <w:vAlign w:val="center"/>
          </w:tcPr>
          <w:p w:rsidR="00F77A4A" w:rsidRPr="009079C4" w:rsidRDefault="009079C4" w:rsidP="00F77A4A">
            <w:pPr>
              <w:spacing w:after="0" w:line="240" w:lineRule="auto"/>
              <w:jc w:val="both"/>
              <w:rPr>
                <w:rFonts w:ascii="Times New Roman" w:eastAsia="Times New Roman" w:hAnsi="Times New Roman" w:cs="Times New Roman"/>
                <w:sz w:val="20"/>
                <w:szCs w:val="20"/>
                <w:lang w:eastAsia="ru-RU"/>
              </w:rPr>
            </w:pPr>
            <w:r w:rsidRPr="009079C4">
              <w:rPr>
                <w:rFonts w:ascii="Times New Roman" w:hAnsi="Times New Roman" w:cs="Times New Roman"/>
                <w:sz w:val="20"/>
                <w:szCs w:val="20"/>
              </w:rPr>
              <w:t>Объем инвестиций в основной капитал за счет всех источников финансирования</w:t>
            </w:r>
          </w:p>
        </w:tc>
        <w:tc>
          <w:tcPr>
            <w:tcW w:w="763" w:type="dxa"/>
            <w:tcBorders>
              <w:top w:val="nil"/>
              <w:left w:val="nil"/>
              <w:bottom w:val="single" w:sz="4" w:space="0" w:color="auto"/>
              <w:right w:val="single" w:sz="4" w:space="0" w:color="auto"/>
            </w:tcBorders>
            <w:shd w:val="clear" w:color="auto" w:fill="auto"/>
            <w:vAlign w:val="center"/>
          </w:tcPr>
          <w:p w:rsidR="00F77A4A" w:rsidRPr="002973D1"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Млн рублей</w:t>
            </w:r>
          </w:p>
        </w:tc>
        <w:tc>
          <w:tcPr>
            <w:tcW w:w="1070" w:type="dxa"/>
            <w:tcBorders>
              <w:top w:val="nil"/>
              <w:left w:val="nil"/>
              <w:bottom w:val="single" w:sz="4" w:space="0" w:color="auto"/>
              <w:right w:val="single" w:sz="4" w:space="0" w:color="auto"/>
            </w:tcBorders>
            <w:shd w:val="clear" w:color="auto" w:fill="auto"/>
            <w:vAlign w:val="center"/>
          </w:tcPr>
          <w:p w:rsidR="00F77A4A" w:rsidRPr="002973D1"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249,8</w:t>
            </w:r>
          </w:p>
        </w:tc>
        <w:tc>
          <w:tcPr>
            <w:tcW w:w="1069" w:type="dxa"/>
            <w:tcBorders>
              <w:top w:val="nil"/>
              <w:left w:val="nil"/>
              <w:bottom w:val="single" w:sz="4" w:space="0" w:color="auto"/>
              <w:right w:val="single" w:sz="4" w:space="0" w:color="auto"/>
            </w:tcBorders>
            <w:shd w:val="clear" w:color="auto" w:fill="auto"/>
            <w:vAlign w:val="center"/>
          </w:tcPr>
          <w:p w:rsidR="00F77A4A" w:rsidRPr="002973D1"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628,3</w:t>
            </w:r>
          </w:p>
        </w:tc>
        <w:tc>
          <w:tcPr>
            <w:tcW w:w="1096" w:type="dxa"/>
            <w:tcBorders>
              <w:top w:val="nil"/>
              <w:left w:val="nil"/>
              <w:bottom w:val="single" w:sz="4" w:space="0" w:color="auto"/>
              <w:right w:val="single" w:sz="4" w:space="0" w:color="auto"/>
            </w:tcBorders>
            <w:shd w:val="clear" w:color="auto" w:fill="auto"/>
            <w:vAlign w:val="center"/>
          </w:tcPr>
          <w:p w:rsidR="00F77A4A" w:rsidRPr="002973D1"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655,9</w:t>
            </w:r>
          </w:p>
        </w:tc>
        <w:tc>
          <w:tcPr>
            <w:tcW w:w="1276" w:type="dxa"/>
            <w:tcBorders>
              <w:top w:val="nil"/>
              <w:left w:val="nil"/>
              <w:bottom w:val="single" w:sz="4" w:space="0" w:color="auto"/>
              <w:right w:val="single" w:sz="4" w:space="0" w:color="auto"/>
            </w:tcBorders>
            <w:shd w:val="clear" w:color="auto" w:fill="auto"/>
            <w:vAlign w:val="center"/>
          </w:tcPr>
          <w:p w:rsidR="00F77A4A" w:rsidRPr="002973D1"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684,2</w:t>
            </w:r>
          </w:p>
        </w:tc>
      </w:tr>
      <w:tr w:rsidR="009079C4" w:rsidRPr="007D38AC" w:rsidTr="0026256F">
        <w:trPr>
          <w:trHeight w:val="284"/>
        </w:trPr>
        <w:tc>
          <w:tcPr>
            <w:tcW w:w="8804" w:type="dxa"/>
            <w:gridSpan w:val="7"/>
            <w:tcBorders>
              <w:top w:val="nil"/>
              <w:left w:val="single" w:sz="4" w:space="0" w:color="auto"/>
              <w:bottom w:val="single" w:sz="4" w:space="0" w:color="auto"/>
              <w:right w:val="single" w:sz="4" w:space="0" w:color="auto"/>
            </w:tcBorders>
            <w:shd w:val="clear" w:color="auto" w:fill="FFFFFF"/>
            <w:vAlign w:val="center"/>
          </w:tcPr>
          <w:p w:rsidR="009079C4" w:rsidRPr="002973D1" w:rsidRDefault="009079C4"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Уровень жизни</w:t>
            </w:r>
          </w:p>
        </w:tc>
      </w:tr>
      <w:tr w:rsidR="00F77A4A" w:rsidRPr="007D38AC" w:rsidTr="0026256F">
        <w:trPr>
          <w:trHeight w:val="402"/>
        </w:trPr>
        <w:tc>
          <w:tcPr>
            <w:tcW w:w="627" w:type="dxa"/>
            <w:tcBorders>
              <w:top w:val="nil"/>
              <w:left w:val="single" w:sz="4" w:space="0" w:color="auto"/>
              <w:bottom w:val="single" w:sz="4" w:space="0" w:color="auto"/>
              <w:right w:val="single" w:sz="4" w:space="0" w:color="auto"/>
            </w:tcBorders>
            <w:shd w:val="clear" w:color="auto" w:fill="FFFFFF"/>
            <w:vAlign w:val="center"/>
            <w:hideMark/>
          </w:tcPr>
          <w:p w:rsidR="00F77A4A" w:rsidRPr="0041727C" w:rsidRDefault="00183749" w:rsidP="00F77A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2903" w:type="dxa"/>
            <w:tcBorders>
              <w:top w:val="nil"/>
              <w:left w:val="nil"/>
              <w:bottom w:val="single" w:sz="4" w:space="0" w:color="auto"/>
              <w:right w:val="single" w:sz="4" w:space="0" w:color="auto"/>
            </w:tcBorders>
            <w:shd w:val="clear" w:color="auto" w:fill="FFFFFF"/>
            <w:vAlign w:val="center"/>
          </w:tcPr>
          <w:p w:rsidR="00F77A4A" w:rsidRPr="009079C4" w:rsidRDefault="009079C4" w:rsidP="00F77A4A">
            <w:pPr>
              <w:spacing w:after="0" w:line="240" w:lineRule="auto"/>
              <w:jc w:val="both"/>
              <w:rPr>
                <w:rFonts w:ascii="Times New Roman" w:eastAsia="Times New Roman" w:hAnsi="Times New Roman" w:cs="Times New Roman"/>
                <w:sz w:val="20"/>
                <w:szCs w:val="20"/>
                <w:lang w:eastAsia="ru-RU"/>
              </w:rPr>
            </w:pPr>
            <w:r w:rsidRPr="009079C4">
              <w:rPr>
                <w:rFonts w:ascii="Times New Roman" w:hAnsi="Times New Roman" w:cs="Times New Roman"/>
                <w:sz w:val="20"/>
                <w:szCs w:val="20"/>
              </w:rPr>
              <w:t>Фонд заработной платы по полному кругу организаций</w:t>
            </w:r>
          </w:p>
        </w:tc>
        <w:tc>
          <w:tcPr>
            <w:tcW w:w="763" w:type="dxa"/>
            <w:tcBorders>
              <w:top w:val="nil"/>
              <w:left w:val="nil"/>
              <w:bottom w:val="single" w:sz="4" w:space="0" w:color="auto"/>
              <w:right w:val="single" w:sz="4" w:space="0" w:color="auto"/>
            </w:tcBorders>
            <w:shd w:val="clear" w:color="auto" w:fill="FFFFFF"/>
            <w:vAlign w:val="center"/>
          </w:tcPr>
          <w:p w:rsidR="00EF1340" w:rsidRDefault="00EF1340"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0026256F" w:rsidRPr="0026256F">
              <w:rPr>
                <w:rFonts w:ascii="Times New Roman" w:eastAsia="Times New Roman" w:hAnsi="Times New Roman" w:cs="Times New Roman"/>
                <w:sz w:val="20"/>
                <w:szCs w:val="20"/>
                <w:lang w:eastAsia="ru-RU"/>
              </w:rPr>
              <w:t>лн.</w:t>
            </w:r>
          </w:p>
          <w:p w:rsidR="00F77A4A" w:rsidRPr="0026256F" w:rsidRDefault="0026256F" w:rsidP="00EF1340">
            <w:pPr>
              <w:spacing w:after="0" w:line="240" w:lineRule="auto"/>
              <w:jc w:val="center"/>
              <w:rPr>
                <w:rFonts w:ascii="Times New Roman" w:eastAsia="Times New Roman" w:hAnsi="Times New Roman" w:cs="Times New Roman"/>
                <w:sz w:val="20"/>
                <w:szCs w:val="20"/>
                <w:lang w:eastAsia="ru-RU"/>
              </w:rPr>
            </w:pPr>
            <w:proofErr w:type="spellStart"/>
            <w:r w:rsidRPr="0026256F">
              <w:rPr>
                <w:rFonts w:ascii="Times New Roman" w:eastAsia="Times New Roman" w:hAnsi="Times New Roman" w:cs="Times New Roman"/>
                <w:sz w:val="20"/>
                <w:szCs w:val="20"/>
                <w:lang w:eastAsia="ru-RU"/>
              </w:rPr>
              <w:t>рубл</w:t>
            </w:r>
            <w:proofErr w:type="spellEnd"/>
          </w:p>
        </w:tc>
        <w:tc>
          <w:tcPr>
            <w:tcW w:w="1070" w:type="dxa"/>
            <w:tcBorders>
              <w:top w:val="nil"/>
              <w:left w:val="nil"/>
              <w:bottom w:val="single" w:sz="4" w:space="0" w:color="auto"/>
              <w:right w:val="single" w:sz="4" w:space="0" w:color="auto"/>
            </w:tcBorders>
            <w:shd w:val="clear" w:color="auto" w:fill="FFFFFF"/>
            <w:vAlign w:val="center"/>
          </w:tcPr>
          <w:p w:rsidR="00F77A4A" w:rsidRPr="0026256F"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1900,1</w:t>
            </w:r>
          </w:p>
        </w:tc>
        <w:tc>
          <w:tcPr>
            <w:tcW w:w="1069" w:type="dxa"/>
            <w:tcBorders>
              <w:top w:val="nil"/>
              <w:left w:val="nil"/>
              <w:bottom w:val="single" w:sz="4" w:space="0" w:color="auto"/>
              <w:right w:val="single" w:sz="4" w:space="0" w:color="auto"/>
            </w:tcBorders>
            <w:shd w:val="clear" w:color="auto" w:fill="FFFFFF"/>
            <w:vAlign w:val="center"/>
          </w:tcPr>
          <w:p w:rsidR="00F77A4A" w:rsidRPr="0026256F"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2059,3</w:t>
            </w:r>
          </w:p>
        </w:tc>
        <w:tc>
          <w:tcPr>
            <w:tcW w:w="1096" w:type="dxa"/>
            <w:tcBorders>
              <w:top w:val="nil"/>
              <w:left w:val="nil"/>
              <w:bottom w:val="single" w:sz="4" w:space="0" w:color="auto"/>
              <w:right w:val="single" w:sz="4" w:space="0" w:color="auto"/>
            </w:tcBorders>
            <w:shd w:val="clear" w:color="auto" w:fill="FFFFFF"/>
            <w:vAlign w:val="center"/>
          </w:tcPr>
          <w:p w:rsidR="00F77A4A" w:rsidRPr="0026256F"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2236,3</w:t>
            </w:r>
          </w:p>
        </w:tc>
        <w:tc>
          <w:tcPr>
            <w:tcW w:w="1276" w:type="dxa"/>
            <w:tcBorders>
              <w:top w:val="nil"/>
              <w:left w:val="nil"/>
              <w:bottom w:val="single" w:sz="4" w:space="0" w:color="auto"/>
              <w:right w:val="single" w:sz="4" w:space="0" w:color="auto"/>
            </w:tcBorders>
            <w:shd w:val="clear" w:color="auto" w:fill="FFFFFF"/>
            <w:vAlign w:val="center"/>
          </w:tcPr>
          <w:p w:rsidR="00F77A4A" w:rsidRPr="0026256F"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2372,4</w:t>
            </w:r>
          </w:p>
        </w:tc>
      </w:tr>
      <w:tr w:rsidR="00F77A4A" w:rsidRPr="007D38AC" w:rsidTr="0026256F">
        <w:trPr>
          <w:trHeight w:val="507"/>
        </w:trPr>
        <w:tc>
          <w:tcPr>
            <w:tcW w:w="627" w:type="dxa"/>
            <w:tcBorders>
              <w:top w:val="nil"/>
              <w:left w:val="single" w:sz="4" w:space="0" w:color="auto"/>
              <w:bottom w:val="single" w:sz="4" w:space="0" w:color="auto"/>
              <w:right w:val="single" w:sz="4" w:space="0" w:color="auto"/>
            </w:tcBorders>
            <w:shd w:val="clear" w:color="auto" w:fill="FFFFFF"/>
            <w:vAlign w:val="center"/>
            <w:hideMark/>
          </w:tcPr>
          <w:p w:rsidR="00F77A4A" w:rsidRPr="0041727C" w:rsidRDefault="00183749" w:rsidP="00F77A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2903" w:type="dxa"/>
            <w:tcBorders>
              <w:top w:val="nil"/>
              <w:left w:val="nil"/>
              <w:bottom w:val="single" w:sz="4" w:space="0" w:color="auto"/>
              <w:right w:val="single" w:sz="4" w:space="0" w:color="auto"/>
            </w:tcBorders>
            <w:shd w:val="clear" w:color="auto" w:fill="FFFFFF"/>
            <w:vAlign w:val="center"/>
            <w:hideMark/>
          </w:tcPr>
          <w:p w:rsidR="00F77A4A" w:rsidRPr="009079C4" w:rsidRDefault="009079C4" w:rsidP="00F77A4A">
            <w:pPr>
              <w:spacing w:after="0" w:line="240" w:lineRule="auto"/>
              <w:jc w:val="both"/>
              <w:rPr>
                <w:rFonts w:ascii="Times New Roman" w:eastAsia="Times New Roman" w:hAnsi="Times New Roman" w:cs="Times New Roman"/>
                <w:sz w:val="20"/>
                <w:szCs w:val="20"/>
                <w:lang w:eastAsia="ru-RU"/>
              </w:rPr>
            </w:pPr>
            <w:r w:rsidRPr="009079C4">
              <w:rPr>
                <w:rFonts w:ascii="Times New Roman" w:hAnsi="Times New Roman" w:cs="Times New Roman"/>
                <w:sz w:val="20"/>
                <w:szCs w:val="20"/>
              </w:rPr>
              <w:t>Среднедушевой доход (за месяц)</w:t>
            </w:r>
          </w:p>
        </w:tc>
        <w:tc>
          <w:tcPr>
            <w:tcW w:w="763" w:type="dxa"/>
            <w:tcBorders>
              <w:top w:val="nil"/>
              <w:left w:val="nil"/>
              <w:bottom w:val="single" w:sz="4" w:space="0" w:color="auto"/>
              <w:right w:val="single" w:sz="4" w:space="0" w:color="auto"/>
            </w:tcBorders>
            <w:shd w:val="clear" w:color="auto" w:fill="FFFFFF"/>
            <w:vAlign w:val="center"/>
          </w:tcPr>
          <w:p w:rsidR="00F77A4A" w:rsidRPr="0026256F" w:rsidRDefault="0026256F" w:rsidP="00F77A4A">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руб</w:t>
            </w:r>
            <w:proofErr w:type="spellEnd"/>
          </w:p>
        </w:tc>
        <w:tc>
          <w:tcPr>
            <w:tcW w:w="1070" w:type="dxa"/>
            <w:tcBorders>
              <w:top w:val="nil"/>
              <w:left w:val="nil"/>
              <w:bottom w:val="single" w:sz="4" w:space="0" w:color="auto"/>
              <w:right w:val="single" w:sz="4" w:space="0" w:color="auto"/>
            </w:tcBorders>
            <w:shd w:val="clear" w:color="auto" w:fill="FFFFFF"/>
            <w:vAlign w:val="center"/>
          </w:tcPr>
          <w:p w:rsidR="00F77A4A" w:rsidRPr="0026256F"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18956,1</w:t>
            </w:r>
          </w:p>
        </w:tc>
        <w:tc>
          <w:tcPr>
            <w:tcW w:w="1069" w:type="dxa"/>
            <w:tcBorders>
              <w:top w:val="nil"/>
              <w:left w:val="nil"/>
              <w:bottom w:val="single" w:sz="4" w:space="0" w:color="auto"/>
              <w:right w:val="single" w:sz="4" w:space="0" w:color="auto"/>
            </w:tcBorders>
            <w:shd w:val="clear" w:color="auto" w:fill="FFFFFF"/>
            <w:vAlign w:val="center"/>
          </w:tcPr>
          <w:p w:rsidR="00F77A4A" w:rsidRPr="0026256F"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20991,4</w:t>
            </w:r>
          </w:p>
        </w:tc>
        <w:tc>
          <w:tcPr>
            <w:tcW w:w="1096" w:type="dxa"/>
            <w:tcBorders>
              <w:top w:val="nil"/>
              <w:left w:val="nil"/>
              <w:bottom w:val="single" w:sz="4" w:space="0" w:color="auto"/>
              <w:right w:val="single" w:sz="4" w:space="0" w:color="auto"/>
            </w:tcBorders>
            <w:shd w:val="clear" w:color="auto" w:fill="FFFFFF"/>
            <w:vAlign w:val="center"/>
          </w:tcPr>
          <w:p w:rsidR="00F77A4A" w:rsidRPr="0026256F"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22460,8</w:t>
            </w:r>
          </w:p>
        </w:tc>
        <w:tc>
          <w:tcPr>
            <w:tcW w:w="1276" w:type="dxa"/>
            <w:tcBorders>
              <w:top w:val="nil"/>
              <w:left w:val="nil"/>
              <w:bottom w:val="single" w:sz="4" w:space="0" w:color="auto"/>
              <w:right w:val="single" w:sz="4" w:space="0" w:color="auto"/>
            </w:tcBorders>
            <w:shd w:val="clear" w:color="auto" w:fill="FFFFFF"/>
            <w:vAlign w:val="center"/>
          </w:tcPr>
          <w:p w:rsidR="00F77A4A" w:rsidRPr="0026256F"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23988,1</w:t>
            </w:r>
          </w:p>
        </w:tc>
      </w:tr>
      <w:tr w:rsidR="00F77A4A" w:rsidRPr="007D38AC" w:rsidTr="001A1129">
        <w:trPr>
          <w:trHeight w:val="415"/>
        </w:trPr>
        <w:tc>
          <w:tcPr>
            <w:tcW w:w="627" w:type="dxa"/>
            <w:tcBorders>
              <w:top w:val="nil"/>
              <w:left w:val="single" w:sz="4" w:space="0" w:color="auto"/>
              <w:bottom w:val="nil"/>
              <w:right w:val="single" w:sz="4" w:space="0" w:color="auto"/>
            </w:tcBorders>
            <w:shd w:val="clear" w:color="auto" w:fill="FFFFFF"/>
            <w:vAlign w:val="center"/>
          </w:tcPr>
          <w:p w:rsidR="00F77A4A" w:rsidRPr="0041727C" w:rsidRDefault="00183749" w:rsidP="00F77A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2903" w:type="dxa"/>
            <w:tcBorders>
              <w:top w:val="nil"/>
              <w:left w:val="nil"/>
              <w:bottom w:val="nil"/>
              <w:right w:val="single" w:sz="4" w:space="0" w:color="auto"/>
            </w:tcBorders>
            <w:shd w:val="clear" w:color="auto" w:fill="FFFFFF"/>
            <w:vAlign w:val="center"/>
          </w:tcPr>
          <w:p w:rsidR="00F77A4A" w:rsidRPr="009079C4" w:rsidRDefault="009079C4" w:rsidP="00F77A4A">
            <w:pPr>
              <w:spacing w:after="0" w:line="240" w:lineRule="auto"/>
              <w:jc w:val="both"/>
              <w:rPr>
                <w:rFonts w:ascii="Times New Roman" w:eastAsia="Times New Roman" w:hAnsi="Times New Roman" w:cs="Times New Roman"/>
                <w:sz w:val="20"/>
                <w:szCs w:val="20"/>
                <w:lang w:eastAsia="ru-RU"/>
              </w:rPr>
            </w:pPr>
            <w:r w:rsidRPr="009079C4">
              <w:rPr>
                <w:rFonts w:ascii="Times New Roman" w:hAnsi="Times New Roman" w:cs="Times New Roman"/>
                <w:sz w:val="20"/>
                <w:szCs w:val="20"/>
              </w:rPr>
              <w:t>Среднемесячная зарплата работников по полному кругу</w:t>
            </w:r>
          </w:p>
        </w:tc>
        <w:tc>
          <w:tcPr>
            <w:tcW w:w="763" w:type="dxa"/>
            <w:tcBorders>
              <w:top w:val="nil"/>
              <w:left w:val="nil"/>
              <w:bottom w:val="nil"/>
              <w:right w:val="single" w:sz="4" w:space="0" w:color="auto"/>
            </w:tcBorders>
            <w:shd w:val="clear" w:color="auto" w:fill="FFFFFF"/>
            <w:vAlign w:val="center"/>
          </w:tcPr>
          <w:p w:rsidR="00F77A4A" w:rsidRPr="0026256F" w:rsidRDefault="009079C4" w:rsidP="00F77A4A">
            <w:pPr>
              <w:spacing w:after="0" w:line="240" w:lineRule="auto"/>
              <w:jc w:val="center"/>
              <w:rPr>
                <w:rFonts w:ascii="Times New Roman" w:eastAsia="Times New Roman" w:hAnsi="Times New Roman" w:cs="Times New Roman"/>
                <w:sz w:val="20"/>
                <w:szCs w:val="20"/>
                <w:lang w:eastAsia="ru-RU"/>
              </w:rPr>
            </w:pPr>
            <w:r w:rsidRPr="0026256F">
              <w:rPr>
                <w:rFonts w:ascii="Times New Roman" w:eastAsia="Times New Roman" w:hAnsi="Times New Roman" w:cs="Times New Roman"/>
                <w:sz w:val="20"/>
                <w:szCs w:val="20"/>
                <w:lang w:eastAsia="ru-RU"/>
              </w:rPr>
              <w:t>Руб.</w:t>
            </w:r>
          </w:p>
        </w:tc>
        <w:tc>
          <w:tcPr>
            <w:tcW w:w="1070" w:type="dxa"/>
            <w:tcBorders>
              <w:top w:val="nil"/>
              <w:left w:val="nil"/>
              <w:bottom w:val="nil"/>
              <w:right w:val="single" w:sz="4" w:space="0" w:color="auto"/>
            </w:tcBorders>
            <w:shd w:val="clear" w:color="auto" w:fill="FFFFFF"/>
            <w:vAlign w:val="center"/>
          </w:tcPr>
          <w:p w:rsidR="00F77A4A" w:rsidRPr="0026256F"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32328,3</w:t>
            </w:r>
          </w:p>
        </w:tc>
        <w:tc>
          <w:tcPr>
            <w:tcW w:w="1069" w:type="dxa"/>
            <w:tcBorders>
              <w:top w:val="nil"/>
              <w:left w:val="nil"/>
              <w:bottom w:val="nil"/>
              <w:right w:val="single" w:sz="4" w:space="0" w:color="auto"/>
            </w:tcBorders>
            <w:shd w:val="clear" w:color="auto" w:fill="FFFFFF"/>
            <w:vAlign w:val="center"/>
          </w:tcPr>
          <w:p w:rsidR="00F77A4A" w:rsidRPr="0026256F"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35803,1</w:t>
            </w:r>
          </w:p>
        </w:tc>
        <w:tc>
          <w:tcPr>
            <w:tcW w:w="1096" w:type="dxa"/>
            <w:tcBorders>
              <w:top w:val="nil"/>
              <w:left w:val="nil"/>
              <w:bottom w:val="nil"/>
              <w:right w:val="single" w:sz="4" w:space="0" w:color="auto"/>
            </w:tcBorders>
            <w:shd w:val="clear" w:color="auto" w:fill="FFFFFF"/>
            <w:vAlign w:val="center"/>
          </w:tcPr>
          <w:p w:rsidR="00F77A4A" w:rsidRPr="0026256F"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39275,23</w:t>
            </w:r>
          </w:p>
        </w:tc>
        <w:tc>
          <w:tcPr>
            <w:tcW w:w="1276" w:type="dxa"/>
            <w:tcBorders>
              <w:top w:val="nil"/>
              <w:left w:val="nil"/>
              <w:bottom w:val="nil"/>
              <w:right w:val="single" w:sz="4" w:space="0" w:color="auto"/>
            </w:tcBorders>
            <w:shd w:val="clear" w:color="auto" w:fill="FFFFFF"/>
            <w:vAlign w:val="center"/>
          </w:tcPr>
          <w:p w:rsidR="00F77A4A" w:rsidRPr="0026256F" w:rsidRDefault="0026256F"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42001,96</w:t>
            </w:r>
          </w:p>
        </w:tc>
      </w:tr>
      <w:tr w:rsidR="001A1129" w:rsidRPr="007D38AC" w:rsidTr="0026256F">
        <w:trPr>
          <w:trHeight w:val="415"/>
        </w:trPr>
        <w:tc>
          <w:tcPr>
            <w:tcW w:w="627" w:type="dxa"/>
            <w:tcBorders>
              <w:top w:val="nil"/>
              <w:left w:val="single" w:sz="4" w:space="0" w:color="auto"/>
              <w:bottom w:val="single" w:sz="4" w:space="0" w:color="auto"/>
              <w:right w:val="single" w:sz="4" w:space="0" w:color="auto"/>
            </w:tcBorders>
            <w:shd w:val="clear" w:color="auto" w:fill="FFFFFF"/>
            <w:vAlign w:val="center"/>
          </w:tcPr>
          <w:p w:rsidR="001A1129" w:rsidRDefault="001A1129" w:rsidP="00F77A4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2903" w:type="dxa"/>
            <w:tcBorders>
              <w:top w:val="nil"/>
              <w:left w:val="nil"/>
              <w:bottom w:val="single" w:sz="4" w:space="0" w:color="auto"/>
              <w:right w:val="single" w:sz="4" w:space="0" w:color="auto"/>
            </w:tcBorders>
            <w:shd w:val="clear" w:color="auto" w:fill="FFFFFF"/>
            <w:vAlign w:val="center"/>
          </w:tcPr>
          <w:p w:rsidR="001A1129" w:rsidRPr="001A1129" w:rsidRDefault="001A1129" w:rsidP="00F77A4A">
            <w:pPr>
              <w:spacing w:after="0" w:line="240" w:lineRule="auto"/>
              <w:jc w:val="both"/>
              <w:rPr>
                <w:rFonts w:ascii="Times New Roman" w:hAnsi="Times New Roman" w:cs="Times New Roman"/>
                <w:sz w:val="20"/>
                <w:szCs w:val="20"/>
              </w:rPr>
            </w:pPr>
            <w:r w:rsidRPr="001A1129">
              <w:rPr>
                <w:rFonts w:ascii="Times New Roman" w:hAnsi="Times New Roman" w:cs="Times New Roman"/>
                <w:color w:val="000000"/>
                <w:sz w:val="20"/>
                <w:szCs w:val="20"/>
                <w:shd w:val="clear" w:color="auto" w:fill="FFFFF0"/>
              </w:rPr>
              <w:t>Сальдированный финансовый результат (прибыль - убыток)</w:t>
            </w:r>
          </w:p>
        </w:tc>
        <w:tc>
          <w:tcPr>
            <w:tcW w:w="763" w:type="dxa"/>
            <w:tcBorders>
              <w:top w:val="nil"/>
              <w:left w:val="nil"/>
              <w:bottom w:val="single" w:sz="4" w:space="0" w:color="auto"/>
              <w:right w:val="single" w:sz="4" w:space="0" w:color="auto"/>
            </w:tcBorders>
            <w:shd w:val="clear" w:color="auto" w:fill="FFFFFF"/>
            <w:vAlign w:val="center"/>
          </w:tcPr>
          <w:p w:rsidR="001A1129" w:rsidRDefault="001A1129"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млн</w:t>
            </w:r>
          </w:p>
          <w:p w:rsidR="001A1129" w:rsidRPr="0026256F" w:rsidRDefault="001A1129"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Руб.</w:t>
            </w:r>
          </w:p>
        </w:tc>
        <w:tc>
          <w:tcPr>
            <w:tcW w:w="1070" w:type="dxa"/>
            <w:tcBorders>
              <w:top w:val="nil"/>
              <w:left w:val="nil"/>
              <w:bottom w:val="single" w:sz="4" w:space="0" w:color="auto"/>
              <w:right w:val="single" w:sz="4" w:space="0" w:color="auto"/>
            </w:tcBorders>
            <w:shd w:val="clear" w:color="auto" w:fill="FFFFFF"/>
            <w:vAlign w:val="center"/>
          </w:tcPr>
          <w:p w:rsidR="001A1129" w:rsidRDefault="001A1129"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151,1</w:t>
            </w:r>
          </w:p>
        </w:tc>
        <w:tc>
          <w:tcPr>
            <w:tcW w:w="1069" w:type="dxa"/>
            <w:tcBorders>
              <w:top w:val="nil"/>
              <w:left w:val="nil"/>
              <w:bottom w:val="single" w:sz="4" w:space="0" w:color="auto"/>
              <w:right w:val="single" w:sz="4" w:space="0" w:color="auto"/>
            </w:tcBorders>
            <w:shd w:val="clear" w:color="auto" w:fill="FFFFFF"/>
            <w:vAlign w:val="center"/>
          </w:tcPr>
          <w:p w:rsidR="001A1129" w:rsidRDefault="001A1129"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379,6</w:t>
            </w:r>
          </w:p>
        </w:tc>
        <w:tc>
          <w:tcPr>
            <w:tcW w:w="1096" w:type="dxa"/>
            <w:tcBorders>
              <w:top w:val="nil"/>
              <w:left w:val="nil"/>
              <w:bottom w:val="single" w:sz="4" w:space="0" w:color="auto"/>
              <w:right w:val="single" w:sz="4" w:space="0" w:color="auto"/>
            </w:tcBorders>
            <w:shd w:val="clear" w:color="auto" w:fill="FFFFFF"/>
            <w:vAlign w:val="center"/>
          </w:tcPr>
          <w:p w:rsidR="001A1129" w:rsidRDefault="001A1129"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382,6</w:t>
            </w:r>
          </w:p>
        </w:tc>
        <w:tc>
          <w:tcPr>
            <w:tcW w:w="1276" w:type="dxa"/>
            <w:tcBorders>
              <w:top w:val="nil"/>
              <w:left w:val="nil"/>
              <w:bottom w:val="single" w:sz="4" w:space="0" w:color="auto"/>
              <w:right w:val="single" w:sz="4" w:space="0" w:color="auto"/>
            </w:tcBorders>
            <w:shd w:val="clear" w:color="auto" w:fill="FFFFFF"/>
            <w:vAlign w:val="center"/>
          </w:tcPr>
          <w:p w:rsidR="001A1129" w:rsidRDefault="001A1129" w:rsidP="00F77A4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388,4</w:t>
            </w:r>
          </w:p>
        </w:tc>
      </w:tr>
    </w:tbl>
    <w:p w:rsidR="00F77A4A" w:rsidRPr="007D38AC" w:rsidRDefault="00F77A4A" w:rsidP="00F77A4A">
      <w:pPr>
        <w:spacing w:after="0" w:line="240" w:lineRule="auto"/>
        <w:ind w:firstLine="709"/>
        <w:jc w:val="center"/>
        <w:rPr>
          <w:rFonts w:ascii="Times New Roman" w:eastAsia="Times New Roman" w:hAnsi="Times New Roman" w:cs="Times New Roman"/>
          <w:color w:val="FF0000"/>
          <w:sz w:val="27"/>
          <w:szCs w:val="27"/>
          <w:lang w:eastAsia="ru-RU"/>
        </w:rPr>
      </w:pPr>
      <w:r w:rsidRPr="007D38AC">
        <w:rPr>
          <w:rFonts w:ascii="Times New Roman" w:eastAsia="Calibri" w:hAnsi="Times New Roman" w:cs="Times New Roman"/>
          <w:color w:val="FF0000"/>
          <w:sz w:val="27"/>
          <w:szCs w:val="27"/>
        </w:rPr>
        <w:t xml:space="preserve">                                                                                                                                                      </w:t>
      </w:r>
    </w:p>
    <w:p w:rsidR="00F77A4A" w:rsidRPr="007D38AC" w:rsidRDefault="00F77A4A" w:rsidP="00F77A4A">
      <w:pPr>
        <w:widowControl w:val="0"/>
        <w:spacing w:after="0" w:line="350" w:lineRule="exact"/>
        <w:ind w:right="120" w:firstLine="306"/>
        <w:jc w:val="both"/>
        <w:rPr>
          <w:rFonts w:ascii="Times New Roman" w:eastAsia="Times New Roman" w:hAnsi="Times New Roman" w:cs="Times New Roman"/>
          <w:sz w:val="27"/>
          <w:szCs w:val="27"/>
          <w:lang/>
        </w:rPr>
      </w:pPr>
      <w:r w:rsidRPr="007D38AC">
        <w:rPr>
          <w:rFonts w:ascii="Times New Roman" w:eastAsia="Times New Roman" w:hAnsi="Times New Roman" w:cs="Times New Roman"/>
          <w:sz w:val="27"/>
          <w:szCs w:val="27"/>
          <w:lang/>
        </w:rPr>
        <w:t xml:space="preserve">В соответствии с Прогнозом СЭР в ближайшие годы ожидается сокращение численности (с </w:t>
      </w:r>
      <w:r w:rsidRPr="007D38AC">
        <w:rPr>
          <w:rFonts w:ascii="Times New Roman" w:eastAsia="Times New Roman" w:hAnsi="Times New Roman" w:cs="Times New Roman"/>
          <w:sz w:val="27"/>
          <w:szCs w:val="27"/>
          <w:lang/>
        </w:rPr>
        <w:t>896</w:t>
      </w:r>
      <w:r w:rsidR="00437E6F">
        <w:rPr>
          <w:rFonts w:ascii="Times New Roman" w:eastAsia="Times New Roman" w:hAnsi="Times New Roman" w:cs="Times New Roman"/>
          <w:sz w:val="27"/>
          <w:szCs w:val="27"/>
          <w:lang/>
        </w:rPr>
        <w:t>9</w:t>
      </w:r>
      <w:r w:rsidRPr="007D38AC">
        <w:rPr>
          <w:rFonts w:ascii="Times New Roman" w:eastAsia="Times New Roman" w:hAnsi="Times New Roman" w:cs="Times New Roman"/>
          <w:sz w:val="27"/>
          <w:szCs w:val="27"/>
          <w:lang/>
        </w:rPr>
        <w:t xml:space="preserve"> человек в 20</w:t>
      </w:r>
      <w:r w:rsidRPr="007D38AC">
        <w:rPr>
          <w:rFonts w:ascii="Times New Roman" w:eastAsia="Times New Roman" w:hAnsi="Times New Roman" w:cs="Times New Roman"/>
          <w:sz w:val="27"/>
          <w:szCs w:val="27"/>
          <w:lang/>
        </w:rPr>
        <w:t>2</w:t>
      </w:r>
      <w:r w:rsidR="00437E6F">
        <w:rPr>
          <w:rFonts w:ascii="Times New Roman" w:eastAsia="Times New Roman" w:hAnsi="Times New Roman" w:cs="Times New Roman"/>
          <w:sz w:val="27"/>
          <w:szCs w:val="27"/>
          <w:lang/>
        </w:rPr>
        <w:t>1</w:t>
      </w:r>
      <w:r w:rsidRPr="007D38AC">
        <w:rPr>
          <w:rFonts w:ascii="Times New Roman" w:eastAsia="Times New Roman" w:hAnsi="Times New Roman" w:cs="Times New Roman"/>
          <w:sz w:val="27"/>
          <w:szCs w:val="27"/>
          <w:lang/>
        </w:rPr>
        <w:t xml:space="preserve"> году до </w:t>
      </w:r>
      <w:r w:rsidR="00437E6F">
        <w:rPr>
          <w:rFonts w:ascii="Times New Roman" w:eastAsia="Times New Roman" w:hAnsi="Times New Roman" w:cs="Times New Roman"/>
          <w:sz w:val="27"/>
          <w:szCs w:val="27"/>
          <w:lang/>
        </w:rPr>
        <w:t>8616</w:t>
      </w:r>
      <w:r w:rsidRPr="007D38AC">
        <w:rPr>
          <w:rFonts w:ascii="Times New Roman" w:eastAsia="Times New Roman" w:hAnsi="Times New Roman" w:cs="Times New Roman"/>
          <w:sz w:val="27"/>
          <w:szCs w:val="27"/>
          <w:lang/>
        </w:rPr>
        <w:t xml:space="preserve"> человек в 202</w:t>
      </w:r>
      <w:r w:rsidR="00437E6F">
        <w:rPr>
          <w:rFonts w:ascii="Times New Roman" w:eastAsia="Times New Roman" w:hAnsi="Times New Roman" w:cs="Times New Roman"/>
          <w:sz w:val="27"/>
          <w:szCs w:val="27"/>
          <w:lang/>
        </w:rPr>
        <w:t>2</w:t>
      </w:r>
      <w:r w:rsidRPr="007D38AC">
        <w:rPr>
          <w:rFonts w:ascii="Times New Roman" w:eastAsia="Times New Roman" w:hAnsi="Times New Roman" w:cs="Times New Roman"/>
          <w:sz w:val="27"/>
          <w:szCs w:val="27"/>
          <w:lang/>
        </w:rPr>
        <w:t xml:space="preserve"> году) населения в трудоспособном возрасте</w:t>
      </w:r>
      <w:r w:rsidRPr="007D38AC">
        <w:rPr>
          <w:rFonts w:ascii="Times New Roman" w:eastAsia="Times New Roman" w:hAnsi="Times New Roman" w:cs="Times New Roman"/>
          <w:sz w:val="27"/>
          <w:szCs w:val="27"/>
          <w:lang/>
        </w:rPr>
        <w:t>.</w:t>
      </w:r>
    </w:p>
    <w:p w:rsidR="00F77A4A" w:rsidRPr="007D38AC" w:rsidRDefault="00F77A4A" w:rsidP="00F77A4A">
      <w:pPr>
        <w:widowControl w:val="0"/>
        <w:spacing w:after="0" w:line="350" w:lineRule="exact"/>
        <w:ind w:right="120" w:firstLine="306"/>
        <w:jc w:val="both"/>
        <w:rPr>
          <w:rFonts w:ascii="Times New Roman" w:eastAsia="Times New Roman" w:hAnsi="Times New Roman" w:cs="Times New Roman"/>
          <w:color w:val="000000"/>
          <w:sz w:val="27"/>
          <w:szCs w:val="27"/>
          <w:lang/>
        </w:rPr>
      </w:pPr>
      <w:r w:rsidRPr="007D38AC">
        <w:rPr>
          <w:rFonts w:ascii="Times New Roman" w:eastAsia="Times New Roman" w:hAnsi="Times New Roman" w:cs="Times New Roman"/>
          <w:sz w:val="27"/>
          <w:szCs w:val="27"/>
          <w:lang/>
        </w:rPr>
        <w:t xml:space="preserve">  Снижение численности трудоспособного населения может привести к рискам </w:t>
      </w:r>
      <w:proofErr w:type="spellStart"/>
      <w:r w:rsidRPr="007D38AC">
        <w:rPr>
          <w:rFonts w:ascii="Times New Roman" w:eastAsia="Times New Roman" w:hAnsi="Times New Roman" w:cs="Times New Roman"/>
          <w:sz w:val="27"/>
          <w:szCs w:val="27"/>
          <w:lang/>
        </w:rPr>
        <w:t>недопоступления</w:t>
      </w:r>
      <w:proofErr w:type="spellEnd"/>
      <w:r w:rsidRPr="007D38AC">
        <w:rPr>
          <w:rFonts w:ascii="Times New Roman" w:eastAsia="Times New Roman" w:hAnsi="Times New Roman" w:cs="Times New Roman"/>
          <w:sz w:val="27"/>
          <w:szCs w:val="27"/>
          <w:lang/>
        </w:rPr>
        <w:t xml:space="preserve"> налога на доходы физических лиц, </w:t>
      </w:r>
      <w:r w:rsidRPr="007D38AC">
        <w:rPr>
          <w:rFonts w:ascii="Times New Roman" w:eastAsia="Times New Roman" w:hAnsi="Times New Roman" w:cs="Times New Roman"/>
          <w:color w:val="000000"/>
          <w:sz w:val="27"/>
          <w:szCs w:val="27"/>
          <w:lang/>
        </w:rPr>
        <w:t>что может повлиять на неисполнение в полном объеме социальных обязательств районного бюджета и   привести к увеличению расходных обязательств районного бюджета.</w:t>
      </w:r>
    </w:p>
    <w:p w:rsidR="00F77A4A" w:rsidRDefault="00F77A4A" w:rsidP="00F77A4A">
      <w:pPr>
        <w:spacing w:after="0" w:line="240" w:lineRule="auto"/>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lastRenderedPageBreak/>
        <w:t xml:space="preserve">   Согласно Прогнозу в 202</w:t>
      </w:r>
      <w:r w:rsidR="00437E6F">
        <w:rPr>
          <w:rFonts w:ascii="Times New Roman" w:eastAsia="Times New Roman" w:hAnsi="Times New Roman" w:cs="Times New Roman"/>
          <w:sz w:val="27"/>
          <w:szCs w:val="27"/>
          <w:lang w:eastAsia="ru-RU"/>
        </w:rPr>
        <w:t>2</w:t>
      </w:r>
      <w:r w:rsidRPr="007D38AC">
        <w:rPr>
          <w:rFonts w:ascii="Times New Roman" w:eastAsia="Times New Roman" w:hAnsi="Times New Roman" w:cs="Times New Roman"/>
          <w:sz w:val="27"/>
          <w:szCs w:val="27"/>
          <w:lang w:eastAsia="ru-RU"/>
        </w:rPr>
        <w:t xml:space="preserve"> году предполагается увеличение среднемесячной заработная плата работников списочного состава организаций и внешних совместителей по полному кругу организаций с  </w:t>
      </w:r>
      <w:r w:rsidR="00437E6F">
        <w:rPr>
          <w:rFonts w:ascii="Times New Roman" w:eastAsia="Times New Roman" w:hAnsi="Times New Roman" w:cs="Times New Roman"/>
          <w:sz w:val="27"/>
          <w:szCs w:val="27"/>
          <w:lang w:eastAsia="ru-RU"/>
        </w:rPr>
        <w:t>39275,23</w:t>
      </w:r>
      <w:r w:rsidRPr="007D38AC">
        <w:rPr>
          <w:rFonts w:ascii="Times New Roman" w:eastAsia="Times New Roman" w:hAnsi="Times New Roman" w:cs="Times New Roman"/>
          <w:sz w:val="27"/>
          <w:szCs w:val="27"/>
          <w:lang w:eastAsia="ru-RU"/>
        </w:rPr>
        <w:t xml:space="preserve"> рублей в 202</w:t>
      </w:r>
      <w:r w:rsidR="00437E6F">
        <w:rPr>
          <w:rFonts w:ascii="Times New Roman" w:eastAsia="Times New Roman" w:hAnsi="Times New Roman" w:cs="Times New Roman"/>
          <w:sz w:val="27"/>
          <w:szCs w:val="27"/>
          <w:lang w:eastAsia="ru-RU"/>
        </w:rPr>
        <w:t>1</w:t>
      </w:r>
      <w:r w:rsidRPr="007D38AC">
        <w:rPr>
          <w:rFonts w:ascii="Times New Roman" w:eastAsia="Times New Roman" w:hAnsi="Times New Roman" w:cs="Times New Roman"/>
          <w:sz w:val="27"/>
          <w:szCs w:val="27"/>
          <w:lang w:eastAsia="ru-RU"/>
        </w:rPr>
        <w:t xml:space="preserve"> году до </w:t>
      </w:r>
      <w:r w:rsidR="00437E6F">
        <w:rPr>
          <w:rFonts w:ascii="Times New Roman" w:eastAsia="Times New Roman" w:hAnsi="Times New Roman" w:cs="Times New Roman"/>
          <w:sz w:val="27"/>
          <w:szCs w:val="27"/>
          <w:lang w:eastAsia="ru-RU"/>
        </w:rPr>
        <w:t>42001,96</w:t>
      </w:r>
      <w:r w:rsidRPr="007D38AC">
        <w:rPr>
          <w:rFonts w:ascii="Times New Roman" w:eastAsia="Times New Roman" w:hAnsi="Times New Roman" w:cs="Times New Roman"/>
          <w:sz w:val="27"/>
          <w:szCs w:val="27"/>
          <w:lang w:eastAsia="ru-RU"/>
        </w:rPr>
        <w:t xml:space="preserve">  рублей</w:t>
      </w:r>
      <w:r w:rsidR="00437E6F">
        <w:rPr>
          <w:rFonts w:ascii="Times New Roman" w:eastAsia="Times New Roman" w:hAnsi="Times New Roman" w:cs="Times New Roman"/>
          <w:sz w:val="27"/>
          <w:szCs w:val="27"/>
          <w:lang w:eastAsia="ru-RU"/>
        </w:rPr>
        <w:t>.</w:t>
      </w:r>
    </w:p>
    <w:p w:rsidR="005646F4" w:rsidRDefault="005646F4" w:rsidP="005646F4">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Согласно представленным показателям ПСЭР наблюдается рост объема отгруженной продукции по добыче полезных ископаемых  в 2022 году до 1619,8 млн. </w:t>
      </w:r>
      <w:proofErr w:type="gramStart"/>
      <w:r>
        <w:rPr>
          <w:rFonts w:ascii="Times New Roman" w:eastAsia="Times New Roman" w:hAnsi="Times New Roman" w:cs="Times New Roman"/>
          <w:sz w:val="27"/>
          <w:szCs w:val="27"/>
          <w:lang w:eastAsia="ru-RU"/>
        </w:rPr>
        <w:t>рублей</w:t>
      </w:r>
      <w:proofErr w:type="gramEnd"/>
      <w:r>
        <w:rPr>
          <w:rFonts w:ascii="Times New Roman" w:eastAsia="Times New Roman" w:hAnsi="Times New Roman" w:cs="Times New Roman"/>
          <w:sz w:val="27"/>
          <w:szCs w:val="27"/>
          <w:lang w:eastAsia="ru-RU"/>
        </w:rPr>
        <w:t xml:space="preserve"> что на 63,8 млн. рублей выше, чем ожидаемый показатель 2021 года.</w:t>
      </w:r>
    </w:p>
    <w:p w:rsidR="00F77A4A" w:rsidRDefault="005646F4" w:rsidP="005646F4">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Темп роста сельскохозяйственной продукции в 2022 году незначителен и составляет 100,3%</w:t>
      </w:r>
      <w:r w:rsidR="00F77A4A" w:rsidRPr="007D38AC">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w:t>
      </w:r>
      <w:r w:rsidR="00F77A4A" w:rsidRPr="007D38AC">
        <w:rPr>
          <w:rFonts w:ascii="Times New Roman" w:eastAsia="Times New Roman" w:hAnsi="Times New Roman" w:cs="Times New Roman"/>
          <w:sz w:val="27"/>
          <w:szCs w:val="27"/>
          <w:lang w:eastAsia="ru-RU"/>
        </w:rPr>
        <w:t xml:space="preserve"> </w:t>
      </w:r>
    </w:p>
    <w:p w:rsidR="005646F4" w:rsidRDefault="005646F4" w:rsidP="005646F4">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отрасли «Строительство» намечается тенденция снижения показателя по общему вводу жилых домов на 1400,0 кв.м</w:t>
      </w:r>
      <w:proofErr w:type="gramStart"/>
      <w:r>
        <w:rPr>
          <w:rFonts w:ascii="Times New Roman" w:eastAsia="Times New Roman" w:hAnsi="Times New Roman" w:cs="Times New Roman"/>
          <w:sz w:val="27"/>
          <w:szCs w:val="27"/>
          <w:lang w:eastAsia="ru-RU"/>
        </w:rPr>
        <w:t>.в</w:t>
      </w:r>
      <w:proofErr w:type="gramEnd"/>
      <w:r>
        <w:rPr>
          <w:rFonts w:ascii="Times New Roman" w:eastAsia="Times New Roman" w:hAnsi="Times New Roman" w:cs="Times New Roman"/>
          <w:sz w:val="27"/>
          <w:szCs w:val="27"/>
          <w:lang w:eastAsia="ru-RU"/>
        </w:rPr>
        <w:t xml:space="preserve"> 2022 году.</w:t>
      </w:r>
    </w:p>
    <w:p w:rsidR="005646F4" w:rsidRPr="007D38AC" w:rsidRDefault="005646F4" w:rsidP="005646F4">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Прослеживается снижение показателей темпов роста оборота розничной торговли, общественного питания, объема платных услуг по сравнению  аналогичными показателями 2021 года.</w:t>
      </w:r>
      <w:r w:rsidR="00917BB0">
        <w:rPr>
          <w:rFonts w:ascii="Times New Roman" w:eastAsia="Times New Roman" w:hAnsi="Times New Roman" w:cs="Times New Roman"/>
          <w:sz w:val="27"/>
          <w:szCs w:val="27"/>
          <w:lang w:eastAsia="ru-RU"/>
        </w:rPr>
        <w:t xml:space="preserve"> </w:t>
      </w:r>
    </w:p>
    <w:p w:rsidR="00F77A4A" w:rsidRDefault="00F77A4A" w:rsidP="00A51698">
      <w:pPr>
        <w:spacing w:after="0" w:line="240" w:lineRule="auto"/>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xml:space="preserve">   Объем инвестиций в основной капитал за счет всех источников финансирования по прогнозной оценке в 202</w:t>
      </w:r>
      <w:r w:rsidR="00D94C1A">
        <w:rPr>
          <w:rFonts w:ascii="Times New Roman" w:eastAsia="Times New Roman" w:hAnsi="Times New Roman" w:cs="Times New Roman"/>
          <w:sz w:val="27"/>
          <w:szCs w:val="27"/>
          <w:lang w:eastAsia="ru-RU"/>
        </w:rPr>
        <w:t>2</w:t>
      </w:r>
      <w:r w:rsidRPr="007D38AC">
        <w:rPr>
          <w:rFonts w:ascii="Times New Roman" w:eastAsia="Times New Roman" w:hAnsi="Times New Roman" w:cs="Times New Roman"/>
          <w:sz w:val="27"/>
          <w:szCs w:val="27"/>
          <w:lang w:eastAsia="ru-RU"/>
        </w:rPr>
        <w:t xml:space="preserve"> году составит </w:t>
      </w:r>
      <w:r w:rsidRPr="007D38AC">
        <w:rPr>
          <w:rFonts w:ascii="Times New Roman" w:eastAsia="Times New Roman" w:hAnsi="Times New Roman" w:cs="Times New Roman"/>
          <w:sz w:val="27"/>
          <w:szCs w:val="27"/>
          <w:lang w:eastAsia="ru-RU"/>
        </w:rPr>
        <w:br/>
      </w:r>
      <w:r w:rsidR="00D94C1A">
        <w:rPr>
          <w:rFonts w:ascii="Times New Roman" w:eastAsia="Times New Roman" w:hAnsi="Times New Roman" w:cs="Times New Roman"/>
          <w:sz w:val="27"/>
          <w:szCs w:val="27"/>
          <w:lang w:eastAsia="ru-RU"/>
        </w:rPr>
        <w:t>684,2</w:t>
      </w:r>
      <w:r w:rsidRPr="007D38AC">
        <w:rPr>
          <w:rFonts w:ascii="Times New Roman" w:eastAsia="Times New Roman" w:hAnsi="Times New Roman" w:cs="Times New Roman"/>
          <w:sz w:val="27"/>
          <w:szCs w:val="27"/>
          <w:lang w:eastAsia="ru-RU"/>
        </w:rPr>
        <w:t xml:space="preserve"> млн. рублей, что на </w:t>
      </w:r>
      <w:r w:rsidR="00A51698">
        <w:rPr>
          <w:rFonts w:ascii="Times New Roman" w:eastAsia="Times New Roman" w:hAnsi="Times New Roman" w:cs="Times New Roman"/>
          <w:sz w:val="27"/>
          <w:szCs w:val="27"/>
          <w:lang w:eastAsia="ru-RU"/>
        </w:rPr>
        <w:t>28,3</w:t>
      </w:r>
      <w:r w:rsidRPr="007D38AC">
        <w:rPr>
          <w:rFonts w:ascii="Times New Roman" w:eastAsia="Times New Roman" w:hAnsi="Times New Roman" w:cs="Times New Roman"/>
          <w:sz w:val="27"/>
          <w:szCs w:val="27"/>
          <w:lang w:eastAsia="ru-RU"/>
        </w:rPr>
        <w:t xml:space="preserve"> млн.рублей выше оценки 202</w:t>
      </w:r>
      <w:r w:rsidR="00A51698">
        <w:rPr>
          <w:rFonts w:ascii="Times New Roman" w:eastAsia="Times New Roman" w:hAnsi="Times New Roman" w:cs="Times New Roman"/>
          <w:sz w:val="27"/>
          <w:szCs w:val="27"/>
          <w:lang w:eastAsia="ru-RU"/>
        </w:rPr>
        <w:t>1</w:t>
      </w:r>
      <w:r w:rsidRPr="007D38AC">
        <w:rPr>
          <w:rFonts w:ascii="Times New Roman" w:eastAsia="Times New Roman" w:hAnsi="Times New Roman" w:cs="Times New Roman"/>
          <w:sz w:val="27"/>
          <w:szCs w:val="27"/>
          <w:lang w:eastAsia="ru-RU"/>
        </w:rPr>
        <w:t xml:space="preserve"> года. </w:t>
      </w:r>
    </w:p>
    <w:p w:rsidR="00917BB0" w:rsidRPr="007D38AC" w:rsidRDefault="00917BB0" w:rsidP="00A51698">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Среднедушевой доход граждан прогнозируется в 2022 году 23988,1 тыс. рублей, что выше ожидаемого показателя 2021 года на 1527,1 тыс. рублей.</w:t>
      </w:r>
    </w:p>
    <w:p w:rsidR="00F77A4A" w:rsidRPr="007D38AC" w:rsidRDefault="00F77A4A" w:rsidP="00A51698">
      <w:pPr>
        <w:spacing w:after="0" w:line="240" w:lineRule="auto"/>
        <w:jc w:val="both"/>
        <w:rPr>
          <w:rFonts w:ascii="Times New Roman" w:eastAsia="Times New Roman" w:hAnsi="Times New Roman" w:cs="Times New Roman"/>
          <w:sz w:val="27"/>
          <w:szCs w:val="27"/>
          <w:lang w:eastAsia="ru-RU"/>
        </w:rPr>
      </w:pPr>
    </w:p>
    <w:p w:rsidR="00F77A4A" w:rsidRPr="007D38AC" w:rsidRDefault="00F77A4A" w:rsidP="00F77A4A">
      <w:pPr>
        <w:shd w:val="clear" w:color="auto" w:fill="FFFFFF"/>
        <w:spacing w:after="0" w:line="240" w:lineRule="auto"/>
        <w:ind w:left="142"/>
        <w:jc w:val="center"/>
        <w:rPr>
          <w:rFonts w:ascii="Times New Roman" w:eastAsia="Times New Roman" w:hAnsi="Times New Roman" w:cs="Times New Roman"/>
          <w:b/>
          <w:sz w:val="27"/>
          <w:szCs w:val="27"/>
          <w:lang w:eastAsia="ru-RU"/>
        </w:rPr>
      </w:pPr>
      <w:r w:rsidRPr="007D38AC">
        <w:rPr>
          <w:rFonts w:ascii="Times New Roman" w:eastAsia="Times New Roman" w:hAnsi="Times New Roman" w:cs="Times New Roman"/>
          <w:b/>
          <w:sz w:val="27"/>
          <w:szCs w:val="27"/>
          <w:lang w:eastAsia="ru-RU"/>
        </w:rPr>
        <w:t>3.Анализ отражения в решении о бюджете основных приоритетов Стратегии социально-экономического развития Балахтинского района до 2030 года.</w:t>
      </w:r>
    </w:p>
    <w:p w:rsidR="00F77A4A" w:rsidRPr="007D38AC" w:rsidRDefault="00F77A4A" w:rsidP="00F77A4A">
      <w:pPr>
        <w:spacing w:after="0" w:line="240" w:lineRule="auto"/>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xml:space="preserve">     Стратегия социально-экономического развития района до 2030 года  утверждена решением Балахтинского районного Совета депутатов от 27.09.2019г.№ 30-359р, в </w:t>
      </w:r>
      <w:proofErr w:type="gramStart"/>
      <w:r w:rsidRPr="007D38AC">
        <w:rPr>
          <w:rFonts w:ascii="Times New Roman" w:eastAsia="Times New Roman" w:hAnsi="Times New Roman" w:cs="Times New Roman"/>
          <w:sz w:val="27"/>
          <w:szCs w:val="27"/>
          <w:lang w:eastAsia="ru-RU"/>
        </w:rPr>
        <w:t>которой</w:t>
      </w:r>
      <w:proofErr w:type="gramEnd"/>
      <w:r w:rsidRPr="007D38AC">
        <w:rPr>
          <w:rFonts w:ascii="Times New Roman" w:eastAsia="Times New Roman" w:hAnsi="Times New Roman" w:cs="Times New Roman"/>
          <w:sz w:val="27"/>
          <w:szCs w:val="27"/>
          <w:lang w:eastAsia="ru-RU"/>
        </w:rPr>
        <w:t xml:space="preserve"> определены приоритеты социально-экономического развития района.</w:t>
      </w:r>
    </w:p>
    <w:p w:rsidR="00F77A4A" w:rsidRPr="007D38AC" w:rsidRDefault="00F77A4A" w:rsidP="00F77A4A">
      <w:pPr>
        <w:spacing w:after="0" w:line="240" w:lineRule="auto"/>
        <w:ind w:left="142"/>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xml:space="preserve"> В соответствии со Стратегией 2030 стратегическая цель социально-экономического развития Балахтинского района заключается в повышении качества жизни в районе на базе эффективного развития экономики.</w:t>
      </w:r>
    </w:p>
    <w:p w:rsidR="00F77A4A" w:rsidRPr="007D38AC" w:rsidRDefault="00F77A4A" w:rsidP="00F77A4A">
      <w:pPr>
        <w:spacing w:after="0" w:line="240" w:lineRule="auto"/>
        <w:ind w:left="142"/>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Для достижения стратегической цели необходимо решить следующие задачи:</w:t>
      </w:r>
    </w:p>
    <w:p w:rsidR="00F77A4A" w:rsidRPr="007D38AC" w:rsidRDefault="00F77A4A" w:rsidP="00F77A4A">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укрепление и приумножение (через образовательное, культурно-нравственное и физическое развитие) человеческого капитала как основы и цели всех экономических и социальных преобразований;</w:t>
      </w:r>
    </w:p>
    <w:p w:rsidR="00F77A4A" w:rsidRPr="007D38AC" w:rsidRDefault="00F77A4A" w:rsidP="00F77A4A">
      <w:pPr>
        <w:autoSpaceDE w:val="0"/>
        <w:autoSpaceDN w:val="0"/>
        <w:adjustRightInd w:val="0"/>
        <w:spacing w:after="0" w:line="240" w:lineRule="auto"/>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обеспечение более высокого уровня материального благосостояния жителей района на базе эффективной занятости населения и структурных сдвигов в экономике;</w:t>
      </w:r>
    </w:p>
    <w:p w:rsidR="00F77A4A" w:rsidRPr="007D38AC" w:rsidRDefault="00F77A4A" w:rsidP="00F77A4A">
      <w:pPr>
        <w:autoSpaceDE w:val="0"/>
        <w:autoSpaceDN w:val="0"/>
        <w:adjustRightInd w:val="0"/>
        <w:spacing w:after="0" w:line="240" w:lineRule="auto"/>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xml:space="preserve">обеспечение для населения района доступности качественного жилья; создание  комфортных и отвечающих современным требованиям условий жизни </w:t>
      </w:r>
      <w:proofErr w:type="gramStart"/>
      <w:r w:rsidRPr="007D38AC">
        <w:rPr>
          <w:rFonts w:ascii="Times New Roman" w:eastAsia="Times New Roman" w:hAnsi="Times New Roman" w:cs="Times New Roman"/>
          <w:sz w:val="27"/>
          <w:szCs w:val="27"/>
          <w:lang w:eastAsia="ru-RU"/>
        </w:rPr>
        <w:t>населения</w:t>
      </w:r>
      <w:proofErr w:type="gramEnd"/>
      <w:r w:rsidRPr="007D38AC">
        <w:rPr>
          <w:rFonts w:ascii="Times New Roman" w:eastAsia="Times New Roman" w:hAnsi="Times New Roman" w:cs="Times New Roman"/>
          <w:sz w:val="27"/>
          <w:szCs w:val="27"/>
          <w:lang w:eastAsia="ru-RU"/>
        </w:rPr>
        <w:t xml:space="preserve"> на основе высокого качества предоставляемых государственных, социальных, коммунальных, транспортных и бытовых услуг;</w:t>
      </w:r>
    </w:p>
    <w:p w:rsidR="00F77A4A" w:rsidRPr="007D38AC" w:rsidRDefault="00F77A4A" w:rsidP="00F77A4A">
      <w:pPr>
        <w:autoSpaceDE w:val="0"/>
        <w:autoSpaceDN w:val="0"/>
        <w:adjustRightInd w:val="0"/>
        <w:spacing w:after="0" w:line="240" w:lineRule="auto"/>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xml:space="preserve">обеспечение благоприятной окружающей среды и экологической безопасности населения; </w:t>
      </w:r>
    </w:p>
    <w:p w:rsidR="00F77A4A" w:rsidRPr="007D38AC" w:rsidRDefault="00F77A4A" w:rsidP="00F77A4A">
      <w:pPr>
        <w:spacing w:after="0" w:line="240" w:lineRule="auto"/>
        <w:contextualSpacing/>
        <w:rPr>
          <w:rFonts w:ascii="Times New Roman" w:eastAsia="Calibri" w:hAnsi="Times New Roman" w:cs="Times New Roman"/>
          <w:sz w:val="27"/>
          <w:szCs w:val="27"/>
          <w:lang/>
        </w:rPr>
      </w:pPr>
      <w:r w:rsidRPr="007D38AC">
        <w:rPr>
          <w:rFonts w:ascii="Times New Roman" w:eastAsia="Calibri" w:hAnsi="Times New Roman" w:cs="Times New Roman"/>
          <w:sz w:val="27"/>
          <w:szCs w:val="27"/>
        </w:rPr>
        <w:t xml:space="preserve">     </w:t>
      </w:r>
      <w:r w:rsidRPr="007D38AC">
        <w:rPr>
          <w:rFonts w:ascii="Times New Roman" w:eastAsia="Calibri" w:hAnsi="Times New Roman" w:cs="Times New Roman"/>
          <w:sz w:val="27"/>
          <w:szCs w:val="27"/>
          <w:lang/>
        </w:rPr>
        <w:t xml:space="preserve">создание условий для развития агропромышленного комплекса и </w:t>
      </w:r>
      <w:r w:rsidRPr="007D38AC">
        <w:rPr>
          <w:rFonts w:ascii="Times New Roman" w:eastAsia="Calibri" w:hAnsi="Times New Roman" w:cs="Times New Roman"/>
          <w:sz w:val="27"/>
          <w:szCs w:val="27"/>
        </w:rPr>
        <w:t xml:space="preserve">     </w:t>
      </w:r>
      <w:r w:rsidRPr="007D38AC">
        <w:rPr>
          <w:rFonts w:ascii="Times New Roman" w:eastAsia="Calibri" w:hAnsi="Times New Roman" w:cs="Times New Roman"/>
          <w:sz w:val="27"/>
          <w:szCs w:val="27"/>
          <w:lang/>
        </w:rPr>
        <w:t>рыбоводства:</w:t>
      </w:r>
    </w:p>
    <w:p w:rsidR="00F77A4A" w:rsidRPr="007D38AC" w:rsidRDefault="00F77A4A" w:rsidP="00F77A4A">
      <w:pPr>
        <w:spacing w:after="0" w:line="276" w:lineRule="auto"/>
        <w:ind w:firstLine="426"/>
        <w:contextualSpacing/>
        <w:rPr>
          <w:rFonts w:ascii="Times New Roman" w:eastAsia="Calibri" w:hAnsi="Times New Roman" w:cs="Times New Roman"/>
          <w:sz w:val="27"/>
          <w:szCs w:val="27"/>
          <w:lang/>
        </w:rPr>
      </w:pPr>
      <w:r w:rsidRPr="007D38AC">
        <w:rPr>
          <w:rFonts w:ascii="Times New Roman" w:eastAsia="Calibri" w:hAnsi="Times New Roman" w:cs="Times New Roman"/>
          <w:sz w:val="27"/>
          <w:szCs w:val="27"/>
          <w:lang/>
        </w:rPr>
        <w:lastRenderedPageBreak/>
        <w:t xml:space="preserve"> поддержка малых форм хозяйствования;</w:t>
      </w:r>
    </w:p>
    <w:p w:rsidR="00F77A4A" w:rsidRPr="007D38AC" w:rsidRDefault="00F77A4A" w:rsidP="00F77A4A">
      <w:pPr>
        <w:spacing w:after="0" w:line="276" w:lineRule="auto"/>
        <w:ind w:firstLine="426"/>
        <w:contextualSpacing/>
        <w:rPr>
          <w:rFonts w:ascii="Times New Roman" w:eastAsia="Calibri" w:hAnsi="Times New Roman" w:cs="Times New Roman"/>
          <w:sz w:val="27"/>
          <w:szCs w:val="27"/>
          <w:lang/>
        </w:rPr>
      </w:pPr>
      <w:r w:rsidRPr="007D38AC">
        <w:rPr>
          <w:rFonts w:ascii="Times New Roman" w:eastAsia="Calibri" w:hAnsi="Times New Roman" w:cs="Times New Roman"/>
          <w:sz w:val="27"/>
          <w:szCs w:val="27"/>
          <w:lang/>
        </w:rPr>
        <w:t xml:space="preserve"> развития животноводства в фермерских и личных подсобных хозяйствах и акционерных обществах;</w:t>
      </w:r>
    </w:p>
    <w:p w:rsidR="00F77A4A" w:rsidRPr="007D38AC" w:rsidRDefault="00F77A4A" w:rsidP="00F77A4A">
      <w:pPr>
        <w:spacing w:after="0" w:line="276" w:lineRule="auto"/>
        <w:ind w:firstLine="426"/>
        <w:contextualSpacing/>
        <w:rPr>
          <w:rFonts w:ascii="Times New Roman" w:eastAsia="Calibri" w:hAnsi="Times New Roman" w:cs="Times New Roman"/>
          <w:sz w:val="27"/>
          <w:szCs w:val="27"/>
          <w:lang/>
        </w:rPr>
      </w:pPr>
      <w:r w:rsidRPr="007D38AC">
        <w:rPr>
          <w:rFonts w:ascii="Times New Roman" w:eastAsia="Calibri" w:hAnsi="Times New Roman" w:cs="Times New Roman"/>
          <w:sz w:val="27"/>
          <w:szCs w:val="27"/>
          <w:lang/>
        </w:rPr>
        <w:t xml:space="preserve"> увеличения объемов переработки сельскохозяйственной продукции;</w:t>
      </w:r>
    </w:p>
    <w:p w:rsidR="00F77A4A" w:rsidRPr="007D38AC" w:rsidRDefault="00F77A4A" w:rsidP="00F77A4A">
      <w:pPr>
        <w:spacing w:after="0" w:line="240" w:lineRule="auto"/>
        <w:contextualSpacing/>
        <w:rPr>
          <w:rFonts w:ascii="Times New Roman" w:eastAsia="Calibri" w:hAnsi="Times New Roman" w:cs="Times New Roman"/>
          <w:sz w:val="27"/>
          <w:szCs w:val="27"/>
          <w:lang/>
        </w:rPr>
      </w:pPr>
      <w:r w:rsidRPr="007D38AC">
        <w:rPr>
          <w:rFonts w:ascii="Times New Roman" w:eastAsia="Calibri" w:hAnsi="Times New Roman" w:cs="Times New Roman"/>
          <w:sz w:val="27"/>
          <w:szCs w:val="27"/>
          <w:lang/>
        </w:rPr>
        <w:t xml:space="preserve">создание условий для развития топливно-энергетического комплекса, за счет освоения новых участков месторождений и увеличения объемов производства; </w:t>
      </w:r>
    </w:p>
    <w:p w:rsidR="00F77A4A" w:rsidRPr="007D38AC" w:rsidRDefault="00F77A4A" w:rsidP="00F77A4A">
      <w:pPr>
        <w:spacing w:after="0" w:line="240" w:lineRule="auto"/>
        <w:contextualSpacing/>
        <w:rPr>
          <w:rFonts w:ascii="Times New Roman" w:eastAsia="Calibri" w:hAnsi="Times New Roman" w:cs="Times New Roman"/>
          <w:sz w:val="27"/>
          <w:szCs w:val="27"/>
          <w:lang/>
        </w:rPr>
      </w:pPr>
      <w:r w:rsidRPr="007D38AC">
        <w:rPr>
          <w:rFonts w:ascii="Times New Roman" w:eastAsia="Calibri" w:hAnsi="Times New Roman" w:cs="Times New Roman"/>
          <w:sz w:val="27"/>
          <w:szCs w:val="27"/>
          <w:lang/>
        </w:rPr>
        <w:t>создание условий для развития малого и среднего бизнеса;</w:t>
      </w:r>
    </w:p>
    <w:p w:rsidR="00F77A4A" w:rsidRPr="007D38AC" w:rsidRDefault="00F77A4A" w:rsidP="00F77A4A">
      <w:pPr>
        <w:spacing w:after="0" w:line="240" w:lineRule="auto"/>
        <w:contextualSpacing/>
        <w:rPr>
          <w:rFonts w:ascii="Times New Roman" w:eastAsia="Calibri" w:hAnsi="Times New Roman" w:cs="Times New Roman"/>
          <w:sz w:val="27"/>
          <w:szCs w:val="27"/>
        </w:rPr>
      </w:pPr>
      <w:r w:rsidRPr="007D38AC">
        <w:rPr>
          <w:rFonts w:ascii="Times New Roman" w:eastAsia="Calibri" w:hAnsi="Times New Roman" w:cs="Times New Roman"/>
          <w:sz w:val="27"/>
          <w:szCs w:val="27"/>
          <w:lang/>
        </w:rPr>
        <w:t>создание условий для развития туризма за счет создания привлекательных условий для вхождения на территорию новых инвесторов и реализации целевых программ</w:t>
      </w:r>
      <w:r w:rsidRPr="007D38AC">
        <w:rPr>
          <w:rFonts w:ascii="Times New Roman" w:eastAsia="Calibri" w:hAnsi="Times New Roman" w:cs="Times New Roman"/>
          <w:sz w:val="27"/>
          <w:szCs w:val="27"/>
        </w:rPr>
        <w:t>;</w:t>
      </w:r>
    </w:p>
    <w:p w:rsidR="00F77A4A" w:rsidRPr="007D38AC" w:rsidRDefault="00F77A4A" w:rsidP="00F77A4A">
      <w:pPr>
        <w:tabs>
          <w:tab w:val="left" w:pos="900"/>
        </w:tabs>
        <w:spacing w:after="0" w:line="240" w:lineRule="auto"/>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xml:space="preserve">развитие транспортной, инженерной, коммунальной инфраструктуры и благоустройства, что будет способствовать повышению комфортности проживания на территории района; </w:t>
      </w:r>
    </w:p>
    <w:p w:rsidR="00F77A4A" w:rsidRPr="007D38AC" w:rsidRDefault="00F77A4A" w:rsidP="00F77A4A">
      <w:pPr>
        <w:tabs>
          <w:tab w:val="left" w:pos="900"/>
        </w:tabs>
        <w:spacing w:after="0" w:line="240" w:lineRule="auto"/>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выравнивание уровня социально-экономического развития территорий района.</w:t>
      </w:r>
    </w:p>
    <w:p w:rsidR="00B7486B" w:rsidRDefault="00F77A4A" w:rsidP="00B7486B">
      <w:pPr>
        <w:spacing w:after="0" w:line="240" w:lineRule="auto"/>
        <w:ind w:firstLine="426"/>
        <w:jc w:val="both"/>
        <w:rPr>
          <w:rFonts w:ascii="Times New Roman" w:hAnsi="Times New Roman" w:cs="Times New Roman"/>
          <w:sz w:val="26"/>
          <w:szCs w:val="26"/>
        </w:rPr>
      </w:pPr>
      <w:r w:rsidRPr="007D38AC">
        <w:rPr>
          <w:rFonts w:ascii="Times New Roman" w:eastAsia="Times New Roman" w:hAnsi="Times New Roman" w:cs="Times New Roman"/>
          <w:sz w:val="27"/>
          <w:szCs w:val="27"/>
          <w:lang w:eastAsia="ru-RU"/>
        </w:rPr>
        <w:t xml:space="preserve">Цели и задачи социально-экономического развития района, обозначенные в Стратегии 2030, реализуются через муниципальные программы. Перечень муниципальных программ утвержден распоряжением администрации Балахтинского района от </w:t>
      </w:r>
      <w:r w:rsidR="009843AB">
        <w:rPr>
          <w:rFonts w:ascii="Times New Roman" w:eastAsia="Times New Roman" w:hAnsi="Times New Roman" w:cs="Times New Roman"/>
          <w:sz w:val="27"/>
          <w:szCs w:val="27"/>
          <w:lang w:eastAsia="ru-RU"/>
        </w:rPr>
        <w:t>08</w:t>
      </w:r>
      <w:r w:rsidRPr="007D38AC">
        <w:rPr>
          <w:rFonts w:ascii="Times New Roman" w:eastAsia="Times New Roman" w:hAnsi="Times New Roman" w:cs="Times New Roman"/>
          <w:sz w:val="27"/>
          <w:szCs w:val="27"/>
          <w:lang w:eastAsia="ru-RU"/>
        </w:rPr>
        <w:t>.10.</w:t>
      </w:r>
      <w:r w:rsidR="009843AB">
        <w:rPr>
          <w:rFonts w:ascii="Times New Roman" w:eastAsia="Times New Roman" w:hAnsi="Times New Roman" w:cs="Times New Roman"/>
          <w:sz w:val="27"/>
          <w:szCs w:val="27"/>
          <w:lang w:eastAsia="ru-RU"/>
        </w:rPr>
        <w:t>2021</w:t>
      </w:r>
      <w:r w:rsidRPr="007D38AC">
        <w:rPr>
          <w:rFonts w:ascii="Times New Roman" w:eastAsia="Times New Roman" w:hAnsi="Times New Roman" w:cs="Times New Roman"/>
          <w:sz w:val="27"/>
          <w:szCs w:val="27"/>
          <w:lang w:eastAsia="ru-RU"/>
        </w:rPr>
        <w:t xml:space="preserve">. № </w:t>
      </w:r>
      <w:r w:rsidR="009843AB">
        <w:rPr>
          <w:rFonts w:ascii="Times New Roman" w:eastAsia="Times New Roman" w:hAnsi="Times New Roman" w:cs="Times New Roman"/>
          <w:sz w:val="27"/>
          <w:szCs w:val="27"/>
          <w:lang w:eastAsia="ru-RU"/>
        </w:rPr>
        <w:t>240</w:t>
      </w:r>
      <w:r w:rsidRPr="007D38AC">
        <w:rPr>
          <w:rFonts w:ascii="Times New Roman" w:eastAsia="Times New Roman" w:hAnsi="Times New Roman" w:cs="Times New Roman"/>
          <w:sz w:val="27"/>
          <w:szCs w:val="27"/>
          <w:lang w:eastAsia="ru-RU"/>
        </w:rPr>
        <w:t>.</w:t>
      </w:r>
      <w:r w:rsidR="00B7486B" w:rsidRPr="00B7486B">
        <w:rPr>
          <w:rFonts w:ascii="Times New Roman" w:hAnsi="Times New Roman" w:cs="Times New Roman"/>
          <w:sz w:val="26"/>
          <w:szCs w:val="26"/>
        </w:rPr>
        <w:t xml:space="preserve"> </w:t>
      </w:r>
    </w:p>
    <w:p w:rsidR="00B7486B" w:rsidRDefault="00B7486B" w:rsidP="00B7486B">
      <w:pPr>
        <w:spacing w:after="0" w:line="240" w:lineRule="auto"/>
        <w:ind w:firstLine="426"/>
        <w:jc w:val="both"/>
        <w:rPr>
          <w:rFonts w:ascii="Times New Roman" w:hAnsi="Times New Roman" w:cs="Times New Roman"/>
          <w:sz w:val="26"/>
          <w:szCs w:val="26"/>
        </w:rPr>
      </w:pPr>
      <w:r>
        <w:rPr>
          <w:rFonts w:ascii="Times New Roman" w:hAnsi="Times New Roman" w:cs="Times New Roman"/>
          <w:sz w:val="26"/>
          <w:szCs w:val="26"/>
        </w:rPr>
        <w:t>Достижение стратегических целей и решение задач Стратегии  должно быть определено Планом мероприятий по ее реализации, который на момент проведения финансово-экономической экспертизы не утвержден.</w:t>
      </w:r>
    </w:p>
    <w:p w:rsidR="00B7486B" w:rsidRDefault="009843AB" w:rsidP="00F77A4A">
      <w:pPr>
        <w:tabs>
          <w:tab w:val="left" w:pos="900"/>
        </w:tabs>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При проведении финансово-экономической экспертизы проектов муниципальных программ </w:t>
      </w:r>
      <w:r w:rsidR="00B7486B">
        <w:rPr>
          <w:rFonts w:ascii="Times New Roman" w:eastAsia="Times New Roman" w:hAnsi="Times New Roman" w:cs="Times New Roman"/>
          <w:sz w:val="27"/>
          <w:szCs w:val="27"/>
          <w:lang w:eastAsia="ru-RU"/>
        </w:rPr>
        <w:t>установлен факт отсутствия в Стратегии 2030  стратегических направлений по следующим муниципальным программам:</w:t>
      </w:r>
    </w:p>
    <w:p w:rsidR="00F77A4A" w:rsidRPr="00B7486B" w:rsidRDefault="00B7486B" w:rsidP="00B7486B">
      <w:pPr>
        <w:tabs>
          <w:tab w:val="left" w:pos="900"/>
        </w:tabs>
        <w:spacing w:after="0" w:line="240" w:lineRule="auto"/>
        <w:ind w:firstLine="709"/>
        <w:jc w:val="both"/>
        <w:rPr>
          <w:rFonts w:ascii="Times New Roman" w:hAnsi="Times New Roman" w:cs="Times New Roman"/>
          <w:sz w:val="27"/>
          <w:szCs w:val="27"/>
        </w:rPr>
      </w:pPr>
      <w:r w:rsidRPr="00B7486B">
        <w:rPr>
          <w:rFonts w:ascii="Times New Roman" w:hAnsi="Times New Roman" w:cs="Times New Roman"/>
          <w:sz w:val="27"/>
          <w:szCs w:val="27"/>
        </w:rPr>
        <w:t>«</w:t>
      </w:r>
      <w:r w:rsidRPr="00B7486B">
        <w:rPr>
          <w:rFonts w:ascii="Times New Roman" w:hAnsi="Times New Roman" w:cs="Times New Roman"/>
          <w:bCs/>
          <w:sz w:val="27"/>
          <w:szCs w:val="27"/>
          <w:lang w:eastAsia="ru-RU"/>
        </w:rPr>
        <w:t>Обеспечение защиты прав потребителей на территории Балахтинского района»</w:t>
      </w:r>
      <w:r w:rsidRPr="00B7486B">
        <w:rPr>
          <w:rFonts w:ascii="Times New Roman" w:hAnsi="Times New Roman" w:cs="Times New Roman"/>
          <w:sz w:val="27"/>
          <w:szCs w:val="27"/>
        </w:rPr>
        <w:t xml:space="preserve"> на 2022</w:t>
      </w:r>
      <w:r w:rsidR="00D451E2">
        <w:rPr>
          <w:rFonts w:ascii="Times New Roman" w:hAnsi="Times New Roman" w:cs="Times New Roman"/>
          <w:sz w:val="27"/>
          <w:szCs w:val="27"/>
        </w:rPr>
        <w:t xml:space="preserve"> </w:t>
      </w:r>
      <w:r w:rsidRPr="00B7486B">
        <w:rPr>
          <w:rFonts w:ascii="Times New Roman" w:hAnsi="Times New Roman" w:cs="Times New Roman"/>
          <w:sz w:val="27"/>
          <w:szCs w:val="27"/>
        </w:rPr>
        <w:t>год и плановый период 2023-2024 годов;</w:t>
      </w:r>
    </w:p>
    <w:p w:rsidR="00B7486B" w:rsidRPr="00B7486B" w:rsidRDefault="00B7486B" w:rsidP="00B7486B">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B7486B">
        <w:rPr>
          <w:rFonts w:ascii="Times New Roman" w:hAnsi="Times New Roman" w:cs="Times New Roman"/>
          <w:bCs/>
          <w:sz w:val="27"/>
          <w:szCs w:val="27"/>
        </w:rPr>
        <w:t>«</w:t>
      </w:r>
      <w:r w:rsidRPr="00B7486B">
        <w:rPr>
          <w:rFonts w:ascii="Times New Roman" w:hAnsi="Times New Roman" w:cs="Times New Roman"/>
          <w:sz w:val="27"/>
          <w:szCs w:val="27"/>
        </w:rPr>
        <w:t>Профилактика правонарушений, терроризма и экстремизма на территории Балахтинского района»</w:t>
      </w:r>
      <w:r w:rsidRPr="00B7486B">
        <w:rPr>
          <w:rFonts w:ascii="Arial" w:hAnsi="Arial" w:cs="Arial"/>
          <w:sz w:val="27"/>
          <w:szCs w:val="27"/>
        </w:rPr>
        <w:t xml:space="preserve">  </w:t>
      </w:r>
      <w:r w:rsidRPr="00B7486B">
        <w:rPr>
          <w:rFonts w:ascii="Times New Roman" w:hAnsi="Times New Roman" w:cs="Times New Roman"/>
          <w:sz w:val="27"/>
          <w:szCs w:val="27"/>
        </w:rPr>
        <w:t>на 2022год и плановый период 2023-2024 годов</w:t>
      </w:r>
      <w:r>
        <w:rPr>
          <w:rFonts w:ascii="Times New Roman" w:hAnsi="Times New Roman" w:cs="Times New Roman"/>
          <w:sz w:val="27"/>
          <w:szCs w:val="27"/>
        </w:rPr>
        <w:t>;</w:t>
      </w:r>
    </w:p>
    <w:p w:rsidR="00B7486B" w:rsidRDefault="00B7486B" w:rsidP="00B7486B">
      <w:pPr>
        <w:tabs>
          <w:tab w:val="left" w:pos="900"/>
        </w:tabs>
        <w:spacing w:after="0" w:line="240" w:lineRule="auto"/>
        <w:ind w:firstLine="709"/>
        <w:jc w:val="both"/>
        <w:rPr>
          <w:rFonts w:ascii="Times New Roman" w:hAnsi="Times New Roman" w:cs="Times New Roman"/>
          <w:sz w:val="27"/>
          <w:szCs w:val="27"/>
        </w:rPr>
      </w:pPr>
      <w:r w:rsidRPr="00B7486B">
        <w:rPr>
          <w:rFonts w:ascii="Times New Roman" w:hAnsi="Times New Roman" w:cs="Times New Roman"/>
          <w:sz w:val="27"/>
          <w:szCs w:val="27"/>
        </w:rPr>
        <w:t>«Вместе» на 2022год и плановый период 2023-2024</w:t>
      </w:r>
      <w:r>
        <w:rPr>
          <w:rFonts w:ascii="Times New Roman" w:hAnsi="Times New Roman" w:cs="Times New Roman"/>
          <w:sz w:val="27"/>
          <w:szCs w:val="27"/>
        </w:rPr>
        <w:t>.</w:t>
      </w:r>
    </w:p>
    <w:p w:rsidR="009843AB" w:rsidRPr="00B7486B" w:rsidRDefault="009843AB" w:rsidP="00B7486B">
      <w:pPr>
        <w:tabs>
          <w:tab w:val="left" w:pos="900"/>
        </w:tabs>
        <w:spacing w:after="0" w:line="240" w:lineRule="auto"/>
        <w:ind w:firstLine="709"/>
        <w:jc w:val="both"/>
        <w:rPr>
          <w:rFonts w:ascii="Times New Roman" w:eastAsia="Calibri" w:hAnsi="Times New Roman" w:cs="Times New Roman"/>
          <w:sz w:val="27"/>
          <w:szCs w:val="27"/>
        </w:rPr>
      </w:pPr>
    </w:p>
    <w:p w:rsidR="00F77A4A" w:rsidRPr="007D38AC" w:rsidRDefault="00F77A4A" w:rsidP="005973A1">
      <w:pPr>
        <w:spacing w:after="0" w:line="240" w:lineRule="auto"/>
        <w:jc w:val="both"/>
        <w:rPr>
          <w:rFonts w:ascii="Times New Roman" w:eastAsia="Times New Roman" w:hAnsi="Times New Roman" w:cs="Times New Roman"/>
          <w:b/>
          <w:bCs/>
          <w:sz w:val="27"/>
          <w:szCs w:val="27"/>
          <w:lang w:eastAsia="ru-RU"/>
        </w:rPr>
      </w:pPr>
      <w:r w:rsidRPr="007D38AC">
        <w:rPr>
          <w:rFonts w:ascii="Times New Roman" w:eastAsia="Times New Roman" w:hAnsi="Times New Roman" w:cs="Times New Roman"/>
          <w:sz w:val="27"/>
          <w:szCs w:val="27"/>
          <w:lang w:eastAsia="ru-RU"/>
        </w:rPr>
        <w:t xml:space="preserve">   </w:t>
      </w:r>
      <w:r w:rsidRPr="007D38AC">
        <w:rPr>
          <w:rFonts w:ascii="Times New Roman" w:eastAsia="Times New Roman" w:hAnsi="Times New Roman" w:cs="Times New Roman"/>
          <w:b/>
          <w:bCs/>
          <w:sz w:val="27"/>
          <w:szCs w:val="27"/>
          <w:lang w:eastAsia="ru-RU"/>
        </w:rPr>
        <w:t>4.Общая характеристика проекта районного бюджета на 202</w:t>
      </w:r>
      <w:r w:rsidR="00007043">
        <w:rPr>
          <w:rFonts w:ascii="Times New Roman" w:eastAsia="Times New Roman" w:hAnsi="Times New Roman" w:cs="Times New Roman"/>
          <w:b/>
          <w:bCs/>
          <w:sz w:val="27"/>
          <w:szCs w:val="27"/>
          <w:lang w:eastAsia="ru-RU"/>
        </w:rPr>
        <w:t>2</w:t>
      </w:r>
      <w:r w:rsidRPr="007D38AC">
        <w:rPr>
          <w:rFonts w:ascii="Times New Roman" w:eastAsia="Times New Roman" w:hAnsi="Times New Roman" w:cs="Times New Roman"/>
          <w:b/>
          <w:bCs/>
          <w:sz w:val="27"/>
          <w:szCs w:val="27"/>
          <w:lang w:eastAsia="ru-RU"/>
        </w:rPr>
        <w:t xml:space="preserve"> год и плановый период 202</w:t>
      </w:r>
      <w:r w:rsidR="00007043">
        <w:rPr>
          <w:rFonts w:ascii="Times New Roman" w:eastAsia="Times New Roman" w:hAnsi="Times New Roman" w:cs="Times New Roman"/>
          <w:b/>
          <w:bCs/>
          <w:sz w:val="27"/>
          <w:szCs w:val="27"/>
          <w:lang w:eastAsia="ru-RU"/>
        </w:rPr>
        <w:t>3</w:t>
      </w:r>
      <w:r w:rsidRPr="007D38AC">
        <w:rPr>
          <w:rFonts w:ascii="Times New Roman" w:eastAsia="Times New Roman" w:hAnsi="Times New Roman" w:cs="Times New Roman"/>
          <w:b/>
          <w:bCs/>
          <w:sz w:val="27"/>
          <w:szCs w:val="27"/>
          <w:lang w:eastAsia="ru-RU"/>
        </w:rPr>
        <w:t xml:space="preserve"> и 202</w:t>
      </w:r>
      <w:r w:rsidR="00007043">
        <w:rPr>
          <w:rFonts w:ascii="Times New Roman" w:eastAsia="Times New Roman" w:hAnsi="Times New Roman" w:cs="Times New Roman"/>
          <w:b/>
          <w:bCs/>
          <w:sz w:val="27"/>
          <w:szCs w:val="27"/>
          <w:lang w:eastAsia="ru-RU"/>
        </w:rPr>
        <w:t>4</w:t>
      </w:r>
      <w:r w:rsidRPr="007D38AC">
        <w:rPr>
          <w:rFonts w:ascii="Times New Roman" w:eastAsia="Times New Roman" w:hAnsi="Times New Roman" w:cs="Times New Roman"/>
          <w:b/>
          <w:bCs/>
          <w:sz w:val="27"/>
          <w:szCs w:val="27"/>
          <w:lang w:eastAsia="ru-RU"/>
        </w:rPr>
        <w:t xml:space="preserve"> годов</w:t>
      </w:r>
    </w:p>
    <w:p w:rsidR="00F77A4A" w:rsidRPr="007D38AC" w:rsidRDefault="00F77A4A" w:rsidP="00157DB0">
      <w:pPr>
        <w:shd w:val="clear" w:color="auto" w:fill="FFFFFF" w:themeFill="background1"/>
        <w:spacing w:after="0" w:line="240" w:lineRule="auto"/>
        <w:ind w:left="142"/>
        <w:jc w:val="center"/>
        <w:rPr>
          <w:rFonts w:ascii="Times New Roman" w:eastAsia="Times New Roman" w:hAnsi="Times New Roman" w:cs="Times New Roman"/>
          <w:b/>
          <w:bCs/>
          <w:sz w:val="27"/>
          <w:szCs w:val="27"/>
          <w:lang w:eastAsia="ru-RU"/>
        </w:rPr>
      </w:pPr>
    </w:p>
    <w:p w:rsidR="00F77A4A" w:rsidRPr="007D38AC" w:rsidRDefault="00F77A4A" w:rsidP="00157DB0">
      <w:pPr>
        <w:shd w:val="clear" w:color="auto" w:fill="FFFFFF" w:themeFill="background1"/>
        <w:spacing w:after="0" w:line="240" w:lineRule="auto"/>
        <w:ind w:firstLine="539"/>
        <w:jc w:val="both"/>
        <w:rPr>
          <w:rFonts w:ascii="Times New Roman" w:eastAsia="Times New Roman" w:hAnsi="Times New Roman" w:cs="Times New Roman"/>
          <w:b/>
          <w:sz w:val="27"/>
          <w:szCs w:val="27"/>
          <w:lang w:eastAsia="ru-RU"/>
        </w:rPr>
      </w:pPr>
      <w:r w:rsidRPr="007D38AC">
        <w:rPr>
          <w:rFonts w:ascii="Times New Roman" w:eastAsia="Times New Roman" w:hAnsi="Times New Roman" w:cs="Times New Roman"/>
          <w:sz w:val="27"/>
          <w:szCs w:val="27"/>
          <w:lang w:eastAsia="ru-RU"/>
        </w:rPr>
        <w:t>На 202</w:t>
      </w:r>
      <w:r w:rsidR="00007043">
        <w:rPr>
          <w:rFonts w:ascii="Times New Roman" w:eastAsia="Times New Roman" w:hAnsi="Times New Roman" w:cs="Times New Roman"/>
          <w:sz w:val="27"/>
          <w:szCs w:val="27"/>
          <w:lang w:eastAsia="ru-RU"/>
        </w:rPr>
        <w:t>2</w:t>
      </w:r>
      <w:r w:rsidRPr="007D38AC">
        <w:rPr>
          <w:rFonts w:ascii="Times New Roman" w:eastAsia="Times New Roman" w:hAnsi="Times New Roman" w:cs="Times New Roman"/>
          <w:sz w:val="27"/>
          <w:szCs w:val="27"/>
          <w:lang w:eastAsia="ru-RU"/>
        </w:rPr>
        <w:t xml:space="preserve"> год администрацией Балахтинского района предложен </w:t>
      </w:r>
      <w:r w:rsidRPr="007D38AC">
        <w:rPr>
          <w:rFonts w:ascii="Times New Roman" w:eastAsia="Times New Roman" w:hAnsi="Times New Roman" w:cs="Times New Roman"/>
          <w:b/>
          <w:sz w:val="27"/>
          <w:szCs w:val="27"/>
          <w:lang w:eastAsia="ru-RU"/>
        </w:rPr>
        <w:t>дефицитный</w:t>
      </w:r>
      <w:r w:rsidRPr="007D38AC">
        <w:rPr>
          <w:rFonts w:ascii="Times New Roman" w:eastAsia="Times New Roman" w:hAnsi="Times New Roman" w:cs="Times New Roman"/>
          <w:sz w:val="27"/>
          <w:szCs w:val="27"/>
          <w:lang w:eastAsia="ru-RU"/>
        </w:rPr>
        <w:t xml:space="preserve"> бюджет в размере </w:t>
      </w:r>
      <w:r w:rsidR="00157DB0">
        <w:rPr>
          <w:rFonts w:ascii="Times New Roman" w:eastAsia="Times New Roman" w:hAnsi="Times New Roman" w:cs="Times New Roman"/>
          <w:sz w:val="27"/>
          <w:szCs w:val="27"/>
          <w:lang w:eastAsia="ru-RU"/>
        </w:rPr>
        <w:t>1579,2</w:t>
      </w:r>
      <w:r w:rsidRPr="007D38AC">
        <w:rPr>
          <w:rFonts w:ascii="Times New Roman" w:eastAsia="Times New Roman" w:hAnsi="Times New Roman" w:cs="Times New Roman"/>
          <w:sz w:val="27"/>
          <w:szCs w:val="27"/>
          <w:lang w:eastAsia="ru-RU"/>
        </w:rPr>
        <w:t xml:space="preserve"> тыс. рублей. Прогнозируемый объем доходов составляет </w:t>
      </w:r>
      <w:r w:rsidR="00157DB0">
        <w:rPr>
          <w:rFonts w:ascii="Times New Roman" w:eastAsia="Times New Roman" w:hAnsi="Times New Roman" w:cs="Times New Roman"/>
          <w:b/>
          <w:sz w:val="27"/>
          <w:szCs w:val="27"/>
          <w:lang w:eastAsia="ru-RU"/>
        </w:rPr>
        <w:t>1090540,5</w:t>
      </w:r>
      <w:r w:rsidRPr="007D38AC">
        <w:rPr>
          <w:rFonts w:ascii="Times New Roman" w:eastAsia="Times New Roman" w:hAnsi="Times New Roman" w:cs="Times New Roman"/>
          <w:b/>
          <w:sz w:val="27"/>
          <w:szCs w:val="27"/>
          <w:lang w:eastAsia="ru-RU"/>
        </w:rPr>
        <w:t xml:space="preserve"> тыс. рублей</w:t>
      </w:r>
      <w:r w:rsidRPr="007D38AC">
        <w:rPr>
          <w:rFonts w:ascii="Times New Roman" w:eastAsia="Times New Roman" w:hAnsi="Times New Roman" w:cs="Times New Roman"/>
          <w:sz w:val="27"/>
          <w:szCs w:val="27"/>
          <w:lang w:eastAsia="ru-RU"/>
        </w:rPr>
        <w:t xml:space="preserve">, общий объем расходов прогнозируется в сумме </w:t>
      </w:r>
      <w:r w:rsidR="00157DB0">
        <w:rPr>
          <w:rFonts w:ascii="Times New Roman" w:eastAsia="Times New Roman" w:hAnsi="Times New Roman" w:cs="Times New Roman"/>
          <w:b/>
          <w:sz w:val="27"/>
          <w:szCs w:val="27"/>
          <w:lang w:eastAsia="ru-RU"/>
        </w:rPr>
        <w:t>1092119,7</w:t>
      </w:r>
      <w:r w:rsidRPr="007D38AC">
        <w:rPr>
          <w:rFonts w:ascii="Times New Roman" w:eastAsia="Times New Roman" w:hAnsi="Times New Roman" w:cs="Times New Roman"/>
          <w:b/>
          <w:sz w:val="27"/>
          <w:szCs w:val="27"/>
          <w:lang w:eastAsia="ru-RU"/>
        </w:rPr>
        <w:t xml:space="preserve"> тыс. рублей.</w:t>
      </w:r>
    </w:p>
    <w:p w:rsidR="00F77A4A" w:rsidRPr="007D38AC" w:rsidRDefault="00F77A4A" w:rsidP="00157DB0">
      <w:pPr>
        <w:shd w:val="clear" w:color="auto" w:fill="FFFFFF" w:themeFill="background1"/>
        <w:spacing w:after="0" w:line="240" w:lineRule="auto"/>
        <w:ind w:firstLine="539"/>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xml:space="preserve"> Основные характеристики  районного бюджета на 202</w:t>
      </w:r>
      <w:r w:rsidR="00157DB0">
        <w:rPr>
          <w:rFonts w:ascii="Times New Roman" w:eastAsia="Times New Roman" w:hAnsi="Times New Roman" w:cs="Times New Roman"/>
          <w:sz w:val="27"/>
          <w:szCs w:val="27"/>
          <w:lang w:eastAsia="ru-RU"/>
        </w:rPr>
        <w:t>3</w:t>
      </w:r>
      <w:r w:rsidRPr="007D38AC">
        <w:rPr>
          <w:rFonts w:ascii="Times New Roman" w:eastAsia="Times New Roman" w:hAnsi="Times New Roman" w:cs="Times New Roman"/>
          <w:sz w:val="27"/>
          <w:szCs w:val="27"/>
          <w:lang w:eastAsia="ru-RU"/>
        </w:rPr>
        <w:t xml:space="preserve"> год:</w:t>
      </w:r>
    </w:p>
    <w:p w:rsidR="00F77A4A" w:rsidRPr="007D38AC" w:rsidRDefault="00F77A4A" w:rsidP="00157DB0">
      <w:pPr>
        <w:shd w:val="clear" w:color="auto" w:fill="FFFFFF" w:themeFill="background1"/>
        <w:spacing w:after="0" w:line="240" w:lineRule="auto"/>
        <w:ind w:firstLine="851"/>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xml:space="preserve">- общий объем доходов  </w:t>
      </w:r>
      <w:r w:rsidR="00157DB0">
        <w:rPr>
          <w:rFonts w:ascii="Times New Roman" w:eastAsia="Times New Roman" w:hAnsi="Times New Roman" w:cs="Times New Roman"/>
          <w:sz w:val="27"/>
          <w:szCs w:val="27"/>
          <w:lang w:eastAsia="ru-RU"/>
        </w:rPr>
        <w:t>1057417,0</w:t>
      </w:r>
      <w:r w:rsidRPr="007D38AC">
        <w:rPr>
          <w:rFonts w:ascii="Times New Roman" w:eastAsia="Times New Roman" w:hAnsi="Times New Roman" w:cs="Times New Roman"/>
          <w:sz w:val="27"/>
          <w:szCs w:val="27"/>
          <w:lang w:eastAsia="ru-RU"/>
        </w:rPr>
        <w:t xml:space="preserve"> тыс. рублей;</w:t>
      </w:r>
    </w:p>
    <w:p w:rsidR="00F77A4A" w:rsidRPr="007D38AC" w:rsidRDefault="00F77A4A" w:rsidP="00157DB0">
      <w:pPr>
        <w:shd w:val="clear" w:color="auto" w:fill="FFFFFF" w:themeFill="background1"/>
        <w:spacing w:after="0" w:line="240" w:lineRule="auto"/>
        <w:ind w:firstLine="851"/>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xml:space="preserve">- общий объем расходов </w:t>
      </w:r>
      <w:r w:rsidR="00157DB0">
        <w:rPr>
          <w:rFonts w:ascii="Times New Roman" w:eastAsia="Times New Roman" w:hAnsi="Times New Roman" w:cs="Times New Roman"/>
          <w:sz w:val="27"/>
          <w:szCs w:val="27"/>
          <w:lang w:eastAsia="ru-RU"/>
        </w:rPr>
        <w:t>1057417,0</w:t>
      </w:r>
      <w:r w:rsidRPr="007D38AC">
        <w:rPr>
          <w:rFonts w:ascii="Times New Roman" w:eastAsia="Times New Roman" w:hAnsi="Times New Roman" w:cs="Times New Roman"/>
          <w:sz w:val="27"/>
          <w:szCs w:val="27"/>
          <w:lang w:eastAsia="ru-RU"/>
        </w:rPr>
        <w:t xml:space="preserve"> тыс. рублей;</w:t>
      </w:r>
    </w:p>
    <w:p w:rsidR="00F77A4A" w:rsidRPr="007D38AC" w:rsidRDefault="00F77A4A" w:rsidP="00157DB0">
      <w:pPr>
        <w:shd w:val="clear" w:color="auto" w:fill="FFFFFF" w:themeFill="background1"/>
        <w:spacing w:after="0" w:line="240" w:lineRule="auto"/>
        <w:ind w:firstLine="851"/>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дефицит 0 рублей.</w:t>
      </w:r>
    </w:p>
    <w:p w:rsidR="00F77A4A" w:rsidRPr="007D38AC" w:rsidRDefault="00F77A4A" w:rsidP="00157DB0">
      <w:pPr>
        <w:shd w:val="clear" w:color="auto" w:fill="FFFFFF" w:themeFill="background1"/>
        <w:spacing w:after="0" w:line="240" w:lineRule="auto"/>
        <w:ind w:firstLine="539"/>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Основные характеристики  районного бюджета на 202</w:t>
      </w:r>
      <w:r w:rsidR="00157DB0">
        <w:rPr>
          <w:rFonts w:ascii="Times New Roman" w:eastAsia="Times New Roman" w:hAnsi="Times New Roman" w:cs="Times New Roman"/>
          <w:sz w:val="27"/>
          <w:szCs w:val="27"/>
          <w:lang w:eastAsia="ru-RU"/>
        </w:rPr>
        <w:t>4</w:t>
      </w:r>
      <w:r w:rsidRPr="007D38AC">
        <w:rPr>
          <w:rFonts w:ascii="Times New Roman" w:eastAsia="Times New Roman" w:hAnsi="Times New Roman" w:cs="Times New Roman"/>
          <w:sz w:val="27"/>
          <w:szCs w:val="27"/>
          <w:lang w:eastAsia="ru-RU"/>
        </w:rPr>
        <w:t xml:space="preserve"> год;</w:t>
      </w:r>
    </w:p>
    <w:p w:rsidR="00F77A4A" w:rsidRPr="007D38AC" w:rsidRDefault="00F77A4A" w:rsidP="00157DB0">
      <w:pPr>
        <w:shd w:val="clear" w:color="auto" w:fill="FFFFFF" w:themeFill="background1"/>
        <w:spacing w:after="0" w:line="240" w:lineRule="auto"/>
        <w:ind w:firstLine="851"/>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xml:space="preserve">-общий объем доходов   </w:t>
      </w:r>
      <w:r w:rsidR="00157DB0">
        <w:rPr>
          <w:rFonts w:ascii="Times New Roman" w:eastAsia="Times New Roman" w:hAnsi="Times New Roman" w:cs="Times New Roman"/>
          <w:sz w:val="27"/>
          <w:szCs w:val="27"/>
          <w:lang w:eastAsia="ru-RU"/>
        </w:rPr>
        <w:t>1043131,6</w:t>
      </w:r>
      <w:r w:rsidRPr="007D38AC">
        <w:rPr>
          <w:rFonts w:ascii="Times New Roman" w:eastAsia="Times New Roman" w:hAnsi="Times New Roman" w:cs="Times New Roman"/>
          <w:sz w:val="27"/>
          <w:szCs w:val="27"/>
          <w:lang w:eastAsia="ru-RU"/>
        </w:rPr>
        <w:t xml:space="preserve"> тыс. рублей;</w:t>
      </w:r>
    </w:p>
    <w:p w:rsidR="00F77A4A" w:rsidRPr="007D38AC" w:rsidRDefault="00F77A4A" w:rsidP="00157DB0">
      <w:pPr>
        <w:shd w:val="clear" w:color="auto" w:fill="FFFFFF" w:themeFill="background1"/>
        <w:spacing w:after="0" w:line="240" w:lineRule="auto"/>
        <w:ind w:firstLine="851"/>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xml:space="preserve">-общий объем расходов </w:t>
      </w:r>
      <w:r w:rsidR="00157DB0">
        <w:rPr>
          <w:rFonts w:ascii="Times New Roman" w:eastAsia="Times New Roman" w:hAnsi="Times New Roman" w:cs="Times New Roman"/>
          <w:sz w:val="27"/>
          <w:szCs w:val="27"/>
          <w:lang w:eastAsia="ru-RU"/>
        </w:rPr>
        <w:t>1043131,6</w:t>
      </w:r>
      <w:r w:rsidRPr="007D38AC">
        <w:rPr>
          <w:rFonts w:ascii="Times New Roman" w:eastAsia="Times New Roman" w:hAnsi="Times New Roman" w:cs="Times New Roman"/>
          <w:sz w:val="27"/>
          <w:szCs w:val="27"/>
          <w:lang w:eastAsia="ru-RU"/>
        </w:rPr>
        <w:t xml:space="preserve"> тыс. рублей;</w:t>
      </w:r>
    </w:p>
    <w:p w:rsidR="00F77A4A" w:rsidRPr="007D38AC" w:rsidRDefault="00F77A4A" w:rsidP="00910ED2">
      <w:pPr>
        <w:shd w:val="clear" w:color="auto" w:fill="FFFFFF" w:themeFill="background1"/>
        <w:spacing w:after="0" w:line="240" w:lineRule="auto"/>
        <w:ind w:firstLine="851"/>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-дефицит 0 рублей.</w:t>
      </w:r>
    </w:p>
    <w:p w:rsidR="00F77A4A" w:rsidRPr="007D38AC" w:rsidRDefault="00F77A4A" w:rsidP="00910ED2">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lastRenderedPageBreak/>
        <w:t xml:space="preserve">Источником </w:t>
      </w:r>
      <w:r w:rsidR="00910ED2">
        <w:rPr>
          <w:rFonts w:ascii="Times New Roman" w:eastAsia="Times New Roman" w:hAnsi="Times New Roman" w:cs="Times New Roman"/>
          <w:sz w:val="27"/>
          <w:szCs w:val="27"/>
          <w:lang w:eastAsia="ru-RU"/>
        </w:rPr>
        <w:t xml:space="preserve"> внутреннего</w:t>
      </w:r>
      <w:r w:rsidRPr="007D38AC">
        <w:rPr>
          <w:rFonts w:ascii="Times New Roman" w:eastAsia="Times New Roman" w:hAnsi="Times New Roman" w:cs="Times New Roman"/>
          <w:sz w:val="27"/>
          <w:szCs w:val="27"/>
          <w:lang w:eastAsia="ru-RU"/>
        </w:rPr>
        <w:t xml:space="preserve"> дефицита  бюджета Балахтинского района в  202</w:t>
      </w:r>
      <w:r w:rsidR="00910ED2">
        <w:rPr>
          <w:rFonts w:ascii="Times New Roman" w:eastAsia="Times New Roman" w:hAnsi="Times New Roman" w:cs="Times New Roman"/>
          <w:sz w:val="27"/>
          <w:szCs w:val="27"/>
          <w:lang w:eastAsia="ru-RU"/>
        </w:rPr>
        <w:t>2</w:t>
      </w:r>
      <w:r w:rsidRPr="007D38AC">
        <w:rPr>
          <w:rFonts w:ascii="Times New Roman" w:eastAsia="Times New Roman" w:hAnsi="Times New Roman" w:cs="Times New Roman"/>
          <w:sz w:val="27"/>
          <w:szCs w:val="27"/>
          <w:lang w:eastAsia="ru-RU"/>
        </w:rPr>
        <w:t xml:space="preserve"> году предусмотрено  изменение остатков средств на счетах бюджета.</w:t>
      </w:r>
    </w:p>
    <w:p w:rsidR="00F77A4A" w:rsidRPr="007D38AC" w:rsidRDefault="00F77A4A" w:rsidP="00910ED2">
      <w:pPr>
        <w:shd w:val="clear" w:color="auto" w:fill="FFFFFF" w:themeFill="background1"/>
        <w:spacing w:after="0" w:line="240" w:lineRule="auto"/>
        <w:ind w:firstLine="567"/>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В соответствии со ст. 184.1 Бюджетного кодекса РФ в параметрах районного бюджета  на плановый период 202</w:t>
      </w:r>
      <w:r w:rsidR="00910ED2">
        <w:rPr>
          <w:rFonts w:ascii="Times New Roman" w:eastAsia="Times New Roman" w:hAnsi="Times New Roman" w:cs="Times New Roman"/>
          <w:sz w:val="27"/>
          <w:szCs w:val="27"/>
          <w:lang w:eastAsia="ru-RU"/>
        </w:rPr>
        <w:t>3</w:t>
      </w:r>
      <w:r w:rsidRPr="007D38AC">
        <w:rPr>
          <w:rFonts w:ascii="Times New Roman" w:eastAsia="Times New Roman" w:hAnsi="Times New Roman" w:cs="Times New Roman"/>
          <w:sz w:val="27"/>
          <w:szCs w:val="27"/>
          <w:lang w:eastAsia="ru-RU"/>
        </w:rPr>
        <w:t>-202</w:t>
      </w:r>
      <w:r w:rsidR="00910ED2">
        <w:rPr>
          <w:rFonts w:ascii="Times New Roman" w:eastAsia="Times New Roman" w:hAnsi="Times New Roman" w:cs="Times New Roman"/>
          <w:sz w:val="27"/>
          <w:szCs w:val="27"/>
          <w:lang w:eastAsia="ru-RU"/>
        </w:rPr>
        <w:t>4</w:t>
      </w:r>
      <w:r w:rsidRPr="007D38AC">
        <w:rPr>
          <w:rFonts w:ascii="Times New Roman" w:eastAsia="Times New Roman" w:hAnsi="Times New Roman" w:cs="Times New Roman"/>
          <w:sz w:val="27"/>
          <w:szCs w:val="27"/>
          <w:lang w:eastAsia="ru-RU"/>
        </w:rPr>
        <w:t xml:space="preserve">  годов предусмотрен объем условно утвержденных расходов:</w:t>
      </w:r>
    </w:p>
    <w:p w:rsidR="00F77A4A" w:rsidRPr="007D38AC" w:rsidRDefault="00F77A4A" w:rsidP="00910ED2">
      <w:pPr>
        <w:shd w:val="clear" w:color="auto" w:fill="FFFFFF" w:themeFill="background1"/>
        <w:spacing w:after="0" w:line="240" w:lineRule="auto"/>
        <w:ind w:firstLine="851"/>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на 202</w:t>
      </w:r>
      <w:r w:rsidR="00910ED2">
        <w:rPr>
          <w:rFonts w:ascii="Times New Roman" w:eastAsia="Times New Roman" w:hAnsi="Times New Roman" w:cs="Times New Roman"/>
          <w:sz w:val="27"/>
          <w:szCs w:val="27"/>
          <w:lang w:eastAsia="ru-RU"/>
        </w:rPr>
        <w:t>3</w:t>
      </w:r>
      <w:r w:rsidRPr="007D38AC">
        <w:rPr>
          <w:rFonts w:ascii="Times New Roman" w:eastAsia="Times New Roman" w:hAnsi="Times New Roman" w:cs="Times New Roman"/>
          <w:sz w:val="27"/>
          <w:szCs w:val="27"/>
          <w:lang w:eastAsia="ru-RU"/>
        </w:rPr>
        <w:t xml:space="preserve"> год –   </w:t>
      </w:r>
      <w:r w:rsidR="00910ED2">
        <w:rPr>
          <w:rFonts w:ascii="Times New Roman" w:eastAsia="Times New Roman" w:hAnsi="Times New Roman" w:cs="Times New Roman"/>
          <w:sz w:val="27"/>
          <w:szCs w:val="27"/>
          <w:lang w:eastAsia="ru-RU"/>
        </w:rPr>
        <w:t>13682,6</w:t>
      </w:r>
      <w:r w:rsidRPr="007D38AC">
        <w:rPr>
          <w:rFonts w:ascii="Times New Roman" w:eastAsia="Times New Roman" w:hAnsi="Times New Roman" w:cs="Times New Roman"/>
          <w:sz w:val="27"/>
          <w:szCs w:val="27"/>
          <w:lang w:eastAsia="ru-RU"/>
        </w:rPr>
        <w:t xml:space="preserve"> тыс. рублей;  </w:t>
      </w:r>
    </w:p>
    <w:p w:rsidR="00F77A4A" w:rsidRPr="007D38AC" w:rsidRDefault="00F77A4A" w:rsidP="00910ED2">
      <w:pPr>
        <w:shd w:val="clear" w:color="auto" w:fill="FFFFFF" w:themeFill="background1"/>
        <w:spacing w:after="0" w:line="240" w:lineRule="auto"/>
        <w:ind w:firstLine="851"/>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на 202</w:t>
      </w:r>
      <w:r w:rsidR="00910ED2">
        <w:rPr>
          <w:rFonts w:ascii="Times New Roman" w:eastAsia="Times New Roman" w:hAnsi="Times New Roman" w:cs="Times New Roman"/>
          <w:sz w:val="27"/>
          <w:szCs w:val="27"/>
          <w:lang w:eastAsia="ru-RU"/>
        </w:rPr>
        <w:t>4</w:t>
      </w:r>
      <w:r w:rsidRPr="007D38AC">
        <w:rPr>
          <w:rFonts w:ascii="Times New Roman" w:eastAsia="Times New Roman" w:hAnsi="Times New Roman" w:cs="Times New Roman"/>
          <w:sz w:val="27"/>
          <w:szCs w:val="27"/>
          <w:lang w:eastAsia="ru-RU"/>
        </w:rPr>
        <w:t xml:space="preserve"> год – </w:t>
      </w:r>
      <w:r w:rsidR="00910ED2">
        <w:rPr>
          <w:rFonts w:ascii="Times New Roman" w:eastAsia="Times New Roman" w:hAnsi="Times New Roman" w:cs="Times New Roman"/>
          <w:sz w:val="27"/>
          <w:szCs w:val="27"/>
          <w:lang w:eastAsia="ru-RU"/>
        </w:rPr>
        <w:t xml:space="preserve">  27619,0</w:t>
      </w:r>
      <w:r w:rsidRPr="007D38AC">
        <w:rPr>
          <w:rFonts w:ascii="Times New Roman" w:eastAsia="Times New Roman" w:hAnsi="Times New Roman" w:cs="Times New Roman"/>
          <w:sz w:val="27"/>
          <w:szCs w:val="27"/>
          <w:lang w:eastAsia="ru-RU"/>
        </w:rPr>
        <w:t xml:space="preserve"> тыс. рублей.</w:t>
      </w:r>
    </w:p>
    <w:p w:rsidR="00F77A4A" w:rsidRPr="007D38AC" w:rsidRDefault="00F77A4A" w:rsidP="00E066C3">
      <w:pPr>
        <w:shd w:val="clear" w:color="auto" w:fill="FFFFFF" w:themeFill="background1"/>
        <w:spacing w:after="0" w:line="240" w:lineRule="auto"/>
        <w:ind w:firstLine="851"/>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xml:space="preserve">Объем условно утверждаемых расходов соответствует ограничениям, установленным статьей 184.1 Бюджетного кодекса РФ.   </w:t>
      </w:r>
    </w:p>
    <w:p w:rsidR="00F77A4A" w:rsidRPr="007D38AC" w:rsidRDefault="00F77A4A" w:rsidP="00E066C3">
      <w:pPr>
        <w:shd w:val="clear" w:color="auto" w:fill="FFFFFF" w:themeFill="background1"/>
        <w:spacing w:after="0" w:line="240" w:lineRule="auto"/>
        <w:ind w:firstLine="709"/>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В соответствии со статьей 184.1 Бюджетного кодекса Российской Федерации в ведомственной и функциональной структуре районного бюджета на 202</w:t>
      </w:r>
      <w:r w:rsidR="00E066C3">
        <w:rPr>
          <w:rFonts w:ascii="Times New Roman" w:eastAsia="Times New Roman" w:hAnsi="Times New Roman" w:cs="Times New Roman"/>
          <w:sz w:val="27"/>
          <w:szCs w:val="27"/>
          <w:lang w:eastAsia="ru-RU"/>
        </w:rPr>
        <w:t>2</w:t>
      </w:r>
      <w:r w:rsidRPr="007D38AC">
        <w:rPr>
          <w:rFonts w:ascii="Times New Roman" w:eastAsia="Times New Roman" w:hAnsi="Times New Roman" w:cs="Times New Roman"/>
          <w:sz w:val="27"/>
          <w:szCs w:val="27"/>
          <w:lang w:eastAsia="ru-RU"/>
        </w:rPr>
        <w:t xml:space="preserve"> год и на плановый период 202</w:t>
      </w:r>
      <w:r w:rsidR="00E066C3">
        <w:rPr>
          <w:rFonts w:ascii="Times New Roman" w:eastAsia="Times New Roman" w:hAnsi="Times New Roman" w:cs="Times New Roman"/>
          <w:sz w:val="27"/>
          <w:szCs w:val="27"/>
          <w:lang w:eastAsia="ru-RU"/>
        </w:rPr>
        <w:t>3</w:t>
      </w:r>
      <w:r w:rsidRPr="007D38AC">
        <w:rPr>
          <w:rFonts w:ascii="Times New Roman" w:eastAsia="Times New Roman" w:hAnsi="Times New Roman" w:cs="Times New Roman"/>
          <w:sz w:val="27"/>
          <w:szCs w:val="27"/>
          <w:lang w:eastAsia="ru-RU"/>
        </w:rPr>
        <w:t>-202</w:t>
      </w:r>
      <w:r w:rsidR="00E066C3">
        <w:rPr>
          <w:rFonts w:ascii="Times New Roman" w:eastAsia="Times New Roman" w:hAnsi="Times New Roman" w:cs="Times New Roman"/>
          <w:sz w:val="27"/>
          <w:szCs w:val="27"/>
          <w:lang w:eastAsia="ru-RU"/>
        </w:rPr>
        <w:t>4</w:t>
      </w:r>
      <w:r w:rsidRPr="007D38AC">
        <w:rPr>
          <w:rFonts w:ascii="Times New Roman" w:eastAsia="Times New Roman" w:hAnsi="Times New Roman" w:cs="Times New Roman"/>
          <w:sz w:val="27"/>
          <w:szCs w:val="27"/>
          <w:lang w:eastAsia="ru-RU"/>
        </w:rPr>
        <w:t xml:space="preserve"> годов выделяются все публичные нормативные обязательства (выплата муниципальных пенсий за выслугу лет лицам, замещавшим муниципальные должности и должности муниципальной службы Балахтинского района, выплаты почетным гражданам), общий объем которых установлен статьей </w:t>
      </w:r>
      <w:r w:rsidR="00330456">
        <w:rPr>
          <w:rFonts w:ascii="Times New Roman" w:eastAsia="Times New Roman" w:hAnsi="Times New Roman" w:cs="Times New Roman"/>
          <w:sz w:val="27"/>
          <w:szCs w:val="27"/>
          <w:lang w:eastAsia="ru-RU"/>
        </w:rPr>
        <w:t>4</w:t>
      </w:r>
      <w:r w:rsidRPr="007D38AC">
        <w:rPr>
          <w:rFonts w:ascii="Times New Roman" w:eastAsia="Times New Roman" w:hAnsi="Times New Roman" w:cs="Times New Roman"/>
          <w:sz w:val="27"/>
          <w:szCs w:val="27"/>
          <w:lang w:eastAsia="ru-RU"/>
        </w:rPr>
        <w:t xml:space="preserve"> проекта решения о бюджете в сумме  </w:t>
      </w:r>
      <w:r w:rsidR="00330456">
        <w:rPr>
          <w:rFonts w:ascii="Times New Roman" w:eastAsia="Times New Roman" w:hAnsi="Times New Roman" w:cs="Times New Roman"/>
          <w:sz w:val="27"/>
          <w:szCs w:val="27"/>
          <w:lang w:eastAsia="ru-RU"/>
        </w:rPr>
        <w:t>1599,1</w:t>
      </w:r>
      <w:r w:rsidRPr="007D38AC">
        <w:rPr>
          <w:rFonts w:ascii="Times New Roman" w:eastAsia="Times New Roman" w:hAnsi="Times New Roman" w:cs="Times New Roman"/>
          <w:sz w:val="27"/>
          <w:szCs w:val="27"/>
          <w:lang w:eastAsia="ru-RU"/>
        </w:rPr>
        <w:t xml:space="preserve"> тыс. рублей, ежегодно. </w:t>
      </w:r>
    </w:p>
    <w:p w:rsidR="00F77A4A" w:rsidRPr="007D38AC" w:rsidRDefault="00F77A4A" w:rsidP="00E06409">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i/>
          <w:sz w:val="27"/>
          <w:szCs w:val="27"/>
          <w:lang w:eastAsia="ru-RU"/>
        </w:rPr>
      </w:pPr>
      <w:r w:rsidRPr="007D38AC">
        <w:rPr>
          <w:rFonts w:ascii="Times New Roman" w:eastAsia="Times New Roman" w:hAnsi="Times New Roman" w:cs="Times New Roman"/>
          <w:b/>
          <w:i/>
          <w:sz w:val="27"/>
          <w:szCs w:val="27"/>
          <w:lang w:eastAsia="ru-RU"/>
        </w:rPr>
        <w:t>4.1. Особенности формирования доходов и</w:t>
      </w:r>
    </w:p>
    <w:p w:rsidR="00F77A4A" w:rsidRPr="007D38AC" w:rsidRDefault="00F77A4A" w:rsidP="00E06409">
      <w:pPr>
        <w:shd w:val="clear" w:color="auto" w:fill="FFFFFF" w:themeFill="background1"/>
        <w:spacing w:after="0" w:line="240" w:lineRule="auto"/>
        <w:ind w:firstLine="709"/>
        <w:jc w:val="center"/>
        <w:rPr>
          <w:rFonts w:ascii="Times New Roman" w:eastAsia="Times New Roman" w:hAnsi="Times New Roman" w:cs="Times New Roman"/>
          <w:b/>
          <w:i/>
          <w:sz w:val="27"/>
          <w:szCs w:val="27"/>
          <w:lang w:eastAsia="ru-RU"/>
        </w:rPr>
      </w:pPr>
      <w:r w:rsidRPr="007D38AC">
        <w:rPr>
          <w:rFonts w:ascii="Times New Roman" w:eastAsia="Times New Roman" w:hAnsi="Times New Roman" w:cs="Times New Roman"/>
          <w:b/>
          <w:i/>
          <w:sz w:val="27"/>
          <w:szCs w:val="27"/>
          <w:lang w:eastAsia="ru-RU"/>
        </w:rPr>
        <w:t>расходов районного бюджета</w:t>
      </w:r>
    </w:p>
    <w:p w:rsidR="00F77A4A" w:rsidRPr="007D38AC" w:rsidRDefault="00F77A4A" w:rsidP="00E06409">
      <w:pPr>
        <w:shd w:val="clear" w:color="auto" w:fill="FFFFFF" w:themeFill="background1"/>
        <w:spacing w:after="0" w:line="240" w:lineRule="auto"/>
        <w:ind w:firstLine="709"/>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xml:space="preserve">Доходы бюджета сформированы на основании второго варианта прогноза социально-экономического развития Балахтинского района и с учетом параметров, предусмотренных Решением Балахтинского районного Совета депутатов от </w:t>
      </w:r>
      <w:r w:rsidR="00E06409">
        <w:rPr>
          <w:rFonts w:ascii="Times New Roman" w:eastAsia="Times New Roman" w:hAnsi="Times New Roman" w:cs="Times New Roman"/>
          <w:sz w:val="27"/>
          <w:szCs w:val="27"/>
          <w:lang w:eastAsia="ru-RU"/>
        </w:rPr>
        <w:t>23</w:t>
      </w:r>
      <w:r w:rsidRPr="007D38AC">
        <w:rPr>
          <w:rFonts w:ascii="Times New Roman" w:eastAsia="Times New Roman" w:hAnsi="Times New Roman" w:cs="Times New Roman"/>
          <w:sz w:val="27"/>
          <w:szCs w:val="27"/>
          <w:lang w:eastAsia="ru-RU"/>
        </w:rPr>
        <w:t>.12.20</w:t>
      </w:r>
      <w:r w:rsidR="00E06409">
        <w:rPr>
          <w:rFonts w:ascii="Times New Roman" w:eastAsia="Times New Roman" w:hAnsi="Times New Roman" w:cs="Times New Roman"/>
          <w:sz w:val="27"/>
          <w:szCs w:val="27"/>
          <w:lang w:eastAsia="ru-RU"/>
        </w:rPr>
        <w:t>20</w:t>
      </w:r>
      <w:r w:rsidRPr="007D38AC">
        <w:rPr>
          <w:rFonts w:ascii="Times New Roman" w:eastAsia="Times New Roman" w:hAnsi="Times New Roman" w:cs="Times New Roman"/>
          <w:sz w:val="27"/>
          <w:szCs w:val="27"/>
          <w:lang w:eastAsia="ru-RU"/>
        </w:rPr>
        <w:t xml:space="preserve"> г. № </w:t>
      </w:r>
      <w:r w:rsidR="00E06409">
        <w:rPr>
          <w:rFonts w:ascii="Times New Roman" w:eastAsia="Times New Roman" w:hAnsi="Times New Roman" w:cs="Times New Roman"/>
          <w:sz w:val="27"/>
          <w:szCs w:val="27"/>
          <w:lang w:eastAsia="ru-RU"/>
        </w:rPr>
        <w:t>3-29р</w:t>
      </w:r>
      <w:r w:rsidRPr="007D38AC">
        <w:rPr>
          <w:rFonts w:ascii="Times New Roman" w:eastAsia="Times New Roman" w:hAnsi="Times New Roman" w:cs="Times New Roman"/>
          <w:sz w:val="27"/>
          <w:szCs w:val="27"/>
          <w:lang w:eastAsia="ru-RU"/>
        </w:rPr>
        <w:t xml:space="preserve"> «О районном бюджете на 202</w:t>
      </w:r>
      <w:r w:rsidR="00E06409">
        <w:rPr>
          <w:rFonts w:ascii="Times New Roman" w:eastAsia="Times New Roman" w:hAnsi="Times New Roman" w:cs="Times New Roman"/>
          <w:sz w:val="27"/>
          <w:szCs w:val="27"/>
          <w:lang w:eastAsia="ru-RU"/>
        </w:rPr>
        <w:t>1</w:t>
      </w:r>
      <w:r w:rsidRPr="007D38AC">
        <w:rPr>
          <w:rFonts w:ascii="Times New Roman" w:eastAsia="Times New Roman" w:hAnsi="Times New Roman" w:cs="Times New Roman"/>
          <w:sz w:val="27"/>
          <w:szCs w:val="27"/>
          <w:lang w:eastAsia="ru-RU"/>
        </w:rPr>
        <w:t xml:space="preserve"> год и на плановый период 202</w:t>
      </w:r>
      <w:r w:rsidR="00E06409">
        <w:rPr>
          <w:rFonts w:ascii="Times New Roman" w:eastAsia="Times New Roman" w:hAnsi="Times New Roman" w:cs="Times New Roman"/>
          <w:sz w:val="27"/>
          <w:szCs w:val="27"/>
          <w:lang w:eastAsia="ru-RU"/>
        </w:rPr>
        <w:t>2</w:t>
      </w:r>
      <w:r w:rsidRPr="007D38AC">
        <w:rPr>
          <w:rFonts w:ascii="Times New Roman" w:eastAsia="Times New Roman" w:hAnsi="Times New Roman" w:cs="Times New Roman"/>
          <w:sz w:val="27"/>
          <w:szCs w:val="27"/>
          <w:lang w:eastAsia="ru-RU"/>
        </w:rPr>
        <w:t>-202</w:t>
      </w:r>
      <w:r w:rsidR="00E06409">
        <w:rPr>
          <w:rFonts w:ascii="Times New Roman" w:eastAsia="Times New Roman" w:hAnsi="Times New Roman" w:cs="Times New Roman"/>
          <w:sz w:val="27"/>
          <w:szCs w:val="27"/>
          <w:lang w:eastAsia="ru-RU"/>
        </w:rPr>
        <w:t>3</w:t>
      </w:r>
      <w:r w:rsidRPr="007D38AC">
        <w:rPr>
          <w:rFonts w:ascii="Times New Roman" w:eastAsia="Times New Roman" w:hAnsi="Times New Roman" w:cs="Times New Roman"/>
          <w:sz w:val="27"/>
          <w:szCs w:val="27"/>
          <w:lang w:eastAsia="ru-RU"/>
        </w:rPr>
        <w:t xml:space="preserve"> годов»», а именно на основе ожидаемых итогов социально-экономического развития Балахтинского района за 202</w:t>
      </w:r>
      <w:r w:rsidR="00E06409">
        <w:rPr>
          <w:rFonts w:ascii="Times New Roman" w:eastAsia="Times New Roman" w:hAnsi="Times New Roman" w:cs="Times New Roman"/>
          <w:sz w:val="27"/>
          <w:szCs w:val="27"/>
          <w:lang w:eastAsia="ru-RU"/>
        </w:rPr>
        <w:t>1</w:t>
      </w:r>
      <w:r w:rsidRPr="007D38AC">
        <w:rPr>
          <w:rFonts w:ascii="Times New Roman" w:eastAsia="Times New Roman" w:hAnsi="Times New Roman" w:cs="Times New Roman"/>
          <w:sz w:val="27"/>
          <w:szCs w:val="27"/>
          <w:lang w:eastAsia="ru-RU"/>
        </w:rPr>
        <w:t xml:space="preserve"> год, и оценки исполнения доходов в текущем году (далее – оценка 202</w:t>
      </w:r>
      <w:r w:rsidR="00E06409">
        <w:rPr>
          <w:rFonts w:ascii="Times New Roman" w:eastAsia="Times New Roman" w:hAnsi="Times New Roman" w:cs="Times New Roman"/>
          <w:sz w:val="27"/>
          <w:szCs w:val="27"/>
          <w:lang w:eastAsia="ru-RU"/>
        </w:rPr>
        <w:t>1</w:t>
      </w:r>
      <w:r w:rsidRPr="007D38AC">
        <w:rPr>
          <w:rFonts w:ascii="Times New Roman" w:eastAsia="Times New Roman" w:hAnsi="Times New Roman" w:cs="Times New Roman"/>
          <w:sz w:val="27"/>
          <w:szCs w:val="27"/>
          <w:lang w:eastAsia="ru-RU"/>
        </w:rPr>
        <w:t xml:space="preserve"> года).  </w:t>
      </w:r>
    </w:p>
    <w:p w:rsidR="00F77A4A" w:rsidRPr="007D38AC" w:rsidRDefault="00F77A4A" w:rsidP="00E06409">
      <w:pPr>
        <w:shd w:val="clear" w:color="auto" w:fill="FFFFFF" w:themeFill="background1"/>
        <w:spacing w:after="0" w:line="240" w:lineRule="auto"/>
        <w:ind w:firstLine="709"/>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Доходная часть Проекта спрогнозирована в соответствии с основными направлениями налоговой и бюджетной политики, а также на основе оценки ожидаемого поступления налоговых и других обязательных платежей в бюджет района в 202</w:t>
      </w:r>
      <w:r w:rsidR="00E06409">
        <w:rPr>
          <w:rFonts w:ascii="Times New Roman" w:eastAsia="Times New Roman" w:hAnsi="Times New Roman" w:cs="Times New Roman"/>
          <w:sz w:val="27"/>
          <w:szCs w:val="27"/>
          <w:lang w:eastAsia="ru-RU"/>
        </w:rPr>
        <w:t>1</w:t>
      </w:r>
      <w:r w:rsidRPr="007D38AC">
        <w:rPr>
          <w:rFonts w:ascii="Times New Roman" w:eastAsia="Times New Roman" w:hAnsi="Times New Roman" w:cs="Times New Roman"/>
          <w:sz w:val="27"/>
          <w:szCs w:val="27"/>
          <w:lang w:eastAsia="ru-RU"/>
        </w:rPr>
        <w:t xml:space="preserve"> году.</w:t>
      </w:r>
    </w:p>
    <w:p w:rsidR="00F77A4A" w:rsidRPr="007D38AC" w:rsidRDefault="00F77A4A" w:rsidP="00E06409">
      <w:pPr>
        <w:keepNext/>
        <w:keepLines/>
        <w:shd w:val="clear" w:color="auto" w:fill="FFFFFF" w:themeFill="background1"/>
        <w:spacing w:after="0" w:line="240" w:lineRule="auto"/>
        <w:ind w:firstLine="686"/>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Формирование объема и структуры расходов районного бюджета на 202</w:t>
      </w:r>
      <w:r w:rsidR="00E06409">
        <w:rPr>
          <w:rFonts w:ascii="Times New Roman" w:eastAsia="Times New Roman" w:hAnsi="Times New Roman" w:cs="Times New Roman"/>
          <w:sz w:val="27"/>
          <w:szCs w:val="27"/>
          <w:lang w:eastAsia="ru-RU"/>
        </w:rPr>
        <w:t>2</w:t>
      </w:r>
      <w:r w:rsidRPr="007D38AC">
        <w:rPr>
          <w:rFonts w:ascii="Times New Roman" w:eastAsia="Times New Roman" w:hAnsi="Times New Roman" w:cs="Times New Roman"/>
          <w:sz w:val="27"/>
          <w:szCs w:val="27"/>
          <w:lang w:eastAsia="ru-RU"/>
        </w:rPr>
        <w:t>-202</w:t>
      </w:r>
      <w:r w:rsidR="00E06409">
        <w:rPr>
          <w:rFonts w:ascii="Times New Roman" w:eastAsia="Times New Roman" w:hAnsi="Times New Roman" w:cs="Times New Roman"/>
          <w:sz w:val="27"/>
          <w:szCs w:val="27"/>
          <w:lang w:eastAsia="ru-RU"/>
        </w:rPr>
        <w:t>4</w:t>
      </w:r>
      <w:r w:rsidRPr="007D38AC">
        <w:rPr>
          <w:rFonts w:ascii="Times New Roman" w:eastAsia="Times New Roman" w:hAnsi="Times New Roman" w:cs="Times New Roman"/>
          <w:sz w:val="27"/>
          <w:szCs w:val="27"/>
          <w:lang w:eastAsia="ru-RU"/>
        </w:rPr>
        <w:t xml:space="preserve"> годы осуществлялось с учетом индексации расходов:</w:t>
      </w:r>
    </w:p>
    <w:p w:rsidR="00F77A4A" w:rsidRDefault="00F77A4A" w:rsidP="00E06409">
      <w:pPr>
        <w:shd w:val="clear" w:color="auto" w:fill="FFFFFF" w:themeFill="background1"/>
        <w:autoSpaceDE w:val="0"/>
        <w:autoSpaceDN w:val="0"/>
        <w:adjustRightInd w:val="0"/>
        <w:spacing w:after="0" w:line="240" w:lineRule="auto"/>
        <w:ind w:firstLine="426"/>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на коммунальные услуги для населения с 1 января 202</w:t>
      </w:r>
      <w:r w:rsidR="00E06409">
        <w:rPr>
          <w:rFonts w:ascii="Times New Roman" w:eastAsia="Times New Roman" w:hAnsi="Times New Roman" w:cs="Times New Roman"/>
          <w:sz w:val="27"/>
          <w:szCs w:val="27"/>
          <w:lang w:eastAsia="ru-RU"/>
        </w:rPr>
        <w:t>2</w:t>
      </w:r>
      <w:r w:rsidRPr="007D38AC">
        <w:rPr>
          <w:rFonts w:ascii="Times New Roman" w:eastAsia="Times New Roman" w:hAnsi="Times New Roman" w:cs="Times New Roman"/>
          <w:sz w:val="27"/>
          <w:szCs w:val="27"/>
          <w:lang w:eastAsia="ru-RU"/>
        </w:rPr>
        <w:t xml:space="preserve"> года - на </w:t>
      </w:r>
      <w:r w:rsidR="00E06409">
        <w:rPr>
          <w:rFonts w:ascii="Times New Roman" w:eastAsia="Times New Roman" w:hAnsi="Times New Roman" w:cs="Times New Roman"/>
          <w:sz w:val="27"/>
          <w:szCs w:val="27"/>
          <w:lang w:eastAsia="ru-RU"/>
        </w:rPr>
        <w:t>4,0</w:t>
      </w:r>
      <w:r w:rsidRPr="007D38AC">
        <w:rPr>
          <w:rFonts w:ascii="Times New Roman" w:eastAsia="Times New Roman" w:hAnsi="Times New Roman" w:cs="Times New Roman"/>
          <w:sz w:val="27"/>
          <w:szCs w:val="27"/>
          <w:lang w:eastAsia="ru-RU"/>
        </w:rPr>
        <w:t> %;</w:t>
      </w:r>
    </w:p>
    <w:p w:rsidR="00E06409" w:rsidRDefault="00E06409" w:rsidP="00E06409">
      <w:pPr>
        <w:shd w:val="clear" w:color="auto" w:fill="FFFFFF" w:themeFill="background1"/>
        <w:autoSpaceDE w:val="0"/>
        <w:autoSpaceDN w:val="0"/>
        <w:adjustRightInd w:val="0"/>
        <w:spacing w:after="0" w:line="240" w:lineRule="auto"/>
        <w:ind w:firstLine="426"/>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увеличение фонда оплаты труда муниципальных служащих на 10 процентов для выплаты премии;</w:t>
      </w:r>
    </w:p>
    <w:p w:rsidR="00E06409" w:rsidRPr="007D38AC" w:rsidRDefault="00E06409" w:rsidP="00E06409">
      <w:pPr>
        <w:shd w:val="clear" w:color="auto" w:fill="FFFFFF" w:themeFill="background1"/>
        <w:autoSpaceDE w:val="0"/>
        <w:autoSpaceDN w:val="0"/>
        <w:adjustRightInd w:val="0"/>
        <w:spacing w:after="0" w:line="240" w:lineRule="auto"/>
        <w:ind w:firstLine="426"/>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-увеличение расходов на содержание улично-дорожной сети поселений района, в связи с исключением соответствующих субсидий из дорожного фонда Красноярского края.</w:t>
      </w:r>
    </w:p>
    <w:p w:rsidR="00F77A4A" w:rsidRPr="007D38AC" w:rsidRDefault="00F77A4A" w:rsidP="00E06409">
      <w:pPr>
        <w:shd w:val="clear" w:color="auto" w:fill="FFFFFF" w:themeFill="background1"/>
        <w:spacing w:after="0" w:line="240" w:lineRule="auto"/>
        <w:ind w:firstLine="709"/>
        <w:jc w:val="both"/>
        <w:rPr>
          <w:rFonts w:ascii="Times New Roman" w:eastAsia="Times New Roman" w:hAnsi="Times New Roman" w:cs="Times New Roman"/>
          <w:b/>
          <w:sz w:val="27"/>
          <w:szCs w:val="27"/>
          <w:lang w:eastAsia="ru-RU"/>
        </w:rPr>
      </w:pPr>
      <w:r w:rsidRPr="00E06409">
        <w:rPr>
          <w:rFonts w:ascii="Times New Roman" w:eastAsia="Times New Roman" w:hAnsi="Times New Roman" w:cs="Times New Roman"/>
          <w:sz w:val="27"/>
          <w:szCs w:val="27"/>
          <w:shd w:val="clear" w:color="auto" w:fill="FFFFFF" w:themeFill="background1"/>
          <w:lang w:eastAsia="ru-RU"/>
        </w:rPr>
        <w:t>При расчете объема доходов районного бюджета учитывались принятые и предполагаемые к принятию изменения, и дополнения в законодательство Российской Федерации (далее – РФ) о налогах и сборах и бюджетное законодательство, и основные направления налоговой политики Красноярского края и Балахтинского района на 202</w:t>
      </w:r>
      <w:r w:rsidR="00E06409" w:rsidRPr="00E06409">
        <w:rPr>
          <w:rFonts w:ascii="Times New Roman" w:eastAsia="Times New Roman" w:hAnsi="Times New Roman" w:cs="Times New Roman"/>
          <w:sz w:val="27"/>
          <w:szCs w:val="27"/>
          <w:shd w:val="clear" w:color="auto" w:fill="FFFFFF" w:themeFill="background1"/>
          <w:lang w:eastAsia="ru-RU"/>
        </w:rPr>
        <w:t>2</w:t>
      </w:r>
      <w:r w:rsidRPr="00E06409">
        <w:rPr>
          <w:rFonts w:ascii="Times New Roman" w:eastAsia="Times New Roman" w:hAnsi="Times New Roman" w:cs="Times New Roman"/>
          <w:sz w:val="27"/>
          <w:szCs w:val="27"/>
          <w:shd w:val="clear" w:color="auto" w:fill="FFFFFF" w:themeFill="background1"/>
          <w:lang w:eastAsia="ru-RU"/>
        </w:rPr>
        <w:t xml:space="preserve"> год и плановый период 202</w:t>
      </w:r>
      <w:r w:rsidR="00E06409" w:rsidRPr="00E06409">
        <w:rPr>
          <w:rFonts w:ascii="Times New Roman" w:eastAsia="Times New Roman" w:hAnsi="Times New Roman" w:cs="Times New Roman"/>
          <w:sz w:val="27"/>
          <w:szCs w:val="27"/>
          <w:shd w:val="clear" w:color="auto" w:fill="FFFFFF" w:themeFill="background1"/>
          <w:lang w:eastAsia="ru-RU"/>
        </w:rPr>
        <w:t>3</w:t>
      </w:r>
      <w:r w:rsidRPr="00E06409">
        <w:rPr>
          <w:rFonts w:ascii="Times New Roman" w:eastAsia="Times New Roman" w:hAnsi="Times New Roman" w:cs="Times New Roman"/>
          <w:sz w:val="27"/>
          <w:szCs w:val="27"/>
          <w:shd w:val="clear" w:color="auto" w:fill="FFFFFF" w:themeFill="background1"/>
          <w:lang w:eastAsia="ru-RU"/>
        </w:rPr>
        <w:t xml:space="preserve"> и 202</w:t>
      </w:r>
      <w:r w:rsidR="00E06409" w:rsidRPr="00E06409">
        <w:rPr>
          <w:rFonts w:ascii="Times New Roman" w:eastAsia="Times New Roman" w:hAnsi="Times New Roman" w:cs="Times New Roman"/>
          <w:sz w:val="27"/>
          <w:szCs w:val="27"/>
          <w:shd w:val="clear" w:color="auto" w:fill="FFFFFF" w:themeFill="background1"/>
          <w:lang w:eastAsia="ru-RU"/>
        </w:rPr>
        <w:t>4</w:t>
      </w:r>
      <w:r w:rsidRPr="00E06409">
        <w:rPr>
          <w:rFonts w:ascii="Times New Roman" w:eastAsia="Times New Roman" w:hAnsi="Times New Roman" w:cs="Times New Roman"/>
          <w:sz w:val="27"/>
          <w:szCs w:val="27"/>
          <w:shd w:val="clear" w:color="auto" w:fill="FFFFFF" w:themeFill="background1"/>
          <w:lang w:eastAsia="ru-RU"/>
        </w:rPr>
        <w:t xml:space="preserve"> годов</w:t>
      </w:r>
      <w:r w:rsidRPr="007D38AC">
        <w:rPr>
          <w:rFonts w:ascii="Times New Roman" w:eastAsia="Times New Roman" w:hAnsi="Times New Roman" w:cs="Times New Roman"/>
          <w:sz w:val="27"/>
          <w:szCs w:val="27"/>
          <w:lang w:eastAsia="ru-RU"/>
        </w:rPr>
        <w:t>.</w:t>
      </w:r>
    </w:p>
    <w:p w:rsidR="00F77A4A" w:rsidRPr="007D38AC" w:rsidRDefault="00F77A4A" w:rsidP="00E06409">
      <w:pPr>
        <w:shd w:val="clear" w:color="auto" w:fill="FFFFFF" w:themeFill="background1"/>
        <w:spacing w:after="0" w:line="240" w:lineRule="auto"/>
        <w:ind w:firstLine="709"/>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xml:space="preserve">Формирование доходов и расходов районного бюджета произведено в соответствии с Приказом Министерства финансов Российской Федерации от 06 июня 2019 года № 85н «О порядке формирования и применения кодов </w:t>
      </w:r>
      <w:r w:rsidRPr="007D38AC">
        <w:rPr>
          <w:rFonts w:ascii="Times New Roman" w:eastAsia="Times New Roman" w:hAnsi="Times New Roman" w:cs="Times New Roman"/>
          <w:sz w:val="27"/>
          <w:szCs w:val="27"/>
          <w:lang w:eastAsia="ru-RU"/>
        </w:rPr>
        <w:lastRenderedPageBreak/>
        <w:t>бюджетной классификации Российской Федерации, их структуре и принципах назначения.</w:t>
      </w:r>
    </w:p>
    <w:p w:rsidR="00F77A4A" w:rsidRPr="007D38AC" w:rsidRDefault="00F77A4A" w:rsidP="00E06409">
      <w:pPr>
        <w:shd w:val="clear" w:color="auto" w:fill="FFFFFF" w:themeFill="background1"/>
        <w:spacing w:after="0" w:line="240" w:lineRule="auto"/>
        <w:ind w:firstLine="709"/>
        <w:jc w:val="both"/>
        <w:rPr>
          <w:rFonts w:ascii="Times New Roman" w:eastAsia="Times New Roman" w:hAnsi="Times New Roman" w:cs="Times New Roman"/>
          <w:sz w:val="27"/>
          <w:szCs w:val="27"/>
          <w:lang w:eastAsia="ru-RU"/>
        </w:rPr>
      </w:pPr>
    </w:p>
    <w:p w:rsidR="00F77A4A" w:rsidRPr="007D38AC" w:rsidRDefault="00F77A4A" w:rsidP="00AC4F50">
      <w:pPr>
        <w:shd w:val="clear" w:color="auto" w:fill="FFFFFF" w:themeFill="background1"/>
        <w:spacing w:after="0" w:line="240" w:lineRule="auto"/>
        <w:ind w:firstLine="709"/>
        <w:jc w:val="both"/>
        <w:rPr>
          <w:rFonts w:ascii="Times New Roman" w:eastAsia="Times New Roman" w:hAnsi="Times New Roman" w:cs="Times New Roman"/>
          <w:sz w:val="27"/>
          <w:szCs w:val="27"/>
          <w:lang w:eastAsia="ru-RU"/>
        </w:rPr>
      </w:pPr>
    </w:p>
    <w:p w:rsidR="00F77A4A" w:rsidRPr="007D38AC" w:rsidRDefault="00F77A4A" w:rsidP="00AC4F50">
      <w:pPr>
        <w:shd w:val="clear" w:color="auto" w:fill="FFFFFF" w:themeFill="background1"/>
        <w:spacing w:after="0" w:line="240" w:lineRule="auto"/>
        <w:ind w:left="360"/>
        <w:jc w:val="center"/>
        <w:rPr>
          <w:rFonts w:ascii="Times New Roman" w:eastAsia="Times New Roman" w:hAnsi="Times New Roman" w:cs="Times New Roman"/>
          <w:b/>
          <w:bCs/>
          <w:sz w:val="27"/>
          <w:szCs w:val="27"/>
          <w:lang w:eastAsia="ru-RU"/>
        </w:rPr>
      </w:pPr>
      <w:r w:rsidRPr="007D38AC">
        <w:rPr>
          <w:rFonts w:ascii="Times New Roman" w:eastAsia="Times New Roman" w:hAnsi="Times New Roman" w:cs="Times New Roman"/>
          <w:b/>
          <w:bCs/>
          <w:sz w:val="27"/>
          <w:szCs w:val="27"/>
          <w:lang w:eastAsia="ru-RU"/>
        </w:rPr>
        <w:t xml:space="preserve">5.Доходная часть проекта районного бюджета </w:t>
      </w:r>
    </w:p>
    <w:p w:rsidR="00F77A4A" w:rsidRPr="007D38AC" w:rsidRDefault="00F77A4A" w:rsidP="00AC4F50">
      <w:pPr>
        <w:shd w:val="clear" w:color="auto" w:fill="FFFFFF" w:themeFill="background1"/>
        <w:spacing w:after="0" w:line="240" w:lineRule="auto"/>
        <w:ind w:left="360"/>
        <w:jc w:val="center"/>
        <w:rPr>
          <w:rFonts w:ascii="Times New Roman" w:eastAsia="Times New Roman" w:hAnsi="Times New Roman" w:cs="Times New Roman"/>
          <w:sz w:val="27"/>
          <w:szCs w:val="27"/>
          <w:lang w:eastAsia="ru-RU"/>
        </w:rPr>
      </w:pPr>
    </w:p>
    <w:p w:rsidR="00F77A4A" w:rsidRPr="007D38AC" w:rsidRDefault="00F77A4A" w:rsidP="00AC4F50">
      <w:pPr>
        <w:shd w:val="clear" w:color="auto" w:fill="FFFFFF" w:themeFill="background1"/>
        <w:spacing w:after="0"/>
        <w:jc w:val="center"/>
        <w:rPr>
          <w:rFonts w:ascii="Times New Roman" w:eastAsia="Calibri" w:hAnsi="Times New Roman" w:cs="Times New Roman"/>
          <w:b/>
          <w:i/>
          <w:sz w:val="27"/>
          <w:szCs w:val="27"/>
        </w:rPr>
      </w:pPr>
      <w:bookmarkStart w:id="1" w:name="_Toc243212865"/>
      <w:bookmarkStart w:id="2" w:name="_Toc274756245"/>
      <w:bookmarkStart w:id="3" w:name="_Toc306095233"/>
      <w:bookmarkStart w:id="4" w:name="_Toc337909487"/>
      <w:bookmarkStart w:id="5" w:name="_Toc337989411"/>
      <w:bookmarkStart w:id="6" w:name="_Toc180806904"/>
      <w:r w:rsidRPr="007D38AC">
        <w:rPr>
          <w:rFonts w:ascii="Times New Roman" w:eastAsia="Calibri" w:hAnsi="Times New Roman" w:cs="Times New Roman"/>
          <w:b/>
          <w:i/>
          <w:sz w:val="27"/>
          <w:szCs w:val="27"/>
        </w:rPr>
        <w:t>Доходы районного бюджета</w:t>
      </w:r>
    </w:p>
    <w:p w:rsidR="00F77A4A" w:rsidRPr="007D38AC" w:rsidRDefault="00F77A4A" w:rsidP="00AC4F50">
      <w:pPr>
        <w:shd w:val="clear" w:color="auto" w:fill="FFFFFF" w:themeFill="background1"/>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Доходы бюджета, в целом, соответствуют требованиям налогового и бюджетного законодательства.</w:t>
      </w:r>
    </w:p>
    <w:p w:rsidR="00F77A4A" w:rsidRPr="007D38AC" w:rsidRDefault="00F77A4A" w:rsidP="00AC4F50">
      <w:pPr>
        <w:shd w:val="clear" w:color="auto" w:fill="FFFFFF" w:themeFill="background1"/>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Согласно представленному Проекту бюджета Балахтинского района доходная часть бюджета сформирована:</w:t>
      </w:r>
    </w:p>
    <w:p w:rsidR="00F77A4A" w:rsidRPr="007D38AC" w:rsidRDefault="00F77A4A" w:rsidP="00AC4F50">
      <w:pPr>
        <w:shd w:val="clear" w:color="auto" w:fill="FFFFFF" w:themeFill="background1"/>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На 202</w:t>
      </w:r>
      <w:r w:rsidR="00AC4F50">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 в сумме </w:t>
      </w:r>
      <w:r w:rsidR="00AC4F50">
        <w:rPr>
          <w:rFonts w:ascii="Times New Roman" w:eastAsia="Calibri" w:hAnsi="Times New Roman" w:cs="Times New Roman"/>
          <w:sz w:val="27"/>
          <w:szCs w:val="27"/>
        </w:rPr>
        <w:t>1090540,5</w:t>
      </w:r>
      <w:r w:rsidRPr="007D38AC">
        <w:rPr>
          <w:rFonts w:ascii="Times New Roman" w:eastAsia="Calibri" w:hAnsi="Times New Roman" w:cs="Times New Roman"/>
          <w:sz w:val="27"/>
          <w:szCs w:val="27"/>
        </w:rPr>
        <w:t xml:space="preserve"> тыс. рублей, что меньше ожидаемых результатов поступлений в 202</w:t>
      </w:r>
      <w:r w:rsidR="00AC4F50">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году на </w:t>
      </w:r>
      <w:r w:rsidR="00AC4F50">
        <w:rPr>
          <w:rFonts w:ascii="Times New Roman" w:eastAsia="Calibri" w:hAnsi="Times New Roman" w:cs="Times New Roman"/>
          <w:sz w:val="27"/>
          <w:szCs w:val="27"/>
        </w:rPr>
        <w:t>193126,1</w:t>
      </w:r>
      <w:r w:rsidRPr="007D38AC">
        <w:rPr>
          <w:rFonts w:ascii="Times New Roman" w:eastAsia="Calibri" w:hAnsi="Times New Roman" w:cs="Times New Roman"/>
          <w:sz w:val="27"/>
          <w:szCs w:val="27"/>
        </w:rPr>
        <w:t xml:space="preserve"> тыс. рублей или на </w:t>
      </w:r>
      <w:r w:rsidR="00AC4F50">
        <w:rPr>
          <w:rFonts w:ascii="Times New Roman" w:eastAsia="Calibri" w:hAnsi="Times New Roman" w:cs="Times New Roman"/>
          <w:sz w:val="27"/>
          <w:szCs w:val="27"/>
        </w:rPr>
        <w:t>15,0</w:t>
      </w:r>
      <w:r w:rsidRPr="007D38AC">
        <w:rPr>
          <w:rFonts w:ascii="Times New Roman" w:eastAsia="Calibri" w:hAnsi="Times New Roman" w:cs="Times New Roman"/>
          <w:sz w:val="27"/>
          <w:szCs w:val="27"/>
        </w:rPr>
        <w:t>%;</w:t>
      </w:r>
    </w:p>
    <w:p w:rsidR="00F77A4A" w:rsidRPr="007D38AC" w:rsidRDefault="00F77A4A" w:rsidP="00AC4F50">
      <w:pPr>
        <w:shd w:val="clear" w:color="auto" w:fill="FFFFFF" w:themeFill="background1"/>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На плановый период:</w:t>
      </w:r>
    </w:p>
    <w:p w:rsidR="00F77A4A" w:rsidRPr="007D38AC" w:rsidRDefault="00F77A4A" w:rsidP="00AC4F50">
      <w:pPr>
        <w:shd w:val="clear" w:color="auto" w:fill="FFFFFF" w:themeFill="background1"/>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-202</w:t>
      </w:r>
      <w:r w:rsidR="00AC4F50">
        <w:rPr>
          <w:rFonts w:ascii="Times New Roman" w:eastAsia="Calibri" w:hAnsi="Times New Roman" w:cs="Times New Roman"/>
          <w:sz w:val="27"/>
          <w:szCs w:val="27"/>
        </w:rPr>
        <w:t>3</w:t>
      </w:r>
      <w:r w:rsidRPr="007D38AC">
        <w:rPr>
          <w:rFonts w:ascii="Times New Roman" w:eastAsia="Calibri" w:hAnsi="Times New Roman" w:cs="Times New Roman"/>
          <w:sz w:val="27"/>
          <w:szCs w:val="27"/>
        </w:rPr>
        <w:t xml:space="preserve"> год -</w:t>
      </w:r>
      <w:r w:rsidR="00AC4F50">
        <w:rPr>
          <w:rFonts w:ascii="Times New Roman" w:eastAsia="Calibri" w:hAnsi="Times New Roman" w:cs="Times New Roman"/>
          <w:sz w:val="27"/>
          <w:szCs w:val="27"/>
        </w:rPr>
        <w:t>1057417,0</w:t>
      </w:r>
      <w:r w:rsidRPr="007D38AC">
        <w:rPr>
          <w:rFonts w:ascii="Times New Roman" w:eastAsia="Calibri" w:hAnsi="Times New Roman" w:cs="Times New Roman"/>
          <w:sz w:val="27"/>
          <w:szCs w:val="27"/>
        </w:rPr>
        <w:t xml:space="preserve"> тыс. рублей со снижением к прогнозируемым доходам на 202</w:t>
      </w:r>
      <w:r w:rsidR="00AC4F50">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  на </w:t>
      </w:r>
      <w:r w:rsidR="00AC4F50">
        <w:rPr>
          <w:rFonts w:ascii="Times New Roman" w:eastAsia="Calibri" w:hAnsi="Times New Roman" w:cs="Times New Roman"/>
          <w:sz w:val="27"/>
          <w:szCs w:val="27"/>
        </w:rPr>
        <w:t>33123,5</w:t>
      </w:r>
      <w:r w:rsidRPr="007D38AC">
        <w:rPr>
          <w:rFonts w:ascii="Times New Roman" w:eastAsia="Calibri" w:hAnsi="Times New Roman" w:cs="Times New Roman"/>
          <w:sz w:val="27"/>
          <w:szCs w:val="27"/>
        </w:rPr>
        <w:t xml:space="preserve"> тыс. рублей или на </w:t>
      </w:r>
      <w:r w:rsidR="00AC4F50">
        <w:rPr>
          <w:rFonts w:ascii="Times New Roman" w:eastAsia="Calibri" w:hAnsi="Times New Roman" w:cs="Times New Roman"/>
          <w:sz w:val="27"/>
          <w:szCs w:val="27"/>
        </w:rPr>
        <w:t>3,0</w:t>
      </w:r>
      <w:r w:rsidRPr="007D38AC">
        <w:rPr>
          <w:rFonts w:ascii="Times New Roman" w:eastAsia="Calibri" w:hAnsi="Times New Roman" w:cs="Times New Roman"/>
          <w:sz w:val="27"/>
          <w:szCs w:val="27"/>
        </w:rPr>
        <w:t>%;</w:t>
      </w:r>
    </w:p>
    <w:p w:rsidR="00F77A4A" w:rsidRPr="007D38AC" w:rsidRDefault="00F77A4A" w:rsidP="00AC4F50">
      <w:pPr>
        <w:shd w:val="clear" w:color="auto" w:fill="FFFFFF" w:themeFill="background1"/>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-202</w:t>
      </w:r>
      <w:r w:rsidR="00AC4F50">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 </w:t>
      </w:r>
      <w:r w:rsidR="00AC4F50">
        <w:rPr>
          <w:rFonts w:ascii="Times New Roman" w:eastAsia="Calibri" w:hAnsi="Times New Roman" w:cs="Times New Roman"/>
          <w:sz w:val="27"/>
          <w:szCs w:val="27"/>
        </w:rPr>
        <w:t>1043131,6</w:t>
      </w:r>
      <w:r w:rsidRPr="007D38AC">
        <w:rPr>
          <w:rFonts w:ascii="Times New Roman" w:eastAsia="Calibri" w:hAnsi="Times New Roman" w:cs="Times New Roman"/>
          <w:sz w:val="27"/>
          <w:szCs w:val="27"/>
        </w:rPr>
        <w:t>тыс. рублей с</w:t>
      </w:r>
      <w:r w:rsidR="00AC4F50">
        <w:rPr>
          <w:rFonts w:ascii="Times New Roman" w:eastAsia="Calibri" w:hAnsi="Times New Roman" w:cs="Times New Roman"/>
          <w:sz w:val="27"/>
          <w:szCs w:val="27"/>
        </w:rPr>
        <w:t>о</w:t>
      </w:r>
      <w:r w:rsidRPr="007D38AC">
        <w:rPr>
          <w:rFonts w:ascii="Times New Roman" w:eastAsia="Calibri" w:hAnsi="Times New Roman" w:cs="Times New Roman"/>
          <w:sz w:val="27"/>
          <w:szCs w:val="27"/>
        </w:rPr>
        <w:t xml:space="preserve"> </w:t>
      </w:r>
      <w:r w:rsidR="00AC4F50">
        <w:rPr>
          <w:rFonts w:ascii="Times New Roman" w:eastAsia="Calibri" w:hAnsi="Times New Roman" w:cs="Times New Roman"/>
          <w:sz w:val="27"/>
          <w:szCs w:val="27"/>
        </w:rPr>
        <w:t xml:space="preserve">снижением </w:t>
      </w:r>
      <w:r w:rsidRPr="007D38AC">
        <w:rPr>
          <w:rFonts w:ascii="Times New Roman" w:eastAsia="Calibri" w:hAnsi="Times New Roman" w:cs="Times New Roman"/>
          <w:sz w:val="27"/>
          <w:szCs w:val="27"/>
        </w:rPr>
        <w:t>к прогнозируемым доходам на 202</w:t>
      </w:r>
      <w:r w:rsidR="00AC4F50">
        <w:rPr>
          <w:rFonts w:ascii="Times New Roman" w:eastAsia="Calibri" w:hAnsi="Times New Roman" w:cs="Times New Roman"/>
          <w:sz w:val="27"/>
          <w:szCs w:val="27"/>
        </w:rPr>
        <w:t>3</w:t>
      </w:r>
      <w:r w:rsidRPr="007D38AC">
        <w:rPr>
          <w:rFonts w:ascii="Times New Roman" w:eastAsia="Calibri" w:hAnsi="Times New Roman" w:cs="Times New Roman"/>
          <w:sz w:val="27"/>
          <w:szCs w:val="27"/>
        </w:rPr>
        <w:t xml:space="preserve"> год на </w:t>
      </w:r>
      <w:r w:rsidR="00AC4F50">
        <w:rPr>
          <w:rFonts w:ascii="Times New Roman" w:eastAsia="Calibri" w:hAnsi="Times New Roman" w:cs="Times New Roman"/>
          <w:sz w:val="27"/>
          <w:szCs w:val="27"/>
        </w:rPr>
        <w:t>14285,4</w:t>
      </w:r>
      <w:r w:rsidRPr="007D38AC">
        <w:rPr>
          <w:rFonts w:ascii="Times New Roman" w:eastAsia="Calibri" w:hAnsi="Times New Roman" w:cs="Times New Roman"/>
          <w:sz w:val="27"/>
          <w:szCs w:val="27"/>
        </w:rPr>
        <w:t xml:space="preserve"> тыс. рублей или </w:t>
      </w:r>
      <w:r w:rsidR="00AC4F50">
        <w:rPr>
          <w:rFonts w:ascii="Times New Roman" w:eastAsia="Calibri" w:hAnsi="Times New Roman" w:cs="Times New Roman"/>
          <w:sz w:val="27"/>
          <w:szCs w:val="27"/>
        </w:rPr>
        <w:t>1,35</w:t>
      </w:r>
      <w:r w:rsidRPr="007D38AC">
        <w:rPr>
          <w:rFonts w:ascii="Times New Roman" w:eastAsia="Calibri" w:hAnsi="Times New Roman" w:cs="Times New Roman"/>
          <w:sz w:val="27"/>
          <w:szCs w:val="27"/>
        </w:rPr>
        <w:t>%.</w:t>
      </w:r>
    </w:p>
    <w:p w:rsidR="00F77A4A" w:rsidRPr="007D38AC" w:rsidRDefault="00F77A4A" w:rsidP="00AC4F50">
      <w:pPr>
        <w:shd w:val="clear" w:color="auto" w:fill="FFFFFF" w:themeFill="background1"/>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Бюджетные назначения по доходам бюджета Балахтинского района на 202</w:t>
      </w:r>
      <w:r w:rsidR="00AC4F50">
        <w:rPr>
          <w:rFonts w:ascii="Times New Roman" w:eastAsia="Calibri" w:hAnsi="Times New Roman" w:cs="Times New Roman"/>
          <w:sz w:val="27"/>
          <w:szCs w:val="27"/>
        </w:rPr>
        <w:t>2</w:t>
      </w:r>
      <w:r w:rsidRPr="007D38AC">
        <w:rPr>
          <w:rFonts w:ascii="Times New Roman" w:eastAsia="Calibri" w:hAnsi="Times New Roman" w:cs="Times New Roman"/>
          <w:sz w:val="27"/>
          <w:szCs w:val="27"/>
        </w:rPr>
        <w:t>-202</w:t>
      </w:r>
      <w:r w:rsidR="00AC4F50">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годы представлены в таблице:</w:t>
      </w:r>
    </w:p>
    <w:p w:rsidR="00F77A4A" w:rsidRPr="007D38AC" w:rsidRDefault="00F77A4A" w:rsidP="00AC4F50">
      <w:pPr>
        <w:shd w:val="clear" w:color="auto" w:fill="FFFFFF" w:themeFill="background1"/>
        <w:spacing w:after="0"/>
        <w:jc w:val="both"/>
        <w:rPr>
          <w:rFonts w:ascii="Times New Roman" w:eastAsia="Calibri" w:hAnsi="Times New Roman" w:cs="Times New Roman"/>
          <w:sz w:val="27"/>
          <w:szCs w:val="27"/>
        </w:rPr>
      </w:pPr>
    </w:p>
    <w:p w:rsidR="00F77A4A" w:rsidRPr="007D38AC" w:rsidRDefault="00F77A4A" w:rsidP="00AC4F50">
      <w:pPr>
        <w:shd w:val="clear" w:color="auto" w:fill="FFFFFF" w:themeFill="background1"/>
        <w:spacing w:after="0"/>
        <w:jc w:val="both"/>
        <w:rPr>
          <w:rFonts w:ascii="Times New Roman" w:eastAsia="Calibri" w:hAnsi="Times New Roman" w:cs="Times New Roman"/>
          <w:sz w:val="27"/>
          <w:szCs w:val="27"/>
        </w:rPr>
      </w:pPr>
    </w:p>
    <w:p w:rsidR="00F77A4A" w:rsidRPr="007D38AC" w:rsidRDefault="00F77A4A" w:rsidP="00AC4F50">
      <w:pPr>
        <w:shd w:val="clear" w:color="auto" w:fill="FFFFFF" w:themeFill="background1"/>
        <w:spacing w:after="0"/>
        <w:jc w:val="both"/>
        <w:rPr>
          <w:rFonts w:ascii="Times New Roman" w:eastAsia="Calibri" w:hAnsi="Times New Roman" w:cs="Times New Roman"/>
          <w:sz w:val="27"/>
          <w:szCs w:val="27"/>
        </w:rPr>
      </w:pPr>
    </w:p>
    <w:p w:rsidR="00F77A4A" w:rsidRPr="00AC4F50" w:rsidRDefault="00F77A4A" w:rsidP="00AC4F50">
      <w:pPr>
        <w:shd w:val="clear" w:color="auto" w:fill="FFFFFF" w:themeFill="background1"/>
        <w:spacing w:after="0"/>
        <w:rPr>
          <w:rFonts w:ascii="Times New Roman" w:eastAsia="Calibri" w:hAnsi="Times New Roman" w:cs="Times New Roman"/>
        </w:rPr>
      </w:pPr>
      <w:r w:rsidRPr="00AC4F50">
        <w:rPr>
          <w:rFonts w:ascii="Times New Roman" w:eastAsia="Calibri" w:hAnsi="Times New Roman" w:cs="Times New Roman"/>
        </w:rP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151"/>
        <w:gridCol w:w="1151"/>
        <w:gridCol w:w="1151"/>
        <w:gridCol w:w="1108"/>
        <w:gridCol w:w="994"/>
        <w:gridCol w:w="1260"/>
        <w:gridCol w:w="842"/>
      </w:tblGrid>
      <w:tr w:rsidR="00F77A4A" w:rsidRPr="007D38AC" w:rsidTr="00C20374">
        <w:tc>
          <w:tcPr>
            <w:tcW w:w="1921" w:type="dxa"/>
            <w:vMerge w:val="restart"/>
            <w:shd w:val="clear" w:color="auto" w:fill="FFFFFF" w:themeFill="background1"/>
          </w:tcPr>
          <w:p w:rsidR="00F77A4A" w:rsidRPr="00C639D9" w:rsidRDefault="00F77A4A" w:rsidP="0098607C">
            <w:pPr>
              <w:shd w:val="clear" w:color="auto" w:fill="FFFFFF" w:themeFill="background1"/>
              <w:spacing w:after="0" w:line="240" w:lineRule="auto"/>
              <w:jc w:val="both"/>
              <w:rPr>
                <w:rFonts w:ascii="Times New Roman" w:eastAsia="Calibri" w:hAnsi="Times New Roman" w:cs="Times New Roman"/>
              </w:rPr>
            </w:pPr>
            <w:r w:rsidRPr="00C639D9">
              <w:rPr>
                <w:rFonts w:ascii="Times New Roman" w:eastAsia="Calibri" w:hAnsi="Times New Roman" w:cs="Times New Roman"/>
              </w:rPr>
              <w:t>Источники дохода</w:t>
            </w:r>
          </w:p>
        </w:tc>
        <w:tc>
          <w:tcPr>
            <w:tcW w:w="1033" w:type="dxa"/>
            <w:vMerge w:val="restart"/>
            <w:shd w:val="clear" w:color="auto" w:fill="FFFFFF" w:themeFill="background1"/>
          </w:tcPr>
          <w:p w:rsidR="00F77A4A" w:rsidRPr="00C639D9" w:rsidRDefault="00F77A4A" w:rsidP="0098607C">
            <w:pPr>
              <w:shd w:val="clear" w:color="auto" w:fill="FFFFFF" w:themeFill="background1"/>
              <w:spacing w:after="0" w:line="240" w:lineRule="auto"/>
              <w:jc w:val="both"/>
              <w:rPr>
                <w:rFonts w:ascii="Times New Roman" w:eastAsia="Calibri" w:hAnsi="Times New Roman" w:cs="Times New Roman"/>
              </w:rPr>
            </w:pPr>
            <w:r w:rsidRPr="00C639D9">
              <w:rPr>
                <w:rFonts w:ascii="Times New Roman" w:eastAsia="Calibri" w:hAnsi="Times New Roman" w:cs="Times New Roman"/>
              </w:rPr>
              <w:t>Бюджет 202</w:t>
            </w:r>
            <w:r w:rsidR="00AC4F50">
              <w:rPr>
                <w:rFonts w:ascii="Times New Roman" w:eastAsia="Calibri" w:hAnsi="Times New Roman" w:cs="Times New Roman"/>
              </w:rPr>
              <w:t>2</w:t>
            </w:r>
          </w:p>
        </w:tc>
        <w:tc>
          <w:tcPr>
            <w:tcW w:w="1033" w:type="dxa"/>
            <w:vMerge w:val="restart"/>
            <w:shd w:val="clear" w:color="auto" w:fill="FFFFFF" w:themeFill="background1"/>
          </w:tcPr>
          <w:p w:rsidR="00F77A4A" w:rsidRPr="00C639D9" w:rsidRDefault="00F77A4A" w:rsidP="0098607C">
            <w:pPr>
              <w:shd w:val="clear" w:color="auto" w:fill="FFFFFF" w:themeFill="background1"/>
              <w:spacing w:after="0" w:line="240" w:lineRule="auto"/>
              <w:jc w:val="both"/>
              <w:rPr>
                <w:rFonts w:ascii="Times New Roman" w:eastAsia="Calibri" w:hAnsi="Times New Roman" w:cs="Times New Roman"/>
              </w:rPr>
            </w:pPr>
            <w:r w:rsidRPr="00C639D9">
              <w:rPr>
                <w:rFonts w:ascii="Times New Roman" w:eastAsia="Calibri" w:hAnsi="Times New Roman" w:cs="Times New Roman"/>
              </w:rPr>
              <w:t>Бюджет 202</w:t>
            </w:r>
            <w:r w:rsidR="00AC4F50">
              <w:rPr>
                <w:rFonts w:ascii="Times New Roman" w:eastAsia="Calibri" w:hAnsi="Times New Roman" w:cs="Times New Roman"/>
              </w:rPr>
              <w:t>3</w:t>
            </w:r>
          </w:p>
        </w:tc>
        <w:tc>
          <w:tcPr>
            <w:tcW w:w="1133" w:type="dxa"/>
            <w:vMerge w:val="restart"/>
            <w:shd w:val="clear" w:color="auto" w:fill="FFFFFF" w:themeFill="background1"/>
          </w:tcPr>
          <w:p w:rsidR="00F77A4A" w:rsidRPr="00C639D9" w:rsidRDefault="00F77A4A" w:rsidP="0098607C">
            <w:pPr>
              <w:shd w:val="clear" w:color="auto" w:fill="FFFFFF" w:themeFill="background1"/>
              <w:spacing w:after="0" w:line="240" w:lineRule="auto"/>
              <w:jc w:val="both"/>
              <w:rPr>
                <w:rFonts w:ascii="Times New Roman" w:eastAsia="Calibri" w:hAnsi="Times New Roman" w:cs="Times New Roman"/>
              </w:rPr>
            </w:pPr>
            <w:r w:rsidRPr="00C639D9">
              <w:rPr>
                <w:rFonts w:ascii="Times New Roman" w:eastAsia="Calibri" w:hAnsi="Times New Roman" w:cs="Times New Roman"/>
              </w:rPr>
              <w:t>Бюджет 202</w:t>
            </w:r>
            <w:r w:rsidR="00AC4F50">
              <w:rPr>
                <w:rFonts w:ascii="Times New Roman" w:eastAsia="Calibri" w:hAnsi="Times New Roman" w:cs="Times New Roman"/>
              </w:rPr>
              <w:t>4</w:t>
            </w:r>
          </w:p>
        </w:tc>
        <w:tc>
          <w:tcPr>
            <w:tcW w:w="2112" w:type="dxa"/>
            <w:gridSpan w:val="2"/>
            <w:shd w:val="clear" w:color="auto" w:fill="FFFFFF" w:themeFill="background1"/>
          </w:tcPr>
          <w:p w:rsidR="00F77A4A" w:rsidRPr="00C639D9" w:rsidRDefault="00F77A4A" w:rsidP="0098607C">
            <w:pPr>
              <w:shd w:val="clear" w:color="auto" w:fill="FFFFFF" w:themeFill="background1"/>
              <w:spacing w:after="0" w:line="240" w:lineRule="auto"/>
              <w:jc w:val="both"/>
              <w:rPr>
                <w:rFonts w:ascii="Times New Roman" w:eastAsia="Calibri" w:hAnsi="Times New Roman" w:cs="Times New Roman"/>
              </w:rPr>
            </w:pPr>
            <w:r w:rsidRPr="00C639D9">
              <w:rPr>
                <w:rFonts w:ascii="Times New Roman" w:eastAsia="Calibri" w:hAnsi="Times New Roman" w:cs="Times New Roman"/>
              </w:rPr>
              <w:t>Темп роста202</w:t>
            </w:r>
            <w:r w:rsidR="00AC4F50">
              <w:rPr>
                <w:rFonts w:ascii="Times New Roman" w:eastAsia="Calibri" w:hAnsi="Times New Roman" w:cs="Times New Roman"/>
              </w:rPr>
              <w:t>3</w:t>
            </w:r>
            <w:r w:rsidRPr="00C639D9">
              <w:rPr>
                <w:rFonts w:ascii="Times New Roman" w:eastAsia="Calibri" w:hAnsi="Times New Roman" w:cs="Times New Roman"/>
              </w:rPr>
              <w:t>/202</w:t>
            </w:r>
            <w:r w:rsidR="00AC4F50">
              <w:rPr>
                <w:rFonts w:ascii="Times New Roman" w:eastAsia="Calibri" w:hAnsi="Times New Roman" w:cs="Times New Roman"/>
              </w:rPr>
              <w:t>2</w:t>
            </w:r>
          </w:p>
        </w:tc>
        <w:tc>
          <w:tcPr>
            <w:tcW w:w="2113" w:type="dxa"/>
            <w:gridSpan w:val="2"/>
            <w:shd w:val="clear" w:color="auto" w:fill="FFFFFF" w:themeFill="background1"/>
          </w:tcPr>
          <w:p w:rsidR="00F77A4A" w:rsidRPr="00C639D9" w:rsidRDefault="00F77A4A" w:rsidP="0098607C">
            <w:pPr>
              <w:shd w:val="clear" w:color="auto" w:fill="FFFFFF" w:themeFill="background1"/>
              <w:spacing w:after="0" w:line="240" w:lineRule="auto"/>
              <w:jc w:val="both"/>
              <w:rPr>
                <w:rFonts w:ascii="Times New Roman" w:eastAsia="Calibri" w:hAnsi="Times New Roman" w:cs="Times New Roman"/>
              </w:rPr>
            </w:pPr>
            <w:r w:rsidRPr="00C639D9">
              <w:rPr>
                <w:rFonts w:ascii="Times New Roman" w:eastAsia="Calibri" w:hAnsi="Times New Roman" w:cs="Times New Roman"/>
              </w:rPr>
              <w:t>Темп роста 202</w:t>
            </w:r>
            <w:r w:rsidR="00AC4F50">
              <w:rPr>
                <w:rFonts w:ascii="Times New Roman" w:eastAsia="Calibri" w:hAnsi="Times New Roman" w:cs="Times New Roman"/>
              </w:rPr>
              <w:t>4</w:t>
            </w:r>
            <w:r w:rsidRPr="00C639D9">
              <w:rPr>
                <w:rFonts w:ascii="Times New Roman" w:eastAsia="Calibri" w:hAnsi="Times New Roman" w:cs="Times New Roman"/>
              </w:rPr>
              <w:t>/202</w:t>
            </w:r>
            <w:r w:rsidR="00AC4F50">
              <w:rPr>
                <w:rFonts w:ascii="Times New Roman" w:eastAsia="Calibri" w:hAnsi="Times New Roman" w:cs="Times New Roman"/>
              </w:rPr>
              <w:t>3</w:t>
            </w:r>
          </w:p>
        </w:tc>
      </w:tr>
      <w:tr w:rsidR="00C20374" w:rsidRPr="007D38AC" w:rsidTr="00C20374">
        <w:tc>
          <w:tcPr>
            <w:tcW w:w="1921" w:type="dxa"/>
            <w:vMerge/>
            <w:shd w:val="clear" w:color="auto" w:fill="FFFFFF" w:themeFill="background1"/>
          </w:tcPr>
          <w:p w:rsidR="00F77A4A" w:rsidRPr="00C639D9" w:rsidRDefault="00F77A4A" w:rsidP="0098607C">
            <w:pPr>
              <w:shd w:val="clear" w:color="auto" w:fill="FFFFFF" w:themeFill="background1"/>
              <w:spacing w:after="0" w:line="240" w:lineRule="auto"/>
              <w:jc w:val="both"/>
              <w:rPr>
                <w:rFonts w:ascii="Times New Roman" w:eastAsia="Calibri" w:hAnsi="Times New Roman" w:cs="Times New Roman"/>
              </w:rPr>
            </w:pPr>
          </w:p>
        </w:tc>
        <w:tc>
          <w:tcPr>
            <w:tcW w:w="1033" w:type="dxa"/>
            <w:vMerge/>
            <w:shd w:val="clear" w:color="auto" w:fill="FFFFFF" w:themeFill="background1"/>
          </w:tcPr>
          <w:p w:rsidR="00F77A4A" w:rsidRPr="00C639D9" w:rsidRDefault="00F77A4A" w:rsidP="0098607C">
            <w:pPr>
              <w:shd w:val="clear" w:color="auto" w:fill="FFFFFF" w:themeFill="background1"/>
              <w:spacing w:after="0" w:line="240" w:lineRule="auto"/>
              <w:jc w:val="both"/>
              <w:rPr>
                <w:rFonts w:ascii="Times New Roman" w:eastAsia="Calibri" w:hAnsi="Times New Roman" w:cs="Times New Roman"/>
              </w:rPr>
            </w:pPr>
          </w:p>
        </w:tc>
        <w:tc>
          <w:tcPr>
            <w:tcW w:w="1033" w:type="dxa"/>
            <w:vMerge/>
            <w:shd w:val="clear" w:color="auto" w:fill="FFFFFF" w:themeFill="background1"/>
          </w:tcPr>
          <w:p w:rsidR="00F77A4A" w:rsidRPr="00C639D9" w:rsidRDefault="00F77A4A" w:rsidP="0098607C">
            <w:pPr>
              <w:shd w:val="clear" w:color="auto" w:fill="FFFFFF" w:themeFill="background1"/>
              <w:spacing w:after="0" w:line="240" w:lineRule="auto"/>
              <w:jc w:val="both"/>
              <w:rPr>
                <w:rFonts w:ascii="Times New Roman" w:eastAsia="Calibri" w:hAnsi="Times New Roman" w:cs="Times New Roman"/>
              </w:rPr>
            </w:pPr>
          </w:p>
        </w:tc>
        <w:tc>
          <w:tcPr>
            <w:tcW w:w="1133" w:type="dxa"/>
            <w:vMerge/>
            <w:shd w:val="clear" w:color="auto" w:fill="FFFFFF" w:themeFill="background1"/>
          </w:tcPr>
          <w:p w:rsidR="00F77A4A" w:rsidRPr="00C639D9" w:rsidRDefault="00F77A4A" w:rsidP="0098607C">
            <w:pPr>
              <w:shd w:val="clear" w:color="auto" w:fill="FFFFFF" w:themeFill="background1"/>
              <w:spacing w:after="0" w:line="240" w:lineRule="auto"/>
              <w:jc w:val="both"/>
              <w:rPr>
                <w:rFonts w:ascii="Times New Roman" w:eastAsia="Calibri" w:hAnsi="Times New Roman" w:cs="Times New Roman"/>
              </w:rPr>
            </w:pPr>
          </w:p>
        </w:tc>
        <w:tc>
          <w:tcPr>
            <w:tcW w:w="1112" w:type="dxa"/>
            <w:shd w:val="clear" w:color="auto" w:fill="FFFFFF" w:themeFill="background1"/>
          </w:tcPr>
          <w:p w:rsidR="00F77A4A" w:rsidRPr="00C639D9" w:rsidRDefault="00F77A4A" w:rsidP="0098607C">
            <w:pPr>
              <w:shd w:val="clear" w:color="auto" w:fill="FFFFFF" w:themeFill="background1"/>
              <w:spacing w:after="0" w:line="240" w:lineRule="auto"/>
              <w:jc w:val="both"/>
              <w:rPr>
                <w:rFonts w:ascii="Times New Roman" w:eastAsia="Calibri" w:hAnsi="Times New Roman" w:cs="Times New Roman"/>
              </w:rPr>
            </w:pPr>
            <w:r w:rsidRPr="00C639D9">
              <w:rPr>
                <w:rFonts w:ascii="Times New Roman" w:eastAsia="Calibri" w:hAnsi="Times New Roman" w:cs="Times New Roman"/>
              </w:rPr>
              <w:t>сумма</w:t>
            </w:r>
          </w:p>
        </w:tc>
        <w:tc>
          <w:tcPr>
            <w:tcW w:w="1000" w:type="dxa"/>
            <w:shd w:val="clear" w:color="auto" w:fill="FFFFFF" w:themeFill="background1"/>
          </w:tcPr>
          <w:p w:rsidR="00F77A4A" w:rsidRPr="00C639D9" w:rsidRDefault="00F77A4A" w:rsidP="0098607C">
            <w:pPr>
              <w:shd w:val="clear" w:color="auto" w:fill="FFFFFF" w:themeFill="background1"/>
              <w:spacing w:after="0" w:line="240" w:lineRule="auto"/>
              <w:jc w:val="both"/>
              <w:rPr>
                <w:rFonts w:ascii="Times New Roman" w:eastAsia="Calibri" w:hAnsi="Times New Roman" w:cs="Times New Roman"/>
              </w:rPr>
            </w:pPr>
            <w:r w:rsidRPr="00C639D9">
              <w:rPr>
                <w:rFonts w:ascii="Times New Roman" w:eastAsia="Calibri" w:hAnsi="Times New Roman" w:cs="Times New Roman"/>
              </w:rPr>
              <w:t>%</w:t>
            </w:r>
          </w:p>
        </w:tc>
        <w:tc>
          <w:tcPr>
            <w:tcW w:w="1268" w:type="dxa"/>
            <w:shd w:val="clear" w:color="auto" w:fill="FFFFFF" w:themeFill="background1"/>
          </w:tcPr>
          <w:p w:rsidR="00F77A4A" w:rsidRPr="00C639D9" w:rsidRDefault="00F77A4A" w:rsidP="0098607C">
            <w:pPr>
              <w:shd w:val="clear" w:color="auto" w:fill="FFFFFF" w:themeFill="background1"/>
              <w:spacing w:after="0" w:line="240" w:lineRule="auto"/>
              <w:jc w:val="both"/>
              <w:rPr>
                <w:rFonts w:ascii="Times New Roman" w:eastAsia="Calibri" w:hAnsi="Times New Roman" w:cs="Times New Roman"/>
              </w:rPr>
            </w:pPr>
            <w:r w:rsidRPr="00C639D9">
              <w:rPr>
                <w:rFonts w:ascii="Times New Roman" w:eastAsia="Calibri" w:hAnsi="Times New Roman" w:cs="Times New Roman"/>
              </w:rPr>
              <w:t>сумма</w:t>
            </w:r>
          </w:p>
        </w:tc>
        <w:tc>
          <w:tcPr>
            <w:tcW w:w="845" w:type="dxa"/>
            <w:shd w:val="clear" w:color="auto" w:fill="FFFFFF" w:themeFill="background1"/>
          </w:tcPr>
          <w:p w:rsidR="00F77A4A" w:rsidRPr="00C639D9" w:rsidRDefault="00F77A4A" w:rsidP="0098607C">
            <w:pPr>
              <w:shd w:val="clear" w:color="auto" w:fill="FFFFFF" w:themeFill="background1"/>
              <w:spacing w:after="0" w:line="240" w:lineRule="auto"/>
              <w:jc w:val="both"/>
              <w:rPr>
                <w:rFonts w:ascii="Times New Roman" w:eastAsia="Calibri" w:hAnsi="Times New Roman" w:cs="Times New Roman"/>
              </w:rPr>
            </w:pPr>
            <w:r w:rsidRPr="00C639D9">
              <w:rPr>
                <w:rFonts w:ascii="Times New Roman" w:eastAsia="Calibri" w:hAnsi="Times New Roman" w:cs="Times New Roman"/>
              </w:rPr>
              <w:t>%</w:t>
            </w:r>
          </w:p>
        </w:tc>
      </w:tr>
      <w:tr w:rsidR="00C20374" w:rsidRPr="007D38AC" w:rsidTr="00C20374">
        <w:tc>
          <w:tcPr>
            <w:tcW w:w="1921" w:type="dxa"/>
            <w:shd w:val="clear" w:color="auto" w:fill="FFFFFF" w:themeFill="background1"/>
          </w:tcPr>
          <w:p w:rsidR="00F77A4A" w:rsidRPr="00C639D9" w:rsidRDefault="00F77A4A" w:rsidP="0098607C">
            <w:pPr>
              <w:shd w:val="clear" w:color="auto" w:fill="FFFFFF" w:themeFill="background1"/>
              <w:spacing w:after="0" w:line="240" w:lineRule="auto"/>
              <w:jc w:val="both"/>
              <w:rPr>
                <w:rFonts w:ascii="Times New Roman" w:eastAsia="Calibri" w:hAnsi="Times New Roman" w:cs="Times New Roman"/>
              </w:rPr>
            </w:pPr>
            <w:r w:rsidRPr="00C639D9">
              <w:rPr>
                <w:rFonts w:ascii="Times New Roman" w:eastAsia="Calibri" w:hAnsi="Times New Roman" w:cs="Times New Roman"/>
              </w:rPr>
              <w:t>Налоговые и неналоговые доходы, в том числе:</w:t>
            </w:r>
          </w:p>
        </w:tc>
        <w:tc>
          <w:tcPr>
            <w:tcW w:w="1033" w:type="dxa"/>
            <w:shd w:val="clear" w:color="auto" w:fill="FFFFFF" w:themeFill="background1"/>
          </w:tcPr>
          <w:p w:rsidR="00F77A4A" w:rsidRPr="00C639D9" w:rsidRDefault="00E45BE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140407,4</w:t>
            </w:r>
          </w:p>
        </w:tc>
        <w:tc>
          <w:tcPr>
            <w:tcW w:w="1033" w:type="dxa"/>
            <w:shd w:val="clear" w:color="auto" w:fill="FFFFFF" w:themeFill="background1"/>
          </w:tcPr>
          <w:p w:rsidR="00F77A4A" w:rsidRPr="00C639D9" w:rsidRDefault="00E45BE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145262,7</w:t>
            </w:r>
          </w:p>
        </w:tc>
        <w:tc>
          <w:tcPr>
            <w:tcW w:w="1133" w:type="dxa"/>
            <w:shd w:val="clear" w:color="auto" w:fill="FFFFFF" w:themeFill="background1"/>
          </w:tcPr>
          <w:p w:rsidR="00F77A4A" w:rsidRPr="00C639D9" w:rsidRDefault="00E45BE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150338,7</w:t>
            </w:r>
          </w:p>
        </w:tc>
        <w:tc>
          <w:tcPr>
            <w:tcW w:w="1112" w:type="dxa"/>
            <w:shd w:val="clear" w:color="auto" w:fill="FFFFFF" w:themeFill="background1"/>
          </w:tcPr>
          <w:p w:rsidR="00F77A4A" w:rsidRPr="00C639D9" w:rsidRDefault="00E45BE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4855,3</w:t>
            </w:r>
          </w:p>
        </w:tc>
        <w:tc>
          <w:tcPr>
            <w:tcW w:w="1000" w:type="dxa"/>
            <w:shd w:val="clear" w:color="auto" w:fill="FFFFFF" w:themeFill="background1"/>
          </w:tcPr>
          <w:p w:rsidR="00F77A4A" w:rsidRPr="00C639D9" w:rsidRDefault="00E45BE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103,4</w:t>
            </w:r>
          </w:p>
        </w:tc>
        <w:tc>
          <w:tcPr>
            <w:tcW w:w="1268" w:type="dxa"/>
            <w:shd w:val="clear" w:color="auto" w:fill="FFFFFF" w:themeFill="background1"/>
          </w:tcPr>
          <w:p w:rsidR="00F77A4A" w:rsidRPr="00C639D9" w:rsidRDefault="00E45BE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5076,0</w:t>
            </w:r>
          </w:p>
        </w:tc>
        <w:tc>
          <w:tcPr>
            <w:tcW w:w="845" w:type="dxa"/>
            <w:shd w:val="clear" w:color="auto" w:fill="FFFFFF" w:themeFill="background1"/>
          </w:tcPr>
          <w:p w:rsidR="00F77A4A" w:rsidRPr="00C639D9" w:rsidRDefault="00E45BE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103,5</w:t>
            </w:r>
          </w:p>
        </w:tc>
      </w:tr>
      <w:tr w:rsidR="00C20374" w:rsidRPr="007D38AC" w:rsidTr="00C20374">
        <w:tc>
          <w:tcPr>
            <w:tcW w:w="1921" w:type="dxa"/>
            <w:shd w:val="clear" w:color="auto" w:fill="FFFFFF" w:themeFill="background1"/>
          </w:tcPr>
          <w:p w:rsidR="00F77A4A" w:rsidRPr="00C639D9" w:rsidRDefault="00F77A4A" w:rsidP="0098607C">
            <w:pPr>
              <w:shd w:val="clear" w:color="auto" w:fill="FFFFFF" w:themeFill="background1"/>
              <w:spacing w:after="0" w:line="240" w:lineRule="auto"/>
              <w:jc w:val="both"/>
              <w:rPr>
                <w:rFonts w:ascii="Times New Roman" w:eastAsia="Calibri" w:hAnsi="Times New Roman" w:cs="Times New Roman"/>
              </w:rPr>
            </w:pPr>
            <w:r w:rsidRPr="00C639D9">
              <w:rPr>
                <w:rFonts w:ascii="Times New Roman" w:eastAsia="Calibri" w:hAnsi="Times New Roman" w:cs="Times New Roman"/>
              </w:rPr>
              <w:t>-налоговые доходы</w:t>
            </w:r>
          </w:p>
        </w:tc>
        <w:tc>
          <w:tcPr>
            <w:tcW w:w="1033" w:type="dxa"/>
            <w:shd w:val="clear" w:color="auto" w:fill="FFFFFF" w:themeFill="background1"/>
          </w:tcPr>
          <w:p w:rsidR="00F77A4A" w:rsidRPr="00C639D9" w:rsidRDefault="00E45BE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121222,6</w:t>
            </w:r>
          </w:p>
        </w:tc>
        <w:tc>
          <w:tcPr>
            <w:tcW w:w="1033" w:type="dxa"/>
            <w:shd w:val="clear" w:color="auto" w:fill="FFFFFF" w:themeFill="background1"/>
          </w:tcPr>
          <w:p w:rsidR="00F77A4A" w:rsidRPr="00C639D9" w:rsidRDefault="00E45BE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125974,4</w:t>
            </w:r>
          </w:p>
        </w:tc>
        <w:tc>
          <w:tcPr>
            <w:tcW w:w="1133" w:type="dxa"/>
            <w:shd w:val="clear" w:color="auto" w:fill="FFFFFF" w:themeFill="background1"/>
          </w:tcPr>
          <w:p w:rsidR="00F77A4A" w:rsidRPr="00C639D9" w:rsidRDefault="00E45BE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131238,8</w:t>
            </w:r>
          </w:p>
        </w:tc>
        <w:tc>
          <w:tcPr>
            <w:tcW w:w="1112" w:type="dxa"/>
            <w:shd w:val="clear" w:color="auto" w:fill="FFFFFF" w:themeFill="background1"/>
          </w:tcPr>
          <w:p w:rsidR="00F77A4A" w:rsidRPr="00C639D9" w:rsidRDefault="00E45BE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4751,8</w:t>
            </w:r>
          </w:p>
        </w:tc>
        <w:tc>
          <w:tcPr>
            <w:tcW w:w="1000" w:type="dxa"/>
            <w:shd w:val="clear" w:color="auto" w:fill="FFFFFF" w:themeFill="background1"/>
          </w:tcPr>
          <w:p w:rsidR="00F77A4A" w:rsidRPr="00C639D9" w:rsidRDefault="00E45BE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103,9</w:t>
            </w:r>
          </w:p>
        </w:tc>
        <w:tc>
          <w:tcPr>
            <w:tcW w:w="1268" w:type="dxa"/>
            <w:shd w:val="clear" w:color="auto" w:fill="FFFFFF" w:themeFill="background1"/>
          </w:tcPr>
          <w:p w:rsidR="00F77A4A" w:rsidRPr="00C639D9" w:rsidRDefault="00E45BE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5264,4</w:t>
            </w:r>
          </w:p>
        </w:tc>
        <w:tc>
          <w:tcPr>
            <w:tcW w:w="845" w:type="dxa"/>
            <w:shd w:val="clear" w:color="auto" w:fill="FFFFFF" w:themeFill="background1"/>
          </w:tcPr>
          <w:p w:rsidR="00F77A4A" w:rsidRPr="00C639D9" w:rsidRDefault="00E45BE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104,2</w:t>
            </w:r>
          </w:p>
        </w:tc>
      </w:tr>
      <w:tr w:rsidR="00C20374" w:rsidRPr="007D38AC" w:rsidTr="00C20374">
        <w:tc>
          <w:tcPr>
            <w:tcW w:w="1921" w:type="dxa"/>
            <w:shd w:val="clear" w:color="auto" w:fill="FFFFFF" w:themeFill="background1"/>
          </w:tcPr>
          <w:p w:rsidR="00F77A4A" w:rsidRPr="00C639D9" w:rsidRDefault="00F77A4A" w:rsidP="0098607C">
            <w:pPr>
              <w:shd w:val="clear" w:color="auto" w:fill="FFFFFF" w:themeFill="background1"/>
              <w:spacing w:after="0" w:line="240" w:lineRule="auto"/>
              <w:jc w:val="both"/>
              <w:rPr>
                <w:rFonts w:ascii="Times New Roman" w:eastAsia="Calibri" w:hAnsi="Times New Roman" w:cs="Times New Roman"/>
              </w:rPr>
            </w:pPr>
            <w:r w:rsidRPr="00C639D9">
              <w:rPr>
                <w:rFonts w:ascii="Times New Roman" w:eastAsia="Calibri" w:hAnsi="Times New Roman" w:cs="Times New Roman"/>
              </w:rPr>
              <w:t>- неналоговые доходы</w:t>
            </w:r>
          </w:p>
        </w:tc>
        <w:tc>
          <w:tcPr>
            <w:tcW w:w="1033" w:type="dxa"/>
            <w:shd w:val="clear" w:color="auto" w:fill="FFFFFF" w:themeFill="background1"/>
          </w:tcPr>
          <w:p w:rsidR="00F77A4A" w:rsidRPr="00C639D9" w:rsidRDefault="00E45BE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19184,8</w:t>
            </w:r>
          </w:p>
        </w:tc>
        <w:tc>
          <w:tcPr>
            <w:tcW w:w="1033" w:type="dxa"/>
            <w:shd w:val="clear" w:color="auto" w:fill="FFFFFF" w:themeFill="background1"/>
          </w:tcPr>
          <w:p w:rsidR="00F77A4A" w:rsidRPr="00C639D9" w:rsidRDefault="00E45BE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19288,3</w:t>
            </w:r>
          </w:p>
        </w:tc>
        <w:tc>
          <w:tcPr>
            <w:tcW w:w="1133" w:type="dxa"/>
            <w:shd w:val="clear" w:color="auto" w:fill="FFFFFF" w:themeFill="background1"/>
          </w:tcPr>
          <w:p w:rsidR="00F77A4A" w:rsidRPr="00C639D9" w:rsidRDefault="00E45BE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19099,9</w:t>
            </w:r>
          </w:p>
        </w:tc>
        <w:tc>
          <w:tcPr>
            <w:tcW w:w="1112" w:type="dxa"/>
            <w:shd w:val="clear" w:color="auto" w:fill="FFFFFF" w:themeFill="background1"/>
          </w:tcPr>
          <w:p w:rsidR="00F77A4A" w:rsidRPr="00C639D9" w:rsidRDefault="00E45BE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103,5</w:t>
            </w:r>
          </w:p>
        </w:tc>
        <w:tc>
          <w:tcPr>
            <w:tcW w:w="1000" w:type="dxa"/>
            <w:shd w:val="clear" w:color="auto" w:fill="FFFFFF" w:themeFill="background1"/>
          </w:tcPr>
          <w:p w:rsidR="00F77A4A" w:rsidRPr="00C639D9" w:rsidRDefault="00E45BE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100,5</w:t>
            </w:r>
          </w:p>
        </w:tc>
        <w:tc>
          <w:tcPr>
            <w:tcW w:w="1268" w:type="dxa"/>
            <w:shd w:val="clear" w:color="auto" w:fill="FFFFFF" w:themeFill="background1"/>
          </w:tcPr>
          <w:p w:rsidR="00F77A4A" w:rsidRPr="00C639D9" w:rsidRDefault="00E45BE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-188,4</w:t>
            </w:r>
          </w:p>
        </w:tc>
        <w:tc>
          <w:tcPr>
            <w:tcW w:w="845" w:type="dxa"/>
            <w:shd w:val="clear" w:color="auto" w:fill="FFFFFF" w:themeFill="background1"/>
          </w:tcPr>
          <w:p w:rsidR="00F77A4A" w:rsidRPr="00C639D9" w:rsidRDefault="00E45BE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99,0</w:t>
            </w:r>
          </w:p>
        </w:tc>
      </w:tr>
      <w:tr w:rsidR="00C20374" w:rsidRPr="007D38AC" w:rsidTr="00C20374">
        <w:tc>
          <w:tcPr>
            <w:tcW w:w="1921" w:type="dxa"/>
            <w:shd w:val="clear" w:color="auto" w:fill="FFFFFF" w:themeFill="background1"/>
          </w:tcPr>
          <w:p w:rsidR="00F77A4A" w:rsidRPr="00C639D9" w:rsidRDefault="00F77A4A" w:rsidP="0098607C">
            <w:pPr>
              <w:shd w:val="clear" w:color="auto" w:fill="FFFFFF" w:themeFill="background1"/>
              <w:spacing w:after="0" w:line="240" w:lineRule="auto"/>
              <w:jc w:val="both"/>
              <w:rPr>
                <w:rFonts w:ascii="Times New Roman" w:eastAsia="Calibri" w:hAnsi="Times New Roman" w:cs="Times New Roman"/>
              </w:rPr>
            </w:pPr>
            <w:r w:rsidRPr="00C639D9">
              <w:rPr>
                <w:rFonts w:ascii="Times New Roman" w:eastAsia="Calibri" w:hAnsi="Times New Roman" w:cs="Times New Roman"/>
              </w:rPr>
              <w:t>Безвозмездные поступления</w:t>
            </w:r>
          </w:p>
        </w:tc>
        <w:tc>
          <w:tcPr>
            <w:tcW w:w="1033" w:type="dxa"/>
            <w:shd w:val="clear" w:color="auto" w:fill="FFFFFF" w:themeFill="background1"/>
          </w:tcPr>
          <w:p w:rsidR="00F77A4A" w:rsidRPr="00C639D9" w:rsidRDefault="0094706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950133,1</w:t>
            </w:r>
          </w:p>
        </w:tc>
        <w:tc>
          <w:tcPr>
            <w:tcW w:w="1033" w:type="dxa"/>
            <w:shd w:val="clear" w:color="auto" w:fill="FFFFFF" w:themeFill="background1"/>
          </w:tcPr>
          <w:p w:rsidR="00F77A4A" w:rsidRPr="00C639D9" w:rsidRDefault="0094706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912154,3</w:t>
            </w:r>
          </w:p>
        </w:tc>
        <w:tc>
          <w:tcPr>
            <w:tcW w:w="1133" w:type="dxa"/>
            <w:shd w:val="clear" w:color="auto" w:fill="FFFFFF" w:themeFill="background1"/>
          </w:tcPr>
          <w:p w:rsidR="00F77A4A" w:rsidRPr="00C639D9" w:rsidRDefault="0094706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892792,9</w:t>
            </w:r>
          </w:p>
        </w:tc>
        <w:tc>
          <w:tcPr>
            <w:tcW w:w="1112" w:type="dxa"/>
            <w:shd w:val="clear" w:color="auto" w:fill="FFFFFF" w:themeFill="background1"/>
          </w:tcPr>
          <w:p w:rsidR="00F77A4A" w:rsidRPr="00C639D9" w:rsidRDefault="0094706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-37978,8</w:t>
            </w:r>
          </w:p>
        </w:tc>
        <w:tc>
          <w:tcPr>
            <w:tcW w:w="1000" w:type="dxa"/>
            <w:shd w:val="clear" w:color="auto" w:fill="FFFFFF" w:themeFill="background1"/>
          </w:tcPr>
          <w:p w:rsidR="00F77A4A" w:rsidRPr="00C639D9" w:rsidRDefault="0094706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96,0</w:t>
            </w:r>
          </w:p>
        </w:tc>
        <w:tc>
          <w:tcPr>
            <w:tcW w:w="1268" w:type="dxa"/>
            <w:shd w:val="clear" w:color="auto" w:fill="FFFFFF" w:themeFill="background1"/>
          </w:tcPr>
          <w:p w:rsidR="00F77A4A" w:rsidRPr="00C639D9" w:rsidRDefault="0094706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-19361,4</w:t>
            </w:r>
          </w:p>
        </w:tc>
        <w:tc>
          <w:tcPr>
            <w:tcW w:w="845" w:type="dxa"/>
            <w:shd w:val="clear" w:color="auto" w:fill="FFFFFF" w:themeFill="background1"/>
          </w:tcPr>
          <w:p w:rsidR="00F77A4A" w:rsidRPr="00C639D9" w:rsidRDefault="0094706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97,8</w:t>
            </w:r>
          </w:p>
        </w:tc>
      </w:tr>
      <w:tr w:rsidR="00C20374" w:rsidRPr="007D38AC" w:rsidTr="00C20374">
        <w:tc>
          <w:tcPr>
            <w:tcW w:w="1921" w:type="dxa"/>
            <w:shd w:val="clear" w:color="auto" w:fill="FFFFFF" w:themeFill="background1"/>
          </w:tcPr>
          <w:p w:rsidR="00F77A4A" w:rsidRPr="00C639D9" w:rsidRDefault="00F77A4A" w:rsidP="0098607C">
            <w:pPr>
              <w:shd w:val="clear" w:color="auto" w:fill="FFFFFF" w:themeFill="background1"/>
              <w:spacing w:after="0" w:line="240" w:lineRule="auto"/>
              <w:jc w:val="both"/>
              <w:rPr>
                <w:rFonts w:ascii="Times New Roman" w:eastAsia="Calibri" w:hAnsi="Times New Roman" w:cs="Times New Roman"/>
              </w:rPr>
            </w:pPr>
            <w:r w:rsidRPr="00C639D9">
              <w:rPr>
                <w:rFonts w:ascii="Times New Roman" w:eastAsia="Calibri" w:hAnsi="Times New Roman" w:cs="Times New Roman"/>
              </w:rPr>
              <w:t>Всего доходов</w:t>
            </w:r>
          </w:p>
        </w:tc>
        <w:tc>
          <w:tcPr>
            <w:tcW w:w="1033" w:type="dxa"/>
            <w:shd w:val="clear" w:color="auto" w:fill="FFFFFF" w:themeFill="background1"/>
          </w:tcPr>
          <w:p w:rsidR="00F77A4A" w:rsidRPr="00C639D9" w:rsidRDefault="0094706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1090540,5</w:t>
            </w:r>
          </w:p>
        </w:tc>
        <w:tc>
          <w:tcPr>
            <w:tcW w:w="1033" w:type="dxa"/>
            <w:shd w:val="clear" w:color="auto" w:fill="FFFFFF" w:themeFill="background1"/>
          </w:tcPr>
          <w:p w:rsidR="00F77A4A" w:rsidRPr="00C639D9" w:rsidRDefault="0094706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1057417,0</w:t>
            </w:r>
          </w:p>
        </w:tc>
        <w:tc>
          <w:tcPr>
            <w:tcW w:w="1133" w:type="dxa"/>
            <w:shd w:val="clear" w:color="auto" w:fill="FFFFFF" w:themeFill="background1"/>
          </w:tcPr>
          <w:p w:rsidR="00F77A4A" w:rsidRPr="00C639D9" w:rsidRDefault="0094706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1043131,6</w:t>
            </w:r>
          </w:p>
        </w:tc>
        <w:tc>
          <w:tcPr>
            <w:tcW w:w="1112" w:type="dxa"/>
            <w:shd w:val="clear" w:color="auto" w:fill="FFFFFF" w:themeFill="background1"/>
          </w:tcPr>
          <w:p w:rsidR="00F77A4A" w:rsidRPr="00C639D9" w:rsidRDefault="00C20374"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-33123,5</w:t>
            </w:r>
          </w:p>
        </w:tc>
        <w:tc>
          <w:tcPr>
            <w:tcW w:w="1000" w:type="dxa"/>
            <w:shd w:val="clear" w:color="auto" w:fill="FFFFFF" w:themeFill="background1"/>
          </w:tcPr>
          <w:p w:rsidR="00F77A4A" w:rsidRPr="00C639D9" w:rsidRDefault="0094706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96,9</w:t>
            </w:r>
          </w:p>
        </w:tc>
        <w:tc>
          <w:tcPr>
            <w:tcW w:w="1268" w:type="dxa"/>
            <w:shd w:val="clear" w:color="auto" w:fill="FFFFFF" w:themeFill="background1"/>
          </w:tcPr>
          <w:p w:rsidR="00F77A4A" w:rsidRPr="00C639D9" w:rsidRDefault="00C20374"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-14285,4</w:t>
            </w:r>
          </w:p>
        </w:tc>
        <w:tc>
          <w:tcPr>
            <w:tcW w:w="845" w:type="dxa"/>
            <w:shd w:val="clear" w:color="auto" w:fill="FFFFFF" w:themeFill="background1"/>
          </w:tcPr>
          <w:p w:rsidR="00F77A4A" w:rsidRPr="00C639D9" w:rsidRDefault="00947063" w:rsidP="0098607C">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98,6</w:t>
            </w:r>
          </w:p>
        </w:tc>
      </w:tr>
    </w:tbl>
    <w:p w:rsidR="00863B0C" w:rsidRDefault="00863B0C" w:rsidP="00C725F5">
      <w:pPr>
        <w:shd w:val="clear" w:color="auto" w:fill="FFFFFF" w:themeFill="background1"/>
        <w:spacing w:after="0"/>
        <w:jc w:val="both"/>
        <w:rPr>
          <w:rFonts w:ascii="Times New Roman" w:eastAsia="Calibri" w:hAnsi="Times New Roman" w:cs="Times New Roman"/>
          <w:sz w:val="27"/>
          <w:szCs w:val="27"/>
        </w:rPr>
      </w:pPr>
    </w:p>
    <w:p w:rsidR="00F77A4A" w:rsidRPr="007D38AC" w:rsidRDefault="00F77A4A" w:rsidP="00C725F5">
      <w:pPr>
        <w:shd w:val="clear" w:color="auto" w:fill="FFFFFF" w:themeFill="background1"/>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В структуре предлагаемых назначений по доходам бюджета на 202</w:t>
      </w:r>
      <w:r w:rsidR="00C725F5">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 и плановый период 202</w:t>
      </w:r>
      <w:r w:rsidR="00C725F5">
        <w:rPr>
          <w:rFonts w:ascii="Times New Roman" w:eastAsia="Calibri" w:hAnsi="Times New Roman" w:cs="Times New Roman"/>
          <w:sz w:val="27"/>
          <w:szCs w:val="27"/>
        </w:rPr>
        <w:t>3</w:t>
      </w:r>
      <w:r w:rsidRPr="007D38AC">
        <w:rPr>
          <w:rFonts w:ascii="Times New Roman" w:eastAsia="Calibri" w:hAnsi="Times New Roman" w:cs="Times New Roman"/>
          <w:sz w:val="27"/>
          <w:szCs w:val="27"/>
        </w:rPr>
        <w:t>-202</w:t>
      </w:r>
      <w:r w:rsidR="00C725F5">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годов традиционно преобладают безвозмездные поступления, доля которых составляет </w:t>
      </w:r>
      <w:r w:rsidR="00C725F5">
        <w:rPr>
          <w:rFonts w:ascii="Times New Roman" w:eastAsia="Calibri" w:hAnsi="Times New Roman" w:cs="Times New Roman"/>
          <w:sz w:val="27"/>
          <w:szCs w:val="27"/>
        </w:rPr>
        <w:t>87,</w:t>
      </w:r>
      <w:r w:rsidR="00A75225">
        <w:rPr>
          <w:rFonts w:ascii="Times New Roman" w:eastAsia="Calibri" w:hAnsi="Times New Roman" w:cs="Times New Roman"/>
          <w:sz w:val="27"/>
          <w:szCs w:val="27"/>
        </w:rPr>
        <w:t>2</w:t>
      </w:r>
      <w:r w:rsidRPr="007D38AC">
        <w:rPr>
          <w:rFonts w:ascii="Times New Roman" w:eastAsia="Calibri" w:hAnsi="Times New Roman" w:cs="Times New Roman"/>
          <w:sz w:val="27"/>
          <w:szCs w:val="27"/>
        </w:rPr>
        <w:t>% в 202</w:t>
      </w:r>
      <w:r w:rsidR="00C725F5">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году,</w:t>
      </w:r>
      <w:r w:rsidR="00C725F5">
        <w:rPr>
          <w:rFonts w:ascii="Times New Roman" w:eastAsia="Calibri" w:hAnsi="Times New Roman" w:cs="Times New Roman"/>
          <w:sz w:val="27"/>
          <w:szCs w:val="27"/>
        </w:rPr>
        <w:t>86,3</w:t>
      </w:r>
      <w:r w:rsidRPr="007D38AC">
        <w:rPr>
          <w:rFonts w:ascii="Times New Roman" w:eastAsia="Calibri" w:hAnsi="Times New Roman" w:cs="Times New Roman"/>
          <w:sz w:val="27"/>
          <w:szCs w:val="27"/>
        </w:rPr>
        <w:t xml:space="preserve">% в </w:t>
      </w:r>
      <w:r w:rsidR="00C725F5">
        <w:rPr>
          <w:rFonts w:ascii="Times New Roman" w:eastAsia="Calibri" w:hAnsi="Times New Roman" w:cs="Times New Roman"/>
          <w:sz w:val="27"/>
          <w:szCs w:val="27"/>
        </w:rPr>
        <w:t>2023</w:t>
      </w:r>
      <w:r w:rsidRPr="007D38AC">
        <w:rPr>
          <w:rFonts w:ascii="Times New Roman" w:eastAsia="Calibri" w:hAnsi="Times New Roman" w:cs="Times New Roman"/>
          <w:sz w:val="27"/>
          <w:szCs w:val="27"/>
        </w:rPr>
        <w:t xml:space="preserve"> году, </w:t>
      </w:r>
      <w:r w:rsidR="00C725F5">
        <w:rPr>
          <w:rFonts w:ascii="Times New Roman" w:eastAsia="Calibri" w:hAnsi="Times New Roman" w:cs="Times New Roman"/>
          <w:sz w:val="27"/>
          <w:szCs w:val="27"/>
        </w:rPr>
        <w:t>85,6</w:t>
      </w:r>
      <w:r w:rsidRPr="007D38AC">
        <w:rPr>
          <w:rFonts w:ascii="Times New Roman" w:eastAsia="Calibri" w:hAnsi="Times New Roman" w:cs="Times New Roman"/>
          <w:sz w:val="27"/>
          <w:szCs w:val="27"/>
        </w:rPr>
        <w:t>% в 202</w:t>
      </w:r>
      <w:r w:rsidR="00C725F5">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году.</w:t>
      </w:r>
    </w:p>
    <w:p w:rsidR="00F77A4A" w:rsidRPr="007D38AC" w:rsidRDefault="00F77A4A" w:rsidP="00275B96">
      <w:pPr>
        <w:shd w:val="clear" w:color="auto" w:fill="FFFFFF" w:themeFill="background1"/>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Основу собственных доходов районного бюджета составляют налоговые доходы  более </w:t>
      </w:r>
      <w:r w:rsidR="00275B96">
        <w:rPr>
          <w:rFonts w:ascii="Times New Roman" w:eastAsia="Calibri" w:hAnsi="Times New Roman" w:cs="Times New Roman"/>
          <w:sz w:val="27"/>
          <w:szCs w:val="27"/>
        </w:rPr>
        <w:t>86,0</w:t>
      </w:r>
      <w:r w:rsidRPr="007D38AC">
        <w:rPr>
          <w:rFonts w:ascii="Times New Roman" w:eastAsia="Calibri" w:hAnsi="Times New Roman" w:cs="Times New Roman"/>
          <w:sz w:val="27"/>
          <w:szCs w:val="27"/>
        </w:rPr>
        <w:t>%.</w:t>
      </w:r>
    </w:p>
    <w:p w:rsidR="00F77A4A" w:rsidRDefault="00F77A4A" w:rsidP="00E314D2">
      <w:pPr>
        <w:shd w:val="clear" w:color="auto" w:fill="FFFFFF" w:themeFill="background1"/>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lastRenderedPageBreak/>
        <w:t xml:space="preserve">  Сравнительный анализ прогнозируемых доходов районного бюджета на 202</w:t>
      </w:r>
      <w:r w:rsidR="00B21E73">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 по отношению к ожидаемым поступлениям за 202</w:t>
      </w:r>
      <w:r w:rsidR="00B21E73">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 приведен в таблице:</w:t>
      </w:r>
    </w:p>
    <w:p w:rsidR="00E314D2" w:rsidRPr="007D38AC" w:rsidRDefault="00E314D2" w:rsidP="00E314D2">
      <w:pPr>
        <w:shd w:val="clear" w:color="auto" w:fill="FFFFFF" w:themeFill="background1"/>
        <w:spacing w:after="0"/>
        <w:jc w:val="both"/>
        <w:rPr>
          <w:rFonts w:ascii="Times New Roman" w:eastAsia="Calibri" w:hAnsi="Times New Roman" w:cs="Times New Roman"/>
          <w:sz w:val="27"/>
          <w:szCs w:val="27"/>
        </w:rPr>
      </w:pPr>
    </w:p>
    <w:p w:rsidR="00F77A4A" w:rsidRPr="007D38AC" w:rsidRDefault="00F77A4A" w:rsidP="00E314D2">
      <w:pPr>
        <w:shd w:val="clear" w:color="auto" w:fill="FFFFFF" w:themeFill="background1"/>
        <w:spacing w:after="0"/>
        <w:jc w:val="right"/>
        <w:rPr>
          <w:rFonts w:ascii="Times New Roman" w:eastAsia="Calibri" w:hAnsi="Times New Roman" w:cs="Times New Roman"/>
          <w:sz w:val="27"/>
          <w:szCs w:val="27"/>
        </w:rPr>
      </w:pPr>
      <w:r w:rsidRPr="007D38AC">
        <w:rPr>
          <w:rFonts w:ascii="Times New Roman" w:eastAsia="Calibri" w:hAnsi="Times New Roman" w:cs="Times New Roman"/>
          <w:sz w:val="27"/>
          <w:szCs w:val="27"/>
        </w:rPr>
        <w:t>(</w:t>
      </w:r>
      <w:r w:rsidRPr="00D6132E">
        <w:rPr>
          <w:rFonts w:ascii="Times New Roman" w:eastAsia="Calibri" w:hAnsi="Times New Roman" w:cs="Times New Roman"/>
        </w:rPr>
        <w:t>тыс. рублей</w:t>
      </w:r>
      <w:r w:rsidRPr="007D38AC">
        <w:rPr>
          <w:rFonts w:ascii="Times New Roman" w:eastAsia="Calibri" w:hAnsi="Times New Roman" w:cs="Times New Roman"/>
          <w:sz w:val="27"/>
          <w:szCs w:val="27"/>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1296"/>
        <w:gridCol w:w="1297"/>
        <w:gridCol w:w="1314"/>
        <w:gridCol w:w="1297"/>
        <w:gridCol w:w="1213"/>
        <w:gridCol w:w="1213"/>
      </w:tblGrid>
      <w:tr w:rsidR="00F77A4A" w:rsidRPr="007D38AC" w:rsidTr="000A10ED">
        <w:tc>
          <w:tcPr>
            <w:tcW w:w="1715" w:type="dxa"/>
            <w:vMerge w:val="restart"/>
            <w:shd w:val="clear" w:color="auto" w:fill="D9D9D9"/>
          </w:tcPr>
          <w:p w:rsidR="00F77A4A" w:rsidRPr="00EF7B53" w:rsidRDefault="00F77A4A" w:rsidP="00E314D2">
            <w:pPr>
              <w:shd w:val="clear" w:color="auto" w:fill="FFFFFF" w:themeFill="background1"/>
              <w:spacing w:after="0" w:line="240" w:lineRule="auto"/>
              <w:jc w:val="both"/>
              <w:rPr>
                <w:rFonts w:ascii="Times New Roman" w:eastAsia="Calibri" w:hAnsi="Times New Roman" w:cs="Times New Roman"/>
              </w:rPr>
            </w:pPr>
            <w:r w:rsidRPr="00EF7B53">
              <w:rPr>
                <w:rFonts w:ascii="Times New Roman" w:eastAsia="Calibri" w:hAnsi="Times New Roman" w:cs="Times New Roman"/>
              </w:rPr>
              <w:t>Наименование</w:t>
            </w:r>
          </w:p>
        </w:tc>
        <w:tc>
          <w:tcPr>
            <w:tcW w:w="1296" w:type="dxa"/>
            <w:vMerge w:val="restart"/>
            <w:shd w:val="clear" w:color="auto" w:fill="D9D9D9"/>
          </w:tcPr>
          <w:p w:rsidR="00F77A4A" w:rsidRPr="00EF7B53" w:rsidRDefault="00F77A4A" w:rsidP="00E314D2">
            <w:pPr>
              <w:shd w:val="clear" w:color="auto" w:fill="FFFFFF" w:themeFill="background1"/>
              <w:spacing w:after="0" w:line="240" w:lineRule="auto"/>
              <w:jc w:val="both"/>
              <w:rPr>
                <w:rFonts w:ascii="Times New Roman" w:eastAsia="Calibri" w:hAnsi="Times New Roman" w:cs="Times New Roman"/>
              </w:rPr>
            </w:pPr>
            <w:r w:rsidRPr="00EF7B53">
              <w:rPr>
                <w:rFonts w:ascii="Times New Roman" w:eastAsia="Calibri" w:hAnsi="Times New Roman" w:cs="Times New Roman"/>
              </w:rPr>
              <w:t>Оценка 202</w:t>
            </w:r>
            <w:r w:rsidR="00B21E73">
              <w:rPr>
                <w:rFonts w:ascii="Times New Roman" w:eastAsia="Calibri" w:hAnsi="Times New Roman" w:cs="Times New Roman"/>
              </w:rPr>
              <w:t>1</w:t>
            </w:r>
            <w:r w:rsidRPr="00EF7B53">
              <w:rPr>
                <w:rFonts w:ascii="Times New Roman" w:eastAsia="Calibri" w:hAnsi="Times New Roman" w:cs="Times New Roman"/>
              </w:rPr>
              <w:t xml:space="preserve"> года</w:t>
            </w:r>
          </w:p>
        </w:tc>
        <w:tc>
          <w:tcPr>
            <w:tcW w:w="1297" w:type="dxa"/>
            <w:vMerge w:val="restart"/>
            <w:shd w:val="clear" w:color="auto" w:fill="D9D9D9"/>
          </w:tcPr>
          <w:p w:rsidR="00F77A4A" w:rsidRPr="00EF7B53" w:rsidRDefault="00F77A4A" w:rsidP="00E314D2">
            <w:pPr>
              <w:shd w:val="clear" w:color="auto" w:fill="FFFFFF" w:themeFill="background1"/>
              <w:spacing w:after="0" w:line="240" w:lineRule="auto"/>
              <w:jc w:val="both"/>
              <w:rPr>
                <w:rFonts w:ascii="Times New Roman" w:eastAsia="Calibri" w:hAnsi="Times New Roman" w:cs="Times New Roman"/>
              </w:rPr>
            </w:pPr>
            <w:r w:rsidRPr="00EF7B53">
              <w:rPr>
                <w:rFonts w:ascii="Times New Roman" w:eastAsia="Calibri" w:hAnsi="Times New Roman" w:cs="Times New Roman"/>
              </w:rPr>
              <w:t>Доля,%</w:t>
            </w:r>
          </w:p>
        </w:tc>
        <w:tc>
          <w:tcPr>
            <w:tcW w:w="1314" w:type="dxa"/>
            <w:vMerge w:val="restart"/>
            <w:shd w:val="clear" w:color="auto" w:fill="D9D9D9"/>
          </w:tcPr>
          <w:p w:rsidR="00F77A4A" w:rsidRPr="00EF7B53" w:rsidRDefault="00F77A4A" w:rsidP="00E314D2">
            <w:pPr>
              <w:shd w:val="clear" w:color="auto" w:fill="FFFFFF" w:themeFill="background1"/>
              <w:spacing w:after="0" w:line="240" w:lineRule="auto"/>
              <w:jc w:val="both"/>
              <w:rPr>
                <w:rFonts w:ascii="Times New Roman" w:eastAsia="Calibri" w:hAnsi="Times New Roman" w:cs="Times New Roman"/>
              </w:rPr>
            </w:pPr>
            <w:r w:rsidRPr="00EF7B53">
              <w:rPr>
                <w:rFonts w:ascii="Times New Roman" w:eastAsia="Calibri" w:hAnsi="Times New Roman" w:cs="Times New Roman"/>
              </w:rPr>
              <w:t>Бюджет 202</w:t>
            </w:r>
            <w:r w:rsidR="00B21E73">
              <w:rPr>
                <w:rFonts w:ascii="Times New Roman" w:eastAsia="Calibri" w:hAnsi="Times New Roman" w:cs="Times New Roman"/>
              </w:rPr>
              <w:t>2</w:t>
            </w:r>
            <w:r w:rsidRPr="00EF7B53">
              <w:rPr>
                <w:rFonts w:ascii="Times New Roman" w:eastAsia="Calibri" w:hAnsi="Times New Roman" w:cs="Times New Roman"/>
              </w:rPr>
              <w:t>года (проект)</w:t>
            </w:r>
          </w:p>
        </w:tc>
        <w:tc>
          <w:tcPr>
            <w:tcW w:w="1297" w:type="dxa"/>
            <w:vMerge w:val="restart"/>
            <w:shd w:val="clear" w:color="auto" w:fill="D9D9D9"/>
          </w:tcPr>
          <w:p w:rsidR="00F77A4A" w:rsidRPr="00EF7B53" w:rsidRDefault="00F77A4A" w:rsidP="00E314D2">
            <w:pPr>
              <w:shd w:val="clear" w:color="auto" w:fill="FFFFFF" w:themeFill="background1"/>
              <w:spacing w:after="0" w:line="240" w:lineRule="auto"/>
              <w:jc w:val="both"/>
              <w:rPr>
                <w:rFonts w:ascii="Times New Roman" w:eastAsia="Calibri" w:hAnsi="Times New Roman" w:cs="Times New Roman"/>
              </w:rPr>
            </w:pPr>
            <w:r w:rsidRPr="00EF7B53">
              <w:rPr>
                <w:rFonts w:ascii="Times New Roman" w:eastAsia="Calibri" w:hAnsi="Times New Roman" w:cs="Times New Roman"/>
              </w:rPr>
              <w:t>Доля,%</w:t>
            </w:r>
          </w:p>
        </w:tc>
        <w:tc>
          <w:tcPr>
            <w:tcW w:w="2426" w:type="dxa"/>
            <w:gridSpan w:val="2"/>
            <w:shd w:val="clear" w:color="auto" w:fill="D9D9D9"/>
          </w:tcPr>
          <w:p w:rsidR="00F77A4A" w:rsidRPr="00EF7B53" w:rsidRDefault="00F77A4A" w:rsidP="00E314D2">
            <w:pPr>
              <w:shd w:val="clear" w:color="auto" w:fill="FFFFFF" w:themeFill="background1"/>
              <w:spacing w:after="0" w:line="240" w:lineRule="auto"/>
              <w:jc w:val="both"/>
              <w:rPr>
                <w:rFonts w:ascii="Times New Roman" w:eastAsia="Calibri" w:hAnsi="Times New Roman" w:cs="Times New Roman"/>
              </w:rPr>
            </w:pPr>
            <w:r w:rsidRPr="00EF7B53">
              <w:rPr>
                <w:rFonts w:ascii="Times New Roman" w:eastAsia="Calibri" w:hAnsi="Times New Roman" w:cs="Times New Roman"/>
              </w:rPr>
              <w:t>Отклонения 202</w:t>
            </w:r>
            <w:r w:rsidR="00B21E73">
              <w:rPr>
                <w:rFonts w:ascii="Times New Roman" w:eastAsia="Calibri" w:hAnsi="Times New Roman" w:cs="Times New Roman"/>
              </w:rPr>
              <w:t>2</w:t>
            </w:r>
            <w:r w:rsidRPr="00EF7B53">
              <w:rPr>
                <w:rFonts w:ascii="Times New Roman" w:eastAsia="Calibri" w:hAnsi="Times New Roman" w:cs="Times New Roman"/>
              </w:rPr>
              <w:t>/202</w:t>
            </w:r>
            <w:r w:rsidR="00B21E73">
              <w:rPr>
                <w:rFonts w:ascii="Times New Roman" w:eastAsia="Calibri" w:hAnsi="Times New Roman" w:cs="Times New Roman"/>
              </w:rPr>
              <w:t>1</w:t>
            </w:r>
          </w:p>
        </w:tc>
      </w:tr>
      <w:tr w:rsidR="00F77A4A" w:rsidRPr="007D38AC" w:rsidTr="000A10ED">
        <w:tc>
          <w:tcPr>
            <w:tcW w:w="1715" w:type="dxa"/>
            <w:vMerge/>
            <w:shd w:val="clear" w:color="auto" w:fill="auto"/>
          </w:tcPr>
          <w:p w:rsidR="00F77A4A" w:rsidRPr="00EF7B53" w:rsidRDefault="00F77A4A" w:rsidP="00E314D2">
            <w:pPr>
              <w:shd w:val="clear" w:color="auto" w:fill="FFFFFF" w:themeFill="background1"/>
              <w:spacing w:after="0" w:line="240" w:lineRule="auto"/>
              <w:jc w:val="both"/>
              <w:rPr>
                <w:rFonts w:ascii="Times New Roman" w:eastAsia="Calibri" w:hAnsi="Times New Roman" w:cs="Times New Roman"/>
              </w:rPr>
            </w:pPr>
          </w:p>
        </w:tc>
        <w:tc>
          <w:tcPr>
            <w:tcW w:w="1296" w:type="dxa"/>
            <w:vMerge/>
            <w:shd w:val="clear" w:color="auto" w:fill="auto"/>
          </w:tcPr>
          <w:p w:rsidR="00F77A4A" w:rsidRPr="00EF7B53" w:rsidRDefault="00F77A4A" w:rsidP="00E314D2">
            <w:pPr>
              <w:shd w:val="clear" w:color="auto" w:fill="FFFFFF" w:themeFill="background1"/>
              <w:spacing w:after="0" w:line="240" w:lineRule="auto"/>
              <w:jc w:val="both"/>
              <w:rPr>
                <w:rFonts w:ascii="Times New Roman" w:eastAsia="Calibri" w:hAnsi="Times New Roman" w:cs="Times New Roman"/>
              </w:rPr>
            </w:pPr>
          </w:p>
        </w:tc>
        <w:tc>
          <w:tcPr>
            <w:tcW w:w="1297" w:type="dxa"/>
            <w:vMerge/>
            <w:shd w:val="clear" w:color="auto" w:fill="auto"/>
          </w:tcPr>
          <w:p w:rsidR="00F77A4A" w:rsidRPr="00EF7B53" w:rsidRDefault="00F77A4A" w:rsidP="00E314D2">
            <w:pPr>
              <w:shd w:val="clear" w:color="auto" w:fill="FFFFFF" w:themeFill="background1"/>
              <w:spacing w:after="0" w:line="240" w:lineRule="auto"/>
              <w:jc w:val="both"/>
              <w:rPr>
                <w:rFonts w:ascii="Times New Roman" w:eastAsia="Calibri" w:hAnsi="Times New Roman" w:cs="Times New Roman"/>
              </w:rPr>
            </w:pPr>
          </w:p>
        </w:tc>
        <w:tc>
          <w:tcPr>
            <w:tcW w:w="1314" w:type="dxa"/>
            <w:vMerge/>
            <w:shd w:val="clear" w:color="auto" w:fill="auto"/>
          </w:tcPr>
          <w:p w:rsidR="00F77A4A" w:rsidRPr="00EF7B53" w:rsidRDefault="00F77A4A" w:rsidP="00E314D2">
            <w:pPr>
              <w:shd w:val="clear" w:color="auto" w:fill="FFFFFF" w:themeFill="background1"/>
              <w:spacing w:after="0" w:line="240" w:lineRule="auto"/>
              <w:jc w:val="both"/>
              <w:rPr>
                <w:rFonts w:ascii="Times New Roman" w:eastAsia="Calibri" w:hAnsi="Times New Roman" w:cs="Times New Roman"/>
              </w:rPr>
            </w:pPr>
          </w:p>
        </w:tc>
        <w:tc>
          <w:tcPr>
            <w:tcW w:w="1297" w:type="dxa"/>
            <w:vMerge/>
            <w:shd w:val="clear" w:color="auto" w:fill="auto"/>
          </w:tcPr>
          <w:p w:rsidR="00F77A4A" w:rsidRPr="00EF7B53" w:rsidRDefault="00F77A4A" w:rsidP="00E314D2">
            <w:pPr>
              <w:shd w:val="clear" w:color="auto" w:fill="FFFFFF" w:themeFill="background1"/>
              <w:spacing w:after="0" w:line="240" w:lineRule="auto"/>
              <w:jc w:val="both"/>
              <w:rPr>
                <w:rFonts w:ascii="Times New Roman" w:eastAsia="Calibri" w:hAnsi="Times New Roman" w:cs="Times New Roman"/>
              </w:rPr>
            </w:pPr>
          </w:p>
        </w:tc>
        <w:tc>
          <w:tcPr>
            <w:tcW w:w="1213" w:type="dxa"/>
            <w:shd w:val="clear" w:color="auto" w:fill="D9D9D9"/>
          </w:tcPr>
          <w:p w:rsidR="00F77A4A" w:rsidRPr="00EF7B53" w:rsidRDefault="00F77A4A" w:rsidP="00E314D2">
            <w:pPr>
              <w:shd w:val="clear" w:color="auto" w:fill="FFFFFF" w:themeFill="background1"/>
              <w:spacing w:after="0" w:line="240" w:lineRule="auto"/>
              <w:jc w:val="both"/>
              <w:rPr>
                <w:rFonts w:ascii="Times New Roman" w:eastAsia="Calibri" w:hAnsi="Times New Roman" w:cs="Times New Roman"/>
              </w:rPr>
            </w:pPr>
            <w:r w:rsidRPr="00EF7B53">
              <w:rPr>
                <w:rFonts w:ascii="Times New Roman" w:eastAsia="Calibri" w:hAnsi="Times New Roman" w:cs="Times New Roman"/>
              </w:rPr>
              <w:t>сумма</w:t>
            </w:r>
          </w:p>
        </w:tc>
        <w:tc>
          <w:tcPr>
            <w:tcW w:w="1213" w:type="dxa"/>
            <w:shd w:val="clear" w:color="auto" w:fill="D9D9D9"/>
          </w:tcPr>
          <w:p w:rsidR="00F77A4A" w:rsidRPr="00EF7B53" w:rsidRDefault="00F77A4A" w:rsidP="00E314D2">
            <w:pPr>
              <w:shd w:val="clear" w:color="auto" w:fill="FFFFFF" w:themeFill="background1"/>
              <w:spacing w:after="0" w:line="240" w:lineRule="auto"/>
              <w:jc w:val="both"/>
              <w:rPr>
                <w:rFonts w:ascii="Times New Roman" w:eastAsia="Calibri" w:hAnsi="Times New Roman" w:cs="Times New Roman"/>
              </w:rPr>
            </w:pPr>
            <w:r w:rsidRPr="00EF7B53">
              <w:rPr>
                <w:rFonts w:ascii="Times New Roman" w:eastAsia="Calibri" w:hAnsi="Times New Roman" w:cs="Times New Roman"/>
              </w:rPr>
              <w:t>%</w:t>
            </w:r>
          </w:p>
        </w:tc>
      </w:tr>
      <w:tr w:rsidR="00F77A4A" w:rsidRPr="007D38AC" w:rsidTr="000A10ED">
        <w:tc>
          <w:tcPr>
            <w:tcW w:w="1715" w:type="dxa"/>
            <w:shd w:val="clear" w:color="auto" w:fill="auto"/>
          </w:tcPr>
          <w:p w:rsidR="00F77A4A" w:rsidRPr="00EF7B53" w:rsidRDefault="00F77A4A" w:rsidP="00E314D2">
            <w:pPr>
              <w:shd w:val="clear" w:color="auto" w:fill="FFFFFF" w:themeFill="background1"/>
              <w:spacing w:after="0" w:line="240" w:lineRule="auto"/>
              <w:jc w:val="both"/>
              <w:rPr>
                <w:rFonts w:ascii="Times New Roman" w:eastAsia="Calibri" w:hAnsi="Times New Roman" w:cs="Times New Roman"/>
              </w:rPr>
            </w:pPr>
            <w:r w:rsidRPr="00EF7B53">
              <w:rPr>
                <w:rFonts w:ascii="Times New Roman" w:eastAsia="Calibri" w:hAnsi="Times New Roman" w:cs="Times New Roman"/>
              </w:rPr>
              <w:t>Налоговые и неналоговые доходы, в том числе:</w:t>
            </w:r>
          </w:p>
          <w:p w:rsidR="00F77A4A" w:rsidRPr="00EF7B53" w:rsidRDefault="00F77A4A" w:rsidP="00E314D2">
            <w:pPr>
              <w:shd w:val="clear" w:color="auto" w:fill="FFFFFF" w:themeFill="background1"/>
              <w:spacing w:after="0" w:line="240" w:lineRule="auto"/>
              <w:jc w:val="both"/>
              <w:rPr>
                <w:rFonts w:ascii="Times New Roman" w:eastAsia="Calibri" w:hAnsi="Times New Roman" w:cs="Times New Roman"/>
              </w:rPr>
            </w:pPr>
          </w:p>
        </w:tc>
        <w:tc>
          <w:tcPr>
            <w:tcW w:w="1296" w:type="dxa"/>
            <w:shd w:val="clear" w:color="auto" w:fill="auto"/>
          </w:tcPr>
          <w:p w:rsidR="00F77A4A" w:rsidRPr="00EF7B53" w:rsidRDefault="00A75225"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130442,3</w:t>
            </w:r>
          </w:p>
        </w:tc>
        <w:tc>
          <w:tcPr>
            <w:tcW w:w="1297" w:type="dxa"/>
            <w:shd w:val="clear" w:color="auto" w:fill="auto"/>
          </w:tcPr>
          <w:p w:rsidR="00F77A4A" w:rsidRPr="00EF7B53" w:rsidRDefault="00A75225"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10,1</w:t>
            </w:r>
          </w:p>
        </w:tc>
        <w:tc>
          <w:tcPr>
            <w:tcW w:w="1314" w:type="dxa"/>
            <w:shd w:val="clear" w:color="auto" w:fill="auto"/>
          </w:tcPr>
          <w:p w:rsidR="00F77A4A" w:rsidRPr="00EF7B53" w:rsidRDefault="00A75225"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140407,4</w:t>
            </w:r>
          </w:p>
        </w:tc>
        <w:tc>
          <w:tcPr>
            <w:tcW w:w="1297" w:type="dxa"/>
            <w:shd w:val="clear" w:color="auto" w:fill="auto"/>
          </w:tcPr>
          <w:p w:rsidR="00F77A4A" w:rsidRPr="00EF7B53" w:rsidRDefault="00A75225"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12,8</w:t>
            </w:r>
          </w:p>
        </w:tc>
        <w:tc>
          <w:tcPr>
            <w:tcW w:w="1213" w:type="dxa"/>
            <w:shd w:val="clear" w:color="auto" w:fill="auto"/>
          </w:tcPr>
          <w:p w:rsidR="00F77A4A" w:rsidRPr="00EF7B53" w:rsidRDefault="00A75225"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9965,1</w:t>
            </w:r>
          </w:p>
        </w:tc>
        <w:tc>
          <w:tcPr>
            <w:tcW w:w="1213" w:type="dxa"/>
            <w:shd w:val="clear" w:color="auto" w:fill="auto"/>
          </w:tcPr>
          <w:p w:rsidR="00F77A4A" w:rsidRPr="00EF7B53" w:rsidRDefault="00A75225"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107,6</w:t>
            </w:r>
          </w:p>
        </w:tc>
      </w:tr>
      <w:tr w:rsidR="00F77A4A" w:rsidRPr="007D38AC" w:rsidTr="000A10ED">
        <w:tc>
          <w:tcPr>
            <w:tcW w:w="1715" w:type="dxa"/>
            <w:shd w:val="clear" w:color="auto" w:fill="auto"/>
          </w:tcPr>
          <w:p w:rsidR="00F77A4A" w:rsidRPr="00EF7B53" w:rsidRDefault="00F77A4A" w:rsidP="00E314D2">
            <w:pPr>
              <w:shd w:val="clear" w:color="auto" w:fill="FFFFFF" w:themeFill="background1"/>
              <w:spacing w:after="0" w:line="240" w:lineRule="auto"/>
              <w:jc w:val="both"/>
              <w:rPr>
                <w:rFonts w:ascii="Times New Roman" w:eastAsia="Calibri" w:hAnsi="Times New Roman" w:cs="Times New Roman"/>
              </w:rPr>
            </w:pPr>
            <w:r w:rsidRPr="00EF7B53">
              <w:rPr>
                <w:rFonts w:ascii="Times New Roman" w:eastAsia="Calibri" w:hAnsi="Times New Roman" w:cs="Times New Roman"/>
              </w:rPr>
              <w:t>Налоговые доходы</w:t>
            </w:r>
          </w:p>
        </w:tc>
        <w:tc>
          <w:tcPr>
            <w:tcW w:w="1296" w:type="dxa"/>
            <w:shd w:val="clear" w:color="auto" w:fill="auto"/>
          </w:tcPr>
          <w:p w:rsidR="00F77A4A" w:rsidRPr="00EF7B53" w:rsidRDefault="00A75225"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111710,8</w:t>
            </w:r>
          </w:p>
        </w:tc>
        <w:tc>
          <w:tcPr>
            <w:tcW w:w="1297" w:type="dxa"/>
            <w:shd w:val="clear" w:color="auto" w:fill="auto"/>
          </w:tcPr>
          <w:p w:rsidR="00F77A4A" w:rsidRPr="00EF7B53" w:rsidRDefault="00A75225"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8,7</w:t>
            </w:r>
          </w:p>
        </w:tc>
        <w:tc>
          <w:tcPr>
            <w:tcW w:w="1314" w:type="dxa"/>
            <w:shd w:val="clear" w:color="auto" w:fill="auto"/>
          </w:tcPr>
          <w:p w:rsidR="00F77A4A" w:rsidRPr="00EF7B53" w:rsidRDefault="00A75225"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121122,6</w:t>
            </w:r>
          </w:p>
        </w:tc>
        <w:tc>
          <w:tcPr>
            <w:tcW w:w="1297" w:type="dxa"/>
            <w:shd w:val="clear" w:color="auto" w:fill="auto"/>
          </w:tcPr>
          <w:p w:rsidR="00F77A4A" w:rsidRPr="00EF7B53" w:rsidRDefault="00A75225"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11,1</w:t>
            </w:r>
          </w:p>
        </w:tc>
        <w:tc>
          <w:tcPr>
            <w:tcW w:w="1213" w:type="dxa"/>
            <w:shd w:val="clear" w:color="auto" w:fill="auto"/>
          </w:tcPr>
          <w:p w:rsidR="00F77A4A" w:rsidRPr="00EF7B53" w:rsidRDefault="00A75225"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9411,8</w:t>
            </w:r>
          </w:p>
        </w:tc>
        <w:tc>
          <w:tcPr>
            <w:tcW w:w="1213" w:type="dxa"/>
            <w:shd w:val="clear" w:color="auto" w:fill="auto"/>
          </w:tcPr>
          <w:p w:rsidR="00F77A4A" w:rsidRPr="00EF7B53" w:rsidRDefault="00A75225"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108,4</w:t>
            </w:r>
          </w:p>
        </w:tc>
      </w:tr>
      <w:tr w:rsidR="00F77A4A" w:rsidRPr="007D38AC" w:rsidTr="000A10ED">
        <w:tc>
          <w:tcPr>
            <w:tcW w:w="1715" w:type="dxa"/>
            <w:shd w:val="clear" w:color="auto" w:fill="auto"/>
          </w:tcPr>
          <w:p w:rsidR="00F77A4A" w:rsidRPr="00EF7B53" w:rsidRDefault="00F77A4A" w:rsidP="00E314D2">
            <w:pPr>
              <w:shd w:val="clear" w:color="auto" w:fill="FFFFFF" w:themeFill="background1"/>
              <w:spacing w:after="0" w:line="240" w:lineRule="auto"/>
              <w:jc w:val="both"/>
              <w:rPr>
                <w:rFonts w:ascii="Times New Roman" w:eastAsia="Calibri" w:hAnsi="Times New Roman" w:cs="Times New Roman"/>
              </w:rPr>
            </w:pPr>
            <w:r w:rsidRPr="00EF7B53">
              <w:rPr>
                <w:rFonts w:ascii="Times New Roman" w:eastAsia="Calibri" w:hAnsi="Times New Roman" w:cs="Times New Roman"/>
              </w:rPr>
              <w:t>Неналоговые доходы</w:t>
            </w:r>
          </w:p>
        </w:tc>
        <w:tc>
          <w:tcPr>
            <w:tcW w:w="1296" w:type="dxa"/>
            <w:shd w:val="clear" w:color="auto" w:fill="auto"/>
          </w:tcPr>
          <w:p w:rsidR="00F77A4A" w:rsidRPr="00EF7B53" w:rsidRDefault="00A75225"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18731,5</w:t>
            </w:r>
          </w:p>
        </w:tc>
        <w:tc>
          <w:tcPr>
            <w:tcW w:w="1297" w:type="dxa"/>
            <w:shd w:val="clear" w:color="auto" w:fill="auto"/>
          </w:tcPr>
          <w:p w:rsidR="00F77A4A" w:rsidRPr="00EF7B53" w:rsidRDefault="00A75225"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1,4</w:t>
            </w:r>
          </w:p>
        </w:tc>
        <w:tc>
          <w:tcPr>
            <w:tcW w:w="1314" w:type="dxa"/>
            <w:shd w:val="clear" w:color="auto" w:fill="auto"/>
          </w:tcPr>
          <w:p w:rsidR="00F77A4A" w:rsidRPr="00EF7B53" w:rsidRDefault="00A75225"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19184,8</w:t>
            </w:r>
          </w:p>
        </w:tc>
        <w:tc>
          <w:tcPr>
            <w:tcW w:w="1297" w:type="dxa"/>
            <w:shd w:val="clear" w:color="auto" w:fill="auto"/>
          </w:tcPr>
          <w:p w:rsidR="00F77A4A" w:rsidRPr="00EF7B53" w:rsidRDefault="00A75225"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1,7</w:t>
            </w:r>
          </w:p>
        </w:tc>
        <w:tc>
          <w:tcPr>
            <w:tcW w:w="1213" w:type="dxa"/>
            <w:shd w:val="clear" w:color="auto" w:fill="auto"/>
          </w:tcPr>
          <w:p w:rsidR="00F77A4A" w:rsidRPr="00EF7B53" w:rsidRDefault="00D6132E"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453,3</w:t>
            </w:r>
          </w:p>
        </w:tc>
        <w:tc>
          <w:tcPr>
            <w:tcW w:w="1213" w:type="dxa"/>
            <w:shd w:val="clear" w:color="auto" w:fill="auto"/>
          </w:tcPr>
          <w:p w:rsidR="00F77A4A" w:rsidRPr="00EF7B53" w:rsidRDefault="00D6132E"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102,7</w:t>
            </w:r>
          </w:p>
        </w:tc>
      </w:tr>
      <w:tr w:rsidR="00F77A4A" w:rsidRPr="007D38AC" w:rsidTr="000A10ED">
        <w:tc>
          <w:tcPr>
            <w:tcW w:w="1715" w:type="dxa"/>
            <w:shd w:val="clear" w:color="auto" w:fill="auto"/>
          </w:tcPr>
          <w:p w:rsidR="00F77A4A" w:rsidRPr="00EF7B53" w:rsidRDefault="00F77A4A" w:rsidP="00E314D2">
            <w:pPr>
              <w:shd w:val="clear" w:color="auto" w:fill="FFFFFF" w:themeFill="background1"/>
              <w:spacing w:after="0" w:line="240" w:lineRule="auto"/>
              <w:jc w:val="both"/>
              <w:rPr>
                <w:rFonts w:ascii="Times New Roman" w:eastAsia="Calibri" w:hAnsi="Times New Roman" w:cs="Times New Roman"/>
              </w:rPr>
            </w:pPr>
            <w:r w:rsidRPr="00EF7B53">
              <w:rPr>
                <w:rFonts w:ascii="Times New Roman" w:eastAsia="Calibri" w:hAnsi="Times New Roman" w:cs="Times New Roman"/>
              </w:rPr>
              <w:t>Безвозмездные поступления</w:t>
            </w:r>
          </w:p>
        </w:tc>
        <w:tc>
          <w:tcPr>
            <w:tcW w:w="1296" w:type="dxa"/>
            <w:shd w:val="clear" w:color="auto" w:fill="auto"/>
          </w:tcPr>
          <w:p w:rsidR="00F77A4A" w:rsidRPr="00EF7B53" w:rsidRDefault="00A75225"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1153224,5</w:t>
            </w:r>
          </w:p>
        </w:tc>
        <w:tc>
          <w:tcPr>
            <w:tcW w:w="1297" w:type="dxa"/>
            <w:shd w:val="clear" w:color="auto" w:fill="auto"/>
          </w:tcPr>
          <w:p w:rsidR="00F77A4A" w:rsidRPr="00EF7B53" w:rsidRDefault="00A75225"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89,9</w:t>
            </w:r>
          </w:p>
        </w:tc>
        <w:tc>
          <w:tcPr>
            <w:tcW w:w="1314" w:type="dxa"/>
            <w:shd w:val="clear" w:color="auto" w:fill="auto"/>
          </w:tcPr>
          <w:p w:rsidR="00F77A4A" w:rsidRPr="00EF7B53" w:rsidRDefault="00A75225"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950133,1</w:t>
            </w:r>
          </w:p>
        </w:tc>
        <w:tc>
          <w:tcPr>
            <w:tcW w:w="1297" w:type="dxa"/>
            <w:shd w:val="clear" w:color="auto" w:fill="auto"/>
          </w:tcPr>
          <w:p w:rsidR="00F77A4A" w:rsidRPr="00EF7B53" w:rsidRDefault="00A75225"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87,2</w:t>
            </w:r>
          </w:p>
        </w:tc>
        <w:tc>
          <w:tcPr>
            <w:tcW w:w="1213" w:type="dxa"/>
            <w:shd w:val="clear" w:color="auto" w:fill="auto"/>
          </w:tcPr>
          <w:p w:rsidR="00F77A4A" w:rsidRPr="00EF7B53" w:rsidRDefault="00D6132E"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-203091,4</w:t>
            </w:r>
          </w:p>
        </w:tc>
        <w:tc>
          <w:tcPr>
            <w:tcW w:w="1213" w:type="dxa"/>
            <w:shd w:val="clear" w:color="auto" w:fill="auto"/>
          </w:tcPr>
          <w:p w:rsidR="00F77A4A" w:rsidRPr="00EF7B53" w:rsidRDefault="00D6132E"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82,3</w:t>
            </w:r>
          </w:p>
        </w:tc>
      </w:tr>
      <w:tr w:rsidR="00F77A4A" w:rsidRPr="007D38AC" w:rsidTr="000A10ED">
        <w:tc>
          <w:tcPr>
            <w:tcW w:w="1715" w:type="dxa"/>
            <w:shd w:val="clear" w:color="auto" w:fill="auto"/>
          </w:tcPr>
          <w:p w:rsidR="00F77A4A" w:rsidRPr="00EF7B53" w:rsidRDefault="00F77A4A" w:rsidP="00E314D2">
            <w:pPr>
              <w:shd w:val="clear" w:color="auto" w:fill="FFFFFF" w:themeFill="background1"/>
              <w:spacing w:after="0" w:line="240" w:lineRule="auto"/>
              <w:jc w:val="both"/>
              <w:rPr>
                <w:rFonts w:ascii="Times New Roman" w:eastAsia="Calibri" w:hAnsi="Times New Roman" w:cs="Times New Roman"/>
              </w:rPr>
            </w:pPr>
            <w:r w:rsidRPr="00EF7B53">
              <w:rPr>
                <w:rFonts w:ascii="Times New Roman" w:eastAsia="Calibri" w:hAnsi="Times New Roman" w:cs="Times New Roman"/>
              </w:rPr>
              <w:t>Всего доходов</w:t>
            </w:r>
          </w:p>
        </w:tc>
        <w:tc>
          <w:tcPr>
            <w:tcW w:w="1296" w:type="dxa"/>
            <w:shd w:val="clear" w:color="auto" w:fill="auto"/>
          </w:tcPr>
          <w:p w:rsidR="00F77A4A" w:rsidRPr="00EF7B53" w:rsidRDefault="00A75225"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1283666,8</w:t>
            </w:r>
          </w:p>
        </w:tc>
        <w:tc>
          <w:tcPr>
            <w:tcW w:w="1297" w:type="dxa"/>
            <w:shd w:val="clear" w:color="auto" w:fill="auto"/>
          </w:tcPr>
          <w:p w:rsidR="00F77A4A" w:rsidRPr="00EF7B53" w:rsidRDefault="00A75225"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100,0</w:t>
            </w:r>
          </w:p>
        </w:tc>
        <w:tc>
          <w:tcPr>
            <w:tcW w:w="1314" w:type="dxa"/>
            <w:shd w:val="clear" w:color="auto" w:fill="auto"/>
          </w:tcPr>
          <w:p w:rsidR="00F77A4A" w:rsidRPr="00EF7B53" w:rsidRDefault="00A75225"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1090540,5</w:t>
            </w:r>
          </w:p>
        </w:tc>
        <w:tc>
          <w:tcPr>
            <w:tcW w:w="1297" w:type="dxa"/>
            <w:shd w:val="clear" w:color="auto" w:fill="auto"/>
          </w:tcPr>
          <w:p w:rsidR="00F77A4A" w:rsidRPr="00EF7B53" w:rsidRDefault="00A75225"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100,0</w:t>
            </w:r>
          </w:p>
        </w:tc>
        <w:tc>
          <w:tcPr>
            <w:tcW w:w="1213" w:type="dxa"/>
            <w:shd w:val="clear" w:color="auto" w:fill="auto"/>
          </w:tcPr>
          <w:p w:rsidR="00F77A4A" w:rsidRPr="00EF7B53" w:rsidRDefault="00D6132E"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-193126,3</w:t>
            </w:r>
          </w:p>
        </w:tc>
        <w:tc>
          <w:tcPr>
            <w:tcW w:w="1213" w:type="dxa"/>
            <w:shd w:val="clear" w:color="auto" w:fill="auto"/>
          </w:tcPr>
          <w:p w:rsidR="00F77A4A" w:rsidRPr="00EF7B53" w:rsidRDefault="00D6132E" w:rsidP="00E314D2">
            <w:pPr>
              <w:shd w:val="clear" w:color="auto" w:fill="FFFFFF" w:themeFill="background1"/>
              <w:spacing w:after="0" w:line="240" w:lineRule="auto"/>
              <w:jc w:val="both"/>
              <w:rPr>
                <w:rFonts w:ascii="Times New Roman" w:eastAsia="Calibri" w:hAnsi="Times New Roman" w:cs="Times New Roman"/>
              </w:rPr>
            </w:pPr>
            <w:r>
              <w:rPr>
                <w:rFonts w:ascii="Times New Roman" w:eastAsia="Calibri" w:hAnsi="Times New Roman" w:cs="Times New Roman"/>
              </w:rPr>
              <w:t>84,9</w:t>
            </w:r>
          </w:p>
        </w:tc>
      </w:tr>
    </w:tbl>
    <w:p w:rsidR="00F77A4A" w:rsidRPr="007D38AC" w:rsidRDefault="00F77A4A" w:rsidP="00E314D2">
      <w:pPr>
        <w:shd w:val="clear" w:color="auto" w:fill="FFFFFF" w:themeFill="background1"/>
        <w:spacing w:after="0"/>
        <w:jc w:val="both"/>
        <w:rPr>
          <w:rFonts w:ascii="Times New Roman" w:eastAsia="Calibri" w:hAnsi="Times New Roman" w:cs="Times New Roman"/>
          <w:sz w:val="27"/>
          <w:szCs w:val="27"/>
        </w:rPr>
      </w:pPr>
    </w:p>
    <w:p w:rsidR="00F77A4A" w:rsidRPr="007D38AC" w:rsidRDefault="00F77A4A" w:rsidP="002123E5">
      <w:pPr>
        <w:shd w:val="clear" w:color="auto" w:fill="FFFFFF" w:themeFill="background1"/>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Налоговые и неналоговые доходы, планируемые к поступлению в районный бюджет в 202</w:t>
      </w:r>
      <w:r w:rsidR="002123E5">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году увеличены на </w:t>
      </w:r>
      <w:r w:rsidR="002123E5">
        <w:rPr>
          <w:rFonts w:ascii="Times New Roman" w:eastAsia="Calibri" w:hAnsi="Times New Roman" w:cs="Times New Roman"/>
          <w:sz w:val="27"/>
          <w:szCs w:val="27"/>
        </w:rPr>
        <w:t>9965,1</w:t>
      </w:r>
      <w:r w:rsidRPr="007D38AC">
        <w:rPr>
          <w:rFonts w:ascii="Times New Roman" w:eastAsia="Calibri" w:hAnsi="Times New Roman" w:cs="Times New Roman"/>
          <w:sz w:val="27"/>
          <w:szCs w:val="27"/>
        </w:rPr>
        <w:t xml:space="preserve"> тыс. рублей или </w:t>
      </w:r>
      <w:r w:rsidR="002123E5">
        <w:rPr>
          <w:rFonts w:ascii="Times New Roman" w:eastAsia="Calibri" w:hAnsi="Times New Roman" w:cs="Times New Roman"/>
          <w:sz w:val="27"/>
          <w:szCs w:val="27"/>
        </w:rPr>
        <w:t>7,6</w:t>
      </w:r>
      <w:r w:rsidRPr="007D38AC">
        <w:rPr>
          <w:rFonts w:ascii="Times New Roman" w:eastAsia="Calibri" w:hAnsi="Times New Roman" w:cs="Times New Roman"/>
          <w:sz w:val="27"/>
          <w:szCs w:val="27"/>
        </w:rPr>
        <w:t>% к оценке 202</w:t>
      </w:r>
      <w:r w:rsidR="002123E5">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года.</w:t>
      </w:r>
    </w:p>
    <w:p w:rsidR="00F77A4A" w:rsidRPr="007D38AC" w:rsidRDefault="00F77A4A" w:rsidP="002123E5">
      <w:pPr>
        <w:shd w:val="clear" w:color="auto" w:fill="FFFFFF" w:themeFill="background1"/>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Согласно пояснительной записке к Проекту решения расчеты и обоснования сумм доходов районного бюджета на 202</w:t>
      </w:r>
      <w:r w:rsidR="002123E5">
        <w:rPr>
          <w:rFonts w:ascii="Times New Roman" w:eastAsia="Calibri" w:hAnsi="Times New Roman" w:cs="Times New Roman"/>
          <w:sz w:val="27"/>
          <w:szCs w:val="27"/>
        </w:rPr>
        <w:t>2</w:t>
      </w:r>
      <w:r w:rsidRPr="007D38AC">
        <w:rPr>
          <w:rFonts w:ascii="Times New Roman" w:eastAsia="Calibri" w:hAnsi="Times New Roman" w:cs="Times New Roman"/>
          <w:sz w:val="27"/>
          <w:szCs w:val="27"/>
        </w:rPr>
        <w:t>-202</w:t>
      </w:r>
      <w:r w:rsidR="002123E5">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годы произведены на основании прогнозов поступления доходов, аналитических материалов по исполнению бюджета, представленных главными администраторами доходов бюджета – органами местного самоуправления в соответствии с перечнем источников доходов районного бюджета.</w:t>
      </w:r>
    </w:p>
    <w:bookmarkEnd w:id="1"/>
    <w:bookmarkEnd w:id="2"/>
    <w:bookmarkEnd w:id="3"/>
    <w:bookmarkEnd w:id="4"/>
    <w:bookmarkEnd w:id="5"/>
    <w:p w:rsidR="00F77A4A" w:rsidRPr="007D38AC" w:rsidRDefault="00F77A4A" w:rsidP="00E25D8C">
      <w:pPr>
        <w:shd w:val="clear" w:color="auto" w:fill="FFFFFF" w:themeFill="background1"/>
        <w:spacing w:after="0"/>
        <w:jc w:val="center"/>
        <w:rPr>
          <w:rFonts w:ascii="Times New Roman" w:eastAsia="Calibri" w:hAnsi="Times New Roman" w:cs="Times New Roman"/>
          <w:sz w:val="27"/>
          <w:szCs w:val="27"/>
        </w:rPr>
      </w:pPr>
      <w:r w:rsidRPr="007D38AC">
        <w:rPr>
          <w:rFonts w:ascii="Times New Roman" w:eastAsia="Calibri" w:hAnsi="Times New Roman" w:cs="Times New Roman"/>
          <w:b/>
          <w:sz w:val="27"/>
          <w:szCs w:val="27"/>
        </w:rPr>
        <w:t>Налоговые доходы</w:t>
      </w:r>
    </w:p>
    <w:p w:rsidR="00F77A4A" w:rsidRPr="007D38AC" w:rsidRDefault="00F77A4A" w:rsidP="00E25D8C">
      <w:pPr>
        <w:shd w:val="clear" w:color="auto" w:fill="FFFFFF" w:themeFill="background1"/>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Общая сумма налоговых доходов прогнозируется на 202</w:t>
      </w:r>
      <w:r w:rsidR="00D911EF">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 в объеме </w:t>
      </w:r>
      <w:r w:rsidR="00D911EF">
        <w:rPr>
          <w:rFonts w:ascii="Times New Roman" w:eastAsia="Calibri" w:hAnsi="Times New Roman" w:cs="Times New Roman"/>
          <w:sz w:val="27"/>
          <w:szCs w:val="27"/>
        </w:rPr>
        <w:t>121222,6</w:t>
      </w:r>
      <w:r w:rsidRPr="007D38AC">
        <w:rPr>
          <w:rFonts w:ascii="Times New Roman" w:eastAsia="Calibri" w:hAnsi="Times New Roman" w:cs="Times New Roman"/>
          <w:sz w:val="27"/>
          <w:szCs w:val="27"/>
        </w:rPr>
        <w:t xml:space="preserve"> тыс. рублей; на 202</w:t>
      </w:r>
      <w:r w:rsidR="00D911EF">
        <w:rPr>
          <w:rFonts w:ascii="Times New Roman" w:eastAsia="Calibri" w:hAnsi="Times New Roman" w:cs="Times New Roman"/>
          <w:sz w:val="27"/>
          <w:szCs w:val="27"/>
        </w:rPr>
        <w:t>3</w:t>
      </w:r>
      <w:r w:rsidRPr="007D38AC">
        <w:rPr>
          <w:rFonts w:ascii="Times New Roman" w:eastAsia="Calibri" w:hAnsi="Times New Roman" w:cs="Times New Roman"/>
          <w:sz w:val="27"/>
          <w:szCs w:val="27"/>
        </w:rPr>
        <w:t>-202</w:t>
      </w:r>
      <w:r w:rsidR="00D911EF">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годы соответственно </w:t>
      </w:r>
      <w:r w:rsidR="00D911EF">
        <w:rPr>
          <w:rFonts w:ascii="Times New Roman" w:eastAsia="Calibri" w:hAnsi="Times New Roman" w:cs="Times New Roman"/>
          <w:sz w:val="27"/>
          <w:szCs w:val="27"/>
        </w:rPr>
        <w:t>125974,4</w:t>
      </w:r>
      <w:r w:rsidRPr="007D38AC">
        <w:rPr>
          <w:rFonts w:ascii="Times New Roman" w:eastAsia="Calibri" w:hAnsi="Times New Roman" w:cs="Times New Roman"/>
          <w:sz w:val="27"/>
          <w:szCs w:val="27"/>
        </w:rPr>
        <w:t xml:space="preserve"> тыс. рублей и </w:t>
      </w:r>
      <w:r w:rsidR="00D911EF">
        <w:rPr>
          <w:rFonts w:ascii="Times New Roman" w:eastAsia="Calibri" w:hAnsi="Times New Roman" w:cs="Times New Roman"/>
          <w:sz w:val="27"/>
          <w:szCs w:val="27"/>
        </w:rPr>
        <w:t>131238,8</w:t>
      </w:r>
      <w:r w:rsidRPr="007D38AC">
        <w:rPr>
          <w:rFonts w:ascii="Times New Roman" w:eastAsia="Calibri" w:hAnsi="Times New Roman" w:cs="Times New Roman"/>
          <w:sz w:val="27"/>
          <w:szCs w:val="27"/>
        </w:rPr>
        <w:t xml:space="preserve"> тыс. рублей. </w:t>
      </w:r>
    </w:p>
    <w:p w:rsidR="00F77A4A" w:rsidRPr="007D38AC" w:rsidRDefault="00F77A4A" w:rsidP="00E25D8C">
      <w:pPr>
        <w:shd w:val="clear" w:color="auto" w:fill="FFFFFF" w:themeFill="background1"/>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Ожидаемое исполнение доходов бюджета в 202</w:t>
      </w:r>
      <w:r w:rsidR="00D911EF">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году составило </w:t>
      </w:r>
      <w:r w:rsidR="00D911EF">
        <w:rPr>
          <w:rFonts w:ascii="Times New Roman" w:eastAsia="Calibri" w:hAnsi="Times New Roman" w:cs="Times New Roman"/>
          <w:sz w:val="27"/>
          <w:szCs w:val="27"/>
        </w:rPr>
        <w:t>111710,8</w:t>
      </w:r>
      <w:r w:rsidRPr="007D38AC">
        <w:rPr>
          <w:rFonts w:ascii="Times New Roman" w:eastAsia="Calibri" w:hAnsi="Times New Roman" w:cs="Times New Roman"/>
          <w:sz w:val="27"/>
          <w:szCs w:val="27"/>
        </w:rPr>
        <w:t xml:space="preserve"> тыс. рублей, что выше кассового исполнения за 20</w:t>
      </w:r>
      <w:r w:rsidR="00D911EF">
        <w:rPr>
          <w:rFonts w:ascii="Times New Roman" w:eastAsia="Calibri" w:hAnsi="Times New Roman" w:cs="Times New Roman"/>
          <w:sz w:val="27"/>
          <w:szCs w:val="27"/>
        </w:rPr>
        <w:t>20</w:t>
      </w:r>
      <w:r w:rsidRPr="007D38AC">
        <w:rPr>
          <w:rFonts w:ascii="Times New Roman" w:eastAsia="Calibri" w:hAnsi="Times New Roman" w:cs="Times New Roman"/>
          <w:sz w:val="27"/>
          <w:szCs w:val="27"/>
        </w:rPr>
        <w:t xml:space="preserve"> год на </w:t>
      </w:r>
      <w:r w:rsidR="00E25D8C">
        <w:rPr>
          <w:rFonts w:ascii="Times New Roman" w:eastAsia="Calibri" w:hAnsi="Times New Roman" w:cs="Times New Roman"/>
          <w:sz w:val="27"/>
          <w:szCs w:val="27"/>
        </w:rPr>
        <w:t>14865,1</w:t>
      </w:r>
      <w:r w:rsidRPr="007D38AC">
        <w:rPr>
          <w:rFonts w:ascii="Times New Roman" w:eastAsia="Calibri" w:hAnsi="Times New Roman" w:cs="Times New Roman"/>
          <w:sz w:val="27"/>
          <w:szCs w:val="27"/>
        </w:rPr>
        <w:t xml:space="preserve"> тыс. рублей. Планируется увеличение объема доходов в 2022 году на </w:t>
      </w:r>
      <w:r w:rsidR="00E25D8C">
        <w:rPr>
          <w:rFonts w:ascii="Times New Roman" w:eastAsia="Calibri" w:hAnsi="Times New Roman" w:cs="Times New Roman"/>
          <w:sz w:val="27"/>
          <w:szCs w:val="27"/>
        </w:rPr>
        <w:t>9511,8</w:t>
      </w:r>
      <w:r w:rsidRPr="007D38AC">
        <w:rPr>
          <w:rFonts w:ascii="Times New Roman" w:eastAsia="Calibri" w:hAnsi="Times New Roman" w:cs="Times New Roman"/>
          <w:sz w:val="27"/>
          <w:szCs w:val="27"/>
        </w:rPr>
        <w:t xml:space="preserve"> тыс. рублей или на </w:t>
      </w:r>
      <w:r w:rsidR="00E25D8C">
        <w:rPr>
          <w:rFonts w:ascii="Times New Roman" w:eastAsia="Calibri" w:hAnsi="Times New Roman" w:cs="Times New Roman"/>
          <w:sz w:val="27"/>
          <w:szCs w:val="27"/>
        </w:rPr>
        <w:t>8,5</w:t>
      </w:r>
      <w:r w:rsidRPr="007D38AC">
        <w:rPr>
          <w:rFonts w:ascii="Times New Roman" w:eastAsia="Calibri" w:hAnsi="Times New Roman" w:cs="Times New Roman"/>
          <w:sz w:val="27"/>
          <w:szCs w:val="27"/>
        </w:rPr>
        <w:t xml:space="preserve">%, в 2023 году увеличение на </w:t>
      </w:r>
      <w:r w:rsidR="00E25D8C">
        <w:rPr>
          <w:rFonts w:ascii="Times New Roman" w:eastAsia="Calibri" w:hAnsi="Times New Roman" w:cs="Times New Roman"/>
          <w:sz w:val="27"/>
          <w:szCs w:val="27"/>
        </w:rPr>
        <w:t>4751,8</w:t>
      </w:r>
      <w:r w:rsidRPr="007D38AC">
        <w:rPr>
          <w:rFonts w:ascii="Times New Roman" w:eastAsia="Calibri" w:hAnsi="Times New Roman" w:cs="Times New Roman"/>
          <w:sz w:val="27"/>
          <w:szCs w:val="27"/>
        </w:rPr>
        <w:t xml:space="preserve"> тыс. рублей или 3,</w:t>
      </w:r>
      <w:r w:rsidR="00E25D8C">
        <w:rPr>
          <w:rFonts w:ascii="Times New Roman" w:eastAsia="Calibri" w:hAnsi="Times New Roman" w:cs="Times New Roman"/>
          <w:sz w:val="27"/>
          <w:szCs w:val="27"/>
        </w:rPr>
        <w:t>9</w:t>
      </w:r>
      <w:r w:rsidRPr="007D38AC">
        <w:rPr>
          <w:rFonts w:ascii="Times New Roman" w:eastAsia="Calibri" w:hAnsi="Times New Roman" w:cs="Times New Roman"/>
          <w:sz w:val="27"/>
          <w:szCs w:val="27"/>
        </w:rPr>
        <w:t>%</w:t>
      </w:r>
      <w:r w:rsidR="00E25D8C">
        <w:rPr>
          <w:rFonts w:ascii="Times New Roman" w:eastAsia="Calibri" w:hAnsi="Times New Roman" w:cs="Times New Roman"/>
          <w:sz w:val="27"/>
          <w:szCs w:val="27"/>
        </w:rPr>
        <w:t>, в 2024 году на 5264,4 тыс. рублей или на 4,1%.</w:t>
      </w:r>
      <w:r w:rsidRPr="007D38AC">
        <w:rPr>
          <w:rFonts w:ascii="Times New Roman" w:eastAsia="Calibri" w:hAnsi="Times New Roman" w:cs="Times New Roman"/>
          <w:sz w:val="27"/>
          <w:szCs w:val="27"/>
        </w:rPr>
        <w:t xml:space="preserve"> </w:t>
      </w:r>
    </w:p>
    <w:p w:rsidR="00F77A4A" w:rsidRPr="007D38AC" w:rsidRDefault="00F77A4A" w:rsidP="00E25D8C">
      <w:pPr>
        <w:shd w:val="clear" w:color="auto" w:fill="FFFFFF" w:themeFill="background1"/>
        <w:spacing w:after="0"/>
        <w:jc w:val="both"/>
        <w:rPr>
          <w:rFonts w:ascii="Times New Roman" w:eastAsia="Calibri" w:hAnsi="Times New Roman" w:cs="Times New Roman"/>
          <w:sz w:val="27"/>
          <w:szCs w:val="27"/>
        </w:rPr>
      </w:pPr>
    </w:p>
    <w:p w:rsidR="00F77A4A" w:rsidRPr="007D38AC" w:rsidRDefault="00F77A4A" w:rsidP="00E25D8C">
      <w:pPr>
        <w:shd w:val="clear" w:color="auto" w:fill="FFFFFF" w:themeFill="background1"/>
        <w:spacing w:after="0"/>
        <w:jc w:val="center"/>
        <w:rPr>
          <w:rFonts w:ascii="Times New Roman" w:eastAsia="Calibri" w:hAnsi="Times New Roman" w:cs="Times New Roman"/>
          <w:i/>
          <w:sz w:val="27"/>
          <w:szCs w:val="27"/>
        </w:rPr>
      </w:pPr>
      <w:r w:rsidRPr="007D38AC">
        <w:rPr>
          <w:rFonts w:ascii="Times New Roman" w:eastAsia="Calibri" w:hAnsi="Times New Roman" w:cs="Times New Roman"/>
          <w:i/>
          <w:sz w:val="27"/>
          <w:szCs w:val="27"/>
        </w:rPr>
        <w:t>Структура налоговых доходов районного бюджета в 20</w:t>
      </w:r>
      <w:r w:rsidR="00A75225">
        <w:rPr>
          <w:rFonts w:ascii="Times New Roman" w:eastAsia="Calibri" w:hAnsi="Times New Roman" w:cs="Times New Roman"/>
          <w:i/>
          <w:sz w:val="27"/>
          <w:szCs w:val="27"/>
        </w:rPr>
        <w:t>20</w:t>
      </w:r>
      <w:r w:rsidRPr="007D38AC">
        <w:rPr>
          <w:rFonts w:ascii="Times New Roman" w:eastAsia="Calibri" w:hAnsi="Times New Roman" w:cs="Times New Roman"/>
          <w:i/>
          <w:sz w:val="27"/>
          <w:szCs w:val="27"/>
        </w:rPr>
        <w:t xml:space="preserve"> -202</w:t>
      </w:r>
      <w:r w:rsidR="00A75225">
        <w:rPr>
          <w:rFonts w:ascii="Times New Roman" w:eastAsia="Calibri" w:hAnsi="Times New Roman" w:cs="Times New Roman"/>
          <w:i/>
          <w:sz w:val="27"/>
          <w:szCs w:val="27"/>
        </w:rPr>
        <w:t>4</w:t>
      </w:r>
      <w:r w:rsidRPr="007D38AC">
        <w:rPr>
          <w:rFonts w:ascii="Times New Roman" w:eastAsia="Calibri" w:hAnsi="Times New Roman" w:cs="Times New Roman"/>
          <w:i/>
          <w:sz w:val="27"/>
          <w:szCs w:val="27"/>
        </w:rPr>
        <w:t xml:space="preserve"> годах</w:t>
      </w:r>
    </w:p>
    <w:p w:rsidR="00F77A4A" w:rsidRPr="007D38AC" w:rsidRDefault="00F77A4A" w:rsidP="00E25D8C">
      <w:pPr>
        <w:shd w:val="clear" w:color="auto" w:fill="FFFFFF" w:themeFill="background1"/>
        <w:spacing w:after="0"/>
        <w:jc w:val="right"/>
        <w:rPr>
          <w:rFonts w:ascii="Times New Roman" w:eastAsia="Calibri" w:hAnsi="Times New Roman" w:cs="Times New Roman"/>
          <w:sz w:val="27"/>
          <w:szCs w:val="27"/>
        </w:rPr>
      </w:pPr>
      <w:r w:rsidRPr="007D38AC">
        <w:rPr>
          <w:rFonts w:ascii="Times New Roman" w:eastAsia="Calibri" w:hAnsi="Times New Roman" w:cs="Times New Roman"/>
          <w:sz w:val="27"/>
          <w:szCs w:val="27"/>
        </w:rPr>
        <w:t>(тыс. рублей)</w:t>
      </w: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8"/>
        <w:gridCol w:w="871"/>
        <w:gridCol w:w="744"/>
        <w:gridCol w:w="15"/>
        <w:gridCol w:w="951"/>
        <w:gridCol w:w="678"/>
        <w:gridCol w:w="18"/>
        <w:gridCol w:w="948"/>
        <w:gridCol w:w="678"/>
        <w:gridCol w:w="20"/>
        <w:gridCol w:w="946"/>
        <w:gridCol w:w="679"/>
        <w:gridCol w:w="22"/>
        <w:gridCol w:w="950"/>
        <w:gridCol w:w="680"/>
        <w:gridCol w:w="8"/>
      </w:tblGrid>
      <w:tr w:rsidR="000B6924" w:rsidRPr="00A75225" w:rsidTr="00A75225">
        <w:trPr>
          <w:trHeight w:val="688"/>
        </w:trPr>
        <w:tc>
          <w:tcPr>
            <w:tcW w:w="1752" w:type="dxa"/>
            <w:vMerge w:val="restart"/>
            <w:shd w:val="clear" w:color="auto" w:fill="D9D9D9"/>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t>Показатели</w:t>
            </w:r>
          </w:p>
        </w:tc>
        <w:tc>
          <w:tcPr>
            <w:tcW w:w="1680" w:type="dxa"/>
            <w:gridSpan w:val="3"/>
            <w:shd w:val="clear" w:color="auto" w:fill="D9D9D9"/>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t>20</w:t>
            </w:r>
            <w:r w:rsidR="00A75225">
              <w:rPr>
                <w:rFonts w:ascii="Times New Roman" w:eastAsia="Calibri" w:hAnsi="Times New Roman" w:cs="Times New Roman"/>
                <w:sz w:val="20"/>
                <w:szCs w:val="20"/>
              </w:rPr>
              <w:t>20</w:t>
            </w:r>
            <w:r w:rsidRPr="00A75225">
              <w:rPr>
                <w:rFonts w:ascii="Times New Roman" w:eastAsia="Calibri" w:hAnsi="Times New Roman" w:cs="Times New Roman"/>
                <w:sz w:val="20"/>
                <w:szCs w:val="20"/>
              </w:rPr>
              <w:t xml:space="preserve"> год</w:t>
            </w:r>
          </w:p>
        </w:tc>
        <w:tc>
          <w:tcPr>
            <w:tcW w:w="1590" w:type="dxa"/>
            <w:gridSpan w:val="3"/>
            <w:shd w:val="clear" w:color="auto" w:fill="D9D9D9"/>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t>202</w:t>
            </w:r>
            <w:r w:rsidR="00A75225">
              <w:rPr>
                <w:rFonts w:ascii="Times New Roman" w:eastAsia="Calibri" w:hAnsi="Times New Roman" w:cs="Times New Roman"/>
                <w:sz w:val="20"/>
                <w:szCs w:val="20"/>
              </w:rPr>
              <w:t>1</w:t>
            </w:r>
            <w:r w:rsidRPr="00A75225">
              <w:rPr>
                <w:rFonts w:ascii="Times New Roman" w:eastAsia="Calibri" w:hAnsi="Times New Roman" w:cs="Times New Roman"/>
                <w:sz w:val="20"/>
                <w:szCs w:val="20"/>
              </w:rPr>
              <w:t xml:space="preserve"> год (оценка)</w:t>
            </w:r>
          </w:p>
        </w:tc>
        <w:tc>
          <w:tcPr>
            <w:tcW w:w="1590" w:type="dxa"/>
            <w:gridSpan w:val="3"/>
            <w:shd w:val="clear" w:color="auto" w:fill="D9D9D9"/>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t>202</w:t>
            </w:r>
            <w:r w:rsidR="00A75225">
              <w:rPr>
                <w:rFonts w:ascii="Times New Roman" w:eastAsia="Calibri" w:hAnsi="Times New Roman" w:cs="Times New Roman"/>
                <w:sz w:val="20"/>
                <w:szCs w:val="20"/>
              </w:rPr>
              <w:t>2</w:t>
            </w:r>
            <w:r w:rsidRPr="00A75225">
              <w:rPr>
                <w:rFonts w:ascii="Times New Roman" w:eastAsia="Calibri" w:hAnsi="Times New Roman" w:cs="Times New Roman"/>
                <w:sz w:val="20"/>
                <w:szCs w:val="20"/>
              </w:rPr>
              <w:t>год</w:t>
            </w:r>
          </w:p>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t>(прогноз)</w:t>
            </w:r>
          </w:p>
        </w:tc>
        <w:tc>
          <w:tcPr>
            <w:tcW w:w="1593" w:type="dxa"/>
            <w:gridSpan w:val="3"/>
            <w:shd w:val="clear" w:color="auto" w:fill="D9D9D9"/>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t>202</w:t>
            </w:r>
            <w:r w:rsidR="00A75225">
              <w:rPr>
                <w:rFonts w:ascii="Times New Roman" w:eastAsia="Calibri" w:hAnsi="Times New Roman" w:cs="Times New Roman"/>
                <w:sz w:val="20"/>
                <w:szCs w:val="20"/>
              </w:rPr>
              <w:t>3</w:t>
            </w:r>
            <w:r w:rsidRPr="00A75225">
              <w:rPr>
                <w:rFonts w:ascii="Times New Roman" w:eastAsia="Calibri" w:hAnsi="Times New Roman" w:cs="Times New Roman"/>
                <w:sz w:val="20"/>
                <w:szCs w:val="20"/>
              </w:rPr>
              <w:t xml:space="preserve"> год </w:t>
            </w:r>
          </w:p>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t>(оценка)</w:t>
            </w:r>
          </w:p>
        </w:tc>
        <w:tc>
          <w:tcPr>
            <w:tcW w:w="1681" w:type="dxa"/>
            <w:gridSpan w:val="3"/>
            <w:shd w:val="clear" w:color="auto" w:fill="D9D9D9"/>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t>202</w:t>
            </w:r>
            <w:r w:rsidR="00A75225">
              <w:rPr>
                <w:rFonts w:ascii="Times New Roman" w:eastAsia="Calibri" w:hAnsi="Times New Roman" w:cs="Times New Roman"/>
                <w:sz w:val="20"/>
                <w:szCs w:val="20"/>
              </w:rPr>
              <w:t>4</w:t>
            </w:r>
            <w:r w:rsidRPr="00A75225">
              <w:rPr>
                <w:rFonts w:ascii="Times New Roman" w:eastAsia="Calibri" w:hAnsi="Times New Roman" w:cs="Times New Roman"/>
                <w:sz w:val="20"/>
                <w:szCs w:val="20"/>
              </w:rPr>
              <w:t xml:space="preserve">год </w:t>
            </w:r>
          </w:p>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t>(оценка)</w:t>
            </w:r>
          </w:p>
        </w:tc>
      </w:tr>
      <w:tr w:rsidR="00582F2D" w:rsidRPr="00A75225" w:rsidTr="00263263">
        <w:trPr>
          <w:gridAfter w:val="1"/>
          <w:wAfter w:w="8" w:type="dxa"/>
          <w:trHeight w:val="819"/>
        </w:trPr>
        <w:tc>
          <w:tcPr>
            <w:tcW w:w="1752" w:type="dxa"/>
            <w:vMerge/>
            <w:shd w:val="clear" w:color="auto" w:fill="D9D9D9"/>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p>
        </w:tc>
        <w:tc>
          <w:tcPr>
            <w:tcW w:w="900" w:type="dxa"/>
            <w:shd w:val="clear" w:color="auto" w:fill="D9D9D9"/>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t>сумма</w:t>
            </w:r>
          </w:p>
        </w:tc>
        <w:tc>
          <w:tcPr>
            <w:tcW w:w="767" w:type="dxa"/>
            <w:shd w:val="clear" w:color="auto" w:fill="D9D9D9"/>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proofErr w:type="spellStart"/>
            <w:r w:rsidRPr="00A75225">
              <w:rPr>
                <w:rFonts w:ascii="Times New Roman" w:eastAsia="Calibri" w:hAnsi="Times New Roman" w:cs="Times New Roman"/>
                <w:sz w:val="20"/>
                <w:szCs w:val="20"/>
              </w:rPr>
              <w:t>уд.вес</w:t>
            </w:r>
            <w:proofErr w:type="spellEnd"/>
            <w:r w:rsidRPr="00A75225">
              <w:rPr>
                <w:rFonts w:ascii="Times New Roman" w:eastAsia="Calibri" w:hAnsi="Times New Roman" w:cs="Times New Roman"/>
                <w:sz w:val="20"/>
                <w:szCs w:val="20"/>
              </w:rPr>
              <w:t xml:space="preserve"> %</w:t>
            </w:r>
          </w:p>
        </w:tc>
        <w:tc>
          <w:tcPr>
            <w:tcW w:w="900" w:type="dxa"/>
            <w:gridSpan w:val="2"/>
            <w:shd w:val="clear" w:color="auto" w:fill="D9D9D9"/>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t>сумма</w:t>
            </w:r>
          </w:p>
        </w:tc>
        <w:tc>
          <w:tcPr>
            <w:tcW w:w="688" w:type="dxa"/>
            <w:shd w:val="clear" w:color="auto" w:fill="D9D9D9"/>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t>уд вес %</w:t>
            </w:r>
          </w:p>
        </w:tc>
        <w:tc>
          <w:tcPr>
            <w:tcW w:w="900" w:type="dxa"/>
            <w:gridSpan w:val="2"/>
            <w:shd w:val="clear" w:color="auto" w:fill="D9D9D9"/>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t>сумма</w:t>
            </w:r>
          </w:p>
        </w:tc>
        <w:tc>
          <w:tcPr>
            <w:tcW w:w="688" w:type="dxa"/>
            <w:shd w:val="clear" w:color="auto" w:fill="D9D9D9"/>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t>уд. вес</w:t>
            </w:r>
          </w:p>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t>%</w:t>
            </w:r>
          </w:p>
        </w:tc>
        <w:tc>
          <w:tcPr>
            <w:tcW w:w="900" w:type="dxa"/>
            <w:gridSpan w:val="2"/>
            <w:shd w:val="clear" w:color="auto" w:fill="D9D9D9"/>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t>сумма</w:t>
            </w:r>
          </w:p>
        </w:tc>
        <w:tc>
          <w:tcPr>
            <w:tcW w:w="688" w:type="dxa"/>
            <w:shd w:val="clear" w:color="auto" w:fill="D9D9D9"/>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t>уд.</w:t>
            </w:r>
          </w:p>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t>вес</w:t>
            </w:r>
          </w:p>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t>%</w:t>
            </w:r>
          </w:p>
        </w:tc>
        <w:tc>
          <w:tcPr>
            <w:tcW w:w="1007" w:type="dxa"/>
            <w:gridSpan w:val="2"/>
            <w:shd w:val="clear" w:color="auto" w:fill="D9D9D9"/>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t>сумма</w:t>
            </w:r>
          </w:p>
        </w:tc>
        <w:tc>
          <w:tcPr>
            <w:tcW w:w="688" w:type="dxa"/>
            <w:shd w:val="clear" w:color="auto" w:fill="D9D9D9"/>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t>уд. вес</w:t>
            </w:r>
          </w:p>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t>%</w:t>
            </w:r>
          </w:p>
        </w:tc>
      </w:tr>
      <w:tr w:rsidR="00582F2D" w:rsidRPr="00A75225" w:rsidTr="00A75225">
        <w:trPr>
          <w:gridAfter w:val="1"/>
          <w:wAfter w:w="8" w:type="dxa"/>
          <w:trHeight w:val="1064"/>
        </w:trPr>
        <w:tc>
          <w:tcPr>
            <w:tcW w:w="1752" w:type="dxa"/>
            <w:shd w:val="clear" w:color="auto" w:fill="auto"/>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lastRenderedPageBreak/>
              <w:t>Налоговые доходы всего, в том числе:</w:t>
            </w:r>
          </w:p>
        </w:tc>
        <w:tc>
          <w:tcPr>
            <w:tcW w:w="900" w:type="dxa"/>
            <w:shd w:val="clear" w:color="auto" w:fill="auto"/>
          </w:tcPr>
          <w:p w:rsidR="00F77A4A" w:rsidRPr="00A75225" w:rsidRDefault="00263263"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96845,7</w:t>
            </w:r>
          </w:p>
        </w:tc>
        <w:tc>
          <w:tcPr>
            <w:tcW w:w="767" w:type="dxa"/>
            <w:shd w:val="clear" w:color="auto" w:fill="auto"/>
          </w:tcPr>
          <w:p w:rsidR="00F77A4A" w:rsidRPr="00A75225" w:rsidRDefault="00582F2D"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100,0</w:t>
            </w:r>
          </w:p>
        </w:tc>
        <w:tc>
          <w:tcPr>
            <w:tcW w:w="900" w:type="dxa"/>
            <w:gridSpan w:val="2"/>
            <w:shd w:val="clear" w:color="auto" w:fill="auto"/>
          </w:tcPr>
          <w:p w:rsidR="00F77A4A" w:rsidRPr="00A75225" w:rsidRDefault="00253AB8"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111710,8</w:t>
            </w:r>
          </w:p>
        </w:tc>
        <w:tc>
          <w:tcPr>
            <w:tcW w:w="688" w:type="dxa"/>
            <w:shd w:val="clear" w:color="auto" w:fill="auto"/>
          </w:tcPr>
          <w:p w:rsidR="00F77A4A" w:rsidRPr="00A75225" w:rsidRDefault="00582F2D"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100,0</w:t>
            </w:r>
          </w:p>
        </w:tc>
        <w:tc>
          <w:tcPr>
            <w:tcW w:w="900" w:type="dxa"/>
            <w:gridSpan w:val="2"/>
            <w:shd w:val="clear" w:color="auto" w:fill="auto"/>
          </w:tcPr>
          <w:p w:rsidR="00F77A4A" w:rsidRPr="00A75225" w:rsidRDefault="000B6924"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121222,6</w:t>
            </w:r>
          </w:p>
        </w:tc>
        <w:tc>
          <w:tcPr>
            <w:tcW w:w="688" w:type="dxa"/>
            <w:shd w:val="clear" w:color="auto" w:fill="auto"/>
          </w:tcPr>
          <w:p w:rsidR="00F77A4A" w:rsidRPr="00A75225" w:rsidRDefault="00582F2D"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100,0</w:t>
            </w:r>
          </w:p>
        </w:tc>
        <w:tc>
          <w:tcPr>
            <w:tcW w:w="900" w:type="dxa"/>
            <w:gridSpan w:val="2"/>
            <w:shd w:val="clear" w:color="auto" w:fill="auto"/>
          </w:tcPr>
          <w:p w:rsidR="00F77A4A" w:rsidRPr="00A75225" w:rsidRDefault="000B6924"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125974,4</w:t>
            </w:r>
          </w:p>
        </w:tc>
        <w:tc>
          <w:tcPr>
            <w:tcW w:w="688" w:type="dxa"/>
            <w:shd w:val="clear" w:color="auto" w:fill="auto"/>
          </w:tcPr>
          <w:p w:rsidR="00F77A4A" w:rsidRPr="00A75225" w:rsidRDefault="00582F2D"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100,0</w:t>
            </w:r>
          </w:p>
        </w:tc>
        <w:tc>
          <w:tcPr>
            <w:tcW w:w="1007" w:type="dxa"/>
            <w:gridSpan w:val="2"/>
            <w:shd w:val="clear" w:color="auto" w:fill="auto"/>
          </w:tcPr>
          <w:p w:rsidR="00F77A4A" w:rsidRPr="00A75225" w:rsidRDefault="000B6924"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131238,8</w:t>
            </w:r>
          </w:p>
        </w:tc>
        <w:tc>
          <w:tcPr>
            <w:tcW w:w="688" w:type="dxa"/>
            <w:shd w:val="clear" w:color="auto" w:fill="auto"/>
          </w:tcPr>
          <w:p w:rsidR="00F77A4A" w:rsidRPr="00A75225" w:rsidRDefault="00582F2D"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100,0</w:t>
            </w:r>
          </w:p>
        </w:tc>
      </w:tr>
      <w:tr w:rsidR="00582F2D" w:rsidRPr="00A75225" w:rsidTr="00A75225">
        <w:trPr>
          <w:gridAfter w:val="1"/>
          <w:wAfter w:w="8" w:type="dxa"/>
          <w:trHeight w:val="688"/>
        </w:trPr>
        <w:tc>
          <w:tcPr>
            <w:tcW w:w="1752" w:type="dxa"/>
            <w:shd w:val="clear" w:color="auto" w:fill="auto"/>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t>Налог на доходы физических лиц</w:t>
            </w:r>
          </w:p>
        </w:tc>
        <w:tc>
          <w:tcPr>
            <w:tcW w:w="900" w:type="dxa"/>
            <w:shd w:val="clear" w:color="auto" w:fill="auto"/>
          </w:tcPr>
          <w:p w:rsidR="00F77A4A" w:rsidRPr="00A75225" w:rsidRDefault="00263263"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69350,7</w:t>
            </w:r>
          </w:p>
        </w:tc>
        <w:tc>
          <w:tcPr>
            <w:tcW w:w="767" w:type="dxa"/>
            <w:shd w:val="clear" w:color="auto" w:fill="auto"/>
          </w:tcPr>
          <w:p w:rsidR="00F77A4A" w:rsidRPr="00A75225" w:rsidRDefault="00AE4F1F"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71,7</w:t>
            </w:r>
          </w:p>
        </w:tc>
        <w:tc>
          <w:tcPr>
            <w:tcW w:w="900" w:type="dxa"/>
            <w:gridSpan w:val="2"/>
            <w:shd w:val="clear" w:color="auto" w:fill="auto"/>
          </w:tcPr>
          <w:p w:rsidR="00F77A4A" w:rsidRPr="00A75225" w:rsidRDefault="00253AB8"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72988,0</w:t>
            </w:r>
          </w:p>
        </w:tc>
        <w:tc>
          <w:tcPr>
            <w:tcW w:w="688" w:type="dxa"/>
            <w:shd w:val="clear" w:color="auto" w:fill="auto"/>
          </w:tcPr>
          <w:p w:rsidR="00F77A4A" w:rsidRPr="00A75225" w:rsidRDefault="00AE4F1F"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65,3</w:t>
            </w:r>
          </w:p>
        </w:tc>
        <w:tc>
          <w:tcPr>
            <w:tcW w:w="900" w:type="dxa"/>
            <w:gridSpan w:val="2"/>
            <w:shd w:val="clear" w:color="auto" w:fill="auto"/>
          </w:tcPr>
          <w:p w:rsidR="00F77A4A" w:rsidRPr="00A75225" w:rsidRDefault="000B6924"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88062,5</w:t>
            </w:r>
          </w:p>
        </w:tc>
        <w:tc>
          <w:tcPr>
            <w:tcW w:w="688" w:type="dxa"/>
            <w:shd w:val="clear" w:color="auto" w:fill="auto"/>
          </w:tcPr>
          <w:p w:rsidR="00F77A4A" w:rsidRPr="00A75225" w:rsidRDefault="00164819"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72,6</w:t>
            </w:r>
          </w:p>
        </w:tc>
        <w:tc>
          <w:tcPr>
            <w:tcW w:w="900" w:type="dxa"/>
            <w:gridSpan w:val="2"/>
            <w:shd w:val="clear" w:color="auto" w:fill="auto"/>
          </w:tcPr>
          <w:p w:rsidR="00F77A4A" w:rsidRPr="00A75225" w:rsidRDefault="000B6924"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92259,7</w:t>
            </w:r>
          </w:p>
        </w:tc>
        <w:tc>
          <w:tcPr>
            <w:tcW w:w="688" w:type="dxa"/>
            <w:shd w:val="clear" w:color="auto" w:fill="auto"/>
          </w:tcPr>
          <w:p w:rsidR="00F77A4A" w:rsidRPr="00A75225" w:rsidRDefault="00164819"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73,2</w:t>
            </w:r>
          </w:p>
        </w:tc>
        <w:tc>
          <w:tcPr>
            <w:tcW w:w="1007" w:type="dxa"/>
            <w:gridSpan w:val="2"/>
            <w:shd w:val="clear" w:color="auto" w:fill="auto"/>
          </w:tcPr>
          <w:p w:rsidR="00F77A4A" w:rsidRPr="00A75225" w:rsidRDefault="000B6924"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96853,1</w:t>
            </w:r>
          </w:p>
        </w:tc>
        <w:tc>
          <w:tcPr>
            <w:tcW w:w="688" w:type="dxa"/>
            <w:shd w:val="clear" w:color="auto" w:fill="auto"/>
          </w:tcPr>
          <w:p w:rsidR="00F77A4A" w:rsidRPr="00A75225" w:rsidRDefault="00164819"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73,8</w:t>
            </w:r>
          </w:p>
        </w:tc>
      </w:tr>
      <w:tr w:rsidR="00582F2D" w:rsidRPr="00A75225" w:rsidTr="00A75225">
        <w:trPr>
          <w:gridAfter w:val="1"/>
          <w:wAfter w:w="8" w:type="dxa"/>
          <w:trHeight w:val="1044"/>
        </w:trPr>
        <w:tc>
          <w:tcPr>
            <w:tcW w:w="1752" w:type="dxa"/>
            <w:shd w:val="clear" w:color="auto" w:fill="auto"/>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t>Налог на прибыль организаций</w:t>
            </w:r>
          </w:p>
        </w:tc>
        <w:tc>
          <w:tcPr>
            <w:tcW w:w="900" w:type="dxa"/>
            <w:shd w:val="clear" w:color="auto" w:fill="auto"/>
          </w:tcPr>
          <w:p w:rsidR="00F77A4A" w:rsidRPr="00A75225" w:rsidRDefault="00263263"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11069,7</w:t>
            </w:r>
          </w:p>
        </w:tc>
        <w:tc>
          <w:tcPr>
            <w:tcW w:w="767" w:type="dxa"/>
            <w:shd w:val="clear" w:color="auto" w:fill="auto"/>
          </w:tcPr>
          <w:p w:rsidR="00F77A4A" w:rsidRPr="00A75225" w:rsidRDefault="00582F2D"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11,4</w:t>
            </w:r>
          </w:p>
        </w:tc>
        <w:tc>
          <w:tcPr>
            <w:tcW w:w="900" w:type="dxa"/>
            <w:gridSpan w:val="2"/>
            <w:shd w:val="clear" w:color="auto" w:fill="auto"/>
          </w:tcPr>
          <w:p w:rsidR="00F77A4A" w:rsidRPr="00A75225" w:rsidRDefault="00253AB8"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11560,0</w:t>
            </w:r>
          </w:p>
        </w:tc>
        <w:tc>
          <w:tcPr>
            <w:tcW w:w="688" w:type="dxa"/>
            <w:shd w:val="clear" w:color="auto" w:fill="auto"/>
          </w:tcPr>
          <w:p w:rsidR="00F77A4A" w:rsidRPr="00A75225" w:rsidRDefault="00582F2D"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10,3</w:t>
            </w:r>
          </w:p>
        </w:tc>
        <w:tc>
          <w:tcPr>
            <w:tcW w:w="900" w:type="dxa"/>
            <w:gridSpan w:val="2"/>
            <w:shd w:val="clear" w:color="auto" w:fill="auto"/>
          </w:tcPr>
          <w:p w:rsidR="00F77A4A" w:rsidRPr="00A75225" w:rsidRDefault="000B6924"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11675,0</w:t>
            </w:r>
          </w:p>
        </w:tc>
        <w:tc>
          <w:tcPr>
            <w:tcW w:w="688" w:type="dxa"/>
            <w:shd w:val="clear" w:color="auto" w:fill="auto"/>
          </w:tcPr>
          <w:p w:rsidR="00F77A4A" w:rsidRPr="00A75225" w:rsidRDefault="00582F2D"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9,6</w:t>
            </w:r>
          </w:p>
        </w:tc>
        <w:tc>
          <w:tcPr>
            <w:tcW w:w="900" w:type="dxa"/>
            <w:gridSpan w:val="2"/>
            <w:shd w:val="clear" w:color="auto" w:fill="auto"/>
          </w:tcPr>
          <w:p w:rsidR="00F77A4A" w:rsidRPr="00A75225" w:rsidRDefault="000B6924"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11790,0</w:t>
            </w:r>
          </w:p>
        </w:tc>
        <w:tc>
          <w:tcPr>
            <w:tcW w:w="688" w:type="dxa"/>
            <w:shd w:val="clear" w:color="auto" w:fill="auto"/>
          </w:tcPr>
          <w:p w:rsidR="00F77A4A" w:rsidRPr="00A75225" w:rsidRDefault="00582F2D"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9,4</w:t>
            </w:r>
          </w:p>
        </w:tc>
        <w:tc>
          <w:tcPr>
            <w:tcW w:w="1007" w:type="dxa"/>
            <w:gridSpan w:val="2"/>
            <w:shd w:val="clear" w:color="auto" w:fill="auto"/>
          </w:tcPr>
          <w:p w:rsidR="00F77A4A" w:rsidRPr="00A75225" w:rsidRDefault="000B6924"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11910,0</w:t>
            </w:r>
          </w:p>
        </w:tc>
        <w:tc>
          <w:tcPr>
            <w:tcW w:w="688" w:type="dxa"/>
            <w:shd w:val="clear" w:color="auto" w:fill="auto"/>
          </w:tcPr>
          <w:p w:rsidR="00F77A4A" w:rsidRPr="00A75225" w:rsidRDefault="00582F2D"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9,0</w:t>
            </w:r>
          </w:p>
        </w:tc>
      </w:tr>
      <w:tr w:rsidR="00582F2D" w:rsidRPr="00A75225" w:rsidTr="00A75225">
        <w:trPr>
          <w:gridAfter w:val="1"/>
          <w:wAfter w:w="8" w:type="dxa"/>
          <w:trHeight w:val="2821"/>
        </w:trPr>
        <w:tc>
          <w:tcPr>
            <w:tcW w:w="1752" w:type="dxa"/>
            <w:shd w:val="clear" w:color="auto" w:fill="auto"/>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t>Налоги на товары(работы, услуги), реализуемые на территории Российской Федерации (акцизы)</w:t>
            </w:r>
          </w:p>
        </w:tc>
        <w:tc>
          <w:tcPr>
            <w:tcW w:w="900" w:type="dxa"/>
            <w:shd w:val="clear" w:color="auto" w:fill="auto"/>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p>
        </w:tc>
        <w:tc>
          <w:tcPr>
            <w:tcW w:w="767" w:type="dxa"/>
            <w:shd w:val="clear" w:color="auto" w:fill="auto"/>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p>
        </w:tc>
        <w:tc>
          <w:tcPr>
            <w:tcW w:w="900" w:type="dxa"/>
            <w:gridSpan w:val="2"/>
            <w:shd w:val="clear" w:color="auto" w:fill="auto"/>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p>
        </w:tc>
        <w:tc>
          <w:tcPr>
            <w:tcW w:w="688" w:type="dxa"/>
            <w:shd w:val="clear" w:color="auto" w:fill="auto"/>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p>
        </w:tc>
        <w:tc>
          <w:tcPr>
            <w:tcW w:w="900" w:type="dxa"/>
            <w:gridSpan w:val="2"/>
            <w:shd w:val="clear" w:color="auto" w:fill="auto"/>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p>
        </w:tc>
        <w:tc>
          <w:tcPr>
            <w:tcW w:w="688" w:type="dxa"/>
            <w:shd w:val="clear" w:color="auto" w:fill="auto"/>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p>
        </w:tc>
        <w:tc>
          <w:tcPr>
            <w:tcW w:w="900" w:type="dxa"/>
            <w:gridSpan w:val="2"/>
            <w:shd w:val="clear" w:color="auto" w:fill="auto"/>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p>
        </w:tc>
        <w:tc>
          <w:tcPr>
            <w:tcW w:w="688" w:type="dxa"/>
            <w:shd w:val="clear" w:color="auto" w:fill="auto"/>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p>
        </w:tc>
        <w:tc>
          <w:tcPr>
            <w:tcW w:w="1007" w:type="dxa"/>
            <w:gridSpan w:val="2"/>
            <w:shd w:val="clear" w:color="auto" w:fill="auto"/>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p>
        </w:tc>
        <w:tc>
          <w:tcPr>
            <w:tcW w:w="688" w:type="dxa"/>
            <w:shd w:val="clear" w:color="auto" w:fill="auto"/>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p>
        </w:tc>
      </w:tr>
      <w:tr w:rsidR="00582F2D" w:rsidRPr="00A75225" w:rsidTr="00A75225">
        <w:trPr>
          <w:gridAfter w:val="1"/>
          <w:wAfter w:w="8" w:type="dxa"/>
          <w:trHeight w:val="1044"/>
        </w:trPr>
        <w:tc>
          <w:tcPr>
            <w:tcW w:w="1752" w:type="dxa"/>
            <w:shd w:val="clear" w:color="auto" w:fill="auto"/>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t>Налоги на совокупный доход</w:t>
            </w:r>
          </w:p>
        </w:tc>
        <w:tc>
          <w:tcPr>
            <w:tcW w:w="900" w:type="dxa"/>
            <w:shd w:val="clear" w:color="auto" w:fill="auto"/>
          </w:tcPr>
          <w:p w:rsidR="00F77A4A" w:rsidRPr="00A75225" w:rsidRDefault="00263263"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14010,1</w:t>
            </w:r>
          </w:p>
        </w:tc>
        <w:tc>
          <w:tcPr>
            <w:tcW w:w="767" w:type="dxa"/>
            <w:shd w:val="clear" w:color="auto" w:fill="auto"/>
          </w:tcPr>
          <w:p w:rsidR="00F77A4A" w:rsidRPr="00A75225" w:rsidRDefault="00582F2D"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14,4</w:t>
            </w:r>
          </w:p>
        </w:tc>
        <w:tc>
          <w:tcPr>
            <w:tcW w:w="900" w:type="dxa"/>
            <w:gridSpan w:val="2"/>
            <w:shd w:val="clear" w:color="auto" w:fill="auto"/>
          </w:tcPr>
          <w:p w:rsidR="00F77A4A" w:rsidRPr="00A75225" w:rsidRDefault="000B6924"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24767,8</w:t>
            </w:r>
          </w:p>
        </w:tc>
        <w:tc>
          <w:tcPr>
            <w:tcW w:w="688" w:type="dxa"/>
            <w:shd w:val="clear" w:color="auto" w:fill="auto"/>
          </w:tcPr>
          <w:p w:rsidR="00F77A4A" w:rsidRPr="00A75225" w:rsidRDefault="00582F2D"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22,1</w:t>
            </w:r>
          </w:p>
        </w:tc>
        <w:tc>
          <w:tcPr>
            <w:tcW w:w="900" w:type="dxa"/>
            <w:gridSpan w:val="2"/>
            <w:shd w:val="clear" w:color="auto" w:fill="auto"/>
          </w:tcPr>
          <w:p w:rsidR="00F77A4A" w:rsidRPr="00A75225" w:rsidRDefault="005A066E"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18940,1</w:t>
            </w:r>
          </w:p>
        </w:tc>
        <w:tc>
          <w:tcPr>
            <w:tcW w:w="688" w:type="dxa"/>
            <w:shd w:val="clear" w:color="auto" w:fill="auto"/>
          </w:tcPr>
          <w:p w:rsidR="00F77A4A" w:rsidRPr="00A75225" w:rsidRDefault="00582F2D"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15,6</w:t>
            </w:r>
          </w:p>
        </w:tc>
        <w:tc>
          <w:tcPr>
            <w:tcW w:w="900" w:type="dxa"/>
            <w:gridSpan w:val="2"/>
            <w:shd w:val="clear" w:color="auto" w:fill="auto"/>
          </w:tcPr>
          <w:p w:rsidR="00F77A4A" w:rsidRPr="00A75225" w:rsidRDefault="005A066E"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19353,7</w:t>
            </w:r>
          </w:p>
        </w:tc>
        <w:tc>
          <w:tcPr>
            <w:tcW w:w="688" w:type="dxa"/>
            <w:shd w:val="clear" w:color="auto" w:fill="auto"/>
          </w:tcPr>
          <w:p w:rsidR="00F77A4A" w:rsidRPr="00A75225" w:rsidRDefault="00582F2D"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15,4</w:t>
            </w:r>
          </w:p>
        </w:tc>
        <w:tc>
          <w:tcPr>
            <w:tcW w:w="1007" w:type="dxa"/>
            <w:gridSpan w:val="2"/>
            <w:shd w:val="clear" w:color="auto" w:fill="auto"/>
          </w:tcPr>
          <w:p w:rsidR="00F77A4A" w:rsidRPr="00A75225" w:rsidRDefault="005A066E"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19858,6</w:t>
            </w:r>
          </w:p>
        </w:tc>
        <w:tc>
          <w:tcPr>
            <w:tcW w:w="688" w:type="dxa"/>
            <w:shd w:val="clear" w:color="auto" w:fill="auto"/>
          </w:tcPr>
          <w:p w:rsidR="00F77A4A" w:rsidRPr="00A75225" w:rsidRDefault="00582F2D"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15,1</w:t>
            </w:r>
          </w:p>
        </w:tc>
      </w:tr>
      <w:tr w:rsidR="00582F2D" w:rsidRPr="00A75225" w:rsidTr="00A75225">
        <w:trPr>
          <w:gridAfter w:val="1"/>
          <w:wAfter w:w="8" w:type="dxa"/>
          <w:trHeight w:val="688"/>
        </w:trPr>
        <w:tc>
          <w:tcPr>
            <w:tcW w:w="1752" w:type="dxa"/>
            <w:shd w:val="clear" w:color="auto" w:fill="auto"/>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t>Государственная пошлина</w:t>
            </w:r>
          </w:p>
        </w:tc>
        <w:tc>
          <w:tcPr>
            <w:tcW w:w="900" w:type="dxa"/>
            <w:shd w:val="clear" w:color="auto" w:fill="auto"/>
          </w:tcPr>
          <w:p w:rsidR="00F77A4A" w:rsidRPr="00A75225" w:rsidRDefault="00263263"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2401,1</w:t>
            </w:r>
          </w:p>
        </w:tc>
        <w:tc>
          <w:tcPr>
            <w:tcW w:w="767" w:type="dxa"/>
            <w:shd w:val="clear" w:color="auto" w:fill="auto"/>
          </w:tcPr>
          <w:p w:rsidR="00F77A4A" w:rsidRPr="00A75225" w:rsidRDefault="00582F2D"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2,4</w:t>
            </w:r>
          </w:p>
        </w:tc>
        <w:tc>
          <w:tcPr>
            <w:tcW w:w="900" w:type="dxa"/>
            <w:gridSpan w:val="2"/>
            <w:shd w:val="clear" w:color="auto" w:fill="auto"/>
          </w:tcPr>
          <w:p w:rsidR="00F77A4A" w:rsidRPr="00A75225" w:rsidRDefault="000B6924"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2381,0</w:t>
            </w:r>
          </w:p>
        </w:tc>
        <w:tc>
          <w:tcPr>
            <w:tcW w:w="688" w:type="dxa"/>
            <w:shd w:val="clear" w:color="auto" w:fill="auto"/>
          </w:tcPr>
          <w:p w:rsidR="00F77A4A" w:rsidRPr="00A75225" w:rsidRDefault="00582F2D"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900" w:type="dxa"/>
            <w:gridSpan w:val="2"/>
            <w:shd w:val="clear" w:color="auto" w:fill="auto"/>
          </w:tcPr>
          <w:p w:rsidR="00F77A4A" w:rsidRPr="00A75225" w:rsidRDefault="000B6924"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2530,0</w:t>
            </w:r>
          </w:p>
        </w:tc>
        <w:tc>
          <w:tcPr>
            <w:tcW w:w="688" w:type="dxa"/>
            <w:shd w:val="clear" w:color="auto" w:fill="auto"/>
          </w:tcPr>
          <w:p w:rsidR="00F77A4A" w:rsidRPr="00A75225" w:rsidRDefault="00582F2D"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900" w:type="dxa"/>
            <w:gridSpan w:val="2"/>
            <w:shd w:val="clear" w:color="auto" w:fill="auto"/>
          </w:tcPr>
          <w:p w:rsidR="00F77A4A" w:rsidRPr="00A75225" w:rsidRDefault="000B6924"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2555,0</w:t>
            </w:r>
          </w:p>
        </w:tc>
        <w:tc>
          <w:tcPr>
            <w:tcW w:w="688" w:type="dxa"/>
            <w:shd w:val="clear" w:color="auto" w:fill="auto"/>
          </w:tcPr>
          <w:p w:rsidR="00F77A4A" w:rsidRPr="00A75225" w:rsidRDefault="00582F2D"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1007" w:type="dxa"/>
            <w:gridSpan w:val="2"/>
            <w:shd w:val="clear" w:color="auto" w:fill="auto"/>
          </w:tcPr>
          <w:p w:rsidR="00F77A4A" w:rsidRPr="00A75225" w:rsidRDefault="000B6924"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2600,0</w:t>
            </w:r>
          </w:p>
        </w:tc>
        <w:tc>
          <w:tcPr>
            <w:tcW w:w="688" w:type="dxa"/>
            <w:shd w:val="clear" w:color="auto" w:fill="auto"/>
          </w:tcPr>
          <w:p w:rsidR="00F77A4A" w:rsidRPr="00A75225" w:rsidRDefault="00582F2D"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1,9</w:t>
            </w:r>
          </w:p>
        </w:tc>
      </w:tr>
      <w:tr w:rsidR="00582F2D" w:rsidRPr="00A75225" w:rsidTr="00A75225">
        <w:trPr>
          <w:gridAfter w:val="1"/>
          <w:wAfter w:w="8" w:type="dxa"/>
          <w:trHeight w:val="1044"/>
        </w:trPr>
        <w:tc>
          <w:tcPr>
            <w:tcW w:w="1752" w:type="dxa"/>
            <w:shd w:val="clear" w:color="auto" w:fill="auto"/>
          </w:tcPr>
          <w:p w:rsidR="00F77A4A" w:rsidRPr="00A75225" w:rsidRDefault="00F77A4A" w:rsidP="00E25D8C">
            <w:pPr>
              <w:shd w:val="clear" w:color="auto" w:fill="FFFFFF" w:themeFill="background1"/>
              <w:spacing w:after="0" w:line="240" w:lineRule="auto"/>
              <w:rPr>
                <w:rFonts w:ascii="Times New Roman" w:eastAsia="Calibri" w:hAnsi="Times New Roman" w:cs="Times New Roman"/>
                <w:sz w:val="20"/>
                <w:szCs w:val="20"/>
              </w:rPr>
            </w:pPr>
            <w:r w:rsidRPr="00A75225">
              <w:rPr>
                <w:rFonts w:ascii="Times New Roman" w:eastAsia="Calibri" w:hAnsi="Times New Roman" w:cs="Times New Roman"/>
                <w:sz w:val="20"/>
                <w:szCs w:val="20"/>
              </w:rPr>
              <w:t>Задолженность по отмененным налогам, сборам</w:t>
            </w:r>
          </w:p>
        </w:tc>
        <w:tc>
          <w:tcPr>
            <w:tcW w:w="900" w:type="dxa"/>
            <w:shd w:val="clear" w:color="auto" w:fill="auto"/>
          </w:tcPr>
          <w:p w:rsidR="00F77A4A" w:rsidRPr="00A75225" w:rsidRDefault="00263263"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14,1</w:t>
            </w:r>
          </w:p>
        </w:tc>
        <w:tc>
          <w:tcPr>
            <w:tcW w:w="767" w:type="dxa"/>
            <w:shd w:val="clear" w:color="auto" w:fill="auto"/>
          </w:tcPr>
          <w:p w:rsidR="00F77A4A" w:rsidRPr="00A75225" w:rsidRDefault="00582F2D"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0,01</w:t>
            </w:r>
          </w:p>
        </w:tc>
        <w:tc>
          <w:tcPr>
            <w:tcW w:w="900" w:type="dxa"/>
            <w:gridSpan w:val="2"/>
            <w:shd w:val="clear" w:color="auto" w:fill="auto"/>
          </w:tcPr>
          <w:p w:rsidR="00F77A4A" w:rsidRPr="00A75225" w:rsidRDefault="00253AB8"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14,0</w:t>
            </w:r>
          </w:p>
        </w:tc>
        <w:tc>
          <w:tcPr>
            <w:tcW w:w="688" w:type="dxa"/>
            <w:shd w:val="clear" w:color="auto" w:fill="auto"/>
          </w:tcPr>
          <w:p w:rsidR="00F77A4A" w:rsidRPr="00A75225" w:rsidRDefault="00582F2D"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0,01</w:t>
            </w:r>
          </w:p>
        </w:tc>
        <w:tc>
          <w:tcPr>
            <w:tcW w:w="900" w:type="dxa"/>
            <w:gridSpan w:val="2"/>
            <w:shd w:val="clear" w:color="auto" w:fill="auto"/>
          </w:tcPr>
          <w:p w:rsidR="00F77A4A" w:rsidRPr="00A75225" w:rsidRDefault="000B6924"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688" w:type="dxa"/>
            <w:shd w:val="clear" w:color="auto" w:fill="auto"/>
          </w:tcPr>
          <w:p w:rsidR="00F77A4A" w:rsidRPr="00A75225" w:rsidRDefault="00582F2D"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0,01</w:t>
            </w:r>
          </w:p>
        </w:tc>
        <w:tc>
          <w:tcPr>
            <w:tcW w:w="900" w:type="dxa"/>
            <w:gridSpan w:val="2"/>
            <w:shd w:val="clear" w:color="auto" w:fill="auto"/>
          </w:tcPr>
          <w:p w:rsidR="00F77A4A" w:rsidRPr="00A75225" w:rsidRDefault="000B6924"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16,0</w:t>
            </w:r>
          </w:p>
        </w:tc>
        <w:tc>
          <w:tcPr>
            <w:tcW w:w="688" w:type="dxa"/>
            <w:shd w:val="clear" w:color="auto" w:fill="auto"/>
          </w:tcPr>
          <w:p w:rsidR="00F77A4A" w:rsidRPr="00A75225" w:rsidRDefault="00582F2D"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0,01</w:t>
            </w:r>
          </w:p>
        </w:tc>
        <w:tc>
          <w:tcPr>
            <w:tcW w:w="1007" w:type="dxa"/>
            <w:gridSpan w:val="2"/>
            <w:shd w:val="clear" w:color="auto" w:fill="auto"/>
          </w:tcPr>
          <w:p w:rsidR="00F77A4A" w:rsidRPr="00A75225" w:rsidRDefault="000B6924"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17,0</w:t>
            </w:r>
          </w:p>
        </w:tc>
        <w:tc>
          <w:tcPr>
            <w:tcW w:w="688" w:type="dxa"/>
            <w:shd w:val="clear" w:color="auto" w:fill="auto"/>
          </w:tcPr>
          <w:p w:rsidR="00F77A4A" w:rsidRPr="00A75225" w:rsidRDefault="00582F2D" w:rsidP="00E25D8C">
            <w:pPr>
              <w:shd w:val="clear" w:color="auto" w:fill="FFFFFF" w:themeFill="background1"/>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0,01</w:t>
            </w:r>
          </w:p>
        </w:tc>
      </w:tr>
    </w:tbl>
    <w:p w:rsidR="00F77A4A" w:rsidRPr="00691662" w:rsidRDefault="00F77A4A" w:rsidP="00E25D8C">
      <w:pPr>
        <w:shd w:val="clear" w:color="auto" w:fill="FFFFFF" w:themeFill="background1"/>
        <w:spacing w:after="0"/>
        <w:jc w:val="both"/>
        <w:rPr>
          <w:rFonts w:ascii="Times New Roman" w:eastAsia="Calibri" w:hAnsi="Times New Roman" w:cs="Times New Roman"/>
        </w:rPr>
      </w:pPr>
    </w:p>
    <w:p w:rsidR="00F77A4A" w:rsidRPr="007D38AC" w:rsidRDefault="00F77A4A" w:rsidP="00292AA0">
      <w:pPr>
        <w:shd w:val="clear" w:color="auto" w:fill="FFFFFF" w:themeFill="background1"/>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Основной удельный вес в структуре налоговых доходов в планируемом 202</w:t>
      </w:r>
      <w:r w:rsidR="00AE4F1F">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году </w:t>
      </w:r>
      <w:r w:rsidR="00292AA0">
        <w:rPr>
          <w:rFonts w:ascii="Times New Roman" w:eastAsia="Calibri" w:hAnsi="Times New Roman" w:cs="Times New Roman"/>
          <w:sz w:val="27"/>
          <w:szCs w:val="27"/>
        </w:rPr>
        <w:t>72,6</w:t>
      </w:r>
      <w:r w:rsidRPr="007D38AC">
        <w:rPr>
          <w:rFonts w:ascii="Times New Roman" w:eastAsia="Calibri" w:hAnsi="Times New Roman" w:cs="Times New Roman"/>
          <w:sz w:val="27"/>
          <w:szCs w:val="27"/>
        </w:rPr>
        <w:t>%, занимает налог на доходы физических лиц. В плановых периодах формирование доходной части по видам доходов прогнозируется с незначительным увеличением.</w:t>
      </w:r>
    </w:p>
    <w:p w:rsidR="00F77A4A" w:rsidRPr="007D38AC" w:rsidRDefault="00F77A4A" w:rsidP="00F95638">
      <w:pPr>
        <w:shd w:val="clear" w:color="auto" w:fill="FFFFFF" w:themeFill="background1"/>
        <w:spacing w:after="0"/>
        <w:rPr>
          <w:rFonts w:ascii="Times New Roman" w:eastAsia="Calibri" w:hAnsi="Times New Roman" w:cs="Times New Roman"/>
          <w:b/>
          <w:i/>
          <w:sz w:val="27"/>
          <w:szCs w:val="27"/>
        </w:rPr>
      </w:pPr>
      <w:r w:rsidRPr="007D38AC">
        <w:rPr>
          <w:rFonts w:ascii="Times New Roman" w:eastAsia="Calibri" w:hAnsi="Times New Roman" w:cs="Times New Roman"/>
          <w:b/>
          <w:i/>
          <w:sz w:val="27"/>
          <w:szCs w:val="27"/>
        </w:rPr>
        <w:t>Налог на доходы физических лиц</w:t>
      </w:r>
    </w:p>
    <w:p w:rsidR="00F77A4A" w:rsidRPr="007D38AC" w:rsidRDefault="00F77A4A" w:rsidP="00F84581">
      <w:pPr>
        <w:shd w:val="clear" w:color="auto" w:fill="FFFFFF" w:themeFill="background1"/>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Ожидаемое исполнение районного бюджета в 202</w:t>
      </w:r>
      <w:r w:rsidR="00F84581">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году по налогу на доходы физических лиц может составить </w:t>
      </w:r>
      <w:r w:rsidR="00F84581">
        <w:rPr>
          <w:rFonts w:ascii="Times New Roman" w:eastAsia="Calibri" w:hAnsi="Times New Roman" w:cs="Times New Roman"/>
          <w:sz w:val="27"/>
          <w:szCs w:val="27"/>
        </w:rPr>
        <w:t>72988,0</w:t>
      </w:r>
      <w:r w:rsidRPr="007D38AC">
        <w:rPr>
          <w:rFonts w:ascii="Times New Roman" w:eastAsia="Calibri" w:hAnsi="Times New Roman" w:cs="Times New Roman"/>
          <w:sz w:val="27"/>
          <w:szCs w:val="27"/>
        </w:rPr>
        <w:t xml:space="preserve"> тыс. рублей, темп роста к уровню 20</w:t>
      </w:r>
      <w:r w:rsidR="00F84581">
        <w:rPr>
          <w:rFonts w:ascii="Times New Roman" w:eastAsia="Calibri" w:hAnsi="Times New Roman" w:cs="Times New Roman"/>
          <w:sz w:val="27"/>
          <w:szCs w:val="27"/>
        </w:rPr>
        <w:t>20</w:t>
      </w:r>
      <w:r w:rsidRPr="007D38AC">
        <w:rPr>
          <w:rFonts w:ascii="Times New Roman" w:eastAsia="Calibri" w:hAnsi="Times New Roman" w:cs="Times New Roman"/>
          <w:sz w:val="27"/>
          <w:szCs w:val="27"/>
        </w:rPr>
        <w:t xml:space="preserve"> года </w:t>
      </w:r>
      <w:r w:rsidR="00F84581">
        <w:rPr>
          <w:rFonts w:ascii="Times New Roman" w:eastAsia="Calibri" w:hAnsi="Times New Roman" w:cs="Times New Roman"/>
          <w:sz w:val="27"/>
          <w:szCs w:val="27"/>
        </w:rPr>
        <w:t>105,2</w:t>
      </w:r>
      <w:r w:rsidRPr="007D38AC">
        <w:rPr>
          <w:rFonts w:ascii="Times New Roman" w:eastAsia="Calibri" w:hAnsi="Times New Roman" w:cs="Times New Roman"/>
          <w:sz w:val="27"/>
          <w:szCs w:val="27"/>
        </w:rPr>
        <w:t>%.</w:t>
      </w:r>
    </w:p>
    <w:p w:rsidR="00F77A4A" w:rsidRPr="007D38AC" w:rsidRDefault="00F77A4A" w:rsidP="00F95638">
      <w:pPr>
        <w:shd w:val="clear" w:color="auto" w:fill="FFFFFF" w:themeFill="background1"/>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В материалах и документах к Проекту районного бюджета поступление налога на доходы физических лиц прогнозируется в 202</w:t>
      </w:r>
      <w:r w:rsidR="00F84581">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году – </w:t>
      </w:r>
      <w:r w:rsidR="00F84581">
        <w:rPr>
          <w:rFonts w:ascii="Times New Roman" w:eastAsia="Calibri" w:hAnsi="Times New Roman" w:cs="Times New Roman"/>
          <w:sz w:val="27"/>
          <w:szCs w:val="27"/>
        </w:rPr>
        <w:t>88062,5</w:t>
      </w:r>
      <w:r w:rsidRPr="007D38AC">
        <w:rPr>
          <w:rFonts w:ascii="Times New Roman" w:eastAsia="Calibri" w:hAnsi="Times New Roman" w:cs="Times New Roman"/>
          <w:sz w:val="27"/>
          <w:szCs w:val="27"/>
        </w:rPr>
        <w:t xml:space="preserve"> тыс. рублей с темпом роста </w:t>
      </w:r>
      <w:r w:rsidR="00F84581">
        <w:rPr>
          <w:rFonts w:ascii="Times New Roman" w:eastAsia="Calibri" w:hAnsi="Times New Roman" w:cs="Times New Roman"/>
          <w:sz w:val="27"/>
          <w:szCs w:val="27"/>
        </w:rPr>
        <w:t>120,6</w:t>
      </w:r>
      <w:r w:rsidRPr="007D38AC">
        <w:rPr>
          <w:rFonts w:ascii="Times New Roman" w:eastAsia="Calibri" w:hAnsi="Times New Roman" w:cs="Times New Roman"/>
          <w:sz w:val="27"/>
          <w:szCs w:val="27"/>
        </w:rPr>
        <w:t xml:space="preserve">% или </w:t>
      </w:r>
      <w:r w:rsidR="00F84581">
        <w:rPr>
          <w:rFonts w:ascii="Times New Roman" w:eastAsia="Calibri" w:hAnsi="Times New Roman" w:cs="Times New Roman"/>
          <w:sz w:val="27"/>
          <w:szCs w:val="27"/>
        </w:rPr>
        <w:t>15074,5</w:t>
      </w:r>
      <w:r w:rsidRPr="007D38AC">
        <w:rPr>
          <w:rFonts w:ascii="Times New Roman" w:eastAsia="Calibri" w:hAnsi="Times New Roman" w:cs="Times New Roman"/>
          <w:sz w:val="27"/>
          <w:szCs w:val="27"/>
        </w:rPr>
        <w:t xml:space="preserve"> тыс. рублей, на 202</w:t>
      </w:r>
      <w:r w:rsidR="00F84581">
        <w:rPr>
          <w:rFonts w:ascii="Times New Roman" w:eastAsia="Calibri" w:hAnsi="Times New Roman" w:cs="Times New Roman"/>
          <w:sz w:val="27"/>
          <w:szCs w:val="27"/>
        </w:rPr>
        <w:t>3</w:t>
      </w:r>
      <w:r w:rsidRPr="007D38AC">
        <w:rPr>
          <w:rFonts w:ascii="Times New Roman" w:eastAsia="Calibri" w:hAnsi="Times New Roman" w:cs="Times New Roman"/>
          <w:sz w:val="27"/>
          <w:szCs w:val="27"/>
        </w:rPr>
        <w:t xml:space="preserve"> год – </w:t>
      </w:r>
      <w:r w:rsidR="00F84581">
        <w:rPr>
          <w:rFonts w:ascii="Times New Roman" w:eastAsia="Calibri" w:hAnsi="Times New Roman" w:cs="Times New Roman"/>
          <w:sz w:val="27"/>
          <w:szCs w:val="27"/>
        </w:rPr>
        <w:t>92259,7</w:t>
      </w:r>
      <w:r w:rsidRPr="007D38AC">
        <w:rPr>
          <w:rFonts w:ascii="Times New Roman" w:eastAsia="Calibri" w:hAnsi="Times New Roman" w:cs="Times New Roman"/>
          <w:sz w:val="27"/>
          <w:szCs w:val="27"/>
        </w:rPr>
        <w:t xml:space="preserve"> тыс. рублей с темпом роста 104,</w:t>
      </w:r>
      <w:r w:rsidR="00F84581">
        <w:rPr>
          <w:rFonts w:ascii="Times New Roman" w:eastAsia="Calibri" w:hAnsi="Times New Roman" w:cs="Times New Roman"/>
          <w:sz w:val="27"/>
          <w:szCs w:val="27"/>
        </w:rPr>
        <w:t>7</w:t>
      </w:r>
      <w:r w:rsidRPr="007D38AC">
        <w:rPr>
          <w:rFonts w:ascii="Times New Roman" w:eastAsia="Calibri" w:hAnsi="Times New Roman" w:cs="Times New Roman"/>
          <w:sz w:val="27"/>
          <w:szCs w:val="27"/>
        </w:rPr>
        <w:t xml:space="preserve"> % или </w:t>
      </w:r>
      <w:r w:rsidR="00F84581">
        <w:rPr>
          <w:rFonts w:ascii="Times New Roman" w:eastAsia="Calibri" w:hAnsi="Times New Roman" w:cs="Times New Roman"/>
          <w:sz w:val="27"/>
          <w:szCs w:val="27"/>
        </w:rPr>
        <w:t>4197,2</w:t>
      </w:r>
      <w:r w:rsidRPr="007D38AC">
        <w:rPr>
          <w:rFonts w:ascii="Times New Roman" w:eastAsia="Calibri" w:hAnsi="Times New Roman" w:cs="Times New Roman"/>
          <w:sz w:val="27"/>
          <w:szCs w:val="27"/>
        </w:rPr>
        <w:t xml:space="preserve"> тыс. рублей, на 202</w:t>
      </w:r>
      <w:r w:rsidR="00F84581">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 – </w:t>
      </w:r>
      <w:r w:rsidR="00F84581">
        <w:rPr>
          <w:rFonts w:ascii="Times New Roman" w:eastAsia="Calibri" w:hAnsi="Times New Roman" w:cs="Times New Roman"/>
          <w:sz w:val="27"/>
          <w:szCs w:val="27"/>
        </w:rPr>
        <w:t>96853,1</w:t>
      </w:r>
      <w:r w:rsidRPr="007D38AC">
        <w:rPr>
          <w:rFonts w:ascii="Times New Roman" w:eastAsia="Calibri" w:hAnsi="Times New Roman" w:cs="Times New Roman"/>
          <w:sz w:val="27"/>
          <w:szCs w:val="27"/>
        </w:rPr>
        <w:t xml:space="preserve"> тыс. рублей с темпом роста 104,</w:t>
      </w:r>
      <w:r w:rsidR="00F84581">
        <w:rPr>
          <w:rFonts w:ascii="Times New Roman" w:eastAsia="Calibri" w:hAnsi="Times New Roman" w:cs="Times New Roman"/>
          <w:sz w:val="27"/>
          <w:szCs w:val="27"/>
        </w:rPr>
        <w:t>9</w:t>
      </w:r>
      <w:r w:rsidRPr="007D38AC">
        <w:rPr>
          <w:rFonts w:ascii="Times New Roman" w:eastAsia="Calibri" w:hAnsi="Times New Roman" w:cs="Times New Roman"/>
          <w:sz w:val="27"/>
          <w:szCs w:val="27"/>
        </w:rPr>
        <w:t xml:space="preserve">% или </w:t>
      </w:r>
      <w:r w:rsidR="00F84581">
        <w:rPr>
          <w:rFonts w:ascii="Times New Roman" w:eastAsia="Calibri" w:hAnsi="Times New Roman" w:cs="Times New Roman"/>
          <w:sz w:val="27"/>
          <w:szCs w:val="27"/>
        </w:rPr>
        <w:t>4593,4</w:t>
      </w:r>
      <w:r w:rsidRPr="007D38AC">
        <w:rPr>
          <w:rFonts w:ascii="Times New Roman" w:eastAsia="Calibri" w:hAnsi="Times New Roman" w:cs="Times New Roman"/>
          <w:sz w:val="27"/>
          <w:szCs w:val="27"/>
        </w:rPr>
        <w:t xml:space="preserve"> тыс. рублей.</w:t>
      </w:r>
    </w:p>
    <w:p w:rsidR="00F77A4A" w:rsidRPr="007D38AC" w:rsidRDefault="00F77A4A" w:rsidP="00037113">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В сумме прогнозируемых поступлений наибольшая доля </w:t>
      </w:r>
      <w:r w:rsidR="00037113">
        <w:rPr>
          <w:rFonts w:ascii="Times New Roman" w:eastAsia="Calibri" w:hAnsi="Times New Roman" w:cs="Times New Roman"/>
          <w:sz w:val="27"/>
          <w:szCs w:val="27"/>
        </w:rPr>
        <w:t>99,0</w:t>
      </w:r>
      <w:r w:rsidRPr="007D38AC">
        <w:rPr>
          <w:rFonts w:ascii="Times New Roman" w:eastAsia="Calibri" w:hAnsi="Times New Roman" w:cs="Times New Roman"/>
          <w:sz w:val="27"/>
          <w:szCs w:val="27"/>
        </w:rPr>
        <w:t xml:space="preserve">%) приходится на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w:t>
      </w:r>
      <w:r w:rsidRPr="007D38AC">
        <w:rPr>
          <w:rFonts w:ascii="Times New Roman" w:eastAsia="Calibri" w:hAnsi="Times New Roman" w:cs="Times New Roman"/>
          <w:sz w:val="27"/>
          <w:szCs w:val="27"/>
        </w:rPr>
        <w:lastRenderedPageBreak/>
        <w:t>Налогового кодекса Российской Федерации. Планируется, что поступления по данному налогу в 202</w:t>
      </w:r>
      <w:r w:rsidR="00037113">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году составят </w:t>
      </w:r>
      <w:r w:rsidR="00037113">
        <w:rPr>
          <w:rFonts w:ascii="Times New Roman" w:eastAsia="Calibri" w:hAnsi="Times New Roman" w:cs="Times New Roman"/>
          <w:sz w:val="27"/>
          <w:szCs w:val="27"/>
        </w:rPr>
        <w:t>87239,6</w:t>
      </w:r>
      <w:r w:rsidRPr="007D38AC">
        <w:rPr>
          <w:rFonts w:ascii="Times New Roman" w:eastAsia="Calibri" w:hAnsi="Times New Roman" w:cs="Times New Roman"/>
          <w:sz w:val="27"/>
          <w:szCs w:val="27"/>
        </w:rPr>
        <w:t xml:space="preserve"> тыс. рублей, в 202</w:t>
      </w:r>
      <w:r w:rsidR="00037113">
        <w:rPr>
          <w:rFonts w:ascii="Times New Roman" w:eastAsia="Calibri" w:hAnsi="Times New Roman" w:cs="Times New Roman"/>
          <w:sz w:val="27"/>
          <w:szCs w:val="27"/>
        </w:rPr>
        <w:t>3</w:t>
      </w:r>
      <w:r w:rsidRPr="007D38AC">
        <w:rPr>
          <w:rFonts w:ascii="Times New Roman" w:eastAsia="Calibri" w:hAnsi="Times New Roman" w:cs="Times New Roman"/>
          <w:sz w:val="27"/>
          <w:szCs w:val="27"/>
        </w:rPr>
        <w:t xml:space="preserve"> году -</w:t>
      </w:r>
      <w:r w:rsidR="00037113">
        <w:rPr>
          <w:rFonts w:ascii="Times New Roman" w:eastAsia="Calibri" w:hAnsi="Times New Roman" w:cs="Times New Roman"/>
          <w:sz w:val="27"/>
          <w:szCs w:val="27"/>
        </w:rPr>
        <w:t>91386,4</w:t>
      </w:r>
      <w:r w:rsidRPr="007D38AC">
        <w:rPr>
          <w:rFonts w:ascii="Times New Roman" w:eastAsia="Calibri" w:hAnsi="Times New Roman" w:cs="Times New Roman"/>
          <w:sz w:val="27"/>
          <w:szCs w:val="27"/>
        </w:rPr>
        <w:t xml:space="preserve"> тыс. рублей, в 202</w:t>
      </w:r>
      <w:r w:rsidR="00037113">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году -</w:t>
      </w:r>
      <w:r w:rsidR="00037113">
        <w:rPr>
          <w:rFonts w:ascii="Times New Roman" w:eastAsia="Calibri" w:hAnsi="Times New Roman" w:cs="Times New Roman"/>
          <w:sz w:val="27"/>
          <w:szCs w:val="27"/>
        </w:rPr>
        <w:t>95902,8</w:t>
      </w:r>
      <w:r w:rsidRPr="007D38AC">
        <w:rPr>
          <w:rFonts w:ascii="Times New Roman" w:eastAsia="Calibri" w:hAnsi="Times New Roman" w:cs="Times New Roman"/>
          <w:sz w:val="27"/>
          <w:szCs w:val="27"/>
        </w:rPr>
        <w:t xml:space="preserve"> тыс. рублей.</w:t>
      </w:r>
    </w:p>
    <w:p w:rsidR="00F77A4A" w:rsidRPr="007D38AC" w:rsidRDefault="00F77A4A" w:rsidP="00037113">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Расчет налога на доходы физических лиц основывается на прогнозе ожидаемых поступлений в 202</w:t>
      </w:r>
      <w:r w:rsidR="00037113">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году, с учетом темпов роста заработной платы.</w:t>
      </w:r>
    </w:p>
    <w:p w:rsidR="00F77A4A" w:rsidRPr="007D38AC" w:rsidRDefault="00F77A4A" w:rsidP="00F67099">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При прогнозировании налога на доходы физических лиц учтено погашение недоимки на 202</w:t>
      </w:r>
      <w:r w:rsidR="00F67099">
        <w:rPr>
          <w:rFonts w:ascii="Times New Roman" w:eastAsia="Calibri" w:hAnsi="Times New Roman" w:cs="Times New Roman"/>
          <w:sz w:val="27"/>
          <w:szCs w:val="27"/>
        </w:rPr>
        <w:t>2</w:t>
      </w:r>
      <w:r w:rsidRPr="007D38AC">
        <w:rPr>
          <w:rFonts w:ascii="Times New Roman" w:eastAsia="Calibri" w:hAnsi="Times New Roman" w:cs="Times New Roman"/>
          <w:sz w:val="27"/>
          <w:szCs w:val="27"/>
        </w:rPr>
        <w:t>-202</w:t>
      </w:r>
      <w:r w:rsidR="00F67099">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годы -35%, 35% и 30% от ее величины по состоянию на 01.</w:t>
      </w:r>
      <w:r w:rsidR="00F67099">
        <w:rPr>
          <w:rFonts w:ascii="Times New Roman" w:eastAsia="Calibri" w:hAnsi="Times New Roman" w:cs="Times New Roman"/>
          <w:sz w:val="27"/>
          <w:szCs w:val="27"/>
        </w:rPr>
        <w:t>08</w:t>
      </w:r>
      <w:r w:rsidRPr="007D38AC">
        <w:rPr>
          <w:rFonts w:ascii="Times New Roman" w:eastAsia="Calibri" w:hAnsi="Times New Roman" w:cs="Times New Roman"/>
          <w:sz w:val="27"/>
          <w:szCs w:val="27"/>
        </w:rPr>
        <w:t>.202</w:t>
      </w:r>
      <w:r w:rsidR="00F67099">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года.</w:t>
      </w:r>
    </w:p>
    <w:p w:rsidR="00F77A4A" w:rsidRPr="007D38AC" w:rsidRDefault="00F77A4A" w:rsidP="002842BD">
      <w:pPr>
        <w:spacing w:after="0"/>
        <w:jc w:val="both"/>
        <w:rPr>
          <w:rFonts w:ascii="Times New Roman" w:eastAsia="Calibri" w:hAnsi="Times New Roman" w:cs="Times New Roman"/>
          <w:b/>
          <w:i/>
          <w:sz w:val="27"/>
          <w:szCs w:val="27"/>
        </w:rPr>
      </w:pPr>
      <w:r w:rsidRPr="007D38AC">
        <w:rPr>
          <w:rFonts w:ascii="Times New Roman" w:eastAsia="Calibri" w:hAnsi="Times New Roman" w:cs="Times New Roman"/>
          <w:b/>
          <w:i/>
          <w:sz w:val="27"/>
          <w:szCs w:val="27"/>
        </w:rPr>
        <w:t>Налог на прибыль</w:t>
      </w:r>
    </w:p>
    <w:p w:rsidR="00F77A4A" w:rsidRPr="007D38AC" w:rsidRDefault="00F77A4A" w:rsidP="002842BD">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Ожидаемое исполнение районного бюджета в 202</w:t>
      </w:r>
      <w:r w:rsidR="002842BD">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году по налогу на прибыль организации прогнозируется </w:t>
      </w:r>
      <w:r w:rsidR="002842BD">
        <w:rPr>
          <w:rFonts w:ascii="Times New Roman" w:eastAsia="Calibri" w:hAnsi="Times New Roman" w:cs="Times New Roman"/>
          <w:sz w:val="27"/>
          <w:szCs w:val="27"/>
        </w:rPr>
        <w:t>11560,0</w:t>
      </w:r>
      <w:r w:rsidRPr="007D38AC">
        <w:rPr>
          <w:rFonts w:ascii="Times New Roman" w:eastAsia="Calibri" w:hAnsi="Times New Roman" w:cs="Times New Roman"/>
          <w:sz w:val="27"/>
          <w:szCs w:val="27"/>
        </w:rPr>
        <w:t xml:space="preserve"> тыс. рублей.</w:t>
      </w:r>
    </w:p>
    <w:p w:rsidR="00F77A4A" w:rsidRPr="007D38AC" w:rsidRDefault="00F77A4A" w:rsidP="002842BD">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На 202</w:t>
      </w:r>
      <w:r w:rsidR="002842BD">
        <w:rPr>
          <w:rFonts w:ascii="Times New Roman" w:eastAsia="Calibri" w:hAnsi="Times New Roman" w:cs="Times New Roman"/>
          <w:sz w:val="27"/>
          <w:szCs w:val="27"/>
        </w:rPr>
        <w:t>2</w:t>
      </w:r>
      <w:r w:rsidRPr="007D38AC">
        <w:rPr>
          <w:rFonts w:ascii="Times New Roman" w:eastAsia="Calibri" w:hAnsi="Times New Roman" w:cs="Times New Roman"/>
          <w:sz w:val="27"/>
          <w:szCs w:val="27"/>
        </w:rPr>
        <w:t>-202</w:t>
      </w:r>
      <w:r w:rsidR="002842BD">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годы сумма налога на прибыль оценивается в размере </w:t>
      </w:r>
      <w:r w:rsidR="002842BD">
        <w:rPr>
          <w:rFonts w:ascii="Times New Roman" w:eastAsia="Calibri" w:hAnsi="Times New Roman" w:cs="Times New Roman"/>
          <w:sz w:val="27"/>
          <w:szCs w:val="27"/>
        </w:rPr>
        <w:t>11675,0</w:t>
      </w:r>
      <w:r w:rsidRPr="007D38AC">
        <w:rPr>
          <w:rFonts w:ascii="Times New Roman" w:eastAsia="Calibri" w:hAnsi="Times New Roman" w:cs="Times New Roman"/>
          <w:sz w:val="27"/>
          <w:szCs w:val="27"/>
        </w:rPr>
        <w:t xml:space="preserve"> тыс. рублей, </w:t>
      </w:r>
      <w:r w:rsidR="002842BD">
        <w:rPr>
          <w:rFonts w:ascii="Times New Roman" w:eastAsia="Calibri" w:hAnsi="Times New Roman" w:cs="Times New Roman"/>
          <w:sz w:val="27"/>
          <w:szCs w:val="27"/>
        </w:rPr>
        <w:t>11790,0</w:t>
      </w:r>
      <w:r w:rsidRPr="007D38AC">
        <w:rPr>
          <w:rFonts w:ascii="Times New Roman" w:eastAsia="Calibri" w:hAnsi="Times New Roman" w:cs="Times New Roman"/>
          <w:sz w:val="27"/>
          <w:szCs w:val="27"/>
        </w:rPr>
        <w:t xml:space="preserve"> тыс. рублей и   </w:t>
      </w:r>
      <w:r w:rsidR="002842BD">
        <w:rPr>
          <w:rFonts w:ascii="Times New Roman" w:eastAsia="Calibri" w:hAnsi="Times New Roman" w:cs="Times New Roman"/>
          <w:sz w:val="27"/>
          <w:szCs w:val="27"/>
        </w:rPr>
        <w:t>11910,0</w:t>
      </w:r>
      <w:r w:rsidRPr="007D38AC">
        <w:rPr>
          <w:rFonts w:ascii="Times New Roman" w:eastAsia="Calibri" w:hAnsi="Times New Roman" w:cs="Times New Roman"/>
          <w:sz w:val="27"/>
          <w:szCs w:val="27"/>
        </w:rPr>
        <w:t xml:space="preserve"> тыс. рублей.</w:t>
      </w:r>
    </w:p>
    <w:p w:rsidR="00F77A4A" w:rsidRPr="007D38AC" w:rsidRDefault="00F77A4A" w:rsidP="002842BD">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Согласно Пояснительной записке к Проекту решения основными плательщиками данного доходного источника являются ООО «Сибуголь», АО «</w:t>
      </w:r>
      <w:proofErr w:type="spellStart"/>
      <w:r w:rsidRPr="007D38AC">
        <w:rPr>
          <w:rFonts w:ascii="Times New Roman" w:eastAsia="Calibri" w:hAnsi="Times New Roman" w:cs="Times New Roman"/>
          <w:sz w:val="27"/>
          <w:szCs w:val="27"/>
        </w:rPr>
        <w:t>Балахтинское</w:t>
      </w:r>
      <w:proofErr w:type="spellEnd"/>
      <w:r w:rsidRPr="007D38AC">
        <w:rPr>
          <w:rFonts w:ascii="Times New Roman" w:eastAsia="Calibri" w:hAnsi="Times New Roman" w:cs="Times New Roman"/>
          <w:sz w:val="27"/>
          <w:szCs w:val="27"/>
        </w:rPr>
        <w:t xml:space="preserve"> ДРСУ». </w:t>
      </w:r>
    </w:p>
    <w:p w:rsidR="00F77A4A" w:rsidRPr="007D38AC" w:rsidRDefault="00F77A4A" w:rsidP="002E14B1">
      <w:pPr>
        <w:spacing w:after="0"/>
        <w:jc w:val="both"/>
        <w:rPr>
          <w:rFonts w:ascii="Times New Roman" w:eastAsia="Calibri" w:hAnsi="Times New Roman" w:cs="Times New Roman"/>
          <w:b/>
          <w:i/>
          <w:sz w:val="27"/>
          <w:szCs w:val="27"/>
        </w:rPr>
      </w:pPr>
      <w:r w:rsidRPr="007D38AC">
        <w:rPr>
          <w:rFonts w:ascii="Times New Roman" w:eastAsia="Calibri" w:hAnsi="Times New Roman" w:cs="Times New Roman"/>
          <w:b/>
          <w:i/>
          <w:sz w:val="27"/>
          <w:szCs w:val="27"/>
        </w:rPr>
        <w:t>Налоги на совокупный доход</w:t>
      </w:r>
    </w:p>
    <w:p w:rsidR="00F77A4A" w:rsidRPr="007D38AC" w:rsidRDefault="00F77A4A" w:rsidP="002E14B1">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На 202</w:t>
      </w:r>
      <w:r w:rsidR="002E14B1">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 поступление ЕНВД запланировано в размере </w:t>
      </w:r>
      <w:r w:rsidR="002E14B1">
        <w:rPr>
          <w:rFonts w:ascii="Times New Roman" w:eastAsia="Calibri" w:hAnsi="Times New Roman" w:cs="Times New Roman"/>
          <w:sz w:val="27"/>
          <w:szCs w:val="27"/>
        </w:rPr>
        <w:t>47,2</w:t>
      </w:r>
      <w:r w:rsidRPr="007D38AC">
        <w:rPr>
          <w:rFonts w:ascii="Times New Roman" w:eastAsia="Calibri" w:hAnsi="Times New Roman" w:cs="Times New Roman"/>
          <w:sz w:val="27"/>
          <w:szCs w:val="27"/>
        </w:rPr>
        <w:t xml:space="preserve"> тыс. рублей</w:t>
      </w:r>
      <w:proofErr w:type="gramStart"/>
      <w:r w:rsidRPr="007D38AC">
        <w:rPr>
          <w:rFonts w:ascii="Times New Roman" w:eastAsia="Calibri" w:hAnsi="Times New Roman" w:cs="Times New Roman"/>
          <w:sz w:val="27"/>
          <w:szCs w:val="27"/>
        </w:rPr>
        <w:t xml:space="preserve"> В</w:t>
      </w:r>
      <w:proofErr w:type="gramEnd"/>
      <w:r w:rsidRPr="007D38AC">
        <w:rPr>
          <w:rFonts w:ascii="Times New Roman" w:eastAsia="Calibri" w:hAnsi="Times New Roman" w:cs="Times New Roman"/>
          <w:sz w:val="27"/>
          <w:szCs w:val="27"/>
        </w:rPr>
        <w:t xml:space="preserve"> 202</w:t>
      </w:r>
      <w:r w:rsidR="002E14B1">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году снижение поступления налога по сравнению с 202</w:t>
      </w:r>
      <w:r w:rsidR="002E14B1">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годом  обусловлено прекращением действия главы 26.3 «Система налогообложения в виде единого налога на вмененный доход для отдельных видов деятельности» НК РФ с 01 января 2021года.</w:t>
      </w:r>
    </w:p>
    <w:p w:rsidR="00F77A4A" w:rsidRPr="007D38AC" w:rsidRDefault="00F77A4A" w:rsidP="00031AC0">
      <w:pPr>
        <w:spacing w:after="0"/>
        <w:jc w:val="both"/>
        <w:rPr>
          <w:rFonts w:ascii="Times New Roman" w:eastAsia="Calibri" w:hAnsi="Times New Roman" w:cs="Times New Roman"/>
          <w:b/>
          <w:i/>
          <w:sz w:val="27"/>
          <w:szCs w:val="27"/>
        </w:rPr>
      </w:pPr>
      <w:r w:rsidRPr="007D38AC">
        <w:rPr>
          <w:rFonts w:ascii="Times New Roman" w:eastAsia="Calibri" w:hAnsi="Times New Roman" w:cs="Times New Roman"/>
          <w:b/>
          <w:i/>
          <w:sz w:val="27"/>
          <w:szCs w:val="27"/>
        </w:rPr>
        <w:t>Единый сельскохозяйственный налог</w:t>
      </w:r>
    </w:p>
    <w:p w:rsidR="00F77A4A" w:rsidRPr="007D38AC" w:rsidRDefault="00F77A4A" w:rsidP="00031AC0">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В районный бюджет в 202</w:t>
      </w:r>
      <w:r w:rsidR="00DA2EE9">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году прогнозируется поступление ЕСХН в сумме </w:t>
      </w:r>
      <w:r w:rsidR="00DA2EE9">
        <w:rPr>
          <w:rFonts w:ascii="Times New Roman" w:eastAsia="Calibri" w:hAnsi="Times New Roman" w:cs="Times New Roman"/>
          <w:sz w:val="27"/>
          <w:szCs w:val="27"/>
        </w:rPr>
        <w:t>1781,5</w:t>
      </w:r>
      <w:r w:rsidRPr="007D38AC">
        <w:rPr>
          <w:rFonts w:ascii="Times New Roman" w:eastAsia="Calibri" w:hAnsi="Times New Roman" w:cs="Times New Roman"/>
          <w:sz w:val="27"/>
          <w:szCs w:val="27"/>
        </w:rPr>
        <w:t xml:space="preserve"> тыс. рублей с уменьшением на </w:t>
      </w:r>
      <w:r w:rsidR="00DA2EE9">
        <w:rPr>
          <w:rFonts w:ascii="Times New Roman" w:eastAsia="Calibri" w:hAnsi="Times New Roman" w:cs="Times New Roman"/>
          <w:sz w:val="27"/>
          <w:szCs w:val="27"/>
        </w:rPr>
        <w:t>1825,0</w:t>
      </w:r>
      <w:r w:rsidRPr="007D38AC">
        <w:rPr>
          <w:rFonts w:ascii="Times New Roman" w:eastAsia="Calibri" w:hAnsi="Times New Roman" w:cs="Times New Roman"/>
          <w:sz w:val="27"/>
          <w:szCs w:val="27"/>
        </w:rPr>
        <w:t xml:space="preserve"> тыс. рублей или </w:t>
      </w:r>
      <w:r w:rsidR="00DA2EE9">
        <w:rPr>
          <w:rFonts w:ascii="Times New Roman" w:eastAsia="Calibri" w:hAnsi="Times New Roman" w:cs="Times New Roman"/>
          <w:sz w:val="27"/>
          <w:szCs w:val="27"/>
        </w:rPr>
        <w:t>50,6</w:t>
      </w:r>
      <w:r w:rsidRPr="007D38AC">
        <w:rPr>
          <w:rFonts w:ascii="Times New Roman" w:eastAsia="Calibri" w:hAnsi="Times New Roman" w:cs="Times New Roman"/>
          <w:sz w:val="27"/>
          <w:szCs w:val="27"/>
        </w:rPr>
        <w:t>% к ожидаемому поступлению за 202</w:t>
      </w:r>
      <w:r w:rsidR="00DA2EE9">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 Прогноз поступлений ЕСХН на 202</w:t>
      </w:r>
      <w:r w:rsidR="00031AC0">
        <w:rPr>
          <w:rFonts w:ascii="Times New Roman" w:eastAsia="Calibri" w:hAnsi="Times New Roman" w:cs="Times New Roman"/>
          <w:sz w:val="27"/>
          <w:szCs w:val="27"/>
        </w:rPr>
        <w:t>3</w:t>
      </w:r>
      <w:r w:rsidRPr="007D38AC">
        <w:rPr>
          <w:rFonts w:ascii="Times New Roman" w:eastAsia="Calibri" w:hAnsi="Times New Roman" w:cs="Times New Roman"/>
          <w:sz w:val="27"/>
          <w:szCs w:val="27"/>
        </w:rPr>
        <w:t xml:space="preserve"> год составил </w:t>
      </w:r>
      <w:r w:rsidR="00031AC0">
        <w:rPr>
          <w:rFonts w:ascii="Times New Roman" w:eastAsia="Calibri" w:hAnsi="Times New Roman" w:cs="Times New Roman"/>
          <w:sz w:val="27"/>
          <w:szCs w:val="27"/>
        </w:rPr>
        <w:t>1844,5</w:t>
      </w:r>
      <w:r w:rsidRPr="007D38AC">
        <w:rPr>
          <w:rFonts w:ascii="Times New Roman" w:eastAsia="Calibri" w:hAnsi="Times New Roman" w:cs="Times New Roman"/>
          <w:sz w:val="27"/>
          <w:szCs w:val="27"/>
        </w:rPr>
        <w:t xml:space="preserve"> тыс. рублей (с увеличением на </w:t>
      </w:r>
      <w:r w:rsidR="00031AC0">
        <w:rPr>
          <w:rFonts w:ascii="Times New Roman" w:eastAsia="Calibri" w:hAnsi="Times New Roman" w:cs="Times New Roman"/>
          <w:sz w:val="27"/>
          <w:szCs w:val="27"/>
        </w:rPr>
        <w:t>63</w:t>
      </w:r>
      <w:r w:rsidRPr="007D38AC">
        <w:rPr>
          <w:rFonts w:ascii="Times New Roman" w:eastAsia="Calibri" w:hAnsi="Times New Roman" w:cs="Times New Roman"/>
          <w:sz w:val="27"/>
          <w:szCs w:val="27"/>
        </w:rPr>
        <w:t xml:space="preserve">,0 тыс. рублей или </w:t>
      </w:r>
      <w:r w:rsidR="00031AC0">
        <w:rPr>
          <w:rFonts w:ascii="Times New Roman" w:eastAsia="Calibri" w:hAnsi="Times New Roman" w:cs="Times New Roman"/>
          <w:sz w:val="27"/>
          <w:szCs w:val="27"/>
        </w:rPr>
        <w:t>3,5</w:t>
      </w:r>
      <w:r w:rsidRPr="007D38AC">
        <w:rPr>
          <w:rFonts w:ascii="Times New Roman" w:eastAsia="Calibri" w:hAnsi="Times New Roman" w:cs="Times New Roman"/>
          <w:sz w:val="27"/>
          <w:szCs w:val="27"/>
        </w:rPr>
        <w:t>% к 202</w:t>
      </w:r>
      <w:r w:rsidR="00031AC0">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году) и на 202</w:t>
      </w:r>
      <w:r w:rsidR="00031AC0">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 составил </w:t>
      </w:r>
      <w:r w:rsidR="00031AC0">
        <w:rPr>
          <w:rFonts w:ascii="Times New Roman" w:eastAsia="Calibri" w:hAnsi="Times New Roman" w:cs="Times New Roman"/>
          <w:sz w:val="27"/>
          <w:szCs w:val="27"/>
        </w:rPr>
        <w:t>1944,0</w:t>
      </w:r>
      <w:r w:rsidRPr="007D38AC">
        <w:rPr>
          <w:rFonts w:ascii="Times New Roman" w:eastAsia="Calibri" w:hAnsi="Times New Roman" w:cs="Times New Roman"/>
          <w:sz w:val="27"/>
          <w:szCs w:val="27"/>
        </w:rPr>
        <w:t xml:space="preserve"> тыс. рублей (с увеличением на </w:t>
      </w:r>
      <w:r w:rsidR="00031AC0">
        <w:rPr>
          <w:rFonts w:ascii="Times New Roman" w:eastAsia="Calibri" w:hAnsi="Times New Roman" w:cs="Times New Roman"/>
          <w:sz w:val="27"/>
          <w:szCs w:val="27"/>
        </w:rPr>
        <w:t>99,5</w:t>
      </w:r>
      <w:r w:rsidRPr="007D38AC">
        <w:rPr>
          <w:rFonts w:ascii="Times New Roman" w:eastAsia="Calibri" w:hAnsi="Times New Roman" w:cs="Times New Roman"/>
          <w:sz w:val="27"/>
          <w:szCs w:val="27"/>
        </w:rPr>
        <w:t xml:space="preserve"> тыс. рублей или 5,</w:t>
      </w:r>
      <w:r w:rsidR="00031AC0">
        <w:rPr>
          <w:rFonts w:ascii="Times New Roman" w:eastAsia="Calibri" w:hAnsi="Times New Roman" w:cs="Times New Roman"/>
          <w:sz w:val="27"/>
          <w:szCs w:val="27"/>
        </w:rPr>
        <w:t>4</w:t>
      </w:r>
      <w:r w:rsidRPr="007D38AC">
        <w:rPr>
          <w:rFonts w:ascii="Times New Roman" w:eastAsia="Calibri" w:hAnsi="Times New Roman" w:cs="Times New Roman"/>
          <w:sz w:val="27"/>
          <w:szCs w:val="27"/>
        </w:rPr>
        <w:t>% к 202</w:t>
      </w:r>
      <w:r w:rsidR="00031AC0">
        <w:rPr>
          <w:rFonts w:ascii="Times New Roman" w:eastAsia="Calibri" w:hAnsi="Times New Roman" w:cs="Times New Roman"/>
          <w:sz w:val="27"/>
          <w:szCs w:val="27"/>
        </w:rPr>
        <w:t>3</w:t>
      </w:r>
      <w:r w:rsidRPr="007D38AC">
        <w:rPr>
          <w:rFonts w:ascii="Times New Roman" w:eastAsia="Calibri" w:hAnsi="Times New Roman" w:cs="Times New Roman"/>
          <w:sz w:val="27"/>
          <w:szCs w:val="27"/>
        </w:rPr>
        <w:t xml:space="preserve"> году). </w:t>
      </w:r>
    </w:p>
    <w:p w:rsidR="00F77A4A" w:rsidRPr="007D38AC" w:rsidRDefault="00F77A4A" w:rsidP="00ED64D1">
      <w:pPr>
        <w:spacing w:after="0"/>
        <w:jc w:val="both"/>
        <w:rPr>
          <w:rFonts w:ascii="Times New Roman" w:eastAsia="Calibri" w:hAnsi="Times New Roman" w:cs="Times New Roman"/>
          <w:b/>
          <w:i/>
          <w:sz w:val="27"/>
          <w:szCs w:val="27"/>
        </w:rPr>
      </w:pPr>
      <w:r w:rsidRPr="007D38AC">
        <w:rPr>
          <w:rFonts w:ascii="Times New Roman" w:eastAsia="Calibri" w:hAnsi="Times New Roman" w:cs="Times New Roman"/>
          <w:b/>
          <w:i/>
          <w:sz w:val="27"/>
          <w:szCs w:val="27"/>
        </w:rPr>
        <w:t>Патентная система налогообложения</w:t>
      </w:r>
    </w:p>
    <w:p w:rsidR="00F77A4A" w:rsidRPr="007D38AC" w:rsidRDefault="00F77A4A" w:rsidP="00ED64D1">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Норматив зачисления в районный бюджет налога, взимаемого в связи с применением патентной системы налогообложения, установленной в соответствии с действующим налоговым законодательством на основе ожидаемой оценки поступления в 202</w:t>
      </w:r>
      <w:r w:rsidR="00ED64D1">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году с учетом ежегодного роста на индекс потребительских цен по РФ предшествующего года в размере 100,0%.</w:t>
      </w:r>
    </w:p>
    <w:p w:rsidR="00F77A4A" w:rsidRPr="007D38AC" w:rsidRDefault="00F77A4A" w:rsidP="00ED64D1">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На 202</w:t>
      </w:r>
      <w:r w:rsidR="00ED64D1">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год поступление налогового дохода составит </w:t>
      </w:r>
      <w:r w:rsidR="00ED64D1">
        <w:rPr>
          <w:rFonts w:ascii="Times New Roman" w:eastAsia="Calibri" w:hAnsi="Times New Roman" w:cs="Times New Roman"/>
          <w:sz w:val="27"/>
          <w:szCs w:val="27"/>
        </w:rPr>
        <w:t>2620,0</w:t>
      </w:r>
      <w:r w:rsidRPr="007D38AC">
        <w:rPr>
          <w:rFonts w:ascii="Times New Roman" w:eastAsia="Calibri" w:hAnsi="Times New Roman" w:cs="Times New Roman"/>
          <w:sz w:val="27"/>
          <w:szCs w:val="27"/>
        </w:rPr>
        <w:t xml:space="preserve"> тыс. рублей что на </w:t>
      </w:r>
      <w:r w:rsidR="00ED64D1">
        <w:rPr>
          <w:rFonts w:ascii="Times New Roman" w:eastAsia="Calibri" w:hAnsi="Times New Roman" w:cs="Times New Roman"/>
          <w:sz w:val="27"/>
          <w:szCs w:val="27"/>
        </w:rPr>
        <w:t>80,0</w:t>
      </w:r>
      <w:r w:rsidRPr="007D38AC">
        <w:rPr>
          <w:rFonts w:ascii="Times New Roman" w:eastAsia="Calibri" w:hAnsi="Times New Roman" w:cs="Times New Roman"/>
          <w:sz w:val="27"/>
          <w:szCs w:val="27"/>
        </w:rPr>
        <w:t xml:space="preserve"> тыс. рублей или </w:t>
      </w:r>
      <w:r w:rsidR="00ED64D1">
        <w:rPr>
          <w:rFonts w:ascii="Times New Roman" w:eastAsia="Calibri" w:hAnsi="Times New Roman" w:cs="Times New Roman"/>
          <w:sz w:val="27"/>
          <w:szCs w:val="27"/>
        </w:rPr>
        <w:t>2,9</w:t>
      </w:r>
      <w:r w:rsidRPr="007D38AC">
        <w:rPr>
          <w:rFonts w:ascii="Times New Roman" w:eastAsia="Calibri" w:hAnsi="Times New Roman" w:cs="Times New Roman"/>
          <w:sz w:val="27"/>
          <w:szCs w:val="27"/>
        </w:rPr>
        <w:t xml:space="preserve"> % </w:t>
      </w:r>
      <w:r w:rsidR="00ED64D1">
        <w:rPr>
          <w:rFonts w:ascii="Times New Roman" w:eastAsia="Calibri" w:hAnsi="Times New Roman" w:cs="Times New Roman"/>
          <w:sz w:val="27"/>
          <w:szCs w:val="27"/>
        </w:rPr>
        <w:t>ниже</w:t>
      </w:r>
      <w:r w:rsidRPr="007D38AC">
        <w:rPr>
          <w:rFonts w:ascii="Times New Roman" w:eastAsia="Calibri" w:hAnsi="Times New Roman" w:cs="Times New Roman"/>
          <w:sz w:val="27"/>
          <w:szCs w:val="27"/>
        </w:rPr>
        <w:t xml:space="preserve"> ожидаемых поступлений в 2020 году.</w:t>
      </w:r>
    </w:p>
    <w:p w:rsidR="00F77A4A" w:rsidRPr="007D38AC" w:rsidRDefault="00F77A4A" w:rsidP="00ED64D1">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На 202</w:t>
      </w:r>
      <w:r w:rsidR="00ED64D1">
        <w:rPr>
          <w:rFonts w:ascii="Times New Roman" w:eastAsia="Calibri" w:hAnsi="Times New Roman" w:cs="Times New Roman"/>
          <w:sz w:val="27"/>
          <w:szCs w:val="27"/>
        </w:rPr>
        <w:t>3</w:t>
      </w:r>
      <w:r w:rsidRPr="007D38AC">
        <w:rPr>
          <w:rFonts w:ascii="Times New Roman" w:eastAsia="Calibri" w:hAnsi="Times New Roman" w:cs="Times New Roman"/>
          <w:sz w:val="27"/>
          <w:szCs w:val="27"/>
        </w:rPr>
        <w:t>-202</w:t>
      </w:r>
      <w:r w:rsidR="00ED64D1">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годы поступление доходов от применения патентной системы налогообложения прогнозируются соответственно </w:t>
      </w:r>
      <w:r w:rsidR="00ED64D1">
        <w:rPr>
          <w:rFonts w:ascii="Times New Roman" w:eastAsia="Calibri" w:hAnsi="Times New Roman" w:cs="Times New Roman"/>
          <w:sz w:val="27"/>
          <w:szCs w:val="27"/>
        </w:rPr>
        <w:t>2700,0</w:t>
      </w:r>
      <w:r w:rsidRPr="007D38AC">
        <w:rPr>
          <w:rFonts w:ascii="Times New Roman" w:eastAsia="Calibri" w:hAnsi="Times New Roman" w:cs="Times New Roman"/>
          <w:sz w:val="27"/>
          <w:szCs w:val="27"/>
        </w:rPr>
        <w:t xml:space="preserve"> тыс. рублей (с увеличением на </w:t>
      </w:r>
      <w:r w:rsidR="00ED64D1">
        <w:rPr>
          <w:rFonts w:ascii="Times New Roman" w:eastAsia="Calibri" w:hAnsi="Times New Roman" w:cs="Times New Roman"/>
          <w:sz w:val="27"/>
          <w:szCs w:val="27"/>
        </w:rPr>
        <w:t>80,0</w:t>
      </w:r>
      <w:r w:rsidRPr="007D38AC">
        <w:rPr>
          <w:rFonts w:ascii="Times New Roman" w:eastAsia="Calibri" w:hAnsi="Times New Roman" w:cs="Times New Roman"/>
          <w:sz w:val="27"/>
          <w:szCs w:val="27"/>
        </w:rPr>
        <w:t xml:space="preserve"> тыс. рублей или </w:t>
      </w:r>
      <w:r w:rsidR="00ED64D1">
        <w:rPr>
          <w:rFonts w:ascii="Times New Roman" w:eastAsia="Calibri" w:hAnsi="Times New Roman" w:cs="Times New Roman"/>
          <w:sz w:val="27"/>
          <w:szCs w:val="27"/>
        </w:rPr>
        <w:t>2,9</w:t>
      </w:r>
      <w:r w:rsidRPr="007D38AC">
        <w:rPr>
          <w:rFonts w:ascii="Times New Roman" w:eastAsia="Calibri" w:hAnsi="Times New Roman" w:cs="Times New Roman"/>
          <w:sz w:val="27"/>
          <w:szCs w:val="27"/>
        </w:rPr>
        <w:t xml:space="preserve">% к прогнозу 202 года) и </w:t>
      </w:r>
      <w:r w:rsidR="00ED64D1">
        <w:rPr>
          <w:rFonts w:ascii="Times New Roman" w:eastAsia="Calibri" w:hAnsi="Times New Roman" w:cs="Times New Roman"/>
          <w:sz w:val="27"/>
          <w:szCs w:val="27"/>
        </w:rPr>
        <w:t>2800</w:t>
      </w:r>
      <w:r w:rsidRPr="007D38AC">
        <w:rPr>
          <w:rFonts w:ascii="Times New Roman" w:eastAsia="Calibri" w:hAnsi="Times New Roman" w:cs="Times New Roman"/>
          <w:sz w:val="27"/>
          <w:szCs w:val="27"/>
        </w:rPr>
        <w:t xml:space="preserve"> тыс. рублей (с увеличением на </w:t>
      </w:r>
      <w:r w:rsidR="00ED64D1">
        <w:rPr>
          <w:rFonts w:ascii="Times New Roman" w:eastAsia="Calibri" w:hAnsi="Times New Roman" w:cs="Times New Roman"/>
          <w:sz w:val="27"/>
          <w:szCs w:val="27"/>
        </w:rPr>
        <w:t>100,0</w:t>
      </w:r>
      <w:r w:rsidRPr="007D38AC">
        <w:rPr>
          <w:rFonts w:ascii="Times New Roman" w:eastAsia="Calibri" w:hAnsi="Times New Roman" w:cs="Times New Roman"/>
          <w:sz w:val="27"/>
          <w:szCs w:val="27"/>
        </w:rPr>
        <w:t xml:space="preserve"> тыс. рублей или </w:t>
      </w:r>
      <w:r w:rsidR="00ED64D1">
        <w:rPr>
          <w:rFonts w:ascii="Times New Roman" w:eastAsia="Calibri" w:hAnsi="Times New Roman" w:cs="Times New Roman"/>
          <w:sz w:val="27"/>
          <w:szCs w:val="27"/>
        </w:rPr>
        <w:t>3,7</w:t>
      </w:r>
      <w:r w:rsidRPr="007D38AC">
        <w:rPr>
          <w:rFonts w:ascii="Times New Roman" w:eastAsia="Calibri" w:hAnsi="Times New Roman" w:cs="Times New Roman"/>
          <w:sz w:val="27"/>
          <w:szCs w:val="27"/>
        </w:rPr>
        <w:t xml:space="preserve">% к прогнозу </w:t>
      </w:r>
      <w:r w:rsidR="00ED64D1">
        <w:rPr>
          <w:rFonts w:ascii="Times New Roman" w:eastAsia="Calibri" w:hAnsi="Times New Roman" w:cs="Times New Roman"/>
          <w:sz w:val="27"/>
          <w:szCs w:val="27"/>
        </w:rPr>
        <w:t xml:space="preserve">2023 </w:t>
      </w:r>
      <w:r w:rsidRPr="007D38AC">
        <w:rPr>
          <w:rFonts w:ascii="Times New Roman" w:eastAsia="Calibri" w:hAnsi="Times New Roman" w:cs="Times New Roman"/>
          <w:sz w:val="27"/>
          <w:szCs w:val="27"/>
        </w:rPr>
        <w:t>года).</w:t>
      </w:r>
    </w:p>
    <w:p w:rsidR="00F77A4A" w:rsidRPr="007D38AC" w:rsidRDefault="00F77A4A" w:rsidP="00ED64D1">
      <w:pPr>
        <w:spacing w:after="0"/>
        <w:jc w:val="both"/>
        <w:rPr>
          <w:rFonts w:ascii="Times New Roman" w:eastAsia="Calibri" w:hAnsi="Times New Roman" w:cs="Times New Roman"/>
          <w:b/>
          <w:i/>
          <w:sz w:val="27"/>
          <w:szCs w:val="27"/>
        </w:rPr>
      </w:pPr>
      <w:r w:rsidRPr="007D38AC">
        <w:rPr>
          <w:rFonts w:ascii="Times New Roman" w:eastAsia="Calibri" w:hAnsi="Times New Roman" w:cs="Times New Roman"/>
          <w:b/>
          <w:i/>
          <w:sz w:val="27"/>
          <w:szCs w:val="27"/>
        </w:rPr>
        <w:t>Налог, взимаемый  с налогоплательщиков, применяющих упрощенную систему налогообложения</w:t>
      </w:r>
    </w:p>
    <w:p w:rsidR="00F77A4A" w:rsidRPr="007D38AC" w:rsidRDefault="00F77A4A" w:rsidP="00D8194B">
      <w:pPr>
        <w:spacing w:after="0" w:line="240" w:lineRule="auto"/>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lastRenderedPageBreak/>
        <w:t xml:space="preserve">          Расчет суммы налога, взимаемого в связи с применением УСН, на 202</w:t>
      </w:r>
      <w:r w:rsidR="00D8194B">
        <w:rPr>
          <w:rFonts w:ascii="Times New Roman" w:eastAsia="Times New Roman" w:hAnsi="Times New Roman" w:cs="Times New Roman"/>
          <w:sz w:val="27"/>
          <w:szCs w:val="27"/>
          <w:lang w:eastAsia="ru-RU"/>
        </w:rPr>
        <w:t>2</w:t>
      </w:r>
      <w:r w:rsidRPr="007D38AC">
        <w:rPr>
          <w:rFonts w:ascii="Times New Roman" w:eastAsia="Times New Roman" w:hAnsi="Times New Roman" w:cs="Times New Roman"/>
          <w:sz w:val="27"/>
          <w:szCs w:val="27"/>
          <w:lang w:eastAsia="ru-RU"/>
        </w:rPr>
        <w:t>-202</w:t>
      </w:r>
      <w:r w:rsidR="00D8194B">
        <w:rPr>
          <w:rFonts w:ascii="Times New Roman" w:eastAsia="Times New Roman" w:hAnsi="Times New Roman" w:cs="Times New Roman"/>
          <w:sz w:val="27"/>
          <w:szCs w:val="27"/>
          <w:lang w:eastAsia="ru-RU"/>
        </w:rPr>
        <w:t>4</w:t>
      </w:r>
      <w:r w:rsidRPr="007D38AC">
        <w:rPr>
          <w:rFonts w:ascii="Times New Roman" w:eastAsia="Times New Roman" w:hAnsi="Times New Roman" w:cs="Times New Roman"/>
          <w:sz w:val="27"/>
          <w:szCs w:val="27"/>
          <w:lang w:eastAsia="ru-RU"/>
        </w:rPr>
        <w:t xml:space="preserve"> годы произведен в соответствии с действующим законодательством с учетом планируемых к ведению изменений с 1 января 2021 года.</w:t>
      </w:r>
    </w:p>
    <w:p w:rsidR="00F77A4A" w:rsidRPr="007D38AC" w:rsidRDefault="00F77A4A" w:rsidP="00D8194B">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На 202</w:t>
      </w:r>
      <w:r w:rsidR="00D8194B">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 поступление налогового дохода составит </w:t>
      </w:r>
      <w:r w:rsidR="00D8194B">
        <w:rPr>
          <w:rFonts w:ascii="Times New Roman" w:eastAsia="Calibri" w:hAnsi="Times New Roman" w:cs="Times New Roman"/>
          <w:sz w:val="27"/>
          <w:szCs w:val="27"/>
        </w:rPr>
        <w:t>14491,4</w:t>
      </w:r>
      <w:r w:rsidRPr="007D38AC">
        <w:rPr>
          <w:rFonts w:ascii="Times New Roman" w:eastAsia="Calibri" w:hAnsi="Times New Roman" w:cs="Times New Roman"/>
          <w:sz w:val="27"/>
          <w:szCs w:val="27"/>
        </w:rPr>
        <w:t xml:space="preserve"> тыс. рублей.</w:t>
      </w:r>
    </w:p>
    <w:p w:rsidR="00F77A4A" w:rsidRPr="007D38AC" w:rsidRDefault="00F77A4A" w:rsidP="00D8194B">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На 202</w:t>
      </w:r>
      <w:r w:rsidR="00D8194B">
        <w:rPr>
          <w:rFonts w:ascii="Times New Roman" w:eastAsia="Calibri" w:hAnsi="Times New Roman" w:cs="Times New Roman"/>
          <w:sz w:val="27"/>
          <w:szCs w:val="27"/>
        </w:rPr>
        <w:t>3</w:t>
      </w:r>
      <w:r w:rsidRPr="007D38AC">
        <w:rPr>
          <w:rFonts w:ascii="Times New Roman" w:eastAsia="Calibri" w:hAnsi="Times New Roman" w:cs="Times New Roman"/>
          <w:sz w:val="27"/>
          <w:szCs w:val="27"/>
        </w:rPr>
        <w:t>-202</w:t>
      </w:r>
      <w:r w:rsidR="00D8194B">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годы поступление доходов от применения упрощенной системы налогообложения прогнозируются соответственно </w:t>
      </w:r>
      <w:r w:rsidR="00D8194B">
        <w:rPr>
          <w:rFonts w:ascii="Times New Roman" w:eastAsia="Calibri" w:hAnsi="Times New Roman" w:cs="Times New Roman"/>
          <w:sz w:val="27"/>
          <w:szCs w:val="27"/>
        </w:rPr>
        <w:t>14771,4</w:t>
      </w:r>
      <w:r w:rsidRPr="007D38AC">
        <w:rPr>
          <w:rFonts w:ascii="Times New Roman" w:eastAsia="Calibri" w:hAnsi="Times New Roman" w:cs="Times New Roman"/>
          <w:sz w:val="27"/>
          <w:szCs w:val="27"/>
        </w:rPr>
        <w:t xml:space="preserve"> тыс. рублей и </w:t>
      </w:r>
      <w:r w:rsidR="00D8194B">
        <w:rPr>
          <w:rFonts w:ascii="Times New Roman" w:eastAsia="Calibri" w:hAnsi="Times New Roman" w:cs="Times New Roman"/>
          <w:sz w:val="27"/>
          <w:szCs w:val="27"/>
        </w:rPr>
        <w:t>15086,4</w:t>
      </w:r>
      <w:r w:rsidRPr="007D38AC">
        <w:rPr>
          <w:rFonts w:ascii="Times New Roman" w:eastAsia="Calibri" w:hAnsi="Times New Roman" w:cs="Times New Roman"/>
          <w:sz w:val="27"/>
          <w:szCs w:val="27"/>
        </w:rPr>
        <w:t xml:space="preserve"> тыс. рублей. </w:t>
      </w:r>
    </w:p>
    <w:p w:rsidR="00F77A4A" w:rsidRPr="007D38AC" w:rsidRDefault="00F77A4A" w:rsidP="00D8194B">
      <w:pPr>
        <w:spacing w:after="0"/>
        <w:jc w:val="both"/>
        <w:rPr>
          <w:rFonts w:ascii="Times New Roman" w:eastAsia="Calibri" w:hAnsi="Times New Roman" w:cs="Times New Roman"/>
          <w:b/>
          <w:i/>
          <w:sz w:val="27"/>
          <w:szCs w:val="27"/>
        </w:rPr>
      </w:pPr>
      <w:r w:rsidRPr="007D38AC">
        <w:rPr>
          <w:rFonts w:ascii="Times New Roman" w:eastAsia="Calibri" w:hAnsi="Times New Roman" w:cs="Times New Roman"/>
          <w:b/>
          <w:i/>
          <w:sz w:val="27"/>
          <w:szCs w:val="27"/>
        </w:rPr>
        <w:t>Государственная пошлина</w:t>
      </w:r>
    </w:p>
    <w:p w:rsidR="00F77A4A" w:rsidRPr="007D38AC" w:rsidRDefault="00F77A4A" w:rsidP="00882456">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Поступление в районный бюджет государственной пошлины прогнозируется на 202</w:t>
      </w:r>
      <w:r w:rsidR="003A12D1">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 в сумме </w:t>
      </w:r>
      <w:r w:rsidR="003A12D1">
        <w:rPr>
          <w:rFonts w:ascii="Times New Roman" w:eastAsia="Calibri" w:hAnsi="Times New Roman" w:cs="Times New Roman"/>
          <w:sz w:val="27"/>
          <w:szCs w:val="27"/>
        </w:rPr>
        <w:t>2530,0</w:t>
      </w:r>
      <w:r w:rsidRPr="007D38AC">
        <w:rPr>
          <w:rFonts w:ascii="Times New Roman" w:eastAsia="Calibri" w:hAnsi="Times New Roman" w:cs="Times New Roman"/>
          <w:sz w:val="27"/>
          <w:szCs w:val="27"/>
        </w:rPr>
        <w:t xml:space="preserve"> тыс. рублей с увеличением на </w:t>
      </w:r>
      <w:r w:rsidR="003A12D1">
        <w:rPr>
          <w:rFonts w:ascii="Times New Roman" w:eastAsia="Calibri" w:hAnsi="Times New Roman" w:cs="Times New Roman"/>
          <w:sz w:val="27"/>
          <w:szCs w:val="27"/>
        </w:rPr>
        <w:t>149,0</w:t>
      </w:r>
      <w:r w:rsidRPr="007D38AC">
        <w:rPr>
          <w:rFonts w:ascii="Times New Roman" w:eastAsia="Calibri" w:hAnsi="Times New Roman" w:cs="Times New Roman"/>
          <w:sz w:val="27"/>
          <w:szCs w:val="27"/>
        </w:rPr>
        <w:t xml:space="preserve"> тыс. рублей или </w:t>
      </w:r>
      <w:r w:rsidR="003A12D1">
        <w:rPr>
          <w:rFonts w:ascii="Times New Roman" w:eastAsia="Calibri" w:hAnsi="Times New Roman" w:cs="Times New Roman"/>
          <w:sz w:val="27"/>
          <w:szCs w:val="27"/>
        </w:rPr>
        <w:t>6,2</w:t>
      </w:r>
      <w:r w:rsidRPr="007D38AC">
        <w:rPr>
          <w:rFonts w:ascii="Times New Roman" w:eastAsia="Calibri" w:hAnsi="Times New Roman" w:cs="Times New Roman"/>
          <w:sz w:val="27"/>
          <w:szCs w:val="27"/>
        </w:rPr>
        <w:t>% к ожидаемым поступлениям 202</w:t>
      </w:r>
      <w:r w:rsidR="003A12D1">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года.</w:t>
      </w:r>
    </w:p>
    <w:p w:rsidR="00F77A4A" w:rsidRPr="007D38AC" w:rsidRDefault="00F77A4A" w:rsidP="00882456">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Общий объем поступлений в 202</w:t>
      </w:r>
      <w:r w:rsidR="003A12D1">
        <w:rPr>
          <w:rFonts w:ascii="Times New Roman" w:eastAsia="Calibri" w:hAnsi="Times New Roman" w:cs="Times New Roman"/>
          <w:sz w:val="27"/>
          <w:szCs w:val="27"/>
        </w:rPr>
        <w:t>2</w:t>
      </w:r>
      <w:r w:rsidRPr="007D38AC">
        <w:rPr>
          <w:rFonts w:ascii="Times New Roman" w:eastAsia="Calibri" w:hAnsi="Times New Roman" w:cs="Times New Roman"/>
          <w:sz w:val="27"/>
          <w:szCs w:val="27"/>
        </w:rPr>
        <w:t>-202</w:t>
      </w:r>
      <w:r w:rsidR="003A12D1">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годах государственной пошлины взимаемой:</w:t>
      </w:r>
    </w:p>
    <w:p w:rsidR="00F77A4A" w:rsidRPr="007D38AC" w:rsidRDefault="00F77A4A" w:rsidP="00882456">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по делам, рассматриваемым в судах общей юрисдикции, мировыми судьями (за исключением Верховного Суда РФ).</w:t>
      </w:r>
    </w:p>
    <w:p w:rsidR="00F77A4A" w:rsidRPr="007D38AC" w:rsidRDefault="00F77A4A" w:rsidP="00882456">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Поступление государственной пошлины на 202</w:t>
      </w:r>
      <w:r w:rsidR="003A12D1">
        <w:rPr>
          <w:rFonts w:ascii="Times New Roman" w:eastAsia="Calibri" w:hAnsi="Times New Roman" w:cs="Times New Roman"/>
          <w:sz w:val="27"/>
          <w:szCs w:val="27"/>
        </w:rPr>
        <w:t>3</w:t>
      </w:r>
      <w:r w:rsidRPr="007D38AC">
        <w:rPr>
          <w:rFonts w:ascii="Times New Roman" w:eastAsia="Calibri" w:hAnsi="Times New Roman" w:cs="Times New Roman"/>
          <w:sz w:val="27"/>
          <w:szCs w:val="27"/>
        </w:rPr>
        <w:t>-202</w:t>
      </w:r>
      <w:r w:rsidR="003A12D1">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годы планируется в сумме </w:t>
      </w:r>
      <w:r w:rsidR="003C16E2">
        <w:rPr>
          <w:rFonts w:ascii="Times New Roman" w:eastAsia="Calibri" w:hAnsi="Times New Roman" w:cs="Times New Roman"/>
          <w:sz w:val="27"/>
          <w:szCs w:val="27"/>
        </w:rPr>
        <w:t>2555,0</w:t>
      </w:r>
      <w:r w:rsidRPr="007D38AC">
        <w:rPr>
          <w:rFonts w:ascii="Times New Roman" w:eastAsia="Calibri" w:hAnsi="Times New Roman" w:cs="Times New Roman"/>
          <w:sz w:val="27"/>
          <w:szCs w:val="27"/>
        </w:rPr>
        <w:t xml:space="preserve"> тыс. рублей и </w:t>
      </w:r>
      <w:r w:rsidR="003C16E2">
        <w:rPr>
          <w:rFonts w:ascii="Times New Roman" w:eastAsia="Calibri" w:hAnsi="Times New Roman" w:cs="Times New Roman"/>
          <w:sz w:val="27"/>
          <w:szCs w:val="27"/>
        </w:rPr>
        <w:t>2600,0</w:t>
      </w:r>
      <w:r w:rsidRPr="007D38AC">
        <w:rPr>
          <w:rFonts w:ascii="Times New Roman" w:eastAsia="Calibri" w:hAnsi="Times New Roman" w:cs="Times New Roman"/>
          <w:sz w:val="27"/>
          <w:szCs w:val="27"/>
        </w:rPr>
        <w:t xml:space="preserve"> тыс. рублей соответственно.</w:t>
      </w:r>
    </w:p>
    <w:p w:rsidR="00F77A4A" w:rsidRPr="007D38AC" w:rsidRDefault="00F77A4A" w:rsidP="003F163A">
      <w:pPr>
        <w:spacing w:after="0"/>
        <w:jc w:val="center"/>
        <w:rPr>
          <w:rFonts w:ascii="Times New Roman" w:eastAsia="Calibri" w:hAnsi="Times New Roman" w:cs="Times New Roman"/>
          <w:b/>
          <w:sz w:val="27"/>
          <w:szCs w:val="27"/>
        </w:rPr>
      </w:pPr>
      <w:r w:rsidRPr="007D38AC">
        <w:rPr>
          <w:rFonts w:ascii="Times New Roman" w:eastAsia="Calibri" w:hAnsi="Times New Roman" w:cs="Times New Roman"/>
          <w:b/>
          <w:sz w:val="27"/>
          <w:szCs w:val="27"/>
        </w:rPr>
        <w:t>Неналоговые доходы</w:t>
      </w:r>
    </w:p>
    <w:p w:rsidR="00F77A4A" w:rsidRPr="007D38AC" w:rsidRDefault="00F77A4A" w:rsidP="003F163A">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Поступление неналоговых доходов в 202</w:t>
      </w:r>
      <w:r w:rsidR="003F163A">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году планируется </w:t>
      </w:r>
      <w:r w:rsidR="003F163A">
        <w:rPr>
          <w:rFonts w:ascii="Times New Roman" w:eastAsia="Calibri" w:hAnsi="Times New Roman" w:cs="Times New Roman"/>
          <w:sz w:val="27"/>
          <w:szCs w:val="27"/>
        </w:rPr>
        <w:t>19184,8</w:t>
      </w:r>
      <w:r w:rsidRPr="007D38AC">
        <w:rPr>
          <w:rFonts w:ascii="Times New Roman" w:eastAsia="Calibri" w:hAnsi="Times New Roman" w:cs="Times New Roman"/>
          <w:sz w:val="27"/>
          <w:szCs w:val="27"/>
        </w:rPr>
        <w:t xml:space="preserve"> тыс. рублей, что </w:t>
      </w:r>
      <w:r w:rsidR="003F163A">
        <w:rPr>
          <w:rFonts w:ascii="Times New Roman" w:eastAsia="Calibri" w:hAnsi="Times New Roman" w:cs="Times New Roman"/>
          <w:sz w:val="27"/>
          <w:szCs w:val="27"/>
        </w:rPr>
        <w:t>выше</w:t>
      </w:r>
      <w:r w:rsidRPr="007D38AC">
        <w:rPr>
          <w:rFonts w:ascii="Times New Roman" w:eastAsia="Calibri" w:hAnsi="Times New Roman" w:cs="Times New Roman"/>
          <w:sz w:val="27"/>
          <w:szCs w:val="27"/>
        </w:rPr>
        <w:t xml:space="preserve"> ожидаемых поступлений 202</w:t>
      </w:r>
      <w:r w:rsidR="003F163A">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года на </w:t>
      </w:r>
      <w:r w:rsidR="003F163A">
        <w:rPr>
          <w:rFonts w:ascii="Times New Roman" w:eastAsia="Calibri" w:hAnsi="Times New Roman" w:cs="Times New Roman"/>
          <w:sz w:val="27"/>
          <w:szCs w:val="27"/>
        </w:rPr>
        <w:t>453,3</w:t>
      </w:r>
      <w:r w:rsidRPr="007D38AC">
        <w:rPr>
          <w:rFonts w:ascii="Times New Roman" w:eastAsia="Calibri" w:hAnsi="Times New Roman" w:cs="Times New Roman"/>
          <w:sz w:val="27"/>
          <w:szCs w:val="27"/>
        </w:rPr>
        <w:t xml:space="preserve"> тыс. рублей или </w:t>
      </w:r>
      <w:r w:rsidR="003F163A">
        <w:rPr>
          <w:rFonts w:ascii="Times New Roman" w:eastAsia="Calibri" w:hAnsi="Times New Roman" w:cs="Times New Roman"/>
          <w:sz w:val="27"/>
          <w:szCs w:val="27"/>
        </w:rPr>
        <w:t>2,4</w:t>
      </w:r>
      <w:r w:rsidRPr="007D38AC">
        <w:rPr>
          <w:rFonts w:ascii="Times New Roman" w:eastAsia="Calibri" w:hAnsi="Times New Roman" w:cs="Times New Roman"/>
          <w:sz w:val="27"/>
          <w:szCs w:val="27"/>
        </w:rPr>
        <w:t>%.</w:t>
      </w:r>
    </w:p>
    <w:p w:rsidR="00F77A4A" w:rsidRPr="007D38AC" w:rsidRDefault="00F77A4A" w:rsidP="003F163A">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В плановом периоде 202</w:t>
      </w:r>
      <w:r w:rsidR="003F163A">
        <w:rPr>
          <w:rFonts w:ascii="Times New Roman" w:eastAsia="Calibri" w:hAnsi="Times New Roman" w:cs="Times New Roman"/>
          <w:sz w:val="27"/>
          <w:szCs w:val="27"/>
        </w:rPr>
        <w:t>3</w:t>
      </w:r>
      <w:r w:rsidRPr="007D38AC">
        <w:rPr>
          <w:rFonts w:ascii="Times New Roman" w:eastAsia="Calibri" w:hAnsi="Times New Roman" w:cs="Times New Roman"/>
          <w:sz w:val="27"/>
          <w:szCs w:val="27"/>
        </w:rPr>
        <w:t>-202</w:t>
      </w:r>
      <w:r w:rsidR="003F163A">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годов поступление неналоговых доходов планируется соответственно </w:t>
      </w:r>
      <w:r w:rsidR="003F163A">
        <w:rPr>
          <w:rFonts w:ascii="Times New Roman" w:eastAsia="Calibri" w:hAnsi="Times New Roman" w:cs="Times New Roman"/>
          <w:sz w:val="27"/>
          <w:szCs w:val="27"/>
        </w:rPr>
        <w:t>19288,3</w:t>
      </w:r>
      <w:r w:rsidRPr="007D38AC">
        <w:rPr>
          <w:rFonts w:ascii="Times New Roman" w:eastAsia="Calibri" w:hAnsi="Times New Roman" w:cs="Times New Roman"/>
          <w:sz w:val="27"/>
          <w:szCs w:val="27"/>
        </w:rPr>
        <w:t xml:space="preserve"> тыс. рублей и </w:t>
      </w:r>
      <w:r w:rsidR="003F163A">
        <w:rPr>
          <w:rFonts w:ascii="Times New Roman" w:eastAsia="Calibri" w:hAnsi="Times New Roman" w:cs="Times New Roman"/>
          <w:sz w:val="27"/>
          <w:szCs w:val="27"/>
        </w:rPr>
        <w:t>19099,9</w:t>
      </w:r>
      <w:r w:rsidRPr="007D38AC">
        <w:rPr>
          <w:rFonts w:ascii="Times New Roman" w:eastAsia="Calibri" w:hAnsi="Times New Roman" w:cs="Times New Roman"/>
          <w:sz w:val="27"/>
          <w:szCs w:val="27"/>
        </w:rPr>
        <w:t xml:space="preserve"> тыс. рублей</w:t>
      </w:r>
      <w:r w:rsidR="003F163A">
        <w:rPr>
          <w:rFonts w:ascii="Times New Roman" w:eastAsia="Calibri" w:hAnsi="Times New Roman" w:cs="Times New Roman"/>
          <w:sz w:val="27"/>
          <w:szCs w:val="27"/>
        </w:rPr>
        <w:t>.</w:t>
      </w:r>
      <w:r w:rsidRPr="007D38AC">
        <w:rPr>
          <w:rFonts w:ascii="Times New Roman" w:eastAsia="Calibri" w:hAnsi="Times New Roman" w:cs="Times New Roman"/>
          <w:sz w:val="27"/>
          <w:szCs w:val="27"/>
        </w:rPr>
        <w:t xml:space="preserve">  Динамика показателей неналоговых доходов, планируемых на 202</w:t>
      </w:r>
      <w:r w:rsidR="003F163A">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 и плановый период 202</w:t>
      </w:r>
      <w:r w:rsidR="003F163A">
        <w:rPr>
          <w:rFonts w:ascii="Times New Roman" w:eastAsia="Calibri" w:hAnsi="Times New Roman" w:cs="Times New Roman"/>
          <w:sz w:val="27"/>
          <w:szCs w:val="27"/>
        </w:rPr>
        <w:t>3</w:t>
      </w:r>
      <w:r w:rsidRPr="007D38AC">
        <w:rPr>
          <w:rFonts w:ascii="Times New Roman" w:eastAsia="Calibri" w:hAnsi="Times New Roman" w:cs="Times New Roman"/>
          <w:sz w:val="27"/>
          <w:szCs w:val="27"/>
        </w:rPr>
        <w:t>-202</w:t>
      </w:r>
      <w:r w:rsidR="003F163A">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годов по сравнению с кассовым исполнением за 20</w:t>
      </w:r>
      <w:r w:rsidR="003F163A">
        <w:rPr>
          <w:rFonts w:ascii="Times New Roman" w:eastAsia="Calibri" w:hAnsi="Times New Roman" w:cs="Times New Roman"/>
          <w:sz w:val="27"/>
          <w:szCs w:val="27"/>
        </w:rPr>
        <w:t>20</w:t>
      </w:r>
      <w:r w:rsidRPr="007D38AC">
        <w:rPr>
          <w:rFonts w:ascii="Times New Roman" w:eastAsia="Calibri" w:hAnsi="Times New Roman" w:cs="Times New Roman"/>
          <w:sz w:val="27"/>
          <w:szCs w:val="27"/>
        </w:rPr>
        <w:t xml:space="preserve"> год и ожидаемым исполнением в 202</w:t>
      </w:r>
      <w:r w:rsidR="003F163A">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году, а также сведения о планируемых назначениях по неналоговым доходам в разрезе подгрупп представлены в таблице:</w:t>
      </w:r>
    </w:p>
    <w:p w:rsidR="00F77A4A" w:rsidRPr="007D38AC" w:rsidRDefault="00F77A4A" w:rsidP="003F163A">
      <w:pPr>
        <w:spacing w:after="0"/>
        <w:jc w:val="both"/>
        <w:rPr>
          <w:rFonts w:ascii="Times New Roman" w:eastAsia="Calibri" w:hAnsi="Times New Roman" w:cs="Times New Roman"/>
          <w:sz w:val="27"/>
          <w:szCs w:val="27"/>
        </w:rPr>
      </w:pPr>
    </w:p>
    <w:p w:rsidR="00F77A4A" w:rsidRPr="000B3999" w:rsidRDefault="00F77A4A" w:rsidP="000B3999">
      <w:pPr>
        <w:spacing w:after="0"/>
        <w:jc w:val="right"/>
        <w:rPr>
          <w:rFonts w:ascii="Times New Roman" w:eastAsia="Calibri" w:hAnsi="Times New Roman" w:cs="Times New Roman"/>
        </w:rPr>
      </w:pPr>
      <w:r w:rsidRPr="007D38AC">
        <w:rPr>
          <w:rFonts w:ascii="Times New Roman" w:eastAsia="Calibri" w:hAnsi="Times New Roman" w:cs="Times New Roman"/>
          <w:sz w:val="27"/>
          <w:szCs w:val="27"/>
        </w:rPr>
        <w:t xml:space="preserve">                                                                                                  </w:t>
      </w:r>
      <w:r w:rsidR="000B3999">
        <w:rPr>
          <w:rFonts w:ascii="Times New Roman" w:eastAsia="Calibri" w:hAnsi="Times New Roman" w:cs="Times New Roman"/>
          <w:sz w:val="27"/>
          <w:szCs w:val="27"/>
        </w:rPr>
        <w:t xml:space="preserve">                         </w:t>
      </w:r>
      <w:r w:rsidRPr="000B3999">
        <w:rPr>
          <w:rFonts w:ascii="Times New Roman" w:eastAsia="Calibri" w:hAnsi="Times New Roman" w:cs="Times New Roman"/>
        </w:rPr>
        <w:t>(тыс.</w:t>
      </w:r>
      <w:r w:rsidRPr="007D38AC">
        <w:rPr>
          <w:rFonts w:ascii="Times New Roman" w:eastAsia="Calibri" w:hAnsi="Times New Roman" w:cs="Times New Roman"/>
          <w:sz w:val="27"/>
          <w:szCs w:val="27"/>
        </w:rPr>
        <w:t xml:space="preserve"> </w:t>
      </w:r>
      <w:r w:rsidR="000B3999">
        <w:rPr>
          <w:rFonts w:ascii="Times New Roman" w:eastAsia="Calibri" w:hAnsi="Times New Roman" w:cs="Times New Roman"/>
          <w:sz w:val="27"/>
          <w:szCs w:val="27"/>
        </w:rPr>
        <w:t xml:space="preserve">      </w:t>
      </w:r>
      <w:r w:rsidRPr="000B3999">
        <w:rPr>
          <w:rFonts w:ascii="Times New Roman" w:eastAsia="Calibri" w:hAnsi="Times New Roman" w:cs="Times New Roman"/>
        </w:rPr>
        <w:t>рублей)</w:t>
      </w:r>
    </w:p>
    <w:tbl>
      <w:tblPr>
        <w:tblW w:w="1017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992"/>
        <w:gridCol w:w="709"/>
        <w:gridCol w:w="992"/>
        <w:gridCol w:w="709"/>
        <w:gridCol w:w="992"/>
        <w:gridCol w:w="709"/>
        <w:gridCol w:w="992"/>
        <w:gridCol w:w="709"/>
        <w:gridCol w:w="992"/>
        <w:gridCol w:w="681"/>
      </w:tblGrid>
      <w:tr w:rsidR="006B69B2" w:rsidRPr="008D05E4" w:rsidTr="006B69B2">
        <w:trPr>
          <w:trHeight w:val="919"/>
        </w:trPr>
        <w:tc>
          <w:tcPr>
            <w:tcW w:w="1702" w:type="dxa"/>
            <w:vMerge w:val="restart"/>
            <w:shd w:val="clear" w:color="auto" w:fill="auto"/>
          </w:tcPr>
          <w:p w:rsidR="00F77A4A" w:rsidRPr="008D05E4" w:rsidRDefault="00F77A4A" w:rsidP="00371182">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 xml:space="preserve">Показатели </w:t>
            </w:r>
          </w:p>
        </w:tc>
        <w:tc>
          <w:tcPr>
            <w:tcW w:w="1701" w:type="dxa"/>
            <w:gridSpan w:val="2"/>
            <w:shd w:val="clear" w:color="auto" w:fill="auto"/>
          </w:tcPr>
          <w:p w:rsidR="00F77A4A" w:rsidRPr="008D05E4" w:rsidRDefault="003F163A"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2020</w:t>
            </w:r>
            <w:r w:rsidR="00F77A4A" w:rsidRPr="008D05E4">
              <w:rPr>
                <w:rFonts w:ascii="Times New Roman" w:eastAsia="Calibri" w:hAnsi="Times New Roman" w:cs="Times New Roman"/>
              </w:rPr>
              <w:t xml:space="preserve"> год</w:t>
            </w:r>
          </w:p>
        </w:tc>
        <w:tc>
          <w:tcPr>
            <w:tcW w:w="1701" w:type="dxa"/>
            <w:gridSpan w:val="2"/>
            <w:shd w:val="clear" w:color="auto" w:fill="auto"/>
          </w:tcPr>
          <w:p w:rsidR="00F77A4A" w:rsidRPr="008D05E4" w:rsidRDefault="00F77A4A" w:rsidP="00371182">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202</w:t>
            </w:r>
            <w:r w:rsidR="003F163A">
              <w:rPr>
                <w:rFonts w:ascii="Times New Roman" w:eastAsia="Calibri" w:hAnsi="Times New Roman" w:cs="Times New Roman"/>
              </w:rPr>
              <w:t>1</w:t>
            </w:r>
            <w:r w:rsidRPr="008D05E4">
              <w:rPr>
                <w:rFonts w:ascii="Times New Roman" w:eastAsia="Calibri" w:hAnsi="Times New Roman" w:cs="Times New Roman"/>
              </w:rPr>
              <w:t xml:space="preserve"> год</w:t>
            </w:r>
          </w:p>
          <w:p w:rsidR="00F77A4A" w:rsidRPr="008D05E4" w:rsidRDefault="00F77A4A" w:rsidP="00371182">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(оценка)</w:t>
            </w:r>
          </w:p>
        </w:tc>
        <w:tc>
          <w:tcPr>
            <w:tcW w:w="1701" w:type="dxa"/>
            <w:gridSpan w:val="2"/>
            <w:shd w:val="clear" w:color="auto" w:fill="auto"/>
          </w:tcPr>
          <w:p w:rsidR="00F77A4A" w:rsidRPr="008D05E4" w:rsidRDefault="00F77A4A" w:rsidP="00371182">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202</w:t>
            </w:r>
            <w:r w:rsidR="000B3999">
              <w:rPr>
                <w:rFonts w:ascii="Times New Roman" w:eastAsia="Calibri" w:hAnsi="Times New Roman" w:cs="Times New Roman"/>
              </w:rPr>
              <w:t>2</w:t>
            </w:r>
            <w:r w:rsidRPr="008D05E4">
              <w:rPr>
                <w:rFonts w:ascii="Times New Roman" w:eastAsia="Calibri" w:hAnsi="Times New Roman" w:cs="Times New Roman"/>
              </w:rPr>
              <w:t xml:space="preserve"> год</w:t>
            </w:r>
          </w:p>
          <w:p w:rsidR="00F77A4A" w:rsidRPr="008D05E4" w:rsidRDefault="00F77A4A" w:rsidP="00371182">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(прогноз)</w:t>
            </w:r>
          </w:p>
        </w:tc>
        <w:tc>
          <w:tcPr>
            <w:tcW w:w="1701" w:type="dxa"/>
            <w:gridSpan w:val="2"/>
            <w:shd w:val="clear" w:color="auto" w:fill="auto"/>
          </w:tcPr>
          <w:p w:rsidR="00F77A4A" w:rsidRPr="008D05E4" w:rsidRDefault="00F77A4A" w:rsidP="00371182">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202</w:t>
            </w:r>
            <w:r w:rsidR="000B3999">
              <w:rPr>
                <w:rFonts w:ascii="Times New Roman" w:eastAsia="Calibri" w:hAnsi="Times New Roman" w:cs="Times New Roman"/>
              </w:rPr>
              <w:t>3</w:t>
            </w:r>
            <w:r w:rsidRPr="008D05E4">
              <w:rPr>
                <w:rFonts w:ascii="Times New Roman" w:eastAsia="Calibri" w:hAnsi="Times New Roman" w:cs="Times New Roman"/>
              </w:rPr>
              <w:t xml:space="preserve"> год</w:t>
            </w:r>
          </w:p>
          <w:p w:rsidR="00F77A4A" w:rsidRPr="008D05E4" w:rsidRDefault="00F77A4A" w:rsidP="00371182">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(оценка)</w:t>
            </w:r>
          </w:p>
        </w:tc>
        <w:tc>
          <w:tcPr>
            <w:tcW w:w="1673" w:type="dxa"/>
            <w:gridSpan w:val="2"/>
            <w:shd w:val="clear" w:color="auto" w:fill="auto"/>
          </w:tcPr>
          <w:p w:rsidR="00F77A4A" w:rsidRPr="008D05E4" w:rsidRDefault="00F77A4A" w:rsidP="00371182">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202</w:t>
            </w:r>
            <w:r w:rsidR="000B3999">
              <w:rPr>
                <w:rFonts w:ascii="Times New Roman" w:eastAsia="Calibri" w:hAnsi="Times New Roman" w:cs="Times New Roman"/>
              </w:rPr>
              <w:t>4</w:t>
            </w:r>
            <w:r w:rsidRPr="008D05E4">
              <w:rPr>
                <w:rFonts w:ascii="Times New Roman" w:eastAsia="Calibri" w:hAnsi="Times New Roman" w:cs="Times New Roman"/>
              </w:rPr>
              <w:t xml:space="preserve">год </w:t>
            </w:r>
          </w:p>
          <w:p w:rsidR="00F77A4A" w:rsidRPr="008D05E4" w:rsidRDefault="00F77A4A" w:rsidP="00371182">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 xml:space="preserve"> (оценка)</w:t>
            </w:r>
          </w:p>
        </w:tc>
      </w:tr>
      <w:tr w:rsidR="006B69B2" w:rsidRPr="008D05E4" w:rsidTr="006B69B2">
        <w:trPr>
          <w:trHeight w:val="1094"/>
        </w:trPr>
        <w:tc>
          <w:tcPr>
            <w:tcW w:w="1702" w:type="dxa"/>
            <w:vMerge/>
            <w:shd w:val="clear" w:color="auto" w:fill="auto"/>
          </w:tcPr>
          <w:p w:rsidR="00F77A4A" w:rsidRPr="008D05E4" w:rsidRDefault="00F77A4A" w:rsidP="00371182">
            <w:pPr>
              <w:spacing w:after="0" w:line="240" w:lineRule="auto"/>
              <w:jc w:val="both"/>
              <w:rPr>
                <w:rFonts w:ascii="Times New Roman" w:eastAsia="Calibri" w:hAnsi="Times New Roman" w:cs="Times New Roman"/>
              </w:rPr>
            </w:pPr>
          </w:p>
        </w:tc>
        <w:tc>
          <w:tcPr>
            <w:tcW w:w="992" w:type="dxa"/>
            <w:shd w:val="clear" w:color="auto" w:fill="auto"/>
          </w:tcPr>
          <w:p w:rsidR="00F77A4A" w:rsidRPr="008D05E4" w:rsidRDefault="00F77A4A" w:rsidP="00371182">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сумма</w:t>
            </w:r>
          </w:p>
        </w:tc>
        <w:tc>
          <w:tcPr>
            <w:tcW w:w="709" w:type="dxa"/>
            <w:shd w:val="clear" w:color="auto" w:fill="auto"/>
          </w:tcPr>
          <w:p w:rsidR="00F77A4A" w:rsidRPr="008D05E4" w:rsidRDefault="00F77A4A" w:rsidP="00371182">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уд</w:t>
            </w:r>
          </w:p>
          <w:p w:rsidR="00F77A4A" w:rsidRPr="008D05E4" w:rsidRDefault="00F77A4A" w:rsidP="00371182">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.в.%</w:t>
            </w:r>
          </w:p>
        </w:tc>
        <w:tc>
          <w:tcPr>
            <w:tcW w:w="992" w:type="dxa"/>
            <w:shd w:val="clear" w:color="auto" w:fill="auto"/>
          </w:tcPr>
          <w:p w:rsidR="00F77A4A" w:rsidRPr="008D05E4" w:rsidRDefault="00F77A4A" w:rsidP="00371182">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 xml:space="preserve">Сумма </w:t>
            </w:r>
          </w:p>
        </w:tc>
        <w:tc>
          <w:tcPr>
            <w:tcW w:w="709" w:type="dxa"/>
            <w:shd w:val="clear" w:color="auto" w:fill="auto"/>
          </w:tcPr>
          <w:p w:rsidR="00F77A4A" w:rsidRPr="008D05E4" w:rsidRDefault="00F77A4A" w:rsidP="00371182">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Уд. в %</w:t>
            </w:r>
          </w:p>
        </w:tc>
        <w:tc>
          <w:tcPr>
            <w:tcW w:w="992" w:type="dxa"/>
            <w:shd w:val="clear" w:color="auto" w:fill="auto"/>
          </w:tcPr>
          <w:p w:rsidR="00F77A4A" w:rsidRPr="008D05E4" w:rsidRDefault="00F77A4A" w:rsidP="00371182">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сумма</w:t>
            </w:r>
          </w:p>
        </w:tc>
        <w:tc>
          <w:tcPr>
            <w:tcW w:w="709" w:type="dxa"/>
            <w:shd w:val="clear" w:color="auto" w:fill="auto"/>
          </w:tcPr>
          <w:p w:rsidR="00F77A4A" w:rsidRPr="008D05E4" w:rsidRDefault="00F77A4A" w:rsidP="00371182">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Уд.</w:t>
            </w:r>
          </w:p>
          <w:p w:rsidR="00F77A4A" w:rsidRPr="008D05E4" w:rsidRDefault="00F77A4A" w:rsidP="00371182">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вес.%</w:t>
            </w:r>
          </w:p>
        </w:tc>
        <w:tc>
          <w:tcPr>
            <w:tcW w:w="992" w:type="dxa"/>
            <w:shd w:val="clear" w:color="auto" w:fill="auto"/>
          </w:tcPr>
          <w:p w:rsidR="00F77A4A" w:rsidRPr="008D05E4" w:rsidRDefault="00F77A4A" w:rsidP="00371182">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сумма</w:t>
            </w:r>
          </w:p>
        </w:tc>
        <w:tc>
          <w:tcPr>
            <w:tcW w:w="709" w:type="dxa"/>
            <w:shd w:val="clear" w:color="auto" w:fill="auto"/>
          </w:tcPr>
          <w:p w:rsidR="00F77A4A" w:rsidRPr="008D05E4" w:rsidRDefault="00F77A4A" w:rsidP="00371182">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Уд вес.%</w:t>
            </w:r>
          </w:p>
        </w:tc>
        <w:tc>
          <w:tcPr>
            <w:tcW w:w="992" w:type="dxa"/>
            <w:shd w:val="clear" w:color="auto" w:fill="auto"/>
          </w:tcPr>
          <w:p w:rsidR="00F77A4A" w:rsidRPr="008D05E4" w:rsidRDefault="00F77A4A" w:rsidP="00371182">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сумма</w:t>
            </w:r>
          </w:p>
        </w:tc>
        <w:tc>
          <w:tcPr>
            <w:tcW w:w="681" w:type="dxa"/>
            <w:shd w:val="clear" w:color="auto" w:fill="auto"/>
          </w:tcPr>
          <w:p w:rsidR="00F77A4A" w:rsidRPr="008D05E4" w:rsidRDefault="00F77A4A" w:rsidP="00371182">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Уд. Вес.%</w:t>
            </w:r>
          </w:p>
        </w:tc>
      </w:tr>
      <w:tr w:rsidR="006B69B2" w:rsidRPr="008D05E4" w:rsidTr="006B69B2">
        <w:trPr>
          <w:trHeight w:val="628"/>
        </w:trPr>
        <w:tc>
          <w:tcPr>
            <w:tcW w:w="1702" w:type="dxa"/>
            <w:shd w:val="clear" w:color="auto" w:fill="auto"/>
          </w:tcPr>
          <w:p w:rsidR="00F77A4A" w:rsidRPr="008D05E4" w:rsidRDefault="00F77A4A" w:rsidP="00371182">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Неналоговые доходы всего, в том числе:</w:t>
            </w:r>
          </w:p>
        </w:tc>
        <w:tc>
          <w:tcPr>
            <w:tcW w:w="992" w:type="dxa"/>
            <w:shd w:val="clear" w:color="auto" w:fill="auto"/>
          </w:tcPr>
          <w:p w:rsidR="00F77A4A" w:rsidRPr="008D05E4" w:rsidRDefault="00260C72"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19331,2</w:t>
            </w:r>
          </w:p>
        </w:tc>
        <w:tc>
          <w:tcPr>
            <w:tcW w:w="709" w:type="dxa"/>
            <w:shd w:val="clear" w:color="auto" w:fill="auto"/>
          </w:tcPr>
          <w:p w:rsidR="00F77A4A" w:rsidRPr="008D05E4" w:rsidRDefault="00C95A43"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100</w:t>
            </w:r>
          </w:p>
        </w:tc>
        <w:tc>
          <w:tcPr>
            <w:tcW w:w="992" w:type="dxa"/>
            <w:shd w:val="clear" w:color="auto" w:fill="auto"/>
          </w:tcPr>
          <w:p w:rsidR="00F77A4A" w:rsidRPr="008D05E4" w:rsidRDefault="00C95A43"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18731,5</w:t>
            </w:r>
          </w:p>
        </w:tc>
        <w:tc>
          <w:tcPr>
            <w:tcW w:w="709" w:type="dxa"/>
            <w:shd w:val="clear" w:color="auto" w:fill="auto"/>
          </w:tcPr>
          <w:p w:rsidR="00F77A4A" w:rsidRPr="008D05E4" w:rsidRDefault="00C95A43"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100</w:t>
            </w:r>
          </w:p>
        </w:tc>
        <w:tc>
          <w:tcPr>
            <w:tcW w:w="992" w:type="dxa"/>
            <w:shd w:val="clear" w:color="auto" w:fill="auto"/>
          </w:tcPr>
          <w:p w:rsidR="00F77A4A" w:rsidRPr="008D05E4" w:rsidRDefault="00C95A43"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19184,8</w:t>
            </w:r>
          </w:p>
        </w:tc>
        <w:tc>
          <w:tcPr>
            <w:tcW w:w="709" w:type="dxa"/>
            <w:shd w:val="clear" w:color="auto" w:fill="auto"/>
          </w:tcPr>
          <w:p w:rsidR="00F77A4A" w:rsidRPr="008D05E4" w:rsidRDefault="00C95A43"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100</w:t>
            </w:r>
          </w:p>
        </w:tc>
        <w:tc>
          <w:tcPr>
            <w:tcW w:w="992" w:type="dxa"/>
            <w:shd w:val="clear" w:color="auto" w:fill="auto"/>
          </w:tcPr>
          <w:p w:rsidR="00F77A4A" w:rsidRPr="008D05E4" w:rsidRDefault="00C95A43"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19288,3</w:t>
            </w:r>
          </w:p>
        </w:tc>
        <w:tc>
          <w:tcPr>
            <w:tcW w:w="709" w:type="dxa"/>
            <w:shd w:val="clear" w:color="auto" w:fill="auto"/>
          </w:tcPr>
          <w:p w:rsidR="00F77A4A" w:rsidRPr="008D05E4" w:rsidRDefault="00C95A43"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100</w:t>
            </w:r>
          </w:p>
        </w:tc>
        <w:tc>
          <w:tcPr>
            <w:tcW w:w="992" w:type="dxa"/>
            <w:shd w:val="clear" w:color="auto" w:fill="auto"/>
          </w:tcPr>
          <w:p w:rsidR="00F77A4A" w:rsidRPr="008D05E4" w:rsidRDefault="00C95A43"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19099,9</w:t>
            </w:r>
          </w:p>
        </w:tc>
        <w:tc>
          <w:tcPr>
            <w:tcW w:w="681" w:type="dxa"/>
            <w:shd w:val="clear" w:color="auto" w:fill="auto"/>
          </w:tcPr>
          <w:p w:rsidR="00F77A4A" w:rsidRPr="008D05E4" w:rsidRDefault="00C95A43"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100</w:t>
            </w:r>
          </w:p>
        </w:tc>
      </w:tr>
      <w:tr w:rsidR="006B69B2" w:rsidRPr="008D05E4" w:rsidTr="006B69B2">
        <w:trPr>
          <w:trHeight w:val="1674"/>
        </w:trPr>
        <w:tc>
          <w:tcPr>
            <w:tcW w:w="1702" w:type="dxa"/>
            <w:shd w:val="clear" w:color="auto" w:fill="auto"/>
          </w:tcPr>
          <w:p w:rsidR="00F77A4A" w:rsidRPr="008D05E4" w:rsidRDefault="00F77A4A" w:rsidP="00371182">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lastRenderedPageBreak/>
              <w:t>Доходы от использования имущества, находящегося в муниципальной собственности</w:t>
            </w:r>
          </w:p>
          <w:p w:rsidR="00F77A4A" w:rsidRPr="008D05E4" w:rsidRDefault="00F77A4A" w:rsidP="00371182">
            <w:pPr>
              <w:spacing w:after="0" w:line="240" w:lineRule="auto"/>
              <w:jc w:val="both"/>
              <w:rPr>
                <w:rFonts w:ascii="Times New Roman" w:eastAsia="Calibri" w:hAnsi="Times New Roman" w:cs="Times New Roman"/>
              </w:rPr>
            </w:pPr>
          </w:p>
        </w:tc>
        <w:tc>
          <w:tcPr>
            <w:tcW w:w="992" w:type="dxa"/>
            <w:shd w:val="clear" w:color="auto" w:fill="auto"/>
          </w:tcPr>
          <w:p w:rsidR="00F77A4A" w:rsidRPr="008D05E4" w:rsidRDefault="00260C72"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15979,5</w:t>
            </w:r>
          </w:p>
        </w:tc>
        <w:tc>
          <w:tcPr>
            <w:tcW w:w="709" w:type="dxa"/>
            <w:shd w:val="clear" w:color="auto" w:fill="auto"/>
          </w:tcPr>
          <w:p w:rsidR="00F77A4A" w:rsidRPr="008D05E4" w:rsidRDefault="00260C72"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82,7</w:t>
            </w:r>
          </w:p>
        </w:tc>
        <w:tc>
          <w:tcPr>
            <w:tcW w:w="992" w:type="dxa"/>
            <w:shd w:val="clear" w:color="auto" w:fill="auto"/>
          </w:tcPr>
          <w:p w:rsidR="00F77A4A" w:rsidRPr="008D05E4" w:rsidRDefault="00C95A43"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13795,1</w:t>
            </w:r>
          </w:p>
        </w:tc>
        <w:tc>
          <w:tcPr>
            <w:tcW w:w="709" w:type="dxa"/>
            <w:shd w:val="clear" w:color="auto" w:fill="auto"/>
          </w:tcPr>
          <w:p w:rsidR="00F77A4A" w:rsidRPr="008D05E4" w:rsidRDefault="00121117"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73,6</w:t>
            </w:r>
          </w:p>
        </w:tc>
        <w:tc>
          <w:tcPr>
            <w:tcW w:w="992" w:type="dxa"/>
            <w:shd w:val="clear" w:color="auto" w:fill="auto"/>
          </w:tcPr>
          <w:p w:rsidR="00F77A4A" w:rsidRPr="008D05E4" w:rsidRDefault="00C95A43"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16484,2</w:t>
            </w:r>
          </w:p>
        </w:tc>
        <w:tc>
          <w:tcPr>
            <w:tcW w:w="709" w:type="dxa"/>
            <w:shd w:val="clear" w:color="auto" w:fill="auto"/>
          </w:tcPr>
          <w:p w:rsidR="00F77A4A" w:rsidRPr="008D05E4" w:rsidRDefault="00121117"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85,9</w:t>
            </w:r>
          </w:p>
        </w:tc>
        <w:tc>
          <w:tcPr>
            <w:tcW w:w="992" w:type="dxa"/>
            <w:shd w:val="clear" w:color="auto" w:fill="auto"/>
          </w:tcPr>
          <w:p w:rsidR="00F77A4A" w:rsidRPr="008D05E4" w:rsidRDefault="00C95A43"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16677,5</w:t>
            </w:r>
          </w:p>
        </w:tc>
        <w:tc>
          <w:tcPr>
            <w:tcW w:w="709" w:type="dxa"/>
            <w:shd w:val="clear" w:color="auto" w:fill="auto"/>
          </w:tcPr>
          <w:p w:rsidR="00F77A4A" w:rsidRPr="008D05E4" w:rsidRDefault="00121117"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86,5</w:t>
            </w:r>
          </w:p>
        </w:tc>
        <w:tc>
          <w:tcPr>
            <w:tcW w:w="992" w:type="dxa"/>
            <w:shd w:val="clear" w:color="auto" w:fill="auto"/>
          </w:tcPr>
          <w:p w:rsidR="00F77A4A" w:rsidRPr="008D05E4" w:rsidRDefault="00C95A43"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16676,1</w:t>
            </w:r>
          </w:p>
        </w:tc>
        <w:tc>
          <w:tcPr>
            <w:tcW w:w="681" w:type="dxa"/>
            <w:shd w:val="clear" w:color="auto" w:fill="auto"/>
          </w:tcPr>
          <w:p w:rsidR="00F77A4A" w:rsidRPr="008D05E4" w:rsidRDefault="00121117"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87,3</w:t>
            </w:r>
          </w:p>
        </w:tc>
      </w:tr>
      <w:tr w:rsidR="006B69B2" w:rsidRPr="008D05E4" w:rsidTr="006B69B2">
        <w:trPr>
          <w:trHeight w:val="628"/>
        </w:trPr>
        <w:tc>
          <w:tcPr>
            <w:tcW w:w="1702" w:type="dxa"/>
            <w:shd w:val="clear" w:color="auto" w:fill="auto"/>
          </w:tcPr>
          <w:p w:rsidR="00F77A4A" w:rsidRPr="008D05E4" w:rsidRDefault="00F77A4A" w:rsidP="00371182">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Платежи при пользовании природными ресурсами</w:t>
            </w:r>
          </w:p>
        </w:tc>
        <w:tc>
          <w:tcPr>
            <w:tcW w:w="992" w:type="dxa"/>
            <w:shd w:val="clear" w:color="auto" w:fill="auto"/>
          </w:tcPr>
          <w:p w:rsidR="00F77A4A" w:rsidRPr="008D05E4" w:rsidRDefault="00260C72"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502,0</w:t>
            </w:r>
          </w:p>
        </w:tc>
        <w:tc>
          <w:tcPr>
            <w:tcW w:w="709" w:type="dxa"/>
            <w:shd w:val="clear" w:color="auto" w:fill="auto"/>
          </w:tcPr>
          <w:p w:rsidR="00F77A4A" w:rsidRPr="008D05E4" w:rsidRDefault="00121117"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2,6</w:t>
            </w:r>
          </w:p>
        </w:tc>
        <w:tc>
          <w:tcPr>
            <w:tcW w:w="992" w:type="dxa"/>
            <w:shd w:val="clear" w:color="auto" w:fill="auto"/>
          </w:tcPr>
          <w:p w:rsidR="00F77A4A" w:rsidRPr="008D05E4" w:rsidRDefault="00F36571"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1460,0</w:t>
            </w:r>
          </w:p>
        </w:tc>
        <w:tc>
          <w:tcPr>
            <w:tcW w:w="709" w:type="dxa"/>
            <w:shd w:val="clear" w:color="auto" w:fill="auto"/>
          </w:tcPr>
          <w:p w:rsidR="00F77A4A" w:rsidRPr="008D05E4" w:rsidRDefault="00121117"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7,7</w:t>
            </w:r>
          </w:p>
        </w:tc>
        <w:tc>
          <w:tcPr>
            <w:tcW w:w="992" w:type="dxa"/>
            <w:shd w:val="clear" w:color="auto" w:fill="auto"/>
          </w:tcPr>
          <w:p w:rsidR="00F77A4A" w:rsidRPr="008D05E4" w:rsidRDefault="00F36571"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656,0</w:t>
            </w:r>
          </w:p>
        </w:tc>
        <w:tc>
          <w:tcPr>
            <w:tcW w:w="709" w:type="dxa"/>
            <w:shd w:val="clear" w:color="auto" w:fill="auto"/>
          </w:tcPr>
          <w:p w:rsidR="00F77A4A" w:rsidRPr="008D05E4" w:rsidRDefault="00121117"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3,4</w:t>
            </w:r>
          </w:p>
        </w:tc>
        <w:tc>
          <w:tcPr>
            <w:tcW w:w="992" w:type="dxa"/>
            <w:shd w:val="clear" w:color="auto" w:fill="auto"/>
          </w:tcPr>
          <w:p w:rsidR="00F77A4A" w:rsidRPr="008D05E4" w:rsidRDefault="00F36571"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656,0</w:t>
            </w:r>
          </w:p>
        </w:tc>
        <w:tc>
          <w:tcPr>
            <w:tcW w:w="709" w:type="dxa"/>
            <w:shd w:val="clear" w:color="auto" w:fill="auto"/>
          </w:tcPr>
          <w:p w:rsidR="00F77A4A" w:rsidRPr="008D05E4" w:rsidRDefault="00121117"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3,4</w:t>
            </w:r>
          </w:p>
        </w:tc>
        <w:tc>
          <w:tcPr>
            <w:tcW w:w="992" w:type="dxa"/>
            <w:shd w:val="clear" w:color="auto" w:fill="auto"/>
          </w:tcPr>
          <w:p w:rsidR="00F77A4A" w:rsidRPr="008D05E4" w:rsidRDefault="00F36571"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656,0</w:t>
            </w:r>
          </w:p>
        </w:tc>
        <w:tc>
          <w:tcPr>
            <w:tcW w:w="681" w:type="dxa"/>
            <w:shd w:val="clear" w:color="auto" w:fill="auto"/>
          </w:tcPr>
          <w:p w:rsidR="00F77A4A" w:rsidRPr="008D05E4" w:rsidRDefault="00121117"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3,4</w:t>
            </w:r>
          </w:p>
        </w:tc>
      </w:tr>
      <w:tr w:rsidR="006B69B2" w:rsidRPr="008D05E4" w:rsidTr="006B69B2">
        <w:trPr>
          <w:trHeight w:val="953"/>
        </w:trPr>
        <w:tc>
          <w:tcPr>
            <w:tcW w:w="1702" w:type="dxa"/>
            <w:shd w:val="clear" w:color="auto" w:fill="auto"/>
          </w:tcPr>
          <w:p w:rsidR="00F77A4A" w:rsidRPr="008D05E4" w:rsidRDefault="00F77A4A" w:rsidP="00371182">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Доходы от продажи материальных и нематериальных активов</w:t>
            </w:r>
          </w:p>
        </w:tc>
        <w:tc>
          <w:tcPr>
            <w:tcW w:w="992" w:type="dxa"/>
            <w:shd w:val="clear" w:color="auto" w:fill="auto"/>
          </w:tcPr>
          <w:p w:rsidR="00F77A4A" w:rsidRPr="008D05E4" w:rsidRDefault="00260C72"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881,3</w:t>
            </w:r>
          </w:p>
        </w:tc>
        <w:tc>
          <w:tcPr>
            <w:tcW w:w="709" w:type="dxa"/>
            <w:shd w:val="clear" w:color="auto" w:fill="auto"/>
          </w:tcPr>
          <w:p w:rsidR="00F77A4A" w:rsidRPr="008D05E4" w:rsidRDefault="002671D7"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4,5</w:t>
            </w:r>
          </w:p>
        </w:tc>
        <w:tc>
          <w:tcPr>
            <w:tcW w:w="992" w:type="dxa"/>
            <w:shd w:val="clear" w:color="auto" w:fill="auto"/>
          </w:tcPr>
          <w:p w:rsidR="00F77A4A" w:rsidRPr="008D05E4" w:rsidRDefault="00F36571"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1696,6</w:t>
            </w:r>
          </w:p>
        </w:tc>
        <w:tc>
          <w:tcPr>
            <w:tcW w:w="709" w:type="dxa"/>
            <w:shd w:val="clear" w:color="auto" w:fill="auto"/>
          </w:tcPr>
          <w:p w:rsidR="00F77A4A" w:rsidRPr="008D05E4" w:rsidRDefault="002671D7"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9,0</w:t>
            </w:r>
          </w:p>
        </w:tc>
        <w:tc>
          <w:tcPr>
            <w:tcW w:w="992" w:type="dxa"/>
            <w:shd w:val="clear" w:color="auto" w:fill="auto"/>
          </w:tcPr>
          <w:p w:rsidR="00F77A4A" w:rsidRPr="008D05E4" w:rsidRDefault="00F36571"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1430,1</w:t>
            </w:r>
          </w:p>
        </w:tc>
        <w:tc>
          <w:tcPr>
            <w:tcW w:w="709" w:type="dxa"/>
            <w:shd w:val="clear" w:color="auto" w:fill="auto"/>
          </w:tcPr>
          <w:p w:rsidR="00F77A4A" w:rsidRPr="008D05E4" w:rsidRDefault="002671D7"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7,4</w:t>
            </w:r>
          </w:p>
        </w:tc>
        <w:tc>
          <w:tcPr>
            <w:tcW w:w="992" w:type="dxa"/>
            <w:shd w:val="clear" w:color="auto" w:fill="auto"/>
          </w:tcPr>
          <w:p w:rsidR="00F77A4A" w:rsidRPr="008D05E4" w:rsidRDefault="00F36571"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1328,1</w:t>
            </w:r>
          </w:p>
        </w:tc>
        <w:tc>
          <w:tcPr>
            <w:tcW w:w="709" w:type="dxa"/>
            <w:shd w:val="clear" w:color="auto" w:fill="auto"/>
          </w:tcPr>
          <w:p w:rsidR="00F77A4A" w:rsidRPr="008D05E4" w:rsidRDefault="002671D7"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6,9</w:t>
            </w:r>
          </w:p>
        </w:tc>
        <w:tc>
          <w:tcPr>
            <w:tcW w:w="992" w:type="dxa"/>
            <w:shd w:val="clear" w:color="auto" w:fill="auto"/>
          </w:tcPr>
          <w:p w:rsidR="00F77A4A" w:rsidRPr="008D05E4" w:rsidRDefault="00F36571"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1129,0</w:t>
            </w:r>
          </w:p>
        </w:tc>
        <w:tc>
          <w:tcPr>
            <w:tcW w:w="681" w:type="dxa"/>
            <w:shd w:val="clear" w:color="auto" w:fill="auto"/>
          </w:tcPr>
          <w:p w:rsidR="00F77A4A" w:rsidRPr="008D05E4" w:rsidRDefault="002671D7"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5,9</w:t>
            </w:r>
          </w:p>
        </w:tc>
      </w:tr>
      <w:tr w:rsidR="006B69B2" w:rsidRPr="008D05E4" w:rsidTr="006B69B2">
        <w:trPr>
          <w:trHeight w:val="628"/>
        </w:trPr>
        <w:tc>
          <w:tcPr>
            <w:tcW w:w="1702" w:type="dxa"/>
            <w:shd w:val="clear" w:color="auto" w:fill="auto"/>
          </w:tcPr>
          <w:p w:rsidR="00F77A4A" w:rsidRPr="008D05E4" w:rsidRDefault="00F77A4A" w:rsidP="00371182">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Штрафы, санкции, возмещение ущерба</w:t>
            </w:r>
          </w:p>
        </w:tc>
        <w:tc>
          <w:tcPr>
            <w:tcW w:w="992" w:type="dxa"/>
            <w:shd w:val="clear" w:color="auto" w:fill="auto"/>
          </w:tcPr>
          <w:p w:rsidR="00F77A4A" w:rsidRPr="008D05E4" w:rsidRDefault="00260C72"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958,0</w:t>
            </w:r>
          </w:p>
        </w:tc>
        <w:tc>
          <w:tcPr>
            <w:tcW w:w="709" w:type="dxa"/>
            <w:shd w:val="clear" w:color="auto" w:fill="auto"/>
          </w:tcPr>
          <w:p w:rsidR="00F77A4A" w:rsidRPr="008D05E4" w:rsidRDefault="002671D7"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4,9</w:t>
            </w:r>
          </w:p>
        </w:tc>
        <w:tc>
          <w:tcPr>
            <w:tcW w:w="992" w:type="dxa"/>
            <w:shd w:val="clear" w:color="auto" w:fill="auto"/>
          </w:tcPr>
          <w:p w:rsidR="00F77A4A" w:rsidRPr="008D05E4" w:rsidRDefault="00F36571"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1190,0</w:t>
            </w:r>
          </w:p>
        </w:tc>
        <w:tc>
          <w:tcPr>
            <w:tcW w:w="709" w:type="dxa"/>
            <w:shd w:val="clear" w:color="auto" w:fill="auto"/>
          </w:tcPr>
          <w:p w:rsidR="00F77A4A" w:rsidRPr="008D05E4" w:rsidRDefault="002671D7"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6,3</w:t>
            </w:r>
          </w:p>
        </w:tc>
        <w:tc>
          <w:tcPr>
            <w:tcW w:w="992" w:type="dxa"/>
            <w:shd w:val="clear" w:color="auto" w:fill="auto"/>
          </w:tcPr>
          <w:p w:rsidR="00F77A4A" w:rsidRPr="008D05E4" w:rsidRDefault="00F36571"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560,0</w:t>
            </w:r>
          </w:p>
        </w:tc>
        <w:tc>
          <w:tcPr>
            <w:tcW w:w="709" w:type="dxa"/>
            <w:shd w:val="clear" w:color="auto" w:fill="auto"/>
          </w:tcPr>
          <w:p w:rsidR="00F77A4A" w:rsidRPr="008D05E4" w:rsidRDefault="002671D7"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2,9</w:t>
            </w:r>
          </w:p>
        </w:tc>
        <w:tc>
          <w:tcPr>
            <w:tcW w:w="992" w:type="dxa"/>
            <w:shd w:val="clear" w:color="auto" w:fill="auto"/>
          </w:tcPr>
          <w:p w:rsidR="00F77A4A" w:rsidRPr="008D05E4" w:rsidRDefault="00F36571"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570,0</w:t>
            </w:r>
          </w:p>
        </w:tc>
        <w:tc>
          <w:tcPr>
            <w:tcW w:w="709" w:type="dxa"/>
            <w:shd w:val="clear" w:color="auto" w:fill="auto"/>
          </w:tcPr>
          <w:p w:rsidR="00F77A4A" w:rsidRPr="008D05E4" w:rsidRDefault="002671D7"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2,9</w:t>
            </w:r>
          </w:p>
        </w:tc>
        <w:tc>
          <w:tcPr>
            <w:tcW w:w="992" w:type="dxa"/>
            <w:shd w:val="clear" w:color="auto" w:fill="auto"/>
          </w:tcPr>
          <w:p w:rsidR="00F77A4A" w:rsidRPr="008D05E4" w:rsidRDefault="00F36571"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580,0</w:t>
            </w:r>
          </w:p>
        </w:tc>
        <w:tc>
          <w:tcPr>
            <w:tcW w:w="681" w:type="dxa"/>
            <w:shd w:val="clear" w:color="auto" w:fill="auto"/>
          </w:tcPr>
          <w:p w:rsidR="00F77A4A" w:rsidRPr="008D05E4" w:rsidRDefault="002671D7"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3,0</w:t>
            </w:r>
          </w:p>
        </w:tc>
      </w:tr>
      <w:tr w:rsidR="006B69B2" w:rsidRPr="008D05E4" w:rsidTr="006B69B2">
        <w:trPr>
          <w:trHeight w:val="650"/>
        </w:trPr>
        <w:tc>
          <w:tcPr>
            <w:tcW w:w="1702" w:type="dxa"/>
            <w:shd w:val="clear" w:color="auto" w:fill="auto"/>
          </w:tcPr>
          <w:p w:rsidR="00F77A4A" w:rsidRPr="008D05E4" w:rsidRDefault="00F77A4A" w:rsidP="00371182">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Прочие неналоговые доходы</w:t>
            </w:r>
          </w:p>
        </w:tc>
        <w:tc>
          <w:tcPr>
            <w:tcW w:w="992" w:type="dxa"/>
            <w:shd w:val="clear" w:color="auto" w:fill="auto"/>
          </w:tcPr>
          <w:p w:rsidR="00F77A4A" w:rsidRPr="008D05E4" w:rsidRDefault="00F77A4A" w:rsidP="00371182">
            <w:pPr>
              <w:spacing w:after="0" w:line="240" w:lineRule="auto"/>
              <w:jc w:val="both"/>
              <w:rPr>
                <w:rFonts w:ascii="Times New Roman" w:eastAsia="Calibri" w:hAnsi="Times New Roman" w:cs="Times New Roman"/>
              </w:rPr>
            </w:pPr>
          </w:p>
        </w:tc>
        <w:tc>
          <w:tcPr>
            <w:tcW w:w="709" w:type="dxa"/>
            <w:shd w:val="clear" w:color="auto" w:fill="auto"/>
          </w:tcPr>
          <w:p w:rsidR="00F77A4A" w:rsidRPr="008D05E4" w:rsidRDefault="00F77A4A" w:rsidP="00371182">
            <w:pPr>
              <w:spacing w:after="0" w:line="240" w:lineRule="auto"/>
              <w:jc w:val="both"/>
              <w:rPr>
                <w:rFonts w:ascii="Times New Roman" w:eastAsia="Calibri" w:hAnsi="Times New Roman" w:cs="Times New Roman"/>
              </w:rPr>
            </w:pPr>
          </w:p>
        </w:tc>
        <w:tc>
          <w:tcPr>
            <w:tcW w:w="992" w:type="dxa"/>
            <w:shd w:val="clear" w:color="auto" w:fill="auto"/>
          </w:tcPr>
          <w:p w:rsidR="00F77A4A" w:rsidRPr="008D05E4" w:rsidRDefault="00F77A4A" w:rsidP="00371182">
            <w:pPr>
              <w:spacing w:after="0" w:line="240" w:lineRule="auto"/>
              <w:jc w:val="both"/>
              <w:rPr>
                <w:rFonts w:ascii="Times New Roman" w:eastAsia="Calibri" w:hAnsi="Times New Roman" w:cs="Times New Roman"/>
              </w:rPr>
            </w:pPr>
          </w:p>
        </w:tc>
        <w:tc>
          <w:tcPr>
            <w:tcW w:w="709" w:type="dxa"/>
            <w:shd w:val="clear" w:color="auto" w:fill="auto"/>
          </w:tcPr>
          <w:p w:rsidR="00F77A4A" w:rsidRPr="008D05E4" w:rsidRDefault="00F77A4A" w:rsidP="00371182">
            <w:pPr>
              <w:spacing w:after="0" w:line="240" w:lineRule="auto"/>
              <w:jc w:val="both"/>
              <w:rPr>
                <w:rFonts w:ascii="Times New Roman" w:eastAsia="Calibri" w:hAnsi="Times New Roman" w:cs="Times New Roman"/>
              </w:rPr>
            </w:pPr>
          </w:p>
        </w:tc>
        <w:tc>
          <w:tcPr>
            <w:tcW w:w="992" w:type="dxa"/>
            <w:shd w:val="clear" w:color="auto" w:fill="auto"/>
          </w:tcPr>
          <w:p w:rsidR="00F77A4A" w:rsidRPr="008D05E4" w:rsidRDefault="00F77A4A" w:rsidP="00371182">
            <w:pPr>
              <w:spacing w:after="0" w:line="240" w:lineRule="auto"/>
              <w:jc w:val="both"/>
              <w:rPr>
                <w:rFonts w:ascii="Times New Roman" w:eastAsia="Calibri" w:hAnsi="Times New Roman" w:cs="Times New Roman"/>
              </w:rPr>
            </w:pPr>
          </w:p>
        </w:tc>
        <w:tc>
          <w:tcPr>
            <w:tcW w:w="709" w:type="dxa"/>
            <w:shd w:val="clear" w:color="auto" w:fill="auto"/>
          </w:tcPr>
          <w:p w:rsidR="00F77A4A" w:rsidRPr="008D05E4" w:rsidRDefault="00F77A4A" w:rsidP="00371182">
            <w:pPr>
              <w:spacing w:after="0" w:line="240" w:lineRule="auto"/>
              <w:jc w:val="both"/>
              <w:rPr>
                <w:rFonts w:ascii="Times New Roman" w:eastAsia="Calibri" w:hAnsi="Times New Roman" w:cs="Times New Roman"/>
              </w:rPr>
            </w:pPr>
          </w:p>
        </w:tc>
        <w:tc>
          <w:tcPr>
            <w:tcW w:w="992" w:type="dxa"/>
            <w:shd w:val="clear" w:color="auto" w:fill="auto"/>
          </w:tcPr>
          <w:p w:rsidR="00F77A4A" w:rsidRPr="008D05E4" w:rsidRDefault="00F77A4A" w:rsidP="00371182">
            <w:pPr>
              <w:spacing w:after="0" w:line="240" w:lineRule="auto"/>
              <w:jc w:val="both"/>
              <w:rPr>
                <w:rFonts w:ascii="Times New Roman" w:eastAsia="Calibri" w:hAnsi="Times New Roman" w:cs="Times New Roman"/>
              </w:rPr>
            </w:pPr>
          </w:p>
        </w:tc>
        <w:tc>
          <w:tcPr>
            <w:tcW w:w="709" w:type="dxa"/>
            <w:shd w:val="clear" w:color="auto" w:fill="auto"/>
          </w:tcPr>
          <w:p w:rsidR="00F77A4A" w:rsidRPr="008D05E4" w:rsidRDefault="00F77A4A" w:rsidP="00371182">
            <w:pPr>
              <w:spacing w:after="0" w:line="240" w:lineRule="auto"/>
              <w:jc w:val="both"/>
              <w:rPr>
                <w:rFonts w:ascii="Times New Roman" w:eastAsia="Calibri" w:hAnsi="Times New Roman" w:cs="Times New Roman"/>
              </w:rPr>
            </w:pPr>
          </w:p>
        </w:tc>
        <w:tc>
          <w:tcPr>
            <w:tcW w:w="992" w:type="dxa"/>
            <w:shd w:val="clear" w:color="auto" w:fill="auto"/>
          </w:tcPr>
          <w:p w:rsidR="00F77A4A" w:rsidRPr="008D05E4" w:rsidRDefault="00F77A4A" w:rsidP="00371182">
            <w:pPr>
              <w:spacing w:after="0" w:line="240" w:lineRule="auto"/>
              <w:jc w:val="both"/>
              <w:rPr>
                <w:rFonts w:ascii="Times New Roman" w:eastAsia="Calibri" w:hAnsi="Times New Roman" w:cs="Times New Roman"/>
              </w:rPr>
            </w:pPr>
          </w:p>
        </w:tc>
        <w:tc>
          <w:tcPr>
            <w:tcW w:w="681" w:type="dxa"/>
            <w:shd w:val="clear" w:color="auto" w:fill="auto"/>
          </w:tcPr>
          <w:p w:rsidR="00F77A4A" w:rsidRPr="008D05E4" w:rsidRDefault="00F77A4A" w:rsidP="00371182">
            <w:pPr>
              <w:spacing w:after="0" w:line="240" w:lineRule="auto"/>
              <w:jc w:val="both"/>
              <w:rPr>
                <w:rFonts w:ascii="Times New Roman" w:eastAsia="Calibri" w:hAnsi="Times New Roman" w:cs="Times New Roman"/>
              </w:rPr>
            </w:pPr>
          </w:p>
        </w:tc>
      </w:tr>
      <w:tr w:rsidR="006B69B2" w:rsidRPr="008D05E4" w:rsidTr="006B69B2">
        <w:trPr>
          <w:trHeight w:val="604"/>
        </w:trPr>
        <w:tc>
          <w:tcPr>
            <w:tcW w:w="1702" w:type="dxa"/>
            <w:shd w:val="clear" w:color="auto" w:fill="auto"/>
          </w:tcPr>
          <w:p w:rsidR="00F77A4A" w:rsidRPr="008D05E4" w:rsidRDefault="00F77A4A" w:rsidP="00371182">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Доходы от оказания платных услуг</w:t>
            </w:r>
          </w:p>
        </w:tc>
        <w:tc>
          <w:tcPr>
            <w:tcW w:w="992" w:type="dxa"/>
            <w:shd w:val="clear" w:color="auto" w:fill="auto"/>
          </w:tcPr>
          <w:p w:rsidR="00F77A4A" w:rsidRPr="008D05E4" w:rsidRDefault="00260C72"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1010,4</w:t>
            </w:r>
          </w:p>
        </w:tc>
        <w:tc>
          <w:tcPr>
            <w:tcW w:w="709" w:type="dxa"/>
            <w:shd w:val="clear" w:color="auto" w:fill="auto"/>
          </w:tcPr>
          <w:p w:rsidR="00F77A4A" w:rsidRPr="008D05E4" w:rsidRDefault="002671D7"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5,3</w:t>
            </w:r>
          </w:p>
        </w:tc>
        <w:tc>
          <w:tcPr>
            <w:tcW w:w="992" w:type="dxa"/>
            <w:shd w:val="clear" w:color="auto" w:fill="auto"/>
          </w:tcPr>
          <w:p w:rsidR="00F77A4A" w:rsidRPr="008D05E4" w:rsidRDefault="00F36571"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589,8</w:t>
            </w:r>
          </w:p>
        </w:tc>
        <w:tc>
          <w:tcPr>
            <w:tcW w:w="709" w:type="dxa"/>
            <w:shd w:val="clear" w:color="auto" w:fill="auto"/>
          </w:tcPr>
          <w:p w:rsidR="00F77A4A" w:rsidRPr="008D05E4" w:rsidRDefault="002671D7"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3,4</w:t>
            </w:r>
          </w:p>
        </w:tc>
        <w:tc>
          <w:tcPr>
            <w:tcW w:w="992" w:type="dxa"/>
            <w:shd w:val="clear" w:color="auto" w:fill="auto"/>
          </w:tcPr>
          <w:p w:rsidR="00F77A4A" w:rsidRPr="008D05E4" w:rsidRDefault="00F36571"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54,5</w:t>
            </w:r>
          </w:p>
        </w:tc>
        <w:tc>
          <w:tcPr>
            <w:tcW w:w="709" w:type="dxa"/>
            <w:shd w:val="clear" w:color="auto" w:fill="auto"/>
          </w:tcPr>
          <w:p w:rsidR="00F77A4A" w:rsidRPr="008D05E4" w:rsidRDefault="002671D7"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0,4</w:t>
            </w:r>
          </w:p>
        </w:tc>
        <w:tc>
          <w:tcPr>
            <w:tcW w:w="992" w:type="dxa"/>
            <w:shd w:val="clear" w:color="auto" w:fill="auto"/>
          </w:tcPr>
          <w:p w:rsidR="00F77A4A" w:rsidRPr="008D05E4" w:rsidRDefault="00F36571"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56,6</w:t>
            </w:r>
          </w:p>
        </w:tc>
        <w:tc>
          <w:tcPr>
            <w:tcW w:w="709" w:type="dxa"/>
            <w:shd w:val="clear" w:color="auto" w:fill="auto"/>
          </w:tcPr>
          <w:p w:rsidR="00F77A4A" w:rsidRPr="008D05E4" w:rsidRDefault="002671D7"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0,3</w:t>
            </w:r>
          </w:p>
        </w:tc>
        <w:tc>
          <w:tcPr>
            <w:tcW w:w="992" w:type="dxa"/>
            <w:shd w:val="clear" w:color="auto" w:fill="auto"/>
          </w:tcPr>
          <w:p w:rsidR="00F77A4A" w:rsidRPr="008D05E4" w:rsidRDefault="00F36571"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58,8</w:t>
            </w:r>
          </w:p>
        </w:tc>
        <w:tc>
          <w:tcPr>
            <w:tcW w:w="681" w:type="dxa"/>
            <w:shd w:val="clear" w:color="auto" w:fill="auto"/>
          </w:tcPr>
          <w:p w:rsidR="00F77A4A" w:rsidRPr="008D05E4" w:rsidRDefault="002671D7" w:rsidP="00371182">
            <w:pPr>
              <w:spacing w:after="0" w:line="240" w:lineRule="auto"/>
              <w:jc w:val="both"/>
              <w:rPr>
                <w:rFonts w:ascii="Times New Roman" w:eastAsia="Calibri" w:hAnsi="Times New Roman" w:cs="Times New Roman"/>
              </w:rPr>
            </w:pPr>
            <w:r>
              <w:rPr>
                <w:rFonts w:ascii="Times New Roman" w:eastAsia="Calibri" w:hAnsi="Times New Roman" w:cs="Times New Roman"/>
              </w:rPr>
              <w:t>0,4</w:t>
            </w:r>
          </w:p>
        </w:tc>
      </w:tr>
    </w:tbl>
    <w:p w:rsidR="00F77A4A" w:rsidRPr="008D05E4" w:rsidRDefault="00F77A4A" w:rsidP="00371182">
      <w:pPr>
        <w:spacing w:after="0"/>
        <w:jc w:val="both"/>
        <w:rPr>
          <w:rFonts w:ascii="Times New Roman" w:eastAsia="Calibri" w:hAnsi="Times New Roman" w:cs="Times New Roman"/>
        </w:rPr>
      </w:pPr>
    </w:p>
    <w:p w:rsidR="00F77A4A" w:rsidRPr="007D38AC" w:rsidRDefault="00F77A4A" w:rsidP="00371182">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Наибольшую долю в структуре неналоговых доходов, как и в предыдущий период, занимают доходы от использования имущества  от </w:t>
      </w:r>
      <w:r w:rsidR="00371182">
        <w:rPr>
          <w:rFonts w:ascii="Times New Roman" w:eastAsia="Calibri" w:hAnsi="Times New Roman" w:cs="Times New Roman"/>
          <w:sz w:val="27"/>
          <w:szCs w:val="27"/>
        </w:rPr>
        <w:t>85,9</w:t>
      </w:r>
      <w:r w:rsidRPr="007D38AC">
        <w:rPr>
          <w:rFonts w:ascii="Times New Roman" w:eastAsia="Calibri" w:hAnsi="Times New Roman" w:cs="Times New Roman"/>
          <w:sz w:val="27"/>
          <w:szCs w:val="27"/>
        </w:rPr>
        <w:t>% в 202</w:t>
      </w:r>
      <w:r w:rsidR="00371182">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году до </w:t>
      </w:r>
      <w:r w:rsidR="00371182">
        <w:rPr>
          <w:rFonts w:ascii="Times New Roman" w:eastAsia="Calibri" w:hAnsi="Times New Roman" w:cs="Times New Roman"/>
          <w:sz w:val="27"/>
          <w:szCs w:val="27"/>
        </w:rPr>
        <w:t>87,3</w:t>
      </w:r>
      <w:r w:rsidRPr="007D38AC">
        <w:rPr>
          <w:rFonts w:ascii="Times New Roman" w:eastAsia="Calibri" w:hAnsi="Times New Roman" w:cs="Times New Roman"/>
          <w:sz w:val="27"/>
          <w:szCs w:val="27"/>
        </w:rPr>
        <w:t>% в 202</w:t>
      </w:r>
      <w:r w:rsidR="00371182">
        <w:rPr>
          <w:rFonts w:ascii="Times New Roman" w:eastAsia="Calibri" w:hAnsi="Times New Roman" w:cs="Times New Roman"/>
          <w:sz w:val="27"/>
          <w:szCs w:val="27"/>
        </w:rPr>
        <w:t>4</w:t>
      </w:r>
      <w:r w:rsidRPr="007D38AC">
        <w:rPr>
          <w:rFonts w:ascii="Times New Roman" w:eastAsia="Calibri" w:hAnsi="Times New Roman" w:cs="Times New Roman"/>
          <w:sz w:val="27"/>
          <w:szCs w:val="27"/>
        </w:rPr>
        <w:t>году.</w:t>
      </w:r>
    </w:p>
    <w:p w:rsidR="00F77A4A" w:rsidRPr="007D38AC" w:rsidRDefault="00F77A4A" w:rsidP="00371182">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Проектом бюджета прогнозируются следующие поступления неналоговых доходов по подгруппам:  </w:t>
      </w:r>
    </w:p>
    <w:p w:rsidR="00F77A4A" w:rsidRPr="007D38AC" w:rsidRDefault="00F77A4A" w:rsidP="0033118D">
      <w:pPr>
        <w:spacing w:after="0"/>
        <w:jc w:val="both"/>
        <w:rPr>
          <w:rFonts w:ascii="Times New Roman" w:eastAsia="Calibri" w:hAnsi="Times New Roman" w:cs="Times New Roman"/>
          <w:sz w:val="27"/>
          <w:szCs w:val="27"/>
        </w:rPr>
      </w:pPr>
      <w:r w:rsidRPr="007D38AC">
        <w:rPr>
          <w:rFonts w:ascii="Times New Roman" w:eastAsia="Calibri" w:hAnsi="Times New Roman" w:cs="Times New Roman"/>
          <w:b/>
          <w:sz w:val="27"/>
          <w:szCs w:val="27"/>
        </w:rPr>
        <w:t xml:space="preserve">  Доходы от использования имущества, находящегося в государственной и муниципальной собственности </w:t>
      </w:r>
      <w:r w:rsidRPr="007D38AC">
        <w:rPr>
          <w:rFonts w:ascii="Times New Roman" w:eastAsia="Calibri" w:hAnsi="Times New Roman" w:cs="Times New Roman"/>
          <w:sz w:val="27"/>
          <w:szCs w:val="27"/>
        </w:rPr>
        <w:t>в 202</w:t>
      </w:r>
      <w:r w:rsidR="0033118D">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году планируются в сумме </w:t>
      </w:r>
      <w:r w:rsidR="0033118D">
        <w:rPr>
          <w:rFonts w:ascii="Times New Roman" w:eastAsia="Calibri" w:hAnsi="Times New Roman" w:cs="Times New Roman"/>
          <w:sz w:val="27"/>
          <w:szCs w:val="27"/>
        </w:rPr>
        <w:t>16484,2</w:t>
      </w:r>
      <w:r w:rsidRPr="007D38AC">
        <w:rPr>
          <w:rFonts w:ascii="Times New Roman" w:eastAsia="Calibri" w:hAnsi="Times New Roman" w:cs="Times New Roman"/>
          <w:sz w:val="27"/>
          <w:szCs w:val="27"/>
        </w:rPr>
        <w:t xml:space="preserve"> тыс. рублей, в 202</w:t>
      </w:r>
      <w:r w:rsidR="0033118D">
        <w:rPr>
          <w:rFonts w:ascii="Times New Roman" w:eastAsia="Calibri" w:hAnsi="Times New Roman" w:cs="Times New Roman"/>
          <w:sz w:val="27"/>
          <w:szCs w:val="27"/>
        </w:rPr>
        <w:t>3</w:t>
      </w:r>
      <w:r w:rsidRPr="007D38AC">
        <w:rPr>
          <w:rFonts w:ascii="Times New Roman" w:eastAsia="Calibri" w:hAnsi="Times New Roman" w:cs="Times New Roman"/>
          <w:sz w:val="27"/>
          <w:szCs w:val="27"/>
        </w:rPr>
        <w:t xml:space="preserve"> году – </w:t>
      </w:r>
      <w:r w:rsidR="0033118D">
        <w:rPr>
          <w:rFonts w:ascii="Times New Roman" w:eastAsia="Calibri" w:hAnsi="Times New Roman" w:cs="Times New Roman"/>
          <w:sz w:val="27"/>
          <w:szCs w:val="27"/>
        </w:rPr>
        <w:t>16677,5</w:t>
      </w:r>
      <w:r w:rsidRPr="007D38AC">
        <w:rPr>
          <w:rFonts w:ascii="Times New Roman" w:eastAsia="Calibri" w:hAnsi="Times New Roman" w:cs="Times New Roman"/>
          <w:sz w:val="27"/>
          <w:szCs w:val="27"/>
        </w:rPr>
        <w:t xml:space="preserve"> тыс. рублей, в 202</w:t>
      </w:r>
      <w:r w:rsidR="0033118D">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году- </w:t>
      </w:r>
      <w:r w:rsidR="0033118D">
        <w:rPr>
          <w:rFonts w:ascii="Times New Roman" w:eastAsia="Calibri" w:hAnsi="Times New Roman" w:cs="Times New Roman"/>
          <w:sz w:val="27"/>
          <w:szCs w:val="27"/>
        </w:rPr>
        <w:t>16676,1</w:t>
      </w:r>
      <w:r w:rsidRPr="007D38AC">
        <w:rPr>
          <w:rFonts w:ascii="Times New Roman" w:eastAsia="Calibri" w:hAnsi="Times New Roman" w:cs="Times New Roman"/>
          <w:sz w:val="27"/>
          <w:szCs w:val="27"/>
        </w:rPr>
        <w:t xml:space="preserve"> тыс. рублей.</w:t>
      </w:r>
    </w:p>
    <w:p w:rsidR="00F77A4A" w:rsidRPr="007D38AC" w:rsidRDefault="00F77A4A" w:rsidP="0033118D">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По сравнению с ожидаемым поступлением 202</w:t>
      </w:r>
      <w:r w:rsidR="0033118D">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года поступление данного вида доходов увеличится на </w:t>
      </w:r>
      <w:r w:rsidR="0033118D">
        <w:rPr>
          <w:rFonts w:ascii="Times New Roman" w:eastAsia="Calibri" w:hAnsi="Times New Roman" w:cs="Times New Roman"/>
          <w:sz w:val="27"/>
          <w:szCs w:val="27"/>
        </w:rPr>
        <w:t>2689,1</w:t>
      </w:r>
      <w:r w:rsidRPr="007D38AC">
        <w:rPr>
          <w:rFonts w:ascii="Times New Roman" w:eastAsia="Calibri" w:hAnsi="Times New Roman" w:cs="Times New Roman"/>
          <w:sz w:val="27"/>
          <w:szCs w:val="27"/>
        </w:rPr>
        <w:t xml:space="preserve"> тыс. рублей или </w:t>
      </w:r>
      <w:r w:rsidR="0033118D">
        <w:rPr>
          <w:rFonts w:ascii="Times New Roman" w:eastAsia="Calibri" w:hAnsi="Times New Roman" w:cs="Times New Roman"/>
          <w:sz w:val="27"/>
          <w:szCs w:val="27"/>
        </w:rPr>
        <w:t>19,4</w:t>
      </w:r>
      <w:r w:rsidRPr="007D38AC">
        <w:rPr>
          <w:rFonts w:ascii="Times New Roman" w:eastAsia="Calibri" w:hAnsi="Times New Roman" w:cs="Times New Roman"/>
          <w:sz w:val="27"/>
          <w:szCs w:val="27"/>
        </w:rPr>
        <w:t>%.</w:t>
      </w:r>
    </w:p>
    <w:p w:rsidR="00F77A4A" w:rsidRPr="007D38AC" w:rsidRDefault="00F77A4A" w:rsidP="0033118D">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В плановом периоде поступление доходов от использования муниципального имущества планируется с ростом в 202</w:t>
      </w:r>
      <w:r w:rsidR="0033118D">
        <w:rPr>
          <w:rFonts w:ascii="Times New Roman" w:eastAsia="Calibri" w:hAnsi="Times New Roman" w:cs="Times New Roman"/>
          <w:sz w:val="27"/>
          <w:szCs w:val="27"/>
        </w:rPr>
        <w:t>3</w:t>
      </w:r>
      <w:r w:rsidRPr="007D38AC">
        <w:rPr>
          <w:rFonts w:ascii="Times New Roman" w:eastAsia="Calibri" w:hAnsi="Times New Roman" w:cs="Times New Roman"/>
          <w:sz w:val="27"/>
          <w:szCs w:val="27"/>
        </w:rPr>
        <w:t xml:space="preserve"> году на </w:t>
      </w:r>
      <w:r w:rsidR="0033118D">
        <w:rPr>
          <w:rFonts w:ascii="Times New Roman" w:eastAsia="Calibri" w:hAnsi="Times New Roman" w:cs="Times New Roman"/>
          <w:sz w:val="27"/>
          <w:szCs w:val="27"/>
        </w:rPr>
        <w:t>193,3</w:t>
      </w:r>
      <w:r w:rsidRPr="007D38AC">
        <w:rPr>
          <w:rFonts w:ascii="Times New Roman" w:eastAsia="Calibri" w:hAnsi="Times New Roman" w:cs="Times New Roman"/>
          <w:sz w:val="27"/>
          <w:szCs w:val="27"/>
        </w:rPr>
        <w:t xml:space="preserve"> тыс. рублей или на </w:t>
      </w:r>
      <w:r w:rsidR="0033118D">
        <w:rPr>
          <w:rFonts w:ascii="Times New Roman" w:eastAsia="Calibri" w:hAnsi="Times New Roman" w:cs="Times New Roman"/>
          <w:sz w:val="27"/>
          <w:szCs w:val="27"/>
        </w:rPr>
        <w:t>1,2</w:t>
      </w:r>
      <w:r w:rsidRPr="007D38AC">
        <w:rPr>
          <w:rFonts w:ascii="Times New Roman" w:eastAsia="Calibri" w:hAnsi="Times New Roman" w:cs="Times New Roman"/>
          <w:sz w:val="27"/>
          <w:szCs w:val="27"/>
        </w:rPr>
        <w:t>% к 202</w:t>
      </w:r>
      <w:r w:rsidR="0033118D">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году, в 202</w:t>
      </w:r>
      <w:r w:rsidR="0033118D">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году планируется поступление дохода </w:t>
      </w:r>
      <w:r w:rsidR="0033118D">
        <w:rPr>
          <w:rFonts w:ascii="Times New Roman" w:eastAsia="Calibri" w:hAnsi="Times New Roman" w:cs="Times New Roman"/>
          <w:sz w:val="27"/>
          <w:szCs w:val="27"/>
        </w:rPr>
        <w:t xml:space="preserve"> ниже </w:t>
      </w:r>
      <w:r w:rsidRPr="007D38AC">
        <w:rPr>
          <w:rFonts w:ascii="Times New Roman" w:eastAsia="Calibri" w:hAnsi="Times New Roman" w:cs="Times New Roman"/>
          <w:sz w:val="27"/>
          <w:szCs w:val="27"/>
        </w:rPr>
        <w:t xml:space="preserve"> уровн</w:t>
      </w:r>
      <w:r w:rsidR="0033118D">
        <w:rPr>
          <w:rFonts w:ascii="Times New Roman" w:eastAsia="Calibri" w:hAnsi="Times New Roman" w:cs="Times New Roman"/>
          <w:sz w:val="27"/>
          <w:szCs w:val="27"/>
        </w:rPr>
        <w:t>я</w:t>
      </w:r>
      <w:r w:rsidRPr="007D38AC">
        <w:rPr>
          <w:rFonts w:ascii="Times New Roman" w:eastAsia="Calibri" w:hAnsi="Times New Roman" w:cs="Times New Roman"/>
          <w:sz w:val="27"/>
          <w:szCs w:val="27"/>
        </w:rPr>
        <w:t xml:space="preserve"> 202</w:t>
      </w:r>
      <w:r w:rsidR="0033118D">
        <w:rPr>
          <w:rFonts w:ascii="Times New Roman" w:eastAsia="Calibri" w:hAnsi="Times New Roman" w:cs="Times New Roman"/>
          <w:sz w:val="27"/>
          <w:szCs w:val="27"/>
        </w:rPr>
        <w:t>3</w:t>
      </w:r>
      <w:r w:rsidRPr="007D38AC">
        <w:rPr>
          <w:rFonts w:ascii="Times New Roman" w:eastAsia="Calibri" w:hAnsi="Times New Roman" w:cs="Times New Roman"/>
          <w:sz w:val="27"/>
          <w:szCs w:val="27"/>
        </w:rPr>
        <w:t xml:space="preserve"> года</w:t>
      </w:r>
      <w:r w:rsidR="0033118D">
        <w:rPr>
          <w:rFonts w:ascii="Times New Roman" w:eastAsia="Calibri" w:hAnsi="Times New Roman" w:cs="Times New Roman"/>
          <w:sz w:val="27"/>
          <w:szCs w:val="27"/>
        </w:rPr>
        <w:t xml:space="preserve"> </w:t>
      </w:r>
      <w:proofErr w:type="gramStart"/>
      <w:r w:rsidR="0033118D">
        <w:rPr>
          <w:rFonts w:ascii="Times New Roman" w:eastAsia="Calibri" w:hAnsi="Times New Roman" w:cs="Times New Roman"/>
          <w:sz w:val="27"/>
          <w:szCs w:val="27"/>
        </w:rPr>
        <w:t>на</w:t>
      </w:r>
      <w:proofErr w:type="gramEnd"/>
      <w:r w:rsidR="0033118D">
        <w:rPr>
          <w:rFonts w:ascii="Times New Roman" w:eastAsia="Calibri" w:hAnsi="Times New Roman" w:cs="Times New Roman"/>
          <w:sz w:val="27"/>
          <w:szCs w:val="27"/>
        </w:rPr>
        <w:t xml:space="preserve"> 1,4 тыс. рублей.</w:t>
      </w:r>
      <w:r w:rsidRPr="007D38AC">
        <w:rPr>
          <w:rFonts w:ascii="Times New Roman" w:eastAsia="Calibri" w:hAnsi="Times New Roman" w:cs="Times New Roman"/>
          <w:sz w:val="27"/>
          <w:szCs w:val="27"/>
        </w:rPr>
        <w:t>.</w:t>
      </w:r>
    </w:p>
    <w:p w:rsidR="00F77A4A" w:rsidRPr="007D38AC" w:rsidRDefault="00F77A4A" w:rsidP="0033118D">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Реалистичность представленных показателей не подкреплена соответствующими расчетами и обоснованиями, определенными Методикой прогнозирования поступлений доходов в бюджет, утвержденной приказом директора МКУ «УИЗИЗ» от 30.12.2016г.№126</w:t>
      </w:r>
      <w:r w:rsidR="00863B0C">
        <w:rPr>
          <w:rFonts w:ascii="Times New Roman" w:eastAsia="Calibri" w:hAnsi="Times New Roman" w:cs="Times New Roman"/>
          <w:sz w:val="27"/>
          <w:szCs w:val="27"/>
        </w:rPr>
        <w:t>, что ранее указывалось в Заключении при проведении экспертизы проекта бюджета на 2021 год и плановый период 2022-2023 годов.</w:t>
      </w:r>
    </w:p>
    <w:p w:rsidR="00F77A4A" w:rsidRPr="007C2746" w:rsidRDefault="00F77A4A" w:rsidP="007C2746">
      <w:pPr>
        <w:spacing w:after="0"/>
        <w:jc w:val="right"/>
        <w:rPr>
          <w:rFonts w:ascii="Times New Roman" w:eastAsia="Calibri" w:hAnsi="Times New Roman" w:cs="Times New Roman"/>
        </w:rPr>
      </w:pPr>
      <w:r w:rsidRPr="007D38AC">
        <w:rPr>
          <w:rFonts w:ascii="Times New Roman" w:eastAsia="Calibri" w:hAnsi="Times New Roman" w:cs="Times New Roman"/>
          <w:sz w:val="27"/>
          <w:szCs w:val="27"/>
        </w:rPr>
        <w:lastRenderedPageBreak/>
        <w:t xml:space="preserve">                                                                                                                                                                 </w:t>
      </w:r>
      <w:r w:rsidRPr="007C2746">
        <w:rPr>
          <w:rFonts w:ascii="Times New Roman" w:eastAsia="Calibri" w:hAnsi="Times New Roman" w:cs="Times New Roman"/>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2"/>
        <w:gridCol w:w="1134"/>
        <w:gridCol w:w="1134"/>
        <w:gridCol w:w="992"/>
        <w:gridCol w:w="711"/>
        <w:gridCol w:w="1277"/>
        <w:gridCol w:w="1277"/>
      </w:tblGrid>
      <w:tr w:rsidR="00F77A4A" w:rsidRPr="00785A4D" w:rsidTr="000A10ED">
        <w:tc>
          <w:tcPr>
            <w:tcW w:w="2972" w:type="dxa"/>
            <w:vMerge w:val="restart"/>
            <w:shd w:val="clear" w:color="auto" w:fill="D9D9D9"/>
          </w:tcPr>
          <w:p w:rsidR="00F77A4A" w:rsidRPr="00785A4D" w:rsidRDefault="00F77A4A" w:rsidP="007C2746">
            <w:pPr>
              <w:spacing w:after="0" w:line="240" w:lineRule="auto"/>
              <w:jc w:val="both"/>
              <w:rPr>
                <w:rFonts w:ascii="Times New Roman" w:eastAsia="Calibri" w:hAnsi="Times New Roman" w:cs="Times New Roman"/>
              </w:rPr>
            </w:pPr>
            <w:r w:rsidRPr="00785A4D">
              <w:rPr>
                <w:rFonts w:ascii="Times New Roman" w:eastAsia="Calibri" w:hAnsi="Times New Roman" w:cs="Times New Roman"/>
              </w:rPr>
              <w:t>Наименование</w:t>
            </w:r>
          </w:p>
        </w:tc>
        <w:tc>
          <w:tcPr>
            <w:tcW w:w="1134" w:type="dxa"/>
            <w:vMerge w:val="restart"/>
            <w:shd w:val="clear" w:color="auto" w:fill="D9D9D9"/>
          </w:tcPr>
          <w:p w:rsidR="00F77A4A" w:rsidRPr="00785A4D" w:rsidRDefault="00F77A4A" w:rsidP="007C2746">
            <w:pPr>
              <w:spacing w:after="0" w:line="240" w:lineRule="auto"/>
              <w:jc w:val="both"/>
              <w:rPr>
                <w:rFonts w:ascii="Times New Roman" w:eastAsia="Calibri" w:hAnsi="Times New Roman" w:cs="Times New Roman"/>
              </w:rPr>
            </w:pPr>
            <w:r w:rsidRPr="00785A4D">
              <w:rPr>
                <w:rFonts w:ascii="Times New Roman" w:eastAsia="Calibri" w:hAnsi="Times New Roman" w:cs="Times New Roman"/>
              </w:rPr>
              <w:t>Оценка</w:t>
            </w:r>
          </w:p>
          <w:p w:rsidR="00F77A4A" w:rsidRPr="00785A4D" w:rsidRDefault="00F77A4A" w:rsidP="007C2746">
            <w:pPr>
              <w:spacing w:after="0" w:line="240" w:lineRule="auto"/>
              <w:jc w:val="both"/>
              <w:rPr>
                <w:rFonts w:ascii="Times New Roman" w:eastAsia="Calibri" w:hAnsi="Times New Roman" w:cs="Times New Roman"/>
              </w:rPr>
            </w:pPr>
            <w:r w:rsidRPr="00785A4D">
              <w:rPr>
                <w:rFonts w:ascii="Times New Roman" w:eastAsia="Calibri" w:hAnsi="Times New Roman" w:cs="Times New Roman"/>
              </w:rPr>
              <w:t>202</w:t>
            </w:r>
            <w:r w:rsidR="007C2746">
              <w:rPr>
                <w:rFonts w:ascii="Times New Roman" w:eastAsia="Calibri" w:hAnsi="Times New Roman" w:cs="Times New Roman"/>
              </w:rPr>
              <w:t>1</w:t>
            </w:r>
            <w:r w:rsidRPr="00785A4D">
              <w:rPr>
                <w:rFonts w:ascii="Times New Roman" w:eastAsia="Calibri" w:hAnsi="Times New Roman" w:cs="Times New Roman"/>
              </w:rPr>
              <w:t>г.</w:t>
            </w:r>
          </w:p>
        </w:tc>
        <w:tc>
          <w:tcPr>
            <w:tcW w:w="1134" w:type="dxa"/>
            <w:vMerge w:val="restart"/>
            <w:shd w:val="clear" w:color="auto" w:fill="D9D9D9"/>
          </w:tcPr>
          <w:p w:rsidR="00F77A4A" w:rsidRPr="00785A4D" w:rsidRDefault="00F77A4A" w:rsidP="007C2746">
            <w:pPr>
              <w:spacing w:after="0" w:line="240" w:lineRule="auto"/>
              <w:jc w:val="both"/>
              <w:rPr>
                <w:rFonts w:ascii="Times New Roman" w:eastAsia="Calibri" w:hAnsi="Times New Roman" w:cs="Times New Roman"/>
              </w:rPr>
            </w:pPr>
            <w:r w:rsidRPr="00785A4D">
              <w:rPr>
                <w:rFonts w:ascii="Times New Roman" w:eastAsia="Calibri" w:hAnsi="Times New Roman" w:cs="Times New Roman"/>
              </w:rPr>
              <w:t>Бюджет 202</w:t>
            </w:r>
            <w:r w:rsidR="007C2746">
              <w:rPr>
                <w:rFonts w:ascii="Times New Roman" w:eastAsia="Calibri" w:hAnsi="Times New Roman" w:cs="Times New Roman"/>
              </w:rPr>
              <w:t>2</w:t>
            </w:r>
          </w:p>
        </w:tc>
        <w:tc>
          <w:tcPr>
            <w:tcW w:w="1551" w:type="dxa"/>
            <w:gridSpan w:val="2"/>
            <w:shd w:val="clear" w:color="auto" w:fill="D9D9D9"/>
          </w:tcPr>
          <w:p w:rsidR="00F77A4A" w:rsidRPr="00785A4D" w:rsidRDefault="00F77A4A" w:rsidP="007C2746">
            <w:pPr>
              <w:spacing w:after="0" w:line="240" w:lineRule="auto"/>
              <w:jc w:val="both"/>
              <w:rPr>
                <w:rFonts w:ascii="Times New Roman" w:eastAsia="Calibri" w:hAnsi="Times New Roman" w:cs="Times New Roman"/>
              </w:rPr>
            </w:pPr>
            <w:r w:rsidRPr="00785A4D">
              <w:rPr>
                <w:rFonts w:ascii="Times New Roman" w:eastAsia="Calibri" w:hAnsi="Times New Roman" w:cs="Times New Roman"/>
              </w:rPr>
              <w:t>Отклонение 202</w:t>
            </w:r>
            <w:r w:rsidR="007C2746">
              <w:rPr>
                <w:rFonts w:ascii="Times New Roman" w:eastAsia="Calibri" w:hAnsi="Times New Roman" w:cs="Times New Roman"/>
              </w:rPr>
              <w:t>2</w:t>
            </w:r>
            <w:r w:rsidRPr="00785A4D">
              <w:rPr>
                <w:rFonts w:ascii="Times New Roman" w:eastAsia="Calibri" w:hAnsi="Times New Roman" w:cs="Times New Roman"/>
              </w:rPr>
              <w:t>/202</w:t>
            </w:r>
            <w:r w:rsidR="007C2746">
              <w:rPr>
                <w:rFonts w:ascii="Times New Roman" w:eastAsia="Calibri" w:hAnsi="Times New Roman" w:cs="Times New Roman"/>
              </w:rPr>
              <w:t>1</w:t>
            </w:r>
          </w:p>
        </w:tc>
        <w:tc>
          <w:tcPr>
            <w:tcW w:w="1277" w:type="dxa"/>
            <w:vMerge w:val="restart"/>
            <w:shd w:val="clear" w:color="auto" w:fill="D9D9D9"/>
          </w:tcPr>
          <w:p w:rsidR="00F77A4A" w:rsidRPr="00785A4D" w:rsidRDefault="00F77A4A" w:rsidP="007C2746">
            <w:pPr>
              <w:spacing w:after="0" w:line="240" w:lineRule="auto"/>
              <w:jc w:val="both"/>
              <w:rPr>
                <w:rFonts w:ascii="Times New Roman" w:eastAsia="Calibri" w:hAnsi="Times New Roman" w:cs="Times New Roman"/>
              </w:rPr>
            </w:pPr>
            <w:r w:rsidRPr="00785A4D">
              <w:rPr>
                <w:rFonts w:ascii="Times New Roman" w:eastAsia="Calibri" w:hAnsi="Times New Roman" w:cs="Times New Roman"/>
              </w:rPr>
              <w:t>Бюджет</w:t>
            </w:r>
          </w:p>
          <w:p w:rsidR="00F77A4A" w:rsidRPr="00785A4D" w:rsidRDefault="00F77A4A" w:rsidP="007C2746">
            <w:pPr>
              <w:spacing w:after="0" w:line="240" w:lineRule="auto"/>
              <w:jc w:val="both"/>
              <w:rPr>
                <w:rFonts w:ascii="Times New Roman" w:eastAsia="Calibri" w:hAnsi="Times New Roman" w:cs="Times New Roman"/>
              </w:rPr>
            </w:pPr>
            <w:r w:rsidRPr="00785A4D">
              <w:rPr>
                <w:rFonts w:ascii="Times New Roman" w:eastAsia="Calibri" w:hAnsi="Times New Roman" w:cs="Times New Roman"/>
              </w:rPr>
              <w:t>202</w:t>
            </w:r>
            <w:r w:rsidR="007C2746">
              <w:rPr>
                <w:rFonts w:ascii="Times New Roman" w:eastAsia="Calibri" w:hAnsi="Times New Roman" w:cs="Times New Roman"/>
              </w:rPr>
              <w:t>3</w:t>
            </w:r>
          </w:p>
        </w:tc>
        <w:tc>
          <w:tcPr>
            <w:tcW w:w="1277" w:type="dxa"/>
            <w:vMerge w:val="restart"/>
            <w:shd w:val="clear" w:color="auto" w:fill="D9D9D9"/>
          </w:tcPr>
          <w:p w:rsidR="00F77A4A" w:rsidRPr="00785A4D" w:rsidRDefault="00F77A4A" w:rsidP="007C2746">
            <w:pPr>
              <w:spacing w:after="0" w:line="240" w:lineRule="auto"/>
              <w:jc w:val="both"/>
              <w:rPr>
                <w:rFonts w:ascii="Times New Roman" w:eastAsia="Calibri" w:hAnsi="Times New Roman" w:cs="Times New Roman"/>
              </w:rPr>
            </w:pPr>
            <w:r w:rsidRPr="00785A4D">
              <w:rPr>
                <w:rFonts w:ascii="Times New Roman" w:eastAsia="Calibri" w:hAnsi="Times New Roman" w:cs="Times New Roman"/>
              </w:rPr>
              <w:t xml:space="preserve">Бюджет </w:t>
            </w:r>
          </w:p>
          <w:p w:rsidR="00F77A4A" w:rsidRPr="00785A4D" w:rsidRDefault="00F77A4A" w:rsidP="007C2746">
            <w:pPr>
              <w:spacing w:after="0" w:line="240" w:lineRule="auto"/>
              <w:jc w:val="both"/>
              <w:rPr>
                <w:rFonts w:ascii="Times New Roman" w:eastAsia="Calibri" w:hAnsi="Times New Roman" w:cs="Times New Roman"/>
              </w:rPr>
            </w:pPr>
            <w:r w:rsidRPr="00785A4D">
              <w:rPr>
                <w:rFonts w:ascii="Times New Roman" w:eastAsia="Calibri" w:hAnsi="Times New Roman" w:cs="Times New Roman"/>
              </w:rPr>
              <w:t>202</w:t>
            </w:r>
            <w:r w:rsidR="007C2746">
              <w:rPr>
                <w:rFonts w:ascii="Times New Roman" w:eastAsia="Calibri" w:hAnsi="Times New Roman" w:cs="Times New Roman"/>
              </w:rPr>
              <w:t>4</w:t>
            </w:r>
          </w:p>
        </w:tc>
      </w:tr>
      <w:tr w:rsidR="00F77A4A" w:rsidRPr="00785A4D" w:rsidTr="000A10ED">
        <w:tc>
          <w:tcPr>
            <w:tcW w:w="2972" w:type="dxa"/>
            <w:vMerge/>
            <w:shd w:val="clear" w:color="auto" w:fill="auto"/>
          </w:tcPr>
          <w:p w:rsidR="00F77A4A" w:rsidRPr="00785A4D" w:rsidRDefault="00F77A4A" w:rsidP="007C2746">
            <w:pPr>
              <w:spacing w:after="0" w:line="240" w:lineRule="auto"/>
              <w:jc w:val="both"/>
              <w:rPr>
                <w:rFonts w:ascii="Times New Roman" w:eastAsia="Calibri" w:hAnsi="Times New Roman" w:cs="Times New Roman"/>
              </w:rPr>
            </w:pPr>
          </w:p>
        </w:tc>
        <w:tc>
          <w:tcPr>
            <w:tcW w:w="1134" w:type="dxa"/>
            <w:vMerge/>
            <w:shd w:val="clear" w:color="auto" w:fill="auto"/>
          </w:tcPr>
          <w:p w:rsidR="00F77A4A" w:rsidRPr="00785A4D" w:rsidRDefault="00F77A4A" w:rsidP="007C2746">
            <w:pPr>
              <w:spacing w:after="0" w:line="240" w:lineRule="auto"/>
              <w:jc w:val="both"/>
              <w:rPr>
                <w:rFonts w:ascii="Times New Roman" w:eastAsia="Calibri" w:hAnsi="Times New Roman" w:cs="Times New Roman"/>
              </w:rPr>
            </w:pPr>
          </w:p>
        </w:tc>
        <w:tc>
          <w:tcPr>
            <w:tcW w:w="1134" w:type="dxa"/>
            <w:vMerge/>
            <w:shd w:val="clear" w:color="auto" w:fill="auto"/>
          </w:tcPr>
          <w:p w:rsidR="00F77A4A" w:rsidRPr="00785A4D" w:rsidRDefault="00F77A4A" w:rsidP="007C2746">
            <w:pPr>
              <w:spacing w:after="0" w:line="240" w:lineRule="auto"/>
              <w:jc w:val="both"/>
              <w:rPr>
                <w:rFonts w:ascii="Times New Roman" w:eastAsia="Calibri" w:hAnsi="Times New Roman" w:cs="Times New Roman"/>
              </w:rPr>
            </w:pPr>
          </w:p>
        </w:tc>
        <w:tc>
          <w:tcPr>
            <w:tcW w:w="992" w:type="dxa"/>
            <w:shd w:val="clear" w:color="auto" w:fill="D9D9D9"/>
          </w:tcPr>
          <w:p w:rsidR="00F77A4A" w:rsidRPr="00785A4D" w:rsidRDefault="00F77A4A" w:rsidP="007C2746">
            <w:pPr>
              <w:spacing w:after="0" w:line="240" w:lineRule="auto"/>
              <w:jc w:val="both"/>
              <w:rPr>
                <w:rFonts w:ascii="Times New Roman" w:eastAsia="Calibri" w:hAnsi="Times New Roman" w:cs="Times New Roman"/>
              </w:rPr>
            </w:pPr>
            <w:r w:rsidRPr="00785A4D">
              <w:rPr>
                <w:rFonts w:ascii="Times New Roman" w:eastAsia="Calibri" w:hAnsi="Times New Roman" w:cs="Times New Roman"/>
              </w:rPr>
              <w:t>сумма</w:t>
            </w:r>
          </w:p>
        </w:tc>
        <w:tc>
          <w:tcPr>
            <w:tcW w:w="559" w:type="dxa"/>
            <w:shd w:val="clear" w:color="auto" w:fill="D9D9D9"/>
          </w:tcPr>
          <w:p w:rsidR="00F77A4A" w:rsidRPr="00785A4D" w:rsidRDefault="00F77A4A" w:rsidP="007C2746">
            <w:pPr>
              <w:spacing w:after="0" w:line="240" w:lineRule="auto"/>
              <w:jc w:val="both"/>
              <w:rPr>
                <w:rFonts w:ascii="Times New Roman" w:eastAsia="Calibri" w:hAnsi="Times New Roman" w:cs="Times New Roman"/>
              </w:rPr>
            </w:pPr>
            <w:r w:rsidRPr="00785A4D">
              <w:rPr>
                <w:rFonts w:ascii="Times New Roman" w:eastAsia="Calibri" w:hAnsi="Times New Roman" w:cs="Times New Roman"/>
              </w:rPr>
              <w:t>%</w:t>
            </w:r>
          </w:p>
        </w:tc>
        <w:tc>
          <w:tcPr>
            <w:tcW w:w="1277" w:type="dxa"/>
            <w:vMerge/>
            <w:shd w:val="clear" w:color="auto" w:fill="auto"/>
          </w:tcPr>
          <w:p w:rsidR="00F77A4A" w:rsidRPr="00785A4D" w:rsidRDefault="00F77A4A" w:rsidP="007C2746">
            <w:pPr>
              <w:spacing w:after="0" w:line="240" w:lineRule="auto"/>
              <w:jc w:val="both"/>
              <w:rPr>
                <w:rFonts w:ascii="Times New Roman" w:eastAsia="Calibri" w:hAnsi="Times New Roman" w:cs="Times New Roman"/>
              </w:rPr>
            </w:pPr>
          </w:p>
        </w:tc>
        <w:tc>
          <w:tcPr>
            <w:tcW w:w="1277" w:type="dxa"/>
            <w:vMerge/>
            <w:shd w:val="clear" w:color="auto" w:fill="auto"/>
          </w:tcPr>
          <w:p w:rsidR="00F77A4A" w:rsidRPr="00785A4D" w:rsidRDefault="00F77A4A" w:rsidP="007C2746">
            <w:pPr>
              <w:spacing w:after="0" w:line="240" w:lineRule="auto"/>
              <w:jc w:val="both"/>
              <w:rPr>
                <w:rFonts w:ascii="Times New Roman" w:eastAsia="Calibri" w:hAnsi="Times New Roman" w:cs="Times New Roman"/>
              </w:rPr>
            </w:pPr>
          </w:p>
        </w:tc>
      </w:tr>
      <w:tr w:rsidR="00F77A4A" w:rsidRPr="00785A4D" w:rsidTr="000A10ED">
        <w:tc>
          <w:tcPr>
            <w:tcW w:w="2972" w:type="dxa"/>
            <w:shd w:val="clear" w:color="auto" w:fill="auto"/>
          </w:tcPr>
          <w:p w:rsidR="00F77A4A" w:rsidRPr="00785A4D" w:rsidRDefault="00F77A4A" w:rsidP="007C2746">
            <w:pPr>
              <w:spacing w:after="0" w:line="240" w:lineRule="auto"/>
              <w:jc w:val="both"/>
              <w:rPr>
                <w:rFonts w:ascii="Times New Roman" w:eastAsia="Calibri" w:hAnsi="Times New Roman" w:cs="Times New Roman"/>
              </w:rPr>
            </w:pPr>
            <w:r w:rsidRPr="00785A4D">
              <w:rPr>
                <w:rFonts w:ascii="Times New Roman" w:eastAsia="Calibri" w:hAnsi="Times New Roman" w:cs="Times New Roman"/>
              </w:rPr>
              <w:t>Доходы от использования имущества, находящегося в государственной и муниципальной собственности, в том числе:</w:t>
            </w:r>
          </w:p>
        </w:tc>
        <w:tc>
          <w:tcPr>
            <w:tcW w:w="1134" w:type="dxa"/>
            <w:shd w:val="clear" w:color="auto" w:fill="auto"/>
          </w:tcPr>
          <w:p w:rsidR="00F77A4A" w:rsidRPr="00785A4D" w:rsidRDefault="007C2746" w:rsidP="007C2746">
            <w:pPr>
              <w:spacing w:after="0" w:line="240" w:lineRule="auto"/>
              <w:jc w:val="both"/>
              <w:rPr>
                <w:rFonts w:ascii="Times New Roman" w:eastAsia="Calibri" w:hAnsi="Times New Roman" w:cs="Times New Roman"/>
              </w:rPr>
            </w:pPr>
            <w:r>
              <w:rPr>
                <w:rFonts w:ascii="Times New Roman" w:eastAsia="Calibri" w:hAnsi="Times New Roman" w:cs="Times New Roman"/>
              </w:rPr>
              <w:t>13795,1</w:t>
            </w:r>
          </w:p>
        </w:tc>
        <w:tc>
          <w:tcPr>
            <w:tcW w:w="1134" w:type="dxa"/>
            <w:shd w:val="clear" w:color="auto" w:fill="auto"/>
          </w:tcPr>
          <w:p w:rsidR="00F77A4A" w:rsidRPr="00785A4D" w:rsidRDefault="007C2746" w:rsidP="007C2746">
            <w:pPr>
              <w:spacing w:after="0" w:line="240" w:lineRule="auto"/>
              <w:jc w:val="both"/>
              <w:rPr>
                <w:rFonts w:ascii="Times New Roman" w:eastAsia="Calibri" w:hAnsi="Times New Roman" w:cs="Times New Roman"/>
              </w:rPr>
            </w:pPr>
            <w:r>
              <w:rPr>
                <w:rFonts w:ascii="Times New Roman" w:eastAsia="Calibri" w:hAnsi="Times New Roman" w:cs="Times New Roman"/>
              </w:rPr>
              <w:t>16484,2</w:t>
            </w:r>
          </w:p>
        </w:tc>
        <w:tc>
          <w:tcPr>
            <w:tcW w:w="992" w:type="dxa"/>
            <w:shd w:val="clear" w:color="auto" w:fill="auto"/>
          </w:tcPr>
          <w:p w:rsidR="00F77A4A" w:rsidRPr="00785A4D" w:rsidRDefault="007C2746" w:rsidP="007C2746">
            <w:pPr>
              <w:spacing w:after="0" w:line="240" w:lineRule="auto"/>
              <w:jc w:val="both"/>
              <w:rPr>
                <w:rFonts w:ascii="Times New Roman" w:eastAsia="Calibri" w:hAnsi="Times New Roman" w:cs="Times New Roman"/>
              </w:rPr>
            </w:pPr>
            <w:r>
              <w:rPr>
                <w:rFonts w:ascii="Times New Roman" w:eastAsia="Calibri" w:hAnsi="Times New Roman" w:cs="Times New Roman"/>
              </w:rPr>
              <w:t>2689,1</w:t>
            </w:r>
          </w:p>
        </w:tc>
        <w:tc>
          <w:tcPr>
            <w:tcW w:w="559" w:type="dxa"/>
            <w:shd w:val="clear" w:color="auto" w:fill="auto"/>
          </w:tcPr>
          <w:p w:rsidR="00F77A4A" w:rsidRPr="00785A4D" w:rsidRDefault="007C2746" w:rsidP="007C2746">
            <w:pPr>
              <w:spacing w:after="0" w:line="240" w:lineRule="auto"/>
              <w:jc w:val="both"/>
              <w:rPr>
                <w:rFonts w:ascii="Times New Roman" w:eastAsia="Calibri" w:hAnsi="Times New Roman" w:cs="Times New Roman"/>
              </w:rPr>
            </w:pPr>
            <w:r>
              <w:rPr>
                <w:rFonts w:ascii="Times New Roman" w:eastAsia="Calibri" w:hAnsi="Times New Roman" w:cs="Times New Roman"/>
              </w:rPr>
              <w:t>119,5</w:t>
            </w:r>
          </w:p>
        </w:tc>
        <w:tc>
          <w:tcPr>
            <w:tcW w:w="1277" w:type="dxa"/>
            <w:shd w:val="clear" w:color="auto" w:fill="auto"/>
          </w:tcPr>
          <w:p w:rsidR="00F77A4A" w:rsidRPr="00785A4D" w:rsidRDefault="007C2746" w:rsidP="007C2746">
            <w:pPr>
              <w:spacing w:after="0" w:line="240" w:lineRule="auto"/>
              <w:jc w:val="both"/>
              <w:rPr>
                <w:rFonts w:ascii="Times New Roman" w:eastAsia="Calibri" w:hAnsi="Times New Roman" w:cs="Times New Roman"/>
              </w:rPr>
            </w:pPr>
            <w:r>
              <w:rPr>
                <w:rFonts w:ascii="Times New Roman" w:eastAsia="Calibri" w:hAnsi="Times New Roman" w:cs="Times New Roman"/>
              </w:rPr>
              <w:t>16677,5</w:t>
            </w:r>
          </w:p>
        </w:tc>
        <w:tc>
          <w:tcPr>
            <w:tcW w:w="1277" w:type="dxa"/>
            <w:shd w:val="clear" w:color="auto" w:fill="auto"/>
          </w:tcPr>
          <w:p w:rsidR="00F77A4A" w:rsidRPr="00785A4D" w:rsidRDefault="007C2746" w:rsidP="007C2746">
            <w:pPr>
              <w:spacing w:after="0" w:line="240" w:lineRule="auto"/>
              <w:jc w:val="both"/>
              <w:rPr>
                <w:rFonts w:ascii="Times New Roman" w:eastAsia="Calibri" w:hAnsi="Times New Roman" w:cs="Times New Roman"/>
              </w:rPr>
            </w:pPr>
            <w:r>
              <w:rPr>
                <w:rFonts w:ascii="Times New Roman" w:eastAsia="Calibri" w:hAnsi="Times New Roman" w:cs="Times New Roman"/>
              </w:rPr>
              <w:t>16676,1</w:t>
            </w:r>
          </w:p>
        </w:tc>
      </w:tr>
      <w:tr w:rsidR="00F77A4A" w:rsidRPr="00785A4D" w:rsidTr="000A10ED">
        <w:tc>
          <w:tcPr>
            <w:tcW w:w="2972" w:type="dxa"/>
            <w:shd w:val="clear" w:color="auto" w:fill="auto"/>
          </w:tcPr>
          <w:p w:rsidR="00F77A4A" w:rsidRPr="00785A4D" w:rsidRDefault="00F77A4A" w:rsidP="007C2746">
            <w:pPr>
              <w:spacing w:after="0" w:line="240" w:lineRule="auto"/>
              <w:jc w:val="both"/>
              <w:rPr>
                <w:rFonts w:ascii="Times New Roman" w:eastAsia="Calibri" w:hAnsi="Times New Roman" w:cs="Times New Roman"/>
              </w:rPr>
            </w:pPr>
            <w:r w:rsidRPr="00785A4D">
              <w:rPr>
                <w:rFonts w:ascii="Times New Roman" w:eastAsia="Calibri" w:hAnsi="Times New Roman" w:cs="Times New Roman"/>
              </w:rPr>
              <w:t>Доходы, полученные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участков</w:t>
            </w:r>
          </w:p>
        </w:tc>
        <w:tc>
          <w:tcPr>
            <w:tcW w:w="1134" w:type="dxa"/>
            <w:shd w:val="clear" w:color="auto" w:fill="auto"/>
          </w:tcPr>
          <w:p w:rsidR="00F77A4A" w:rsidRPr="00785A4D" w:rsidRDefault="007C2746" w:rsidP="007C2746">
            <w:pPr>
              <w:spacing w:after="0" w:line="240" w:lineRule="auto"/>
              <w:jc w:val="both"/>
              <w:rPr>
                <w:rFonts w:ascii="Times New Roman" w:eastAsia="Calibri" w:hAnsi="Times New Roman" w:cs="Times New Roman"/>
              </w:rPr>
            </w:pPr>
            <w:r>
              <w:rPr>
                <w:rFonts w:ascii="Times New Roman" w:eastAsia="Calibri" w:hAnsi="Times New Roman" w:cs="Times New Roman"/>
              </w:rPr>
              <w:t>11271,4</w:t>
            </w:r>
          </w:p>
        </w:tc>
        <w:tc>
          <w:tcPr>
            <w:tcW w:w="1134" w:type="dxa"/>
            <w:shd w:val="clear" w:color="auto" w:fill="auto"/>
          </w:tcPr>
          <w:p w:rsidR="00F77A4A" w:rsidRPr="00785A4D" w:rsidRDefault="007C2746" w:rsidP="007C2746">
            <w:pPr>
              <w:spacing w:after="0" w:line="240" w:lineRule="auto"/>
              <w:jc w:val="both"/>
              <w:rPr>
                <w:rFonts w:ascii="Times New Roman" w:eastAsia="Calibri" w:hAnsi="Times New Roman" w:cs="Times New Roman"/>
              </w:rPr>
            </w:pPr>
            <w:r>
              <w:rPr>
                <w:rFonts w:ascii="Times New Roman" w:eastAsia="Calibri" w:hAnsi="Times New Roman" w:cs="Times New Roman"/>
              </w:rPr>
              <w:t>14451,1</w:t>
            </w:r>
          </w:p>
        </w:tc>
        <w:tc>
          <w:tcPr>
            <w:tcW w:w="992" w:type="dxa"/>
            <w:shd w:val="clear" w:color="auto" w:fill="auto"/>
          </w:tcPr>
          <w:p w:rsidR="00F77A4A" w:rsidRPr="00785A4D" w:rsidRDefault="007C2746" w:rsidP="007C2746">
            <w:pPr>
              <w:spacing w:after="0" w:line="240" w:lineRule="auto"/>
              <w:jc w:val="both"/>
              <w:rPr>
                <w:rFonts w:ascii="Times New Roman" w:eastAsia="Calibri" w:hAnsi="Times New Roman" w:cs="Times New Roman"/>
              </w:rPr>
            </w:pPr>
            <w:r>
              <w:rPr>
                <w:rFonts w:ascii="Times New Roman" w:eastAsia="Calibri" w:hAnsi="Times New Roman" w:cs="Times New Roman"/>
              </w:rPr>
              <w:t>3179,7</w:t>
            </w:r>
          </w:p>
        </w:tc>
        <w:tc>
          <w:tcPr>
            <w:tcW w:w="559" w:type="dxa"/>
            <w:shd w:val="clear" w:color="auto" w:fill="auto"/>
          </w:tcPr>
          <w:p w:rsidR="00F77A4A" w:rsidRPr="00785A4D" w:rsidRDefault="007C2746" w:rsidP="007C2746">
            <w:pPr>
              <w:spacing w:after="0" w:line="240" w:lineRule="auto"/>
              <w:jc w:val="both"/>
              <w:rPr>
                <w:rFonts w:ascii="Times New Roman" w:eastAsia="Calibri" w:hAnsi="Times New Roman" w:cs="Times New Roman"/>
              </w:rPr>
            </w:pPr>
            <w:r>
              <w:rPr>
                <w:rFonts w:ascii="Times New Roman" w:eastAsia="Calibri" w:hAnsi="Times New Roman" w:cs="Times New Roman"/>
              </w:rPr>
              <w:t>128,2</w:t>
            </w:r>
          </w:p>
        </w:tc>
        <w:tc>
          <w:tcPr>
            <w:tcW w:w="1277" w:type="dxa"/>
            <w:shd w:val="clear" w:color="auto" w:fill="auto"/>
          </w:tcPr>
          <w:p w:rsidR="00F77A4A" w:rsidRPr="00785A4D" w:rsidRDefault="007C2746" w:rsidP="007C2746">
            <w:pPr>
              <w:spacing w:after="0" w:line="240" w:lineRule="auto"/>
              <w:jc w:val="both"/>
              <w:rPr>
                <w:rFonts w:ascii="Times New Roman" w:eastAsia="Calibri" w:hAnsi="Times New Roman" w:cs="Times New Roman"/>
              </w:rPr>
            </w:pPr>
            <w:r>
              <w:rPr>
                <w:rFonts w:ascii="Times New Roman" w:eastAsia="Calibri" w:hAnsi="Times New Roman" w:cs="Times New Roman"/>
              </w:rPr>
              <w:t>14646,0</w:t>
            </w:r>
          </w:p>
        </w:tc>
        <w:tc>
          <w:tcPr>
            <w:tcW w:w="1277" w:type="dxa"/>
            <w:shd w:val="clear" w:color="auto" w:fill="auto"/>
          </w:tcPr>
          <w:p w:rsidR="00F77A4A" w:rsidRPr="00785A4D" w:rsidRDefault="007C2746" w:rsidP="007C2746">
            <w:pPr>
              <w:spacing w:after="0" w:line="240" w:lineRule="auto"/>
              <w:jc w:val="both"/>
              <w:rPr>
                <w:rFonts w:ascii="Times New Roman" w:eastAsia="Calibri" w:hAnsi="Times New Roman" w:cs="Times New Roman"/>
              </w:rPr>
            </w:pPr>
            <w:r>
              <w:rPr>
                <w:rFonts w:ascii="Times New Roman" w:eastAsia="Calibri" w:hAnsi="Times New Roman" w:cs="Times New Roman"/>
              </w:rPr>
              <w:t>14691,0</w:t>
            </w:r>
          </w:p>
        </w:tc>
      </w:tr>
      <w:tr w:rsidR="00F77A4A" w:rsidRPr="00785A4D" w:rsidTr="000A10ED">
        <w:tc>
          <w:tcPr>
            <w:tcW w:w="2972" w:type="dxa"/>
            <w:shd w:val="clear" w:color="auto" w:fill="auto"/>
          </w:tcPr>
          <w:p w:rsidR="00F77A4A" w:rsidRPr="00785A4D" w:rsidRDefault="00F77A4A" w:rsidP="007C2746">
            <w:pPr>
              <w:spacing w:after="0" w:line="240" w:lineRule="auto"/>
              <w:jc w:val="both"/>
              <w:rPr>
                <w:rFonts w:ascii="Times New Roman" w:eastAsia="Calibri" w:hAnsi="Times New Roman" w:cs="Times New Roman"/>
              </w:rPr>
            </w:pPr>
            <w:r w:rsidRPr="00785A4D">
              <w:rPr>
                <w:rFonts w:ascii="Times New Roman" w:eastAsia="Calibri" w:hAnsi="Times New Roman" w:cs="Times New Roman"/>
              </w:rPr>
              <w:t>Доходы от сдачи имущества в аренду,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34" w:type="dxa"/>
            <w:shd w:val="clear" w:color="auto" w:fill="auto"/>
          </w:tcPr>
          <w:p w:rsidR="00F77A4A" w:rsidRPr="00785A4D" w:rsidRDefault="007C2746" w:rsidP="007C2746">
            <w:pPr>
              <w:spacing w:after="0" w:line="240" w:lineRule="auto"/>
              <w:jc w:val="both"/>
              <w:rPr>
                <w:rFonts w:ascii="Times New Roman" w:eastAsia="Calibri" w:hAnsi="Times New Roman" w:cs="Times New Roman"/>
              </w:rPr>
            </w:pPr>
            <w:r>
              <w:rPr>
                <w:rFonts w:ascii="Times New Roman" w:eastAsia="Calibri" w:hAnsi="Times New Roman" w:cs="Times New Roman"/>
              </w:rPr>
              <w:t>2037,0</w:t>
            </w:r>
          </w:p>
        </w:tc>
        <w:tc>
          <w:tcPr>
            <w:tcW w:w="1134" w:type="dxa"/>
            <w:shd w:val="clear" w:color="auto" w:fill="auto"/>
          </w:tcPr>
          <w:p w:rsidR="00F77A4A" w:rsidRPr="00785A4D" w:rsidRDefault="007C2746" w:rsidP="007C2746">
            <w:pPr>
              <w:spacing w:after="0" w:line="240" w:lineRule="auto"/>
              <w:jc w:val="both"/>
              <w:rPr>
                <w:rFonts w:ascii="Times New Roman" w:eastAsia="Calibri" w:hAnsi="Times New Roman" w:cs="Times New Roman"/>
              </w:rPr>
            </w:pPr>
            <w:r>
              <w:rPr>
                <w:rFonts w:ascii="Times New Roman" w:eastAsia="Calibri" w:hAnsi="Times New Roman" w:cs="Times New Roman"/>
              </w:rPr>
              <w:t>1610,0</w:t>
            </w:r>
          </w:p>
        </w:tc>
        <w:tc>
          <w:tcPr>
            <w:tcW w:w="992" w:type="dxa"/>
            <w:shd w:val="clear" w:color="auto" w:fill="auto"/>
          </w:tcPr>
          <w:p w:rsidR="00F77A4A" w:rsidRPr="00785A4D" w:rsidRDefault="007C2746" w:rsidP="007C2746">
            <w:pPr>
              <w:spacing w:after="0" w:line="240" w:lineRule="auto"/>
              <w:jc w:val="both"/>
              <w:rPr>
                <w:rFonts w:ascii="Times New Roman" w:eastAsia="Calibri" w:hAnsi="Times New Roman" w:cs="Times New Roman"/>
              </w:rPr>
            </w:pPr>
            <w:r>
              <w:rPr>
                <w:rFonts w:ascii="Times New Roman" w:eastAsia="Calibri" w:hAnsi="Times New Roman" w:cs="Times New Roman"/>
              </w:rPr>
              <w:t>-427,0</w:t>
            </w:r>
          </w:p>
        </w:tc>
        <w:tc>
          <w:tcPr>
            <w:tcW w:w="559" w:type="dxa"/>
            <w:shd w:val="clear" w:color="auto" w:fill="auto"/>
          </w:tcPr>
          <w:p w:rsidR="00F77A4A" w:rsidRPr="00785A4D" w:rsidRDefault="007C2746" w:rsidP="007C2746">
            <w:pPr>
              <w:spacing w:after="0" w:line="240" w:lineRule="auto"/>
              <w:jc w:val="both"/>
              <w:rPr>
                <w:rFonts w:ascii="Times New Roman" w:eastAsia="Calibri" w:hAnsi="Times New Roman" w:cs="Times New Roman"/>
              </w:rPr>
            </w:pPr>
            <w:r>
              <w:rPr>
                <w:rFonts w:ascii="Times New Roman" w:eastAsia="Calibri" w:hAnsi="Times New Roman" w:cs="Times New Roman"/>
              </w:rPr>
              <w:t>79,0</w:t>
            </w:r>
          </w:p>
        </w:tc>
        <w:tc>
          <w:tcPr>
            <w:tcW w:w="1277" w:type="dxa"/>
            <w:shd w:val="clear" w:color="auto" w:fill="auto"/>
          </w:tcPr>
          <w:p w:rsidR="00F77A4A" w:rsidRPr="00785A4D" w:rsidRDefault="007C2746" w:rsidP="007C2746">
            <w:pPr>
              <w:spacing w:after="0" w:line="240" w:lineRule="auto"/>
              <w:jc w:val="both"/>
              <w:rPr>
                <w:rFonts w:ascii="Times New Roman" w:eastAsia="Calibri" w:hAnsi="Times New Roman" w:cs="Times New Roman"/>
              </w:rPr>
            </w:pPr>
            <w:r>
              <w:rPr>
                <w:rFonts w:ascii="Times New Roman" w:eastAsia="Calibri" w:hAnsi="Times New Roman" w:cs="Times New Roman"/>
              </w:rPr>
              <w:t>1610,8</w:t>
            </w:r>
          </w:p>
        </w:tc>
        <w:tc>
          <w:tcPr>
            <w:tcW w:w="1277" w:type="dxa"/>
            <w:shd w:val="clear" w:color="auto" w:fill="auto"/>
          </w:tcPr>
          <w:p w:rsidR="00F77A4A" w:rsidRPr="00785A4D" w:rsidRDefault="007C2746" w:rsidP="007C2746">
            <w:pPr>
              <w:spacing w:after="0" w:line="240" w:lineRule="auto"/>
              <w:jc w:val="both"/>
              <w:rPr>
                <w:rFonts w:ascii="Times New Roman" w:eastAsia="Calibri" w:hAnsi="Times New Roman" w:cs="Times New Roman"/>
              </w:rPr>
            </w:pPr>
            <w:r>
              <w:rPr>
                <w:rFonts w:ascii="Times New Roman" w:eastAsia="Calibri" w:hAnsi="Times New Roman" w:cs="Times New Roman"/>
              </w:rPr>
              <w:t>1615,0</w:t>
            </w:r>
          </w:p>
        </w:tc>
      </w:tr>
      <w:tr w:rsidR="00F77A4A" w:rsidRPr="00785A4D" w:rsidTr="000A10ED">
        <w:tc>
          <w:tcPr>
            <w:tcW w:w="2972" w:type="dxa"/>
            <w:shd w:val="clear" w:color="auto" w:fill="auto"/>
          </w:tcPr>
          <w:p w:rsidR="00F77A4A" w:rsidRPr="00785A4D" w:rsidRDefault="00F77A4A" w:rsidP="007C2746">
            <w:pPr>
              <w:spacing w:after="0" w:line="240" w:lineRule="auto"/>
              <w:jc w:val="both"/>
              <w:rPr>
                <w:rFonts w:ascii="Times New Roman" w:eastAsia="Calibri" w:hAnsi="Times New Roman" w:cs="Times New Roman"/>
              </w:rPr>
            </w:pPr>
            <w:r w:rsidRPr="00785A4D">
              <w:rPr>
                <w:rFonts w:ascii="Times New Roman" w:eastAsia="Calibri" w:hAnsi="Times New Roman" w:cs="Times New Roman"/>
              </w:rPr>
              <w:t>Прочие доходы от использования имущества и прав, находящихся в государственной и муниципальной собственности</w:t>
            </w:r>
          </w:p>
        </w:tc>
        <w:tc>
          <w:tcPr>
            <w:tcW w:w="1134" w:type="dxa"/>
            <w:shd w:val="clear" w:color="auto" w:fill="auto"/>
          </w:tcPr>
          <w:p w:rsidR="00F77A4A" w:rsidRPr="00785A4D" w:rsidRDefault="007C2746" w:rsidP="007C2746">
            <w:pPr>
              <w:spacing w:after="0" w:line="240" w:lineRule="auto"/>
              <w:jc w:val="both"/>
              <w:rPr>
                <w:rFonts w:ascii="Times New Roman" w:eastAsia="Calibri" w:hAnsi="Times New Roman" w:cs="Times New Roman"/>
              </w:rPr>
            </w:pPr>
            <w:r>
              <w:rPr>
                <w:rFonts w:ascii="Times New Roman" w:eastAsia="Calibri" w:hAnsi="Times New Roman" w:cs="Times New Roman"/>
              </w:rPr>
              <w:t>486,7</w:t>
            </w:r>
          </w:p>
        </w:tc>
        <w:tc>
          <w:tcPr>
            <w:tcW w:w="1134" w:type="dxa"/>
            <w:shd w:val="clear" w:color="auto" w:fill="auto"/>
          </w:tcPr>
          <w:p w:rsidR="00F77A4A" w:rsidRPr="00785A4D" w:rsidRDefault="007C2746" w:rsidP="007C2746">
            <w:pPr>
              <w:spacing w:after="0" w:line="240" w:lineRule="auto"/>
              <w:jc w:val="both"/>
              <w:rPr>
                <w:rFonts w:ascii="Times New Roman" w:eastAsia="Calibri" w:hAnsi="Times New Roman" w:cs="Times New Roman"/>
              </w:rPr>
            </w:pPr>
            <w:r>
              <w:rPr>
                <w:rFonts w:ascii="Times New Roman" w:eastAsia="Calibri" w:hAnsi="Times New Roman" w:cs="Times New Roman"/>
              </w:rPr>
              <w:t>423,1</w:t>
            </w:r>
          </w:p>
        </w:tc>
        <w:tc>
          <w:tcPr>
            <w:tcW w:w="992" w:type="dxa"/>
            <w:shd w:val="clear" w:color="auto" w:fill="auto"/>
          </w:tcPr>
          <w:p w:rsidR="00F77A4A" w:rsidRPr="00785A4D" w:rsidRDefault="007C2746" w:rsidP="007C2746">
            <w:pPr>
              <w:spacing w:after="0" w:line="240" w:lineRule="auto"/>
              <w:jc w:val="both"/>
              <w:rPr>
                <w:rFonts w:ascii="Times New Roman" w:eastAsia="Calibri" w:hAnsi="Times New Roman" w:cs="Times New Roman"/>
              </w:rPr>
            </w:pPr>
            <w:r>
              <w:rPr>
                <w:rFonts w:ascii="Times New Roman" w:eastAsia="Calibri" w:hAnsi="Times New Roman" w:cs="Times New Roman"/>
              </w:rPr>
              <w:t>-63,6</w:t>
            </w:r>
          </w:p>
        </w:tc>
        <w:tc>
          <w:tcPr>
            <w:tcW w:w="559" w:type="dxa"/>
            <w:shd w:val="clear" w:color="auto" w:fill="auto"/>
          </w:tcPr>
          <w:p w:rsidR="00F77A4A" w:rsidRPr="00785A4D" w:rsidRDefault="007C2746" w:rsidP="007C2746">
            <w:pPr>
              <w:spacing w:after="0" w:line="240" w:lineRule="auto"/>
              <w:jc w:val="both"/>
              <w:rPr>
                <w:rFonts w:ascii="Times New Roman" w:eastAsia="Calibri" w:hAnsi="Times New Roman" w:cs="Times New Roman"/>
              </w:rPr>
            </w:pPr>
            <w:r>
              <w:rPr>
                <w:rFonts w:ascii="Times New Roman" w:eastAsia="Calibri" w:hAnsi="Times New Roman" w:cs="Times New Roman"/>
              </w:rPr>
              <w:t>86,9</w:t>
            </w:r>
          </w:p>
        </w:tc>
        <w:tc>
          <w:tcPr>
            <w:tcW w:w="1277" w:type="dxa"/>
            <w:shd w:val="clear" w:color="auto" w:fill="auto"/>
          </w:tcPr>
          <w:p w:rsidR="00F77A4A" w:rsidRPr="00785A4D" w:rsidRDefault="007C2746" w:rsidP="007C2746">
            <w:pPr>
              <w:spacing w:after="0" w:line="240" w:lineRule="auto"/>
              <w:jc w:val="both"/>
              <w:rPr>
                <w:rFonts w:ascii="Times New Roman" w:eastAsia="Calibri" w:hAnsi="Times New Roman" w:cs="Times New Roman"/>
              </w:rPr>
            </w:pPr>
            <w:r>
              <w:rPr>
                <w:rFonts w:ascii="Times New Roman" w:eastAsia="Calibri" w:hAnsi="Times New Roman" w:cs="Times New Roman"/>
              </w:rPr>
              <w:t>420,7</w:t>
            </w:r>
          </w:p>
        </w:tc>
        <w:tc>
          <w:tcPr>
            <w:tcW w:w="1277" w:type="dxa"/>
            <w:shd w:val="clear" w:color="auto" w:fill="auto"/>
          </w:tcPr>
          <w:p w:rsidR="00F77A4A" w:rsidRPr="00785A4D" w:rsidRDefault="007C2746" w:rsidP="007C2746">
            <w:pPr>
              <w:spacing w:after="0" w:line="240" w:lineRule="auto"/>
              <w:jc w:val="both"/>
              <w:rPr>
                <w:rFonts w:ascii="Times New Roman" w:eastAsia="Calibri" w:hAnsi="Times New Roman" w:cs="Times New Roman"/>
              </w:rPr>
            </w:pPr>
            <w:r>
              <w:rPr>
                <w:rFonts w:ascii="Times New Roman" w:eastAsia="Calibri" w:hAnsi="Times New Roman" w:cs="Times New Roman"/>
              </w:rPr>
              <w:t>370,1</w:t>
            </w:r>
          </w:p>
        </w:tc>
      </w:tr>
    </w:tbl>
    <w:p w:rsidR="00F77A4A" w:rsidRPr="00785A4D" w:rsidRDefault="00F77A4A" w:rsidP="007C2746">
      <w:pPr>
        <w:spacing w:after="0"/>
        <w:jc w:val="both"/>
        <w:rPr>
          <w:rFonts w:ascii="Times New Roman" w:eastAsia="Calibri" w:hAnsi="Times New Roman" w:cs="Times New Roman"/>
        </w:rPr>
      </w:pPr>
    </w:p>
    <w:p w:rsidR="00F77A4A" w:rsidRPr="007D38AC" w:rsidRDefault="00F77A4A" w:rsidP="007C2746">
      <w:pPr>
        <w:spacing w:after="0" w:line="240" w:lineRule="auto"/>
        <w:ind w:firstLine="709"/>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В структуре доходов от использования имущества в 202</w:t>
      </w:r>
      <w:r w:rsidR="007C2746">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году наибольшую долю занимает арендная плата за земельные участки государственная собственность, на которые не разграничена (</w:t>
      </w:r>
      <w:r w:rsidR="007C2746">
        <w:rPr>
          <w:rFonts w:ascii="Times New Roman" w:eastAsia="Calibri" w:hAnsi="Times New Roman" w:cs="Times New Roman"/>
          <w:sz w:val="27"/>
          <w:szCs w:val="27"/>
        </w:rPr>
        <w:t>87,7</w:t>
      </w:r>
      <w:r w:rsidRPr="007D38AC">
        <w:rPr>
          <w:rFonts w:ascii="Times New Roman" w:eastAsia="Calibri" w:hAnsi="Times New Roman" w:cs="Times New Roman"/>
          <w:sz w:val="27"/>
          <w:szCs w:val="27"/>
        </w:rPr>
        <w:t>%), доля доходов от сдачи имущества в аренду составляет 9,</w:t>
      </w:r>
      <w:r w:rsidR="007C2746">
        <w:rPr>
          <w:rFonts w:ascii="Times New Roman" w:eastAsia="Calibri" w:hAnsi="Times New Roman" w:cs="Times New Roman"/>
          <w:sz w:val="27"/>
          <w:szCs w:val="27"/>
        </w:rPr>
        <w:t>7</w:t>
      </w:r>
      <w:r w:rsidRPr="007D38AC">
        <w:rPr>
          <w:rFonts w:ascii="Times New Roman" w:eastAsia="Calibri" w:hAnsi="Times New Roman" w:cs="Times New Roman"/>
          <w:sz w:val="27"/>
          <w:szCs w:val="27"/>
        </w:rPr>
        <w:t>%.</w:t>
      </w:r>
    </w:p>
    <w:p w:rsidR="00F77A4A" w:rsidRPr="007D38AC" w:rsidRDefault="00F77A4A" w:rsidP="007C2746">
      <w:pPr>
        <w:spacing w:after="0" w:line="240" w:lineRule="auto"/>
        <w:ind w:firstLine="709"/>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В соответствии со статьей 62 Бюджетного кодекса норматив в местный бюджет составляет 100%.</w:t>
      </w:r>
    </w:p>
    <w:p w:rsidR="00F77A4A" w:rsidRPr="007D38AC" w:rsidRDefault="00F77A4A" w:rsidP="007C2746">
      <w:pPr>
        <w:spacing w:after="0" w:line="240" w:lineRule="auto"/>
        <w:ind w:firstLine="709"/>
        <w:jc w:val="both"/>
        <w:rPr>
          <w:rFonts w:ascii="Times New Roman" w:eastAsia="Calibri" w:hAnsi="Times New Roman" w:cs="Times New Roman"/>
          <w:b/>
          <w:i/>
          <w:sz w:val="27"/>
          <w:szCs w:val="27"/>
        </w:rPr>
      </w:pPr>
      <w:r w:rsidRPr="007D38AC">
        <w:rPr>
          <w:rFonts w:ascii="Times New Roman" w:eastAsia="Calibri" w:hAnsi="Times New Roman" w:cs="Times New Roman"/>
          <w:b/>
          <w:i/>
          <w:sz w:val="27"/>
          <w:szCs w:val="27"/>
        </w:rPr>
        <w:t xml:space="preserve">Доходы от использования земельных участков в виде арендной платы </w:t>
      </w:r>
    </w:p>
    <w:p w:rsidR="00F77A4A" w:rsidRPr="007D38AC" w:rsidRDefault="00F77A4A" w:rsidP="002C7794">
      <w:pPr>
        <w:spacing w:after="0" w:line="240" w:lineRule="auto"/>
        <w:ind w:firstLine="709"/>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планируются на 202</w:t>
      </w:r>
      <w:r w:rsidR="002C7794">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 в сумме </w:t>
      </w:r>
      <w:r w:rsidR="002C7794">
        <w:rPr>
          <w:rFonts w:ascii="Times New Roman" w:eastAsia="Calibri" w:hAnsi="Times New Roman" w:cs="Times New Roman"/>
          <w:sz w:val="27"/>
          <w:szCs w:val="27"/>
        </w:rPr>
        <w:t>14451,1</w:t>
      </w:r>
      <w:r w:rsidRPr="007D38AC">
        <w:rPr>
          <w:rFonts w:ascii="Times New Roman" w:eastAsia="Calibri" w:hAnsi="Times New Roman" w:cs="Times New Roman"/>
          <w:sz w:val="27"/>
          <w:szCs w:val="27"/>
        </w:rPr>
        <w:t xml:space="preserve"> тыс. рублей, что выше ожидаемого исполнения 202</w:t>
      </w:r>
      <w:r w:rsidR="002C7794">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года на </w:t>
      </w:r>
      <w:r w:rsidR="002C7794">
        <w:rPr>
          <w:rFonts w:ascii="Times New Roman" w:eastAsia="Calibri" w:hAnsi="Times New Roman" w:cs="Times New Roman"/>
          <w:sz w:val="27"/>
          <w:szCs w:val="27"/>
        </w:rPr>
        <w:t>3179,7</w:t>
      </w:r>
      <w:r w:rsidRPr="007D38AC">
        <w:rPr>
          <w:rFonts w:ascii="Times New Roman" w:eastAsia="Calibri" w:hAnsi="Times New Roman" w:cs="Times New Roman"/>
          <w:sz w:val="27"/>
          <w:szCs w:val="27"/>
        </w:rPr>
        <w:t xml:space="preserve"> тыс. рублей или на </w:t>
      </w:r>
      <w:r w:rsidR="002C7794">
        <w:rPr>
          <w:rFonts w:ascii="Times New Roman" w:eastAsia="Calibri" w:hAnsi="Times New Roman" w:cs="Times New Roman"/>
          <w:sz w:val="27"/>
          <w:szCs w:val="27"/>
        </w:rPr>
        <w:t>28,2</w:t>
      </w:r>
      <w:r w:rsidRPr="007D38AC">
        <w:rPr>
          <w:rFonts w:ascii="Times New Roman" w:eastAsia="Calibri" w:hAnsi="Times New Roman" w:cs="Times New Roman"/>
          <w:sz w:val="27"/>
          <w:szCs w:val="27"/>
        </w:rPr>
        <w:t>%.</w:t>
      </w:r>
    </w:p>
    <w:p w:rsidR="00F77A4A" w:rsidRPr="007D38AC" w:rsidRDefault="00F77A4A" w:rsidP="002C7794">
      <w:pPr>
        <w:spacing w:after="0" w:line="240" w:lineRule="auto"/>
        <w:ind w:firstLine="709"/>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Сумма доходов в 202</w:t>
      </w:r>
      <w:r w:rsidR="002C7794">
        <w:rPr>
          <w:rFonts w:ascii="Times New Roman" w:eastAsia="Calibri" w:hAnsi="Times New Roman" w:cs="Times New Roman"/>
          <w:sz w:val="27"/>
          <w:szCs w:val="27"/>
        </w:rPr>
        <w:t>3</w:t>
      </w:r>
      <w:r w:rsidRPr="007D38AC">
        <w:rPr>
          <w:rFonts w:ascii="Times New Roman" w:eastAsia="Calibri" w:hAnsi="Times New Roman" w:cs="Times New Roman"/>
          <w:sz w:val="27"/>
          <w:szCs w:val="27"/>
        </w:rPr>
        <w:t>-202</w:t>
      </w:r>
      <w:r w:rsidR="002C7794">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годах составит </w:t>
      </w:r>
      <w:r w:rsidR="002C7794">
        <w:rPr>
          <w:rFonts w:ascii="Times New Roman" w:eastAsia="Calibri" w:hAnsi="Times New Roman" w:cs="Times New Roman"/>
          <w:sz w:val="27"/>
          <w:szCs w:val="27"/>
        </w:rPr>
        <w:t>14646,0</w:t>
      </w:r>
      <w:r w:rsidRPr="007D38AC">
        <w:rPr>
          <w:rFonts w:ascii="Times New Roman" w:eastAsia="Calibri" w:hAnsi="Times New Roman" w:cs="Times New Roman"/>
          <w:sz w:val="27"/>
          <w:szCs w:val="27"/>
        </w:rPr>
        <w:t xml:space="preserve"> тыс. рублей  </w:t>
      </w:r>
      <w:r w:rsidR="002C7794">
        <w:rPr>
          <w:rFonts w:ascii="Times New Roman" w:eastAsia="Calibri" w:hAnsi="Times New Roman" w:cs="Times New Roman"/>
          <w:sz w:val="27"/>
          <w:szCs w:val="27"/>
        </w:rPr>
        <w:t xml:space="preserve"> и 14691,0 тыс. рублей </w:t>
      </w:r>
      <w:r w:rsidRPr="007D38AC">
        <w:rPr>
          <w:rFonts w:ascii="Times New Roman" w:eastAsia="Calibri" w:hAnsi="Times New Roman" w:cs="Times New Roman"/>
          <w:sz w:val="27"/>
          <w:szCs w:val="27"/>
        </w:rPr>
        <w:t>соответственно.</w:t>
      </w:r>
    </w:p>
    <w:p w:rsidR="00F77A4A" w:rsidRPr="007D38AC" w:rsidRDefault="00F77A4A" w:rsidP="00450C21">
      <w:pPr>
        <w:spacing w:after="0" w:line="240" w:lineRule="auto"/>
        <w:ind w:firstLine="709"/>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По данным бюджетной отчетности главного администратора доходов МКУ УИЗИЗ по состоянию на 01.10.202</w:t>
      </w:r>
      <w:r w:rsidR="00345F47">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года дебиторская задолженность по арендному землепользованию составила </w:t>
      </w:r>
      <w:r w:rsidR="00BC05A4">
        <w:rPr>
          <w:rFonts w:ascii="Times New Roman" w:eastAsia="Calibri" w:hAnsi="Times New Roman" w:cs="Times New Roman"/>
          <w:sz w:val="27"/>
          <w:szCs w:val="27"/>
        </w:rPr>
        <w:t>8111,69</w:t>
      </w:r>
      <w:r w:rsidRPr="007D38AC">
        <w:rPr>
          <w:rFonts w:ascii="Times New Roman" w:eastAsia="Calibri" w:hAnsi="Times New Roman" w:cs="Times New Roman"/>
          <w:sz w:val="27"/>
          <w:szCs w:val="27"/>
        </w:rPr>
        <w:t xml:space="preserve"> тыс. рублей</w:t>
      </w:r>
      <w:r w:rsidR="00450C21">
        <w:rPr>
          <w:rFonts w:ascii="Times New Roman" w:eastAsia="Calibri" w:hAnsi="Times New Roman" w:cs="Times New Roman"/>
          <w:sz w:val="27"/>
          <w:szCs w:val="27"/>
        </w:rPr>
        <w:t>.</w:t>
      </w:r>
      <w:r w:rsidRPr="007D38AC">
        <w:rPr>
          <w:rFonts w:ascii="Times New Roman" w:eastAsia="Calibri" w:hAnsi="Times New Roman" w:cs="Times New Roman"/>
          <w:sz w:val="27"/>
          <w:szCs w:val="27"/>
        </w:rPr>
        <w:t xml:space="preserve">  Дебиторская задолженность по отношению к начисленной арендной плате (</w:t>
      </w:r>
      <w:r w:rsidR="00BC05A4">
        <w:rPr>
          <w:rFonts w:ascii="Times New Roman" w:eastAsia="Calibri" w:hAnsi="Times New Roman" w:cs="Times New Roman"/>
          <w:sz w:val="27"/>
          <w:szCs w:val="27"/>
        </w:rPr>
        <w:t>14641,77</w:t>
      </w:r>
      <w:r w:rsidRPr="007D38AC">
        <w:rPr>
          <w:rFonts w:ascii="Times New Roman" w:eastAsia="Calibri" w:hAnsi="Times New Roman" w:cs="Times New Roman"/>
          <w:sz w:val="27"/>
          <w:szCs w:val="27"/>
        </w:rPr>
        <w:t xml:space="preserve"> тыс. рублей) за земельные участки составляет </w:t>
      </w:r>
      <w:r w:rsidR="00BC05A4">
        <w:rPr>
          <w:rFonts w:ascii="Times New Roman" w:eastAsia="Calibri" w:hAnsi="Times New Roman" w:cs="Times New Roman"/>
          <w:sz w:val="27"/>
          <w:szCs w:val="27"/>
        </w:rPr>
        <w:t>55,4</w:t>
      </w:r>
      <w:r w:rsidRPr="007D38AC">
        <w:rPr>
          <w:rFonts w:ascii="Times New Roman" w:eastAsia="Calibri" w:hAnsi="Times New Roman" w:cs="Times New Roman"/>
          <w:sz w:val="27"/>
          <w:szCs w:val="27"/>
        </w:rPr>
        <w:t xml:space="preserve">,0%. </w:t>
      </w:r>
    </w:p>
    <w:p w:rsidR="00F77A4A" w:rsidRPr="007D38AC" w:rsidRDefault="00F77A4A" w:rsidP="00345F47">
      <w:pPr>
        <w:spacing w:after="0" w:line="240" w:lineRule="auto"/>
        <w:ind w:firstLine="709"/>
        <w:jc w:val="both"/>
        <w:rPr>
          <w:rFonts w:ascii="Times New Roman" w:eastAsia="Calibri" w:hAnsi="Times New Roman" w:cs="Times New Roman"/>
          <w:sz w:val="27"/>
          <w:szCs w:val="27"/>
        </w:rPr>
      </w:pPr>
      <w:r w:rsidRPr="007D38AC">
        <w:rPr>
          <w:rFonts w:ascii="Times New Roman" w:eastAsia="Calibri" w:hAnsi="Times New Roman" w:cs="Times New Roman"/>
          <w:b/>
          <w:i/>
          <w:sz w:val="27"/>
          <w:szCs w:val="27"/>
        </w:rPr>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r w:rsidRPr="007D38AC">
        <w:rPr>
          <w:rFonts w:ascii="Times New Roman" w:eastAsia="Calibri" w:hAnsi="Times New Roman" w:cs="Times New Roman"/>
          <w:sz w:val="27"/>
          <w:szCs w:val="27"/>
        </w:rPr>
        <w:t xml:space="preserve"> прогнозируются на 202</w:t>
      </w:r>
      <w:r w:rsidR="00345F47">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 в сумме </w:t>
      </w:r>
      <w:r w:rsidR="00345F47">
        <w:rPr>
          <w:rFonts w:ascii="Times New Roman" w:eastAsia="Calibri" w:hAnsi="Times New Roman" w:cs="Times New Roman"/>
          <w:sz w:val="27"/>
          <w:szCs w:val="27"/>
        </w:rPr>
        <w:t>1610,0</w:t>
      </w:r>
      <w:r w:rsidRPr="007D38AC">
        <w:rPr>
          <w:rFonts w:ascii="Times New Roman" w:eastAsia="Calibri" w:hAnsi="Times New Roman" w:cs="Times New Roman"/>
          <w:sz w:val="27"/>
          <w:szCs w:val="27"/>
        </w:rPr>
        <w:t xml:space="preserve"> тыс. рублей,  что ниже  ожидаемого исполнения за 202</w:t>
      </w:r>
      <w:r w:rsidR="00345F47">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 на </w:t>
      </w:r>
      <w:r w:rsidR="00345F47">
        <w:rPr>
          <w:rFonts w:ascii="Times New Roman" w:eastAsia="Calibri" w:hAnsi="Times New Roman" w:cs="Times New Roman"/>
          <w:sz w:val="27"/>
          <w:szCs w:val="27"/>
        </w:rPr>
        <w:t>427,0</w:t>
      </w:r>
      <w:r w:rsidRPr="007D38AC">
        <w:rPr>
          <w:rFonts w:ascii="Times New Roman" w:eastAsia="Calibri" w:hAnsi="Times New Roman" w:cs="Times New Roman"/>
          <w:sz w:val="27"/>
          <w:szCs w:val="27"/>
        </w:rPr>
        <w:t xml:space="preserve"> тыс. рублей.</w:t>
      </w:r>
    </w:p>
    <w:p w:rsidR="00F77A4A" w:rsidRPr="007D38AC" w:rsidRDefault="00F77A4A" w:rsidP="00345F47">
      <w:pPr>
        <w:spacing w:after="0" w:line="240" w:lineRule="auto"/>
        <w:ind w:firstLine="709"/>
        <w:jc w:val="both"/>
        <w:rPr>
          <w:rFonts w:ascii="Times New Roman" w:eastAsia="Calibri" w:hAnsi="Times New Roman" w:cs="Times New Roman"/>
          <w:b/>
          <w:i/>
          <w:sz w:val="27"/>
          <w:szCs w:val="27"/>
        </w:rPr>
      </w:pPr>
      <w:r w:rsidRPr="007D38AC">
        <w:rPr>
          <w:rFonts w:ascii="Times New Roman" w:eastAsia="Calibri" w:hAnsi="Times New Roman" w:cs="Times New Roman"/>
          <w:sz w:val="27"/>
          <w:szCs w:val="27"/>
        </w:rPr>
        <w:t>В 202</w:t>
      </w:r>
      <w:r w:rsidR="00345F47">
        <w:rPr>
          <w:rFonts w:ascii="Times New Roman" w:eastAsia="Calibri" w:hAnsi="Times New Roman" w:cs="Times New Roman"/>
          <w:sz w:val="27"/>
          <w:szCs w:val="27"/>
        </w:rPr>
        <w:t>3</w:t>
      </w:r>
      <w:r w:rsidRPr="007D38AC">
        <w:rPr>
          <w:rFonts w:ascii="Times New Roman" w:eastAsia="Calibri" w:hAnsi="Times New Roman" w:cs="Times New Roman"/>
          <w:sz w:val="27"/>
          <w:szCs w:val="27"/>
        </w:rPr>
        <w:t>-202</w:t>
      </w:r>
      <w:r w:rsidR="00345F47">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годах поступление планируется в объеме </w:t>
      </w:r>
      <w:r w:rsidR="00345F47">
        <w:rPr>
          <w:rFonts w:ascii="Times New Roman" w:eastAsia="Calibri" w:hAnsi="Times New Roman" w:cs="Times New Roman"/>
          <w:sz w:val="27"/>
          <w:szCs w:val="27"/>
        </w:rPr>
        <w:t>1610,8</w:t>
      </w:r>
      <w:r w:rsidRPr="007D38AC">
        <w:rPr>
          <w:rFonts w:ascii="Times New Roman" w:eastAsia="Calibri" w:hAnsi="Times New Roman" w:cs="Times New Roman"/>
          <w:sz w:val="27"/>
          <w:szCs w:val="27"/>
        </w:rPr>
        <w:t xml:space="preserve"> тыс. рублей </w:t>
      </w:r>
      <w:r w:rsidR="00345F47">
        <w:rPr>
          <w:rFonts w:ascii="Times New Roman" w:eastAsia="Calibri" w:hAnsi="Times New Roman" w:cs="Times New Roman"/>
          <w:sz w:val="27"/>
          <w:szCs w:val="27"/>
        </w:rPr>
        <w:t xml:space="preserve"> и 1615,0 тыс. рулей соответственно</w:t>
      </w:r>
      <w:r w:rsidRPr="007D38AC">
        <w:rPr>
          <w:rFonts w:ascii="Times New Roman" w:eastAsia="Calibri" w:hAnsi="Times New Roman" w:cs="Times New Roman"/>
          <w:sz w:val="27"/>
          <w:szCs w:val="27"/>
        </w:rPr>
        <w:t>.</w:t>
      </w:r>
    </w:p>
    <w:p w:rsidR="00F77A4A" w:rsidRPr="007D38AC" w:rsidRDefault="00F77A4A" w:rsidP="00C13009">
      <w:pPr>
        <w:spacing w:after="0" w:line="240" w:lineRule="auto"/>
        <w:ind w:firstLine="709"/>
        <w:jc w:val="both"/>
        <w:rPr>
          <w:rFonts w:ascii="Times New Roman" w:eastAsia="Calibri" w:hAnsi="Times New Roman" w:cs="Times New Roman"/>
          <w:sz w:val="27"/>
          <w:szCs w:val="27"/>
        </w:rPr>
      </w:pPr>
      <w:r w:rsidRPr="007D38AC">
        <w:rPr>
          <w:rFonts w:ascii="Times New Roman" w:eastAsia="Calibri" w:hAnsi="Times New Roman" w:cs="Times New Roman"/>
          <w:b/>
          <w:i/>
          <w:sz w:val="27"/>
          <w:szCs w:val="27"/>
        </w:rPr>
        <w:t>Прочие доходы от использования муниципального имущества</w:t>
      </w:r>
      <w:r w:rsidRPr="007D38AC">
        <w:rPr>
          <w:rFonts w:ascii="Times New Roman" w:eastAsia="Calibri" w:hAnsi="Times New Roman" w:cs="Times New Roman"/>
          <w:sz w:val="27"/>
          <w:szCs w:val="27"/>
        </w:rPr>
        <w:t xml:space="preserve"> планируются в 202</w:t>
      </w:r>
      <w:r w:rsidR="00C13009">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году </w:t>
      </w:r>
      <w:r w:rsidR="00C13009">
        <w:rPr>
          <w:rFonts w:ascii="Times New Roman" w:eastAsia="Calibri" w:hAnsi="Times New Roman" w:cs="Times New Roman"/>
          <w:sz w:val="27"/>
          <w:szCs w:val="27"/>
        </w:rPr>
        <w:t>423,1</w:t>
      </w:r>
      <w:r w:rsidRPr="007D38AC">
        <w:rPr>
          <w:rFonts w:ascii="Times New Roman" w:eastAsia="Calibri" w:hAnsi="Times New Roman" w:cs="Times New Roman"/>
          <w:sz w:val="27"/>
          <w:szCs w:val="27"/>
        </w:rPr>
        <w:t xml:space="preserve"> тыс. рублей  (плата за </w:t>
      </w:r>
      <w:proofErr w:type="spellStart"/>
      <w:r w:rsidRPr="007D38AC">
        <w:rPr>
          <w:rFonts w:ascii="Times New Roman" w:eastAsia="Calibri" w:hAnsi="Times New Roman" w:cs="Times New Roman"/>
          <w:sz w:val="27"/>
          <w:szCs w:val="27"/>
        </w:rPr>
        <w:t>найм</w:t>
      </w:r>
      <w:proofErr w:type="spellEnd"/>
      <w:r w:rsidRPr="007D38AC">
        <w:rPr>
          <w:rFonts w:ascii="Times New Roman" w:eastAsia="Calibri" w:hAnsi="Times New Roman" w:cs="Times New Roman"/>
          <w:sz w:val="27"/>
          <w:szCs w:val="27"/>
        </w:rPr>
        <w:t xml:space="preserve"> муниципального жилого фонда).</w:t>
      </w:r>
    </w:p>
    <w:p w:rsidR="00F77A4A" w:rsidRPr="007D38AC" w:rsidRDefault="00F77A4A" w:rsidP="00C13009">
      <w:pPr>
        <w:spacing w:after="0" w:line="240" w:lineRule="auto"/>
        <w:ind w:firstLine="709"/>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В плановом периоде 202</w:t>
      </w:r>
      <w:r w:rsidR="00C13009">
        <w:rPr>
          <w:rFonts w:ascii="Times New Roman" w:eastAsia="Calibri" w:hAnsi="Times New Roman" w:cs="Times New Roman"/>
          <w:sz w:val="27"/>
          <w:szCs w:val="27"/>
        </w:rPr>
        <w:t>3</w:t>
      </w:r>
      <w:r w:rsidRPr="007D38AC">
        <w:rPr>
          <w:rFonts w:ascii="Times New Roman" w:eastAsia="Calibri" w:hAnsi="Times New Roman" w:cs="Times New Roman"/>
          <w:sz w:val="27"/>
          <w:szCs w:val="27"/>
        </w:rPr>
        <w:t>-202</w:t>
      </w:r>
      <w:r w:rsidR="00C13009">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годов прогнозируются в объеме </w:t>
      </w:r>
      <w:r w:rsidR="00C13009">
        <w:rPr>
          <w:rFonts w:ascii="Times New Roman" w:eastAsia="Calibri" w:hAnsi="Times New Roman" w:cs="Times New Roman"/>
          <w:sz w:val="27"/>
          <w:szCs w:val="27"/>
        </w:rPr>
        <w:t>420,7</w:t>
      </w:r>
      <w:r w:rsidRPr="007D38AC">
        <w:rPr>
          <w:rFonts w:ascii="Times New Roman" w:eastAsia="Calibri" w:hAnsi="Times New Roman" w:cs="Times New Roman"/>
          <w:sz w:val="27"/>
          <w:szCs w:val="27"/>
        </w:rPr>
        <w:t xml:space="preserve"> тыс. рублей</w:t>
      </w:r>
      <w:r w:rsidR="00C13009">
        <w:rPr>
          <w:rFonts w:ascii="Times New Roman" w:eastAsia="Calibri" w:hAnsi="Times New Roman" w:cs="Times New Roman"/>
          <w:sz w:val="27"/>
          <w:szCs w:val="27"/>
        </w:rPr>
        <w:t xml:space="preserve"> и 370,1 тыс. рублей соответственно</w:t>
      </w:r>
      <w:r w:rsidRPr="007D38AC">
        <w:rPr>
          <w:rFonts w:ascii="Times New Roman" w:eastAsia="Calibri" w:hAnsi="Times New Roman" w:cs="Times New Roman"/>
          <w:sz w:val="27"/>
          <w:szCs w:val="27"/>
        </w:rPr>
        <w:t>.</w:t>
      </w:r>
    </w:p>
    <w:p w:rsidR="00F77A4A" w:rsidRPr="007D38AC" w:rsidRDefault="00F77A4A" w:rsidP="00616825">
      <w:pPr>
        <w:spacing w:after="0" w:line="240" w:lineRule="auto"/>
        <w:ind w:firstLine="709"/>
        <w:jc w:val="both"/>
        <w:rPr>
          <w:rFonts w:ascii="Times New Roman" w:eastAsia="Calibri" w:hAnsi="Times New Roman" w:cs="Times New Roman"/>
          <w:sz w:val="27"/>
          <w:szCs w:val="27"/>
        </w:rPr>
      </w:pPr>
      <w:r w:rsidRPr="007D38AC">
        <w:rPr>
          <w:rFonts w:ascii="Times New Roman" w:eastAsia="Calibri" w:hAnsi="Times New Roman" w:cs="Times New Roman"/>
          <w:b/>
          <w:i/>
          <w:sz w:val="27"/>
          <w:szCs w:val="27"/>
        </w:rPr>
        <w:t>Платежи при пользовании природными ресурсами</w:t>
      </w:r>
      <w:r w:rsidRPr="007D38AC">
        <w:rPr>
          <w:rFonts w:ascii="Times New Roman" w:eastAsia="Calibri" w:hAnsi="Times New Roman" w:cs="Times New Roman"/>
          <w:sz w:val="27"/>
          <w:szCs w:val="27"/>
        </w:rPr>
        <w:t xml:space="preserve"> на 202</w:t>
      </w:r>
      <w:r w:rsidR="00616825">
        <w:rPr>
          <w:rFonts w:ascii="Times New Roman" w:eastAsia="Calibri" w:hAnsi="Times New Roman" w:cs="Times New Roman"/>
          <w:sz w:val="27"/>
          <w:szCs w:val="27"/>
        </w:rPr>
        <w:t>2</w:t>
      </w:r>
      <w:r w:rsidRPr="007D38AC">
        <w:rPr>
          <w:rFonts w:ascii="Times New Roman" w:eastAsia="Calibri" w:hAnsi="Times New Roman" w:cs="Times New Roman"/>
          <w:sz w:val="27"/>
          <w:szCs w:val="27"/>
        </w:rPr>
        <w:t>-202</w:t>
      </w:r>
      <w:r w:rsidR="00616825">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 планируются в сумме </w:t>
      </w:r>
      <w:r w:rsidR="00616825">
        <w:rPr>
          <w:rFonts w:ascii="Times New Roman" w:eastAsia="Calibri" w:hAnsi="Times New Roman" w:cs="Times New Roman"/>
          <w:sz w:val="27"/>
          <w:szCs w:val="27"/>
        </w:rPr>
        <w:t xml:space="preserve">656,0 </w:t>
      </w:r>
      <w:r w:rsidRPr="007D38AC">
        <w:rPr>
          <w:rFonts w:ascii="Times New Roman" w:eastAsia="Calibri" w:hAnsi="Times New Roman" w:cs="Times New Roman"/>
          <w:sz w:val="27"/>
          <w:szCs w:val="27"/>
        </w:rPr>
        <w:t>тыс. рублей</w:t>
      </w:r>
      <w:r w:rsidR="00616825">
        <w:rPr>
          <w:rFonts w:ascii="Times New Roman" w:eastAsia="Calibri" w:hAnsi="Times New Roman" w:cs="Times New Roman"/>
          <w:sz w:val="27"/>
          <w:szCs w:val="27"/>
        </w:rPr>
        <w:t xml:space="preserve"> ежегодно </w:t>
      </w:r>
      <w:r w:rsidRPr="007D38AC">
        <w:rPr>
          <w:rFonts w:ascii="Times New Roman" w:eastAsia="Calibri" w:hAnsi="Times New Roman" w:cs="Times New Roman"/>
          <w:sz w:val="27"/>
          <w:szCs w:val="27"/>
        </w:rPr>
        <w:t xml:space="preserve"> с</w:t>
      </w:r>
      <w:r w:rsidR="00616825">
        <w:rPr>
          <w:rFonts w:ascii="Times New Roman" w:eastAsia="Calibri" w:hAnsi="Times New Roman" w:cs="Times New Roman"/>
          <w:sz w:val="27"/>
          <w:szCs w:val="27"/>
        </w:rPr>
        <w:t>о</w:t>
      </w:r>
      <w:r w:rsidRPr="007D38AC">
        <w:rPr>
          <w:rFonts w:ascii="Times New Roman" w:eastAsia="Calibri" w:hAnsi="Times New Roman" w:cs="Times New Roman"/>
          <w:sz w:val="27"/>
          <w:szCs w:val="27"/>
        </w:rPr>
        <w:t xml:space="preserve"> </w:t>
      </w:r>
      <w:r w:rsidR="00616825">
        <w:rPr>
          <w:rFonts w:ascii="Times New Roman" w:eastAsia="Calibri" w:hAnsi="Times New Roman" w:cs="Times New Roman"/>
          <w:sz w:val="27"/>
          <w:szCs w:val="27"/>
        </w:rPr>
        <w:t>снижением</w:t>
      </w:r>
      <w:r w:rsidRPr="007D38AC">
        <w:rPr>
          <w:rFonts w:ascii="Times New Roman" w:eastAsia="Calibri" w:hAnsi="Times New Roman" w:cs="Times New Roman"/>
          <w:sz w:val="27"/>
          <w:szCs w:val="27"/>
        </w:rPr>
        <w:t xml:space="preserve"> по отношению к ожидаемому исполнению 202</w:t>
      </w:r>
      <w:r w:rsidR="00616825">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года на </w:t>
      </w:r>
      <w:r w:rsidR="00616825">
        <w:rPr>
          <w:rFonts w:ascii="Times New Roman" w:eastAsia="Calibri" w:hAnsi="Times New Roman" w:cs="Times New Roman"/>
          <w:sz w:val="27"/>
          <w:szCs w:val="27"/>
        </w:rPr>
        <w:t>804,0</w:t>
      </w:r>
      <w:r w:rsidRPr="007D38AC">
        <w:rPr>
          <w:rFonts w:ascii="Times New Roman" w:eastAsia="Calibri" w:hAnsi="Times New Roman" w:cs="Times New Roman"/>
          <w:sz w:val="27"/>
          <w:szCs w:val="27"/>
        </w:rPr>
        <w:t xml:space="preserve"> тыс. рублей.</w:t>
      </w:r>
    </w:p>
    <w:p w:rsidR="00F77A4A" w:rsidRPr="007D38AC" w:rsidRDefault="00F77A4A" w:rsidP="00EA3A49">
      <w:pPr>
        <w:spacing w:after="0" w:line="240" w:lineRule="auto"/>
        <w:ind w:firstLine="709"/>
        <w:jc w:val="both"/>
        <w:rPr>
          <w:rFonts w:ascii="Times New Roman" w:eastAsia="Calibri" w:hAnsi="Times New Roman" w:cs="Times New Roman"/>
          <w:sz w:val="27"/>
          <w:szCs w:val="27"/>
        </w:rPr>
      </w:pPr>
      <w:r w:rsidRPr="007D38AC">
        <w:rPr>
          <w:rFonts w:ascii="Times New Roman" w:eastAsia="Calibri" w:hAnsi="Times New Roman" w:cs="Times New Roman"/>
          <w:b/>
          <w:sz w:val="27"/>
          <w:szCs w:val="27"/>
        </w:rPr>
        <w:t>Доходы от продажи материальных и нематериальных активов</w:t>
      </w:r>
      <w:r w:rsidRPr="007D38AC">
        <w:rPr>
          <w:rFonts w:ascii="Times New Roman" w:eastAsia="Calibri" w:hAnsi="Times New Roman" w:cs="Times New Roman"/>
          <w:sz w:val="27"/>
          <w:szCs w:val="27"/>
        </w:rPr>
        <w:t xml:space="preserve"> на 202</w:t>
      </w:r>
      <w:r w:rsidR="00EA3A49">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 прогнозируются в сумме </w:t>
      </w:r>
      <w:r w:rsidR="00EA3A49">
        <w:rPr>
          <w:rFonts w:ascii="Times New Roman" w:eastAsia="Calibri" w:hAnsi="Times New Roman" w:cs="Times New Roman"/>
          <w:sz w:val="27"/>
          <w:szCs w:val="27"/>
        </w:rPr>
        <w:t>905,2</w:t>
      </w:r>
      <w:r w:rsidRPr="007D38AC">
        <w:rPr>
          <w:rFonts w:ascii="Times New Roman" w:eastAsia="Calibri" w:hAnsi="Times New Roman" w:cs="Times New Roman"/>
          <w:sz w:val="27"/>
          <w:szCs w:val="27"/>
        </w:rPr>
        <w:t xml:space="preserve"> тыс. рублей, что ниже ожидаемого исполнения за 202</w:t>
      </w:r>
      <w:r w:rsidR="00EA3A49">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 на </w:t>
      </w:r>
      <w:r w:rsidR="00EA3A49">
        <w:rPr>
          <w:rFonts w:ascii="Times New Roman" w:eastAsia="Calibri" w:hAnsi="Times New Roman" w:cs="Times New Roman"/>
          <w:sz w:val="27"/>
          <w:szCs w:val="27"/>
        </w:rPr>
        <w:t>46,8</w:t>
      </w:r>
      <w:r w:rsidRPr="007D38AC">
        <w:rPr>
          <w:rFonts w:ascii="Times New Roman" w:eastAsia="Calibri" w:hAnsi="Times New Roman" w:cs="Times New Roman"/>
          <w:sz w:val="27"/>
          <w:szCs w:val="27"/>
        </w:rPr>
        <w:t xml:space="preserve"> тыс. рублей или </w:t>
      </w:r>
      <w:r w:rsidR="00EA3A49">
        <w:rPr>
          <w:rFonts w:ascii="Times New Roman" w:eastAsia="Calibri" w:hAnsi="Times New Roman" w:cs="Times New Roman"/>
          <w:sz w:val="27"/>
          <w:szCs w:val="27"/>
        </w:rPr>
        <w:t>4,9</w:t>
      </w:r>
      <w:r w:rsidRPr="007D38AC">
        <w:rPr>
          <w:rFonts w:ascii="Times New Roman" w:eastAsia="Calibri" w:hAnsi="Times New Roman" w:cs="Times New Roman"/>
          <w:sz w:val="27"/>
          <w:szCs w:val="27"/>
        </w:rPr>
        <w:t>%.</w:t>
      </w:r>
    </w:p>
    <w:p w:rsidR="00F77A4A" w:rsidRPr="007D38AC" w:rsidRDefault="00F77A4A" w:rsidP="00EA3A49">
      <w:pPr>
        <w:spacing w:after="0" w:line="240" w:lineRule="auto"/>
        <w:ind w:firstLine="709"/>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На плановый период 202</w:t>
      </w:r>
      <w:r w:rsidR="00EA3A49">
        <w:rPr>
          <w:rFonts w:ascii="Times New Roman" w:eastAsia="Calibri" w:hAnsi="Times New Roman" w:cs="Times New Roman"/>
          <w:sz w:val="27"/>
          <w:szCs w:val="27"/>
        </w:rPr>
        <w:t>3</w:t>
      </w:r>
      <w:r w:rsidRPr="007D38AC">
        <w:rPr>
          <w:rFonts w:ascii="Times New Roman" w:eastAsia="Calibri" w:hAnsi="Times New Roman" w:cs="Times New Roman"/>
          <w:sz w:val="27"/>
          <w:szCs w:val="27"/>
        </w:rPr>
        <w:t>-202</w:t>
      </w:r>
      <w:r w:rsidR="00EA3A49">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годов сумма поступлений составляет </w:t>
      </w:r>
      <w:r w:rsidR="00EA3A49">
        <w:rPr>
          <w:rFonts w:ascii="Times New Roman" w:eastAsia="Calibri" w:hAnsi="Times New Roman" w:cs="Times New Roman"/>
          <w:sz w:val="27"/>
          <w:szCs w:val="27"/>
        </w:rPr>
        <w:t>894,8</w:t>
      </w:r>
      <w:r w:rsidRPr="007D38AC">
        <w:rPr>
          <w:rFonts w:ascii="Times New Roman" w:eastAsia="Calibri" w:hAnsi="Times New Roman" w:cs="Times New Roman"/>
          <w:sz w:val="27"/>
          <w:szCs w:val="27"/>
        </w:rPr>
        <w:t xml:space="preserve"> тыс. рублей</w:t>
      </w:r>
      <w:r w:rsidR="00EA3A49">
        <w:rPr>
          <w:rFonts w:ascii="Times New Roman" w:eastAsia="Calibri" w:hAnsi="Times New Roman" w:cs="Times New Roman"/>
          <w:sz w:val="27"/>
          <w:szCs w:val="27"/>
        </w:rPr>
        <w:t xml:space="preserve"> и 683,3 тыс. рублей соответственно</w:t>
      </w:r>
      <w:r w:rsidRPr="007D38AC">
        <w:rPr>
          <w:rFonts w:ascii="Times New Roman" w:eastAsia="Calibri" w:hAnsi="Times New Roman" w:cs="Times New Roman"/>
          <w:sz w:val="27"/>
          <w:szCs w:val="27"/>
        </w:rPr>
        <w:t>.</w:t>
      </w:r>
    </w:p>
    <w:p w:rsidR="00F77A4A" w:rsidRPr="007D38AC" w:rsidRDefault="00F77A4A" w:rsidP="00D36617">
      <w:pPr>
        <w:spacing w:after="0" w:line="240" w:lineRule="auto"/>
        <w:ind w:firstLine="709"/>
        <w:jc w:val="both"/>
        <w:rPr>
          <w:rFonts w:ascii="Times New Roman" w:eastAsia="Calibri" w:hAnsi="Times New Roman" w:cs="Times New Roman"/>
          <w:sz w:val="27"/>
          <w:szCs w:val="27"/>
        </w:rPr>
      </w:pPr>
      <w:r w:rsidRPr="007D38AC">
        <w:rPr>
          <w:rFonts w:ascii="Times New Roman" w:eastAsia="Calibri" w:hAnsi="Times New Roman" w:cs="Times New Roman"/>
          <w:b/>
          <w:sz w:val="27"/>
          <w:szCs w:val="27"/>
        </w:rPr>
        <w:t>Доходы от оказания платных услуг и компенсации затрат</w:t>
      </w:r>
      <w:r w:rsidRPr="007D38AC">
        <w:rPr>
          <w:rFonts w:ascii="Times New Roman" w:eastAsia="Calibri" w:hAnsi="Times New Roman" w:cs="Times New Roman"/>
          <w:sz w:val="27"/>
          <w:szCs w:val="27"/>
        </w:rPr>
        <w:t xml:space="preserve"> прогнозируются в 202</w:t>
      </w:r>
      <w:r w:rsidR="00D36617">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году   </w:t>
      </w:r>
      <w:r w:rsidR="00D36617">
        <w:rPr>
          <w:rFonts w:ascii="Times New Roman" w:eastAsia="Calibri" w:hAnsi="Times New Roman" w:cs="Times New Roman"/>
          <w:sz w:val="27"/>
          <w:szCs w:val="27"/>
        </w:rPr>
        <w:t>54,5</w:t>
      </w:r>
      <w:r w:rsidRPr="007D38AC">
        <w:rPr>
          <w:rFonts w:ascii="Times New Roman" w:eastAsia="Calibri" w:hAnsi="Times New Roman" w:cs="Times New Roman"/>
          <w:sz w:val="27"/>
          <w:szCs w:val="27"/>
        </w:rPr>
        <w:t xml:space="preserve"> тыс. рублей с уменьшением к ожидаемому исполнению за 202</w:t>
      </w:r>
      <w:r w:rsidR="00D36617">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 на </w:t>
      </w:r>
      <w:r w:rsidR="00D36617">
        <w:rPr>
          <w:rFonts w:ascii="Times New Roman" w:eastAsia="Calibri" w:hAnsi="Times New Roman" w:cs="Times New Roman"/>
          <w:sz w:val="27"/>
          <w:szCs w:val="27"/>
        </w:rPr>
        <w:t>544,3</w:t>
      </w:r>
      <w:r w:rsidRPr="007D38AC">
        <w:rPr>
          <w:rFonts w:ascii="Times New Roman" w:eastAsia="Calibri" w:hAnsi="Times New Roman" w:cs="Times New Roman"/>
          <w:sz w:val="27"/>
          <w:szCs w:val="27"/>
        </w:rPr>
        <w:t xml:space="preserve"> тыс. рублей.</w:t>
      </w:r>
    </w:p>
    <w:p w:rsidR="00F77A4A" w:rsidRPr="007D38AC" w:rsidRDefault="00F77A4A" w:rsidP="00D36617">
      <w:pPr>
        <w:spacing w:after="0" w:line="240" w:lineRule="auto"/>
        <w:ind w:firstLine="709"/>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На 202</w:t>
      </w:r>
      <w:r w:rsidR="00D36617">
        <w:rPr>
          <w:rFonts w:ascii="Times New Roman" w:eastAsia="Calibri" w:hAnsi="Times New Roman" w:cs="Times New Roman"/>
          <w:sz w:val="27"/>
          <w:szCs w:val="27"/>
        </w:rPr>
        <w:t>3</w:t>
      </w:r>
      <w:r w:rsidRPr="007D38AC">
        <w:rPr>
          <w:rFonts w:ascii="Times New Roman" w:eastAsia="Calibri" w:hAnsi="Times New Roman" w:cs="Times New Roman"/>
          <w:sz w:val="27"/>
          <w:szCs w:val="27"/>
        </w:rPr>
        <w:t>-202</w:t>
      </w:r>
      <w:r w:rsidR="00D36617">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годы сумма доходов от оказания платных услуг планируется,</w:t>
      </w:r>
      <w:r w:rsidR="00D36617" w:rsidRPr="00D36617">
        <w:rPr>
          <w:rFonts w:ascii="Times New Roman" w:eastAsia="Calibri" w:hAnsi="Times New Roman" w:cs="Times New Roman"/>
          <w:sz w:val="27"/>
          <w:szCs w:val="27"/>
        </w:rPr>
        <w:t xml:space="preserve"> </w:t>
      </w:r>
      <w:r w:rsidR="00D36617">
        <w:rPr>
          <w:rFonts w:ascii="Times New Roman" w:eastAsia="Calibri" w:hAnsi="Times New Roman" w:cs="Times New Roman"/>
          <w:sz w:val="27"/>
          <w:szCs w:val="27"/>
        </w:rPr>
        <w:t>56,6</w:t>
      </w:r>
      <w:r w:rsidRPr="007D38AC">
        <w:rPr>
          <w:rFonts w:ascii="Times New Roman" w:eastAsia="Calibri" w:hAnsi="Times New Roman" w:cs="Times New Roman"/>
          <w:sz w:val="27"/>
          <w:szCs w:val="27"/>
        </w:rPr>
        <w:t xml:space="preserve">тыс. рублей и </w:t>
      </w:r>
      <w:r w:rsidR="00D36617">
        <w:rPr>
          <w:rFonts w:ascii="Times New Roman" w:eastAsia="Calibri" w:hAnsi="Times New Roman" w:cs="Times New Roman"/>
          <w:sz w:val="27"/>
          <w:szCs w:val="27"/>
        </w:rPr>
        <w:t>58,8</w:t>
      </w:r>
      <w:r w:rsidRPr="007D38AC">
        <w:rPr>
          <w:rFonts w:ascii="Times New Roman" w:eastAsia="Calibri" w:hAnsi="Times New Roman" w:cs="Times New Roman"/>
          <w:sz w:val="27"/>
          <w:szCs w:val="27"/>
        </w:rPr>
        <w:t xml:space="preserve"> тыс. рублей соответственно.</w:t>
      </w:r>
    </w:p>
    <w:p w:rsidR="00F77A4A" w:rsidRPr="007D38AC" w:rsidRDefault="00F77A4A" w:rsidP="00F1075A">
      <w:pPr>
        <w:spacing w:after="0" w:line="240" w:lineRule="auto"/>
        <w:ind w:firstLine="709"/>
        <w:jc w:val="both"/>
        <w:rPr>
          <w:rFonts w:ascii="Times New Roman" w:eastAsia="Calibri" w:hAnsi="Times New Roman" w:cs="Times New Roman"/>
          <w:sz w:val="27"/>
          <w:szCs w:val="27"/>
        </w:rPr>
      </w:pPr>
      <w:r w:rsidRPr="007D38AC">
        <w:rPr>
          <w:rFonts w:ascii="Times New Roman" w:eastAsia="Calibri" w:hAnsi="Times New Roman" w:cs="Times New Roman"/>
          <w:b/>
          <w:sz w:val="27"/>
          <w:szCs w:val="27"/>
        </w:rPr>
        <w:t>Штрафы, санкции, возмещение ущерба</w:t>
      </w:r>
      <w:r w:rsidRPr="007D38AC">
        <w:rPr>
          <w:rFonts w:ascii="Times New Roman" w:eastAsia="Calibri" w:hAnsi="Times New Roman" w:cs="Times New Roman"/>
          <w:sz w:val="27"/>
          <w:szCs w:val="27"/>
        </w:rPr>
        <w:t xml:space="preserve"> прогнозируются в 202</w:t>
      </w:r>
      <w:r w:rsidR="00F1075A">
        <w:rPr>
          <w:rFonts w:ascii="Times New Roman" w:eastAsia="Calibri" w:hAnsi="Times New Roman" w:cs="Times New Roman"/>
          <w:sz w:val="27"/>
          <w:szCs w:val="27"/>
        </w:rPr>
        <w:t>2</w:t>
      </w:r>
      <w:r w:rsidRPr="007D38AC">
        <w:rPr>
          <w:rFonts w:ascii="Times New Roman" w:eastAsia="Calibri" w:hAnsi="Times New Roman" w:cs="Times New Roman"/>
          <w:sz w:val="27"/>
          <w:szCs w:val="27"/>
        </w:rPr>
        <w:t>-202</w:t>
      </w:r>
      <w:r w:rsidR="00F1075A">
        <w:rPr>
          <w:rFonts w:ascii="Times New Roman" w:eastAsia="Calibri" w:hAnsi="Times New Roman" w:cs="Times New Roman"/>
          <w:sz w:val="27"/>
          <w:szCs w:val="27"/>
        </w:rPr>
        <w:t xml:space="preserve">4 </w:t>
      </w:r>
      <w:r w:rsidRPr="007D38AC">
        <w:rPr>
          <w:rFonts w:ascii="Times New Roman" w:eastAsia="Calibri" w:hAnsi="Times New Roman" w:cs="Times New Roman"/>
          <w:sz w:val="27"/>
          <w:szCs w:val="27"/>
        </w:rPr>
        <w:t xml:space="preserve">годах </w:t>
      </w:r>
      <w:r w:rsidR="00F1075A">
        <w:rPr>
          <w:rFonts w:ascii="Times New Roman" w:eastAsia="Calibri" w:hAnsi="Times New Roman" w:cs="Times New Roman"/>
          <w:sz w:val="27"/>
          <w:szCs w:val="27"/>
        </w:rPr>
        <w:t>560,0</w:t>
      </w:r>
      <w:r w:rsidRPr="007D38AC">
        <w:rPr>
          <w:rFonts w:ascii="Times New Roman" w:eastAsia="Calibri" w:hAnsi="Times New Roman" w:cs="Times New Roman"/>
          <w:sz w:val="27"/>
          <w:szCs w:val="27"/>
        </w:rPr>
        <w:t xml:space="preserve"> тыс. рублей, </w:t>
      </w:r>
      <w:r w:rsidR="00F1075A">
        <w:rPr>
          <w:rFonts w:ascii="Times New Roman" w:eastAsia="Calibri" w:hAnsi="Times New Roman" w:cs="Times New Roman"/>
          <w:sz w:val="27"/>
          <w:szCs w:val="27"/>
        </w:rPr>
        <w:t>570,0</w:t>
      </w:r>
      <w:r w:rsidRPr="007D38AC">
        <w:rPr>
          <w:rFonts w:ascii="Times New Roman" w:eastAsia="Calibri" w:hAnsi="Times New Roman" w:cs="Times New Roman"/>
          <w:sz w:val="27"/>
          <w:szCs w:val="27"/>
        </w:rPr>
        <w:t xml:space="preserve"> тыс. рублей и </w:t>
      </w:r>
      <w:r w:rsidR="00F1075A">
        <w:rPr>
          <w:rFonts w:ascii="Times New Roman" w:eastAsia="Calibri" w:hAnsi="Times New Roman" w:cs="Times New Roman"/>
          <w:sz w:val="27"/>
          <w:szCs w:val="27"/>
        </w:rPr>
        <w:t>580,0</w:t>
      </w:r>
      <w:r w:rsidRPr="007D38AC">
        <w:rPr>
          <w:rFonts w:ascii="Times New Roman" w:eastAsia="Calibri" w:hAnsi="Times New Roman" w:cs="Times New Roman"/>
          <w:sz w:val="27"/>
          <w:szCs w:val="27"/>
        </w:rPr>
        <w:t xml:space="preserve"> тыс. рублей соответственно.</w:t>
      </w:r>
    </w:p>
    <w:p w:rsidR="00F77A4A" w:rsidRPr="007D38AC" w:rsidRDefault="00F77A4A" w:rsidP="00F1075A">
      <w:pPr>
        <w:spacing w:after="0" w:line="240" w:lineRule="auto"/>
        <w:ind w:firstLine="709"/>
        <w:jc w:val="both"/>
        <w:rPr>
          <w:rFonts w:ascii="Times New Roman" w:eastAsia="Calibri" w:hAnsi="Times New Roman" w:cs="Times New Roman"/>
          <w:b/>
          <w:sz w:val="27"/>
          <w:szCs w:val="27"/>
        </w:rPr>
      </w:pPr>
    </w:p>
    <w:p w:rsidR="00F77A4A" w:rsidRPr="007D38AC" w:rsidRDefault="00F77A4A" w:rsidP="00F1075A">
      <w:pPr>
        <w:spacing w:after="0"/>
        <w:jc w:val="center"/>
        <w:rPr>
          <w:rFonts w:ascii="Times New Roman" w:eastAsia="Calibri" w:hAnsi="Times New Roman" w:cs="Times New Roman"/>
          <w:b/>
          <w:sz w:val="27"/>
          <w:szCs w:val="27"/>
        </w:rPr>
      </w:pPr>
      <w:r w:rsidRPr="007D38AC">
        <w:rPr>
          <w:rFonts w:ascii="Times New Roman" w:eastAsia="Calibri" w:hAnsi="Times New Roman" w:cs="Times New Roman"/>
          <w:b/>
          <w:sz w:val="27"/>
          <w:szCs w:val="27"/>
        </w:rPr>
        <w:t>Безвозмездные поступления от других бюджетов бюджетной системы Российской Федерации</w:t>
      </w:r>
    </w:p>
    <w:p w:rsidR="00F77A4A" w:rsidRPr="007D38AC" w:rsidRDefault="00F77A4A" w:rsidP="00F1075A">
      <w:pPr>
        <w:spacing w:after="0" w:line="240" w:lineRule="auto"/>
        <w:ind w:firstLine="709"/>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В целях обеспечения сбалансированности районного бюджета Проектом решения «О районном бюджете на </w:t>
      </w:r>
      <w:r w:rsidR="00346CE5">
        <w:rPr>
          <w:rFonts w:ascii="Times New Roman" w:eastAsia="Calibri" w:hAnsi="Times New Roman" w:cs="Times New Roman"/>
          <w:sz w:val="27"/>
          <w:szCs w:val="27"/>
        </w:rPr>
        <w:t>2022</w:t>
      </w:r>
      <w:r w:rsidRPr="007D38AC">
        <w:rPr>
          <w:rFonts w:ascii="Times New Roman" w:eastAsia="Calibri" w:hAnsi="Times New Roman" w:cs="Times New Roman"/>
          <w:sz w:val="27"/>
          <w:szCs w:val="27"/>
        </w:rPr>
        <w:t xml:space="preserve"> год и плановый период 202</w:t>
      </w:r>
      <w:r w:rsidR="00346CE5">
        <w:rPr>
          <w:rFonts w:ascii="Times New Roman" w:eastAsia="Calibri" w:hAnsi="Times New Roman" w:cs="Times New Roman"/>
          <w:sz w:val="27"/>
          <w:szCs w:val="27"/>
        </w:rPr>
        <w:t>3</w:t>
      </w:r>
      <w:r w:rsidRPr="007D38AC">
        <w:rPr>
          <w:rFonts w:ascii="Times New Roman" w:eastAsia="Calibri" w:hAnsi="Times New Roman" w:cs="Times New Roman"/>
          <w:sz w:val="27"/>
          <w:szCs w:val="27"/>
        </w:rPr>
        <w:t>-202</w:t>
      </w:r>
      <w:r w:rsidR="00346CE5">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годов» предусматривается предоставление межбюджетных трансфертов из бюджетов других уровней бюджетной системы РФ в объеме </w:t>
      </w:r>
      <w:r w:rsidR="00346CE5">
        <w:rPr>
          <w:rFonts w:ascii="Times New Roman" w:eastAsia="Calibri" w:hAnsi="Times New Roman" w:cs="Times New Roman"/>
          <w:sz w:val="27"/>
          <w:szCs w:val="27"/>
        </w:rPr>
        <w:t>950133,1</w:t>
      </w:r>
      <w:r w:rsidRPr="007D38AC">
        <w:rPr>
          <w:rFonts w:ascii="Times New Roman" w:eastAsia="Calibri" w:hAnsi="Times New Roman" w:cs="Times New Roman"/>
          <w:sz w:val="27"/>
          <w:szCs w:val="27"/>
        </w:rPr>
        <w:t xml:space="preserve"> тыс. рублей с уменьшением к ожидаемым поступлениям 202</w:t>
      </w:r>
      <w:r w:rsidR="00346CE5">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года на </w:t>
      </w:r>
      <w:r w:rsidR="00346CE5">
        <w:rPr>
          <w:rFonts w:ascii="Times New Roman" w:eastAsia="Calibri" w:hAnsi="Times New Roman" w:cs="Times New Roman"/>
          <w:sz w:val="27"/>
          <w:szCs w:val="27"/>
        </w:rPr>
        <w:t>203091,4</w:t>
      </w:r>
      <w:r w:rsidRPr="007D38AC">
        <w:rPr>
          <w:rFonts w:ascii="Times New Roman" w:eastAsia="Calibri" w:hAnsi="Times New Roman" w:cs="Times New Roman"/>
          <w:sz w:val="27"/>
          <w:szCs w:val="27"/>
        </w:rPr>
        <w:t xml:space="preserve"> тыс. рублей или </w:t>
      </w:r>
      <w:r w:rsidR="00346CE5">
        <w:rPr>
          <w:rFonts w:ascii="Times New Roman" w:eastAsia="Calibri" w:hAnsi="Times New Roman" w:cs="Times New Roman"/>
          <w:sz w:val="27"/>
          <w:szCs w:val="27"/>
        </w:rPr>
        <w:t>17,6</w:t>
      </w:r>
      <w:r w:rsidRPr="007D38AC">
        <w:rPr>
          <w:rFonts w:ascii="Times New Roman" w:eastAsia="Calibri" w:hAnsi="Times New Roman" w:cs="Times New Roman"/>
          <w:sz w:val="27"/>
          <w:szCs w:val="27"/>
        </w:rPr>
        <w:t>%.</w:t>
      </w:r>
    </w:p>
    <w:p w:rsidR="00F77A4A" w:rsidRPr="007D38AC" w:rsidRDefault="00F77A4A" w:rsidP="002556D0">
      <w:pPr>
        <w:spacing w:after="0" w:line="240" w:lineRule="auto"/>
        <w:ind w:firstLine="709"/>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Общий объем межбюджетных трансфертов в районный бюджет от других бюджетов бюджетной системы на 202</w:t>
      </w:r>
      <w:r w:rsidR="002556D0">
        <w:rPr>
          <w:rFonts w:ascii="Times New Roman" w:eastAsia="Calibri" w:hAnsi="Times New Roman" w:cs="Times New Roman"/>
          <w:sz w:val="27"/>
          <w:szCs w:val="27"/>
        </w:rPr>
        <w:t>3</w:t>
      </w:r>
      <w:r w:rsidRPr="007D38AC">
        <w:rPr>
          <w:rFonts w:ascii="Times New Roman" w:eastAsia="Calibri" w:hAnsi="Times New Roman" w:cs="Times New Roman"/>
          <w:sz w:val="27"/>
          <w:szCs w:val="27"/>
        </w:rPr>
        <w:t xml:space="preserve"> год планируется в сумме </w:t>
      </w:r>
      <w:r w:rsidR="002556D0">
        <w:rPr>
          <w:rFonts w:ascii="Times New Roman" w:eastAsia="Calibri" w:hAnsi="Times New Roman" w:cs="Times New Roman"/>
          <w:sz w:val="27"/>
          <w:szCs w:val="27"/>
        </w:rPr>
        <w:t>912154,3</w:t>
      </w:r>
      <w:r w:rsidRPr="007D38AC">
        <w:rPr>
          <w:rFonts w:ascii="Times New Roman" w:eastAsia="Calibri" w:hAnsi="Times New Roman" w:cs="Times New Roman"/>
          <w:sz w:val="27"/>
          <w:szCs w:val="27"/>
        </w:rPr>
        <w:t xml:space="preserve"> тыс. рублей с уменьшением к прогнозируемым показателям 202</w:t>
      </w:r>
      <w:r w:rsidR="002556D0">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года на </w:t>
      </w:r>
      <w:r w:rsidR="002556D0">
        <w:rPr>
          <w:rFonts w:ascii="Times New Roman" w:eastAsia="Calibri" w:hAnsi="Times New Roman" w:cs="Times New Roman"/>
          <w:sz w:val="27"/>
          <w:szCs w:val="27"/>
        </w:rPr>
        <w:t>37978,8</w:t>
      </w:r>
      <w:r w:rsidRPr="007D38AC">
        <w:rPr>
          <w:rFonts w:ascii="Times New Roman" w:eastAsia="Calibri" w:hAnsi="Times New Roman" w:cs="Times New Roman"/>
          <w:sz w:val="27"/>
          <w:szCs w:val="27"/>
        </w:rPr>
        <w:t xml:space="preserve"> тыс. рублей или на </w:t>
      </w:r>
      <w:r w:rsidR="002556D0">
        <w:rPr>
          <w:rFonts w:ascii="Times New Roman" w:eastAsia="Calibri" w:hAnsi="Times New Roman" w:cs="Times New Roman"/>
          <w:sz w:val="27"/>
          <w:szCs w:val="27"/>
        </w:rPr>
        <w:t>3,9</w:t>
      </w:r>
      <w:r w:rsidRPr="007D38AC">
        <w:rPr>
          <w:rFonts w:ascii="Times New Roman" w:eastAsia="Calibri" w:hAnsi="Times New Roman" w:cs="Times New Roman"/>
          <w:sz w:val="27"/>
          <w:szCs w:val="27"/>
        </w:rPr>
        <w:t>%, на 202</w:t>
      </w:r>
      <w:r w:rsidR="002556D0">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 с</w:t>
      </w:r>
      <w:r w:rsidR="002556D0">
        <w:rPr>
          <w:rFonts w:ascii="Times New Roman" w:eastAsia="Calibri" w:hAnsi="Times New Roman" w:cs="Times New Roman"/>
          <w:sz w:val="27"/>
          <w:szCs w:val="27"/>
        </w:rPr>
        <w:t>о</w:t>
      </w:r>
      <w:r w:rsidRPr="007D38AC">
        <w:rPr>
          <w:rFonts w:ascii="Times New Roman" w:eastAsia="Calibri" w:hAnsi="Times New Roman" w:cs="Times New Roman"/>
          <w:sz w:val="27"/>
          <w:szCs w:val="27"/>
        </w:rPr>
        <w:t xml:space="preserve"> </w:t>
      </w:r>
      <w:r w:rsidR="002556D0">
        <w:rPr>
          <w:rFonts w:ascii="Times New Roman" w:eastAsia="Calibri" w:hAnsi="Times New Roman" w:cs="Times New Roman"/>
          <w:sz w:val="27"/>
          <w:szCs w:val="27"/>
        </w:rPr>
        <w:t xml:space="preserve">снижением </w:t>
      </w:r>
      <w:r w:rsidRPr="007D38AC">
        <w:rPr>
          <w:rFonts w:ascii="Times New Roman" w:eastAsia="Calibri" w:hAnsi="Times New Roman" w:cs="Times New Roman"/>
          <w:sz w:val="27"/>
          <w:szCs w:val="27"/>
        </w:rPr>
        <w:t>к 202</w:t>
      </w:r>
      <w:r w:rsidR="002556D0">
        <w:rPr>
          <w:rFonts w:ascii="Times New Roman" w:eastAsia="Calibri" w:hAnsi="Times New Roman" w:cs="Times New Roman"/>
          <w:sz w:val="27"/>
          <w:szCs w:val="27"/>
        </w:rPr>
        <w:t xml:space="preserve">3 </w:t>
      </w:r>
      <w:r w:rsidRPr="007D38AC">
        <w:rPr>
          <w:rFonts w:ascii="Times New Roman" w:eastAsia="Calibri" w:hAnsi="Times New Roman" w:cs="Times New Roman"/>
          <w:sz w:val="27"/>
          <w:szCs w:val="27"/>
        </w:rPr>
        <w:t xml:space="preserve">году на </w:t>
      </w:r>
      <w:r w:rsidR="002556D0">
        <w:rPr>
          <w:rFonts w:ascii="Times New Roman" w:eastAsia="Calibri" w:hAnsi="Times New Roman" w:cs="Times New Roman"/>
          <w:sz w:val="27"/>
          <w:szCs w:val="27"/>
        </w:rPr>
        <w:t>19361,4</w:t>
      </w:r>
      <w:r w:rsidRPr="007D38AC">
        <w:rPr>
          <w:rFonts w:ascii="Times New Roman" w:eastAsia="Calibri" w:hAnsi="Times New Roman" w:cs="Times New Roman"/>
          <w:sz w:val="27"/>
          <w:szCs w:val="27"/>
        </w:rPr>
        <w:t xml:space="preserve"> тыс. рублей или на </w:t>
      </w:r>
      <w:r w:rsidR="002556D0">
        <w:rPr>
          <w:rFonts w:ascii="Times New Roman" w:eastAsia="Calibri" w:hAnsi="Times New Roman" w:cs="Times New Roman"/>
          <w:sz w:val="27"/>
          <w:szCs w:val="27"/>
        </w:rPr>
        <w:t>2,1</w:t>
      </w:r>
      <w:r w:rsidRPr="007D38AC">
        <w:rPr>
          <w:rFonts w:ascii="Times New Roman" w:eastAsia="Calibri" w:hAnsi="Times New Roman" w:cs="Times New Roman"/>
          <w:sz w:val="27"/>
          <w:szCs w:val="27"/>
        </w:rPr>
        <w:t xml:space="preserve"> %.</w:t>
      </w:r>
    </w:p>
    <w:p w:rsidR="00F77A4A" w:rsidRPr="007D38AC" w:rsidRDefault="00F77A4A" w:rsidP="002556D0">
      <w:pPr>
        <w:spacing w:after="0" w:line="240" w:lineRule="auto"/>
        <w:ind w:firstLine="709"/>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Бюджетные назначения по безвозмездным поступлениям от других бюджетов на 202</w:t>
      </w:r>
      <w:r w:rsidR="002556D0">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 и плановый период 202</w:t>
      </w:r>
      <w:r w:rsidR="002556D0">
        <w:rPr>
          <w:rFonts w:ascii="Times New Roman" w:eastAsia="Calibri" w:hAnsi="Times New Roman" w:cs="Times New Roman"/>
          <w:sz w:val="27"/>
          <w:szCs w:val="27"/>
        </w:rPr>
        <w:t>3</w:t>
      </w:r>
      <w:r w:rsidRPr="007D38AC">
        <w:rPr>
          <w:rFonts w:ascii="Times New Roman" w:eastAsia="Calibri" w:hAnsi="Times New Roman" w:cs="Times New Roman"/>
          <w:sz w:val="27"/>
          <w:szCs w:val="27"/>
        </w:rPr>
        <w:t>-202</w:t>
      </w:r>
      <w:r w:rsidR="002556D0">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годов представлены в таблице:</w:t>
      </w:r>
    </w:p>
    <w:p w:rsidR="00F77A4A" w:rsidRPr="007D38AC" w:rsidRDefault="00F77A4A" w:rsidP="002556D0">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w:t>
      </w:r>
    </w:p>
    <w:p w:rsidR="00F77A4A" w:rsidRPr="007D38AC" w:rsidRDefault="00F77A4A" w:rsidP="002556D0">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w:t>
      </w:r>
    </w:p>
    <w:p w:rsidR="00F77A4A" w:rsidRPr="007D38AC" w:rsidRDefault="00F77A4A" w:rsidP="002556D0">
      <w:pPr>
        <w:spacing w:after="0"/>
        <w:jc w:val="both"/>
        <w:rPr>
          <w:rFonts w:ascii="Times New Roman" w:eastAsia="Calibri" w:hAnsi="Times New Roman" w:cs="Times New Roman"/>
          <w:sz w:val="27"/>
          <w:szCs w:val="27"/>
        </w:rPr>
      </w:pPr>
    </w:p>
    <w:p w:rsidR="00F77A4A" w:rsidRPr="00CD2D96" w:rsidRDefault="00F77A4A" w:rsidP="00C30E68">
      <w:pPr>
        <w:spacing w:after="0"/>
        <w:jc w:val="right"/>
        <w:rPr>
          <w:rFonts w:ascii="Times New Roman" w:eastAsia="Calibri" w:hAnsi="Times New Roman" w:cs="Times New Roman"/>
        </w:rPr>
      </w:pPr>
      <w:r w:rsidRPr="007D38AC">
        <w:rPr>
          <w:rFonts w:ascii="Times New Roman" w:eastAsia="Calibri" w:hAnsi="Times New Roman" w:cs="Times New Roman"/>
          <w:sz w:val="27"/>
          <w:szCs w:val="27"/>
        </w:rPr>
        <w:t xml:space="preserve">  </w:t>
      </w:r>
      <w:r w:rsidRPr="00CD2D96">
        <w:rPr>
          <w:rFonts w:ascii="Times New Roman" w:eastAsia="Calibri" w:hAnsi="Times New Roman" w:cs="Times New Roman"/>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6"/>
        <w:gridCol w:w="1084"/>
        <w:gridCol w:w="1084"/>
        <w:gridCol w:w="1084"/>
        <w:gridCol w:w="1084"/>
        <w:gridCol w:w="1084"/>
        <w:gridCol w:w="1084"/>
        <w:gridCol w:w="1085"/>
      </w:tblGrid>
      <w:tr w:rsidR="00F77A4A" w:rsidRPr="008D05E4" w:rsidTr="000A10ED">
        <w:tc>
          <w:tcPr>
            <w:tcW w:w="1756" w:type="dxa"/>
            <w:vMerge w:val="restart"/>
            <w:shd w:val="clear" w:color="auto" w:fill="D9D9D9"/>
          </w:tcPr>
          <w:p w:rsidR="00F77A4A" w:rsidRPr="008D05E4" w:rsidRDefault="00F77A4A" w:rsidP="00C30E68">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Безвозмездные поступления</w:t>
            </w:r>
          </w:p>
        </w:tc>
        <w:tc>
          <w:tcPr>
            <w:tcW w:w="1084" w:type="dxa"/>
            <w:vMerge w:val="restart"/>
            <w:shd w:val="clear" w:color="auto" w:fill="D9D9D9"/>
          </w:tcPr>
          <w:p w:rsidR="00F77A4A" w:rsidRPr="008D05E4" w:rsidRDefault="00F77A4A" w:rsidP="00C30E68">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Бюджет 202</w:t>
            </w:r>
            <w:r w:rsidR="00CD2D96">
              <w:rPr>
                <w:rFonts w:ascii="Times New Roman" w:eastAsia="Calibri" w:hAnsi="Times New Roman" w:cs="Times New Roman"/>
              </w:rPr>
              <w:t>2</w:t>
            </w:r>
          </w:p>
        </w:tc>
        <w:tc>
          <w:tcPr>
            <w:tcW w:w="1084" w:type="dxa"/>
            <w:vMerge w:val="restart"/>
            <w:shd w:val="clear" w:color="auto" w:fill="D9D9D9"/>
          </w:tcPr>
          <w:p w:rsidR="00F77A4A" w:rsidRPr="008D05E4" w:rsidRDefault="00F77A4A" w:rsidP="00C30E68">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Бюджет 202</w:t>
            </w:r>
            <w:r w:rsidR="00CD2D96">
              <w:rPr>
                <w:rFonts w:ascii="Times New Roman" w:eastAsia="Calibri" w:hAnsi="Times New Roman" w:cs="Times New Roman"/>
              </w:rPr>
              <w:t>3</w:t>
            </w:r>
          </w:p>
        </w:tc>
        <w:tc>
          <w:tcPr>
            <w:tcW w:w="1084" w:type="dxa"/>
            <w:vMerge w:val="restart"/>
            <w:shd w:val="clear" w:color="auto" w:fill="D9D9D9"/>
          </w:tcPr>
          <w:p w:rsidR="00F77A4A" w:rsidRPr="008D05E4" w:rsidRDefault="00F77A4A" w:rsidP="00C30E68">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 xml:space="preserve">Бюджет </w:t>
            </w:r>
          </w:p>
          <w:p w:rsidR="00F77A4A" w:rsidRPr="008D05E4" w:rsidRDefault="00F77A4A" w:rsidP="00C30E68">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202</w:t>
            </w:r>
            <w:r w:rsidR="00CD2D96">
              <w:rPr>
                <w:rFonts w:ascii="Times New Roman" w:eastAsia="Calibri" w:hAnsi="Times New Roman" w:cs="Times New Roman"/>
              </w:rPr>
              <w:t>4</w:t>
            </w:r>
          </w:p>
        </w:tc>
        <w:tc>
          <w:tcPr>
            <w:tcW w:w="4337" w:type="dxa"/>
            <w:gridSpan w:val="4"/>
            <w:shd w:val="clear" w:color="auto" w:fill="D9D9D9"/>
          </w:tcPr>
          <w:p w:rsidR="00F77A4A" w:rsidRPr="008D05E4" w:rsidRDefault="00F77A4A" w:rsidP="00C30E68">
            <w:pPr>
              <w:spacing w:after="0" w:line="240" w:lineRule="auto"/>
              <w:jc w:val="center"/>
              <w:rPr>
                <w:rFonts w:ascii="Times New Roman" w:eastAsia="Calibri" w:hAnsi="Times New Roman" w:cs="Times New Roman"/>
              </w:rPr>
            </w:pPr>
            <w:r w:rsidRPr="008D05E4">
              <w:rPr>
                <w:rFonts w:ascii="Times New Roman" w:eastAsia="Calibri" w:hAnsi="Times New Roman" w:cs="Times New Roman"/>
              </w:rPr>
              <w:t>отклонения</w:t>
            </w:r>
          </w:p>
        </w:tc>
      </w:tr>
      <w:tr w:rsidR="00F77A4A" w:rsidRPr="008D05E4" w:rsidTr="000A10ED">
        <w:tc>
          <w:tcPr>
            <w:tcW w:w="1756" w:type="dxa"/>
            <w:vMerge/>
            <w:shd w:val="clear" w:color="auto" w:fill="D9D9D9"/>
          </w:tcPr>
          <w:p w:rsidR="00F77A4A" w:rsidRPr="008D05E4" w:rsidRDefault="00F77A4A" w:rsidP="00C30E68">
            <w:pPr>
              <w:spacing w:after="0" w:line="240" w:lineRule="auto"/>
              <w:jc w:val="both"/>
              <w:rPr>
                <w:rFonts w:ascii="Times New Roman" w:eastAsia="Calibri" w:hAnsi="Times New Roman" w:cs="Times New Roman"/>
              </w:rPr>
            </w:pPr>
          </w:p>
        </w:tc>
        <w:tc>
          <w:tcPr>
            <w:tcW w:w="1084" w:type="dxa"/>
            <w:vMerge/>
            <w:shd w:val="clear" w:color="auto" w:fill="D9D9D9"/>
          </w:tcPr>
          <w:p w:rsidR="00F77A4A" w:rsidRPr="008D05E4" w:rsidRDefault="00F77A4A" w:rsidP="00C30E68">
            <w:pPr>
              <w:spacing w:after="0" w:line="240" w:lineRule="auto"/>
              <w:jc w:val="both"/>
              <w:rPr>
                <w:rFonts w:ascii="Times New Roman" w:eastAsia="Calibri" w:hAnsi="Times New Roman" w:cs="Times New Roman"/>
              </w:rPr>
            </w:pPr>
          </w:p>
        </w:tc>
        <w:tc>
          <w:tcPr>
            <w:tcW w:w="1084" w:type="dxa"/>
            <w:vMerge/>
            <w:shd w:val="clear" w:color="auto" w:fill="D9D9D9"/>
          </w:tcPr>
          <w:p w:rsidR="00F77A4A" w:rsidRPr="008D05E4" w:rsidRDefault="00F77A4A" w:rsidP="00C30E68">
            <w:pPr>
              <w:spacing w:after="0" w:line="240" w:lineRule="auto"/>
              <w:jc w:val="both"/>
              <w:rPr>
                <w:rFonts w:ascii="Times New Roman" w:eastAsia="Calibri" w:hAnsi="Times New Roman" w:cs="Times New Roman"/>
              </w:rPr>
            </w:pPr>
          </w:p>
        </w:tc>
        <w:tc>
          <w:tcPr>
            <w:tcW w:w="1084" w:type="dxa"/>
            <w:vMerge/>
            <w:shd w:val="clear" w:color="auto" w:fill="D9D9D9"/>
          </w:tcPr>
          <w:p w:rsidR="00F77A4A" w:rsidRPr="008D05E4" w:rsidRDefault="00F77A4A" w:rsidP="00C30E68">
            <w:pPr>
              <w:spacing w:after="0" w:line="240" w:lineRule="auto"/>
              <w:jc w:val="both"/>
              <w:rPr>
                <w:rFonts w:ascii="Times New Roman" w:eastAsia="Calibri" w:hAnsi="Times New Roman" w:cs="Times New Roman"/>
              </w:rPr>
            </w:pPr>
          </w:p>
        </w:tc>
        <w:tc>
          <w:tcPr>
            <w:tcW w:w="2168" w:type="dxa"/>
            <w:gridSpan w:val="2"/>
            <w:shd w:val="clear" w:color="auto" w:fill="D9D9D9"/>
          </w:tcPr>
          <w:p w:rsidR="00F77A4A" w:rsidRPr="008D05E4" w:rsidRDefault="00F77A4A" w:rsidP="00C30E68">
            <w:pPr>
              <w:spacing w:after="0" w:line="240" w:lineRule="auto"/>
              <w:jc w:val="center"/>
              <w:rPr>
                <w:rFonts w:ascii="Times New Roman" w:eastAsia="Calibri" w:hAnsi="Times New Roman" w:cs="Times New Roman"/>
              </w:rPr>
            </w:pPr>
            <w:r w:rsidRPr="008D05E4">
              <w:rPr>
                <w:rFonts w:ascii="Times New Roman" w:eastAsia="Calibri" w:hAnsi="Times New Roman" w:cs="Times New Roman"/>
              </w:rPr>
              <w:t>202</w:t>
            </w:r>
            <w:r w:rsidR="00CD2D96">
              <w:rPr>
                <w:rFonts w:ascii="Times New Roman" w:eastAsia="Calibri" w:hAnsi="Times New Roman" w:cs="Times New Roman"/>
              </w:rPr>
              <w:t>3</w:t>
            </w:r>
            <w:r w:rsidRPr="008D05E4">
              <w:rPr>
                <w:rFonts w:ascii="Times New Roman" w:eastAsia="Calibri" w:hAnsi="Times New Roman" w:cs="Times New Roman"/>
              </w:rPr>
              <w:t>/202</w:t>
            </w:r>
            <w:r w:rsidR="00CD2D96">
              <w:rPr>
                <w:rFonts w:ascii="Times New Roman" w:eastAsia="Calibri" w:hAnsi="Times New Roman" w:cs="Times New Roman"/>
              </w:rPr>
              <w:t>2</w:t>
            </w:r>
          </w:p>
        </w:tc>
        <w:tc>
          <w:tcPr>
            <w:tcW w:w="2169" w:type="dxa"/>
            <w:gridSpan w:val="2"/>
            <w:shd w:val="clear" w:color="auto" w:fill="D9D9D9"/>
          </w:tcPr>
          <w:p w:rsidR="00F77A4A" w:rsidRPr="008D05E4" w:rsidRDefault="00F77A4A" w:rsidP="00C30E68">
            <w:pPr>
              <w:spacing w:after="0" w:line="240" w:lineRule="auto"/>
              <w:jc w:val="center"/>
              <w:rPr>
                <w:rFonts w:ascii="Times New Roman" w:eastAsia="Calibri" w:hAnsi="Times New Roman" w:cs="Times New Roman"/>
              </w:rPr>
            </w:pPr>
            <w:r w:rsidRPr="008D05E4">
              <w:rPr>
                <w:rFonts w:ascii="Times New Roman" w:eastAsia="Calibri" w:hAnsi="Times New Roman" w:cs="Times New Roman"/>
              </w:rPr>
              <w:t>202</w:t>
            </w:r>
            <w:r w:rsidR="00CD2D96">
              <w:rPr>
                <w:rFonts w:ascii="Times New Roman" w:eastAsia="Calibri" w:hAnsi="Times New Roman" w:cs="Times New Roman"/>
              </w:rPr>
              <w:t>4</w:t>
            </w:r>
            <w:r w:rsidRPr="008D05E4">
              <w:rPr>
                <w:rFonts w:ascii="Times New Roman" w:eastAsia="Calibri" w:hAnsi="Times New Roman" w:cs="Times New Roman"/>
              </w:rPr>
              <w:t>/202</w:t>
            </w:r>
            <w:r w:rsidR="00CD2D96">
              <w:rPr>
                <w:rFonts w:ascii="Times New Roman" w:eastAsia="Calibri" w:hAnsi="Times New Roman" w:cs="Times New Roman"/>
              </w:rPr>
              <w:t>3</w:t>
            </w:r>
          </w:p>
        </w:tc>
      </w:tr>
      <w:tr w:rsidR="00F77A4A" w:rsidRPr="008D05E4" w:rsidTr="000A10ED">
        <w:tc>
          <w:tcPr>
            <w:tcW w:w="1756" w:type="dxa"/>
            <w:vMerge/>
            <w:shd w:val="clear" w:color="auto" w:fill="D9D9D9"/>
          </w:tcPr>
          <w:p w:rsidR="00F77A4A" w:rsidRPr="008D05E4" w:rsidRDefault="00F77A4A" w:rsidP="00C30E68">
            <w:pPr>
              <w:spacing w:after="0" w:line="240" w:lineRule="auto"/>
              <w:jc w:val="both"/>
              <w:rPr>
                <w:rFonts w:ascii="Times New Roman" w:eastAsia="Calibri" w:hAnsi="Times New Roman" w:cs="Times New Roman"/>
              </w:rPr>
            </w:pPr>
          </w:p>
        </w:tc>
        <w:tc>
          <w:tcPr>
            <w:tcW w:w="1084" w:type="dxa"/>
            <w:vMerge/>
            <w:shd w:val="clear" w:color="auto" w:fill="D9D9D9"/>
          </w:tcPr>
          <w:p w:rsidR="00F77A4A" w:rsidRPr="008D05E4" w:rsidRDefault="00F77A4A" w:rsidP="00C30E68">
            <w:pPr>
              <w:spacing w:after="0" w:line="240" w:lineRule="auto"/>
              <w:jc w:val="both"/>
              <w:rPr>
                <w:rFonts w:ascii="Times New Roman" w:eastAsia="Calibri" w:hAnsi="Times New Roman" w:cs="Times New Roman"/>
              </w:rPr>
            </w:pPr>
          </w:p>
        </w:tc>
        <w:tc>
          <w:tcPr>
            <w:tcW w:w="1084" w:type="dxa"/>
            <w:vMerge/>
            <w:shd w:val="clear" w:color="auto" w:fill="D9D9D9"/>
          </w:tcPr>
          <w:p w:rsidR="00F77A4A" w:rsidRPr="008D05E4" w:rsidRDefault="00F77A4A" w:rsidP="00C30E68">
            <w:pPr>
              <w:spacing w:after="0" w:line="240" w:lineRule="auto"/>
              <w:jc w:val="both"/>
              <w:rPr>
                <w:rFonts w:ascii="Times New Roman" w:eastAsia="Calibri" w:hAnsi="Times New Roman" w:cs="Times New Roman"/>
              </w:rPr>
            </w:pPr>
          </w:p>
        </w:tc>
        <w:tc>
          <w:tcPr>
            <w:tcW w:w="1084" w:type="dxa"/>
            <w:vMerge/>
            <w:shd w:val="clear" w:color="auto" w:fill="D9D9D9"/>
          </w:tcPr>
          <w:p w:rsidR="00F77A4A" w:rsidRPr="008D05E4" w:rsidRDefault="00F77A4A" w:rsidP="00C30E68">
            <w:pPr>
              <w:spacing w:after="0" w:line="240" w:lineRule="auto"/>
              <w:jc w:val="both"/>
              <w:rPr>
                <w:rFonts w:ascii="Times New Roman" w:eastAsia="Calibri" w:hAnsi="Times New Roman" w:cs="Times New Roman"/>
              </w:rPr>
            </w:pPr>
          </w:p>
        </w:tc>
        <w:tc>
          <w:tcPr>
            <w:tcW w:w="1084" w:type="dxa"/>
            <w:shd w:val="clear" w:color="auto" w:fill="D9D9D9"/>
          </w:tcPr>
          <w:p w:rsidR="00F77A4A" w:rsidRPr="008D05E4" w:rsidRDefault="00F77A4A" w:rsidP="00C30E68">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сумма</w:t>
            </w:r>
          </w:p>
        </w:tc>
        <w:tc>
          <w:tcPr>
            <w:tcW w:w="1084" w:type="dxa"/>
            <w:shd w:val="clear" w:color="auto" w:fill="D9D9D9"/>
          </w:tcPr>
          <w:p w:rsidR="00F77A4A" w:rsidRPr="008D05E4" w:rsidRDefault="00F77A4A" w:rsidP="00C30E68">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w:t>
            </w:r>
          </w:p>
        </w:tc>
        <w:tc>
          <w:tcPr>
            <w:tcW w:w="1084" w:type="dxa"/>
            <w:shd w:val="clear" w:color="auto" w:fill="D9D9D9"/>
          </w:tcPr>
          <w:p w:rsidR="00F77A4A" w:rsidRPr="008D05E4" w:rsidRDefault="00F77A4A" w:rsidP="00C30E68">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сумма</w:t>
            </w:r>
          </w:p>
        </w:tc>
        <w:tc>
          <w:tcPr>
            <w:tcW w:w="1085" w:type="dxa"/>
            <w:shd w:val="clear" w:color="auto" w:fill="D9D9D9"/>
          </w:tcPr>
          <w:p w:rsidR="00F77A4A" w:rsidRPr="008D05E4" w:rsidRDefault="00F77A4A" w:rsidP="00C30E68">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w:t>
            </w:r>
          </w:p>
        </w:tc>
      </w:tr>
      <w:tr w:rsidR="00F77A4A" w:rsidRPr="008D05E4" w:rsidTr="000A10ED">
        <w:tc>
          <w:tcPr>
            <w:tcW w:w="1756" w:type="dxa"/>
            <w:shd w:val="clear" w:color="auto" w:fill="auto"/>
          </w:tcPr>
          <w:p w:rsidR="00F77A4A" w:rsidRPr="008D05E4" w:rsidRDefault="00F77A4A" w:rsidP="00C30E68">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Дотации</w:t>
            </w:r>
          </w:p>
        </w:tc>
        <w:tc>
          <w:tcPr>
            <w:tcW w:w="1084" w:type="dxa"/>
            <w:shd w:val="clear" w:color="auto" w:fill="auto"/>
          </w:tcPr>
          <w:p w:rsidR="00F77A4A" w:rsidRPr="008D05E4" w:rsidRDefault="0007190D"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428223,0</w:t>
            </w:r>
          </w:p>
        </w:tc>
        <w:tc>
          <w:tcPr>
            <w:tcW w:w="1084" w:type="dxa"/>
            <w:shd w:val="clear" w:color="auto" w:fill="auto"/>
          </w:tcPr>
          <w:p w:rsidR="00F77A4A" w:rsidRPr="008D05E4" w:rsidRDefault="0007190D"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402042,1</w:t>
            </w:r>
          </w:p>
        </w:tc>
        <w:tc>
          <w:tcPr>
            <w:tcW w:w="1084" w:type="dxa"/>
            <w:shd w:val="clear" w:color="auto" w:fill="auto"/>
          </w:tcPr>
          <w:p w:rsidR="00F77A4A" w:rsidRPr="008D05E4" w:rsidRDefault="0007190D"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402042,1</w:t>
            </w:r>
          </w:p>
        </w:tc>
        <w:tc>
          <w:tcPr>
            <w:tcW w:w="1084"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-26180,9</w:t>
            </w:r>
          </w:p>
        </w:tc>
        <w:tc>
          <w:tcPr>
            <w:tcW w:w="1084"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93,9</w:t>
            </w:r>
          </w:p>
        </w:tc>
        <w:tc>
          <w:tcPr>
            <w:tcW w:w="1084"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w:t>
            </w:r>
          </w:p>
        </w:tc>
        <w:tc>
          <w:tcPr>
            <w:tcW w:w="1085"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w:t>
            </w:r>
          </w:p>
        </w:tc>
      </w:tr>
      <w:tr w:rsidR="00F77A4A" w:rsidRPr="008D05E4" w:rsidTr="000A10ED">
        <w:tc>
          <w:tcPr>
            <w:tcW w:w="1756" w:type="dxa"/>
            <w:shd w:val="clear" w:color="auto" w:fill="auto"/>
          </w:tcPr>
          <w:p w:rsidR="00F77A4A" w:rsidRPr="008D05E4" w:rsidRDefault="00F77A4A" w:rsidP="00C30E68">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Субсидии</w:t>
            </w:r>
          </w:p>
        </w:tc>
        <w:tc>
          <w:tcPr>
            <w:tcW w:w="1084" w:type="dxa"/>
            <w:shd w:val="clear" w:color="auto" w:fill="auto"/>
          </w:tcPr>
          <w:p w:rsidR="00F77A4A" w:rsidRPr="008D05E4" w:rsidRDefault="0007190D"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3</w:t>
            </w:r>
            <w:r w:rsidR="00C30E68">
              <w:rPr>
                <w:rFonts w:ascii="Times New Roman" w:eastAsia="Calibri" w:hAnsi="Times New Roman" w:cs="Times New Roman"/>
              </w:rPr>
              <w:t>2372,7</w:t>
            </w:r>
          </w:p>
        </w:tc>
        <w:tc>
          <w:tcPr>
            <w:tcW w:w="1084"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26584,0</w:t>
            </w:r>
          </w:p>
        </w:tc>
        <w:tc>
          <w:tcPr>
            <w:tcW w:w="1084"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15716,0</w:t>
            </w:r>
          </w:p>
        </w:tc>
        <w:tc>
          <w:tcPr>
            <w:tcW w:w="1084"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-5788,7</w:t>
            </w:r>
          </w:p>
        </w:tc>
        <w:tc>
          <w:tcPr>
            <w:tcW w:w="1084"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82,1</w:t>
            </w:r>
          </w:p>
        </w:tc>
        <w:tc>
          <w:tcPr>
            <w:tcW w:w="1084"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-10868,0</w:t>
            </w:r>
          </w:p>
        </w:tc>
        <w:tc>
          <w:tcPr>
            <w:tcW w:w="1085"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59,1</w:t>
            </w:r>
          </w:p>
        </w:tc>
      </w:tr>
      <w:tr w:rsidR="00F77A4A" w:rsidRPr="008D05E4" w:rsidTr="000A10ED">
        <w:tc>
          <w:tcPr>
            <w:tcW w:w="1756" w:type="dxa"/>
            <w:shd w:val="clear" w:color="auto" w:fill="auto"/>
          </w:tcPr>
          <w:p w:rsidR="00F77A4A" w:rsidRPr="008D05E4" w:rsidRDefault="00F77A4A" w:rsidP="00C30E68">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Субвенции</w:t>
            </w:r>
          </w:p>
        </w:tc>
        <w:tc>
          <w:tcPr>
            <w:tcW w:w="1084"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409305,5</w:t>
            </w:r>
          </w:p>
        </w:tc>
        <w:tc>
          <w:tcPr>
            <w:tcW w:w="1084"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403320,8</w:t>
            </w:r>
          </w:p>
        </w:tc>
        <w:tc>
          <w:tcPr>
            <w:tcW w:w="1084"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394758,0</w:t>
            </w:r>
          </w:p>
        </w:tc>
        <w:tc>
          <w:tcPr>
            <w:tcW w:w="1084"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-5984,7</w:t>
            </w:r>
          </w:p>
        </w:tc>
        <w:tc>
          <w:tcPr>
            <w:tcW w:w="1084"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98,5</w:t>
            </w:r>
          </w:p>
        </w:tc>
        <w:tc>
          <w:tcPr>
            <w:tcW w:w="1084"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-8562,8</w:t>
            </w:r>
          </w:p>
        </w:tc>
        <w:tc>
          <w:tcPr>
            <w:tcW w:w="1085"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97,8</w:t>
            </w:r>
          </w:p>
        </w:tc>
      </w:tr>
      <w:tr w:rsidR="00F77A4A" w:rsidRPr="008D05E4" w:rsidTr="000A10ED">
        <w:tc>
          <w:tcPr>
            <w:tcW w:w="1756" w:type="dxa"/>
            <w:shd w:val="clear" w:color="auto" w:fill="auto"/>
          </w:tcPr>
          <w:p w:rsidR="00F77A4A" w:rsidRPr="008D05E4" w:rsidRDefault="00F77A4A" w:rsidP="00C30E68">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Иные межбюджетные трансферты</w:t>
            </w:r>
          </w:p>
        </w:tc>
        <w:tc>
          <w:tcPr>
            <w:tcW w:w="1084"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80231,0</w:t>
            </w:r>
          </w:p>
        </w:tc>
        <w:tc>
          <w:tcPr>
            <w:tcW w:w="1084"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80207,4</w:t>
            </w:r>
          </w:p>
        </w:tc>
        <w:tc>
          <w:tcPr>
            <w:tcW w:w="1084"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80276,8</w:t>
            </w:r>
          </w:p>
        </w:tc>
        <w:tc>
          <w:tcPr>
            <w:tcW w:w="1084"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-23,6</w:t>
            </w:r>
          </w:p>
        </w:tc>
        <w:tc>
          <w:tcPr>
            <w:tcW w:w="1084"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99,9</w:t>
            </w:r>
          </w:p>
        </w:tc>
        <w:tc>
          <w:tcPr>
            <w:tcW w:w="1084"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-69,4</w:t>
            </w:r>
          </w:p>
        </w:tc>
        <w:tc>
          <w:tcPr>
            <w:tcW w:w="1085"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100,0</w:t>
            </w:r>
          </w:p>
        </w:tc>
      </w:tr>
      <w:tr w:rsidR="00F77A4A" w:rsidRPr="008D05E4" w:rsidTr="000A10ED">
        <w:tc>
          <w:tcPr>
            <w:tcW w:w="1756" w:type="dxa"/>
            <w:shd w:val="clear" w:color="auto" w:fill="auto"/>
          </w:tcPr>
          <w:p w:rsidR="00F77A4A" w:rsidRPr="008D05E4" w:rsidRDefault="00F77A4A" w:rsidP="00C30E68">
            <w:pPr>
              <w:spacing w:after="0" w:line="240" w:lineRule="auto"/>
              <w:jc w:val="both"/>
              <w:rPr>
                <w:rFonts w:ascii="Times New Roman" w:eastAsia="Calibri" w:hAnsi="Times New Roman" w:cs="Times New Roman"/>
              </w:rPr>
            </w:pPr>
            <w:r w:rsidRPr="008D05E4">
              <w:rPr>
                <w:rFonts w:ascii="Times New Roman" w:eastAsia="Calibri" w:hAnsi="Times New Roman" w:cs="Times New Roman"/>
              </w:rPr>
              <w:t>ИТОГО</w:t>
            </w:r>
          </w:p>
        </w:tc>
        <w:tc>
          <w:tcPr>
            <w:tcW w:w="1084"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950133,1</w:t>
            </w:r>
          </w:p>
        </w:tc>
        <w:tc>
          <w:tcPr>
            <w:tcW w:w="1084"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912154,3</w:t>
            </w:r>
          </w:p>
        </w:tc>
        <w:tc>
          <w:tcPr>
            <w:tcW w:w="1084"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892792,9</w:t>
            </w:r>
          </w:p>
        </w:tc>
        <w:tc>
          <w:tcPr>
            <w:tcW w:w="1084"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-37979,1</w:t>
            </w:r>
          </w:p>
        </w:tc>
        <w:tc>
          <w:tcPr>
            <w:tcW w:w="1084"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96,0</w:t>
            </w:r>
          </w:p>
        </w:tc>
        <w:tc>
          <w:tcPr>
            <w:tcW w:w="1084"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-19361,4</w:t>
            </w:r>
          </w:p>
        </w:tc>
        <w:tc>
          <w:tcPr>
            <w:tcW w:w="1085" w:type="dxa"/>
            <w:shd w:val="clear" w:color="auto" w:fill="auto"/>
          </w:tcPr>
          <w:p w:rsidR="00F77A4A" w:rsidRPr="008D05E4" w:rsidRDefault="00C30E68" w:rsidP="00C30E68">
            <w:pPr>
              <w:spacing w:after="0" w:line="240" w:lineRule="auto"/>
              <w:jc w:val="both"/>
              <w:rPr>
                <w:rFonts w:ascii="Times New Roman" w:eastAsia="Calibri" w:hAnsi="Times New Roman" w:cs="Times New Roman"/>
              </w:rPr>
            </w:pPr>
            <w:r>
              <w:rPr>
                <w:rFonts w:ascii="Times New Roman" w:eastAsia="Calibri" w:hAnsi="Times New Roman" w:cs="Times New Roman"/>
              </w:rPr>
              <w:t>97,8</w:t>
            </w:r>
          </w:p>
        </w:tc>
      </w:tr>
    </w:tbl>
    <w:p w:rsidR="00F77A4A" w:rsidRPr="008D05E4" w:rsidRDefault="00F77A4A" w:rsidP="00C30E68">
      <w:pPr>
        <w:spacing w:after="0"/>
        <w:jc w:val="both"/>
        <w:rPr>
          <w:rFonts w:ascii="Times New Roman" w:eastAsia="Calibri" w:hAnsi="Times New Roman" w:cs="Times New Roman"/>
        </w:rPr>
      </w:pPr>
    </w:p>
    <w:p w:rsidR="00F77A4A" w:rsidRPr="007D38AC" w:rsidRDefault="00F77A4A" w:rsidP="00C30E68">
      <w:pPr>
        <w:spacing w:after="0" w:line="240" w:lineRule="auto"/>
        <w:ind w:firstLine="709"/>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Безвозмездные поступления от других бюджетов бюджетной системы РФ прогнозируются главным образом на основании проекта Закона о краевом бюджете. </w:t>
      </w:r>
    </w:p>
    <w:p w:rsidR="00F77A4A" w:rsidRPr="007D38AC" w:rsidRDefault="00F77A4A" w:rsidP="00A42163">
      <w:pPr>
        <w:spacing w:after="0"/>
        <w:jc w:val="center"/>
        <w:rPr>
          <w:rFonts w:ascii="Times New Roman" w:eastAsia="Calibri" w:hAnsi="Times New Roman" w:cs="Times New Roman"/>
          <w:b/>
          <w:sz w:val="27"/>
          <w:szCs w:val="27"/>
        </w:rPr>
      </w:pPr>
      <w:r w:rsidRPr="007D38AC">
        <w:rPr>
          <w:rFonts w:ascii="Times New Roman" w:eastAsia="Calibri" w:hAnsi="Times New Roman" w:cs="Times New Roman"/>
          <w:b/>
          <w:sz w:val="27"/>
          <w:szCs w:val="27"/>
        </w:rPr>
        <w:t>5.Расходная часть бюджета</w:t>
      </w:r>
    </w:p>
    <w:p w:rsidR="00F77A4A" w:rsidRPr="007D38AC" w:rsidRDefault="00F77A4A" w:rsidP="00A42163">
      <w:pPr>
        <w:spacing w:after="0"/>
        <w:jc w:val="center"/>
        <w:rPr>
          <w:rFonts w:ascii="Times New Roman" w:eastAsia="Calibri" w:hAnsi="Times New Roman" w:cs="Times New Roman"/>
          <w:b/>
          <w:sz w:val="27"/>
          <w:szCs w:val="27"/>
        </w:rPr>
      </w:pPr>
    </w:p>
    <w:p w:rsidR="00F77A4A" w:rsidRPr="007D38AC" w:rsidRDefault="00F77A4A" w:rsidP="00A42163">
      <w:pPr>
        <w:widowControl w:val="0"/>
        <w:autoSpaceDE w:val="0"/>
        <w:autoSpaceDN w:val="0"/>
        <w:adjustRightInd w:val="0"/>
        <w:spacing w:after="0" w:line="240" w:lineRule="auto"/>
        <w:ind w:firstLine="720"/>
        <w:jc w:val="both"/>
        <w:rPr>
          <w:rFonts w:ascii="Times New Roman" w:eastAsia="Times New Roman" w:hAnsi="Times New Roman" w:cs="Times New Roman"/>
          <w:sz w:val="27"/>
          <w:szCs w:val="27"/>
          <w:lang w:eastAsia="ru-RU"/>
        </w:rPr>
      </w:pPr>
      <w:r w:rsidRPr="007D38AC">
        <w:rPr>
          <w:rFonts w:ascii="Times New Roman" w:eastAsia="Calibri" w:hAnsi="Times New Roman" w:cs="Times New Roman"/>
          <w:sz w:val="27"/>
          <w:szCs w:val="27"/>
        </w:rPr>
        <w:t xml:space="preserve">  Прогноз расходов на 202</w:t>
      </w:r>
      <w:r w:rsidR="00A42163">
        <w:rPr>
          <w:rFonts w:ascii="Times New Roman" w:eastAsia="Calibri" w:hAnsi="Times New Roman" w:cs="Times New Roman"/>
          <w:sz w:val="27"/>
          <w:szCs w:val="27"/>
        </w:rPr>
        <w:t>2</w:t>
      </w:r>
      <w:r w:rsidRPr="007D38AC">
        <w:rPr>
          <w:rFonts w:ascii="Times New Roman" w:eastAsia="Calibri" w:hAnsi="Times New Roman" w:cs="Times New Roman"/>
          <w:sz w:val="27"/>
          <w:szCs w:val="27"/>
        </w:rPr>
        <w:t>-202</w:t>
      </w:r>
      <w:r w:rsidR="00A42163">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годы рассчитан на основе базового объема расходов 202</w:t>
      </w:r>
      <w:r w:rsidR="00A42163">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года</w:t>
      </w:r>
      <w:r w:rsidRPr="007D38AC">
        <w:rPr>
          <w:rFonts w:ascii="Times New Roman" w:eastAsia="Times New Roman" w:hAnsi="Times New Roman" w:cs="Times New Roman"/>
          <w:sz w:val="27"/>
          <w:szCs w:val="27"/>
          <w:lang w:eastAsia="ru-RU"/>
        </w:rPr>
        <w:t xml:space="preserve"> с учетом:</w:t>
      </w:r>
    </w:p>
    <w:p w:rsidR="00F77A4A" w:rsidRPr="007D38AC" w:rsidRDefault="00F77A4A" w:rsidP="00A42163">
      <w:pPr>
        <w:widowControl w:val="0"/>
        <w:autoSpaceDE w:val="0"/>
        <w:autoSpaceDN w:val="0"/>
        <w:adjustRightInd w:val="0"/>
        <w:spacing w:after="0" w:line="240" w:lineRule="auto"/>
        <w:ind w:firstLine="720"/>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перечня вопросов местного значения установленного действующей редакцией Федерального з</w:t>
      </w:r>
      <w:r w:rsidR="00812F62">
        <w:rPr>
          <w:rFonts w:ascii="Times New Roman" w:eastAsia="Times New Roman" w:hAnsi="Times New Roman" w:cs="Times New Roman"/>
          <w:sz w:val="27"/>
          <w:szCs w:val="27"/>
          <w:lang w:eastAsia="ru-RU"/>
        </w:rPr>
        <w:t xml:space="preserve">акона от 06.10.2003г. № 131-ФЗ </w:t>
      </w:r>
      <w:r w:rsidRPr="007D38AC">
        <w:rPr>
          <w:rFonts w:ascii="Times New Roman" w:eastAsia="Times New Roman" w:hAnsi="Times New Roman" w:cs="Times New Roman"/>
          <w:sz w:val="27"/>
          <w:szCs w:val="27"/>
          <w:lang w:eastAsia="ru-RU"/>
        </w:rPr>
        <w:t>« Об общих принципах организации местного самоуправления в Российской Федерации»;</w:t>
      </w:r>
    </w:p>
    <w:p w:rsidR="00F77A4A" w:rsidRPr="007D38AC" w:rsidRDefault="00F77A4A" w:rsidP="00A42163">
      <w:pPr>
        <w:widowControl w:val="0"/>
        <w:autoSpaceDE w:val="0"/>
        <w:autoSpaceDN w:val="0"/>
        <w:adjustRightInd w:val="0"/>
        <w:spacing w:after="0" w:line="240" w:lineRule="auto"/>
        <w:ind w:firstLine="720"/>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изменения коммунальных расходов, исходя из ожидаемой оценки исполнения в текущем году;</w:t>
      </w:r>
    </w:p>
    <w:p w:rsidR="00F77A4A" w:rsidRPr="007D38AC" w:rsidRDefault="00F77A4A" w:rsidP="00A42163">
      <w:pPr>
        <w:widowControl w:val="0"/>
        <w:autoSpaceDE w:val="0"/>
        <w:autoSpaceDN w:val="0"/>
        <w:adjustRightInd w:val="0"/>
        <w:spacing w:after="0" w:line="240" w:lineRule="auto"/>
        <w:ind w:firstLine="720"/>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уровень прочих расходов сохранен в базовых пределах 202</w:t>
      </w:r>
      <w:r w:rsidR="00A42163">
        <w:rPr>
          <w:rFonts w:ascii="Times New Roman" w:eastAsia="Times New Roman" w:hAnsi="Times New Roman" w:cs="Times New Roman"/>
          <w:sz w:val="27"/>
          <w:szCs w:val="27"/>
          <w:lang w:eastAsia="ru-RU"/>
        </w:rPr>
        <w:t>1</w:t>
      </w:r>
      <w:r w:rsidRPr="007D38AC">
        <w:rPr>
          <w:rFonts w:ascii="Times New Roman" w:eastAsia="Times New Roman" w:hAnsi="Times New Roman" w:cs="Times New Roman"/>
          <w:sz w:val="27"/>
          <w:szCs w:val="27"/>
          <w:lang w:eastAsia="ru-RU"/>
        </w:rPr>
        <w:t xml:space="preserve"> года.</w:t>
      </w:r>
    </w:p>
    <w:p w:rsidR="00F77A4A" w:rsidRPr="007D38AC" w:rsidRDefault="00F77A4A" w:rsidP="00A42163">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Расходы районного бюджета предусмотрены на 202</w:t>
      </w:r>
      <w:r w:rsidR="00A42163">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 в объеме </w:t>
      </w:r>
      <w:r w:rsidR="00A42163">
        <w:rPr>
          <w:rFonts w:ascii="Times New Roman" w:eastAsia="Calibri" w:hAnsi="Times New Roman" w:cs="Times New Roman"/>
          <w:sz w:val="27"/>
          <w:szCs w:val="27"/>
        </w:rPr>
        <w:t>1092119,7</w:t>
      </w:r>
      <w:r w:rsidRPr="007D38AC">
        <w:rPr>
          <w:rFonts w:ascii="Times New Roman" w:eastAsia="Calibri" w:hAnsi="Times New Roman" w:cs="Times New Roman"/>
          <w:sz w:val="27"/>
          <w:szCs w:val="27"/>
        </w:rPr>
        <w:t xml:space="preserve"> тыс. рублей, что ниже ожидаемого исполнения за 202</w:t>
      </w:r>
      <w:r w:rsidR="00A42163">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 на </w:t>
      </w:r>
      <w:r w:rsidR="00A42163">
        <w:rPr>
          <w:rFonts w:ascii="Times New Roman" w:eastAsia="Calibri" w:hAnsi="Times New Roman" w:cs="Times New Roman"/>
          <w:sz w:val="27"/>
          <w:szCs w:val="27"/>
        </w:rPr>
        <w:t>159190,6</w:t>
      </w:r>
      <w:r w:rsidRPr="007D38AC">
        <w:rPr>
          <w:rFonts w:ascii="Times New Roman" w:eastAsia="Calibri" w:hAnsi="Times New Roman" w:cs="Times New Roman"/>
          <w:sz w:val="27"/>
          <w:szCs w:val="27"/>
        </w:rPr>
        <w:t xml:space="preserve"> тыс. рублей или 12,</w:t>
      </w:r>
      <w:r w:rsidR="00A42163">
        <w:rPr>
          <w:rFonts w:ascii="Times New Roman" w:eastAsia="Calibri" w:hAnsi="Times New Roman" w:cs="Times New Roman"/>
          <w:sz w:val="27"/>
          <w:szCs w:val="27"/>
        </w:rPr>
        <w:t>7</w:t>
      </w:r>
      <w:r w:rsidRPr="007D38AC">
        <w:rPr>
          <w:rFonts w:ascii="Times New Roman" w:eastAsia="Calibri" w:hAnsi="Times New Roman" w:cs="Times New Roman"/>
          <w:sz w:val="27"/>
          <w:szCs w:val="27"/>
        </w:rPr>
        <w:t>%.</w:t>
      </w:r>
    </w:p>
    <w:p w:rsidR="00F77A4A" w:rsidRPr="007D38AC" w:rsidRDefault="00F77A4A" w:rsidP="00A42163">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В ходе анализа функциональной структуры расходов районного бюджета </w:t>
      </w:r>
    </w:p>
    <w:p w:rsidR="00F77A4A" w:rsidRPr="007D38AC" w:rsidRDefault="00F77A4A" w:rsidP="00A42163">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установлено следующее.</w:t>
      </w:r>
    </w:p>
    <w:p w:rsidR="00F77A4A" w:rsidRPr="007D38AC" w:rsidRDefault="00F77A4A" w:rsidP="00A42163">
      <w:pPr>
        <w:spacing w:after="0"/>
        <w:jc w:val="both"/>
        <w:rPr>
          <w:rFonts w:ascii="Times New Roman" w:eastAsia="Times New Roman" w:hAnsi="Times New Roman" w:cs="Times New Roman"/>
          <w:sz w:val="27"/>
          <w:szCs w:val="27"/>
          <w:lang w:eastAsia="ru-RU"/>
        </w:rPr>
      </w:pPr>
    </w:p>
    <w:tbl>
      <w:tblPr>
        <w:tblW w:w="10774" w:type="dxa"/>
        <w:tblInd w:w="-885" w:type="dxa"/>
        <w:tblLayout w:type="fixed"/>
        <w:tblLook w:val="04A0"/>
      </w:tblPr>
      <w:tblGrid>
        <w:gridCol w:w="851"/>
        <w:gridCol w:w="3828"/>
        <w:gridCol w:w="1843"/>
        <w:gridCol w:w="1275"/>
        <w:gridCol w:w="1862"/>
        <w:gridCol w:w="1115"/>
      </w:tblGrid>
      <w:tr w:rsidR="00F77A4A" w:rsidRPr="007D38AC" w:rsidTr="000A10ED">
        <w:trPr>
          <w:trHeight w:val="1266"/>
        </w:trPr>
        <w:tc>
          <w:tcPr>
            <w:tcW w:w="851" w:type="dxa"/>
            <w:vMerge w:val="restart"/>
            <w:tcBorders>
              <w:top w:val="single" w:sz="4" w:space="0" w:color="auto"/>
              <w:left w:val="single" w:sz="4" w:space="0" w:color="auto"/>
              <w:right w:val="nil"/>
            </w:tcBorders>
            <w:shd w:val="clear" w:color="auto" w:fill="D9D9D9"/>
            <w:vAlign w:val="center"/>
            <w:hideMark/>
          </w:tcPr>
          <w:p w:rsidR="00F77A4A" w:rsidRPr="00785A4D" w:rsidRDefault="00F77A4A" w:rsidP="000B21C9">
            <w:pPr>
              <w:spacing w:after="0" w:line="240" w:lineRule="auto"/>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Раздел /подраздел</w:t>
            </w:r>
          </w:p>
        </w:tc>
        <w:tc>
          <w:tcPr>
            <w:tcW w:w="3828" w:type="dxa"/>
            <w:vMerge w:val="restart"/>
            <w:tcBorders>
              <w:top w:val="single" w:sz="4" w:space="0" w:color="auto"/>
              <w:left w:val="single" w:sz="4" w:space="0" w:color="auto"/>
              <w:right w:val="nil"/>
            </w:tcBorders>
            <w:shd w:val="clear" w:color="auto" w:fill="D9D9D9"/>
            <w:vAlign w:val="center"/>
            <w:hideMark/>
          </w:tcPr>
          <w:p w:rsidR="00F77A4A" w:rsidRPr="00785A4D" w:rsidRDefault="00F77A4A" w:rsidP="000B21C9">
            <w:pPr>
              <w:spacing w:after="0" w:line="240" w:lineRule="auto"/>
              <w:jc w:val="center"/>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 xml:space="preserve">Наименование расходов </w:t>
            </w:r>
          </w:p>
          <w:p w:rsidR="00F77A4A" w:rsidRPr="00785A4D" w:rsidRDefault="00F77A4A" w:rsidP="000B21C9">
            <w:pPr>
              <w:spacing w:after="0" w:line="240" w:lineRule="auto"/>
              <w:jc w:val="center"/>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районного</w:t>
            </w:r>
          </w:p>
          <w:p w:rsidR="00F77A4A" w:rsidRPr="00785A4D" w:rsidRDefault="00F77A4A" w:rsidP="000B21C9">
            <w:pPr>
              <w:spacing w:after="0" w:line="240" w:lineRule="auto"/>
              <w:jc w:val="center"/>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 xml:space="preserve"> бюджета</w:t>
            </w:r>
          </w:p>
        </w:tc>
        <w:tc>
          <w:tcPr>
            <w:tcW w:w="31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77A4A" w:rsidRPr="00785A4D" w:rsidRDefault="00F77A4A" w:rsidP="000B21C9">
            <w:pPr>
              <w:spacing w:after="0" w:line="240" w:lineRule="auto"/>
              <w:jc w:val="center"/>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 xml:space="preserve">Ожидаемое исполнение районного бюджета </w:t>
            </w:r>
          </w:p>
          <w:p w:rsidR="00F77A4A" w:rsidRPr="00785A4D" w:rsidRDefault="00F77A4A" w:rsidP="000B21C9">
            <w:pPr>
              <w:spacing w:after="0" w:line="240" w:lineRule="auto"/>
              <w:jc w:val="center"/>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за 202</w:t>
            </w:r>
            <w:r w:rsidR="00D33E16">
              <w:rPr>
                <w:rFonts w:ascii="Times New Roman" w:eastAsia="Times New Roman" w:hAnsi="Times New Roman" w:cs="Times New Roman"/>
                <w:bCs/>
                <w:lang w:eastAsia="ru-RU"/>
              </w:rPr>
              <w:t>1</w:t>
            </w:r>
            <w:r w:rsidRPr="00785A4D">
              <w:rPr>
                <w:rFonts w:ascii="Times New Roman" w:eastAsia="Times New Roman" w:hAnsi="Times New Roman" w:cs="Times New Roman"/>
                <w:bCs/>
                <w:lang w:eastAsia="ru-RU"/>
              </w:rPr>
              <w:t xml:space="preserve"> год </w:t>
            </w:r>
          </w:p>
        </w:tc>
        <w:tc>
          <w:tcPr>
            <w:tcW w:w="2977" w:type="dxa"/>
            <w:gridSpan w:val="2"/>
            <w:tcBorders>
              <w:top w:val="single" w:sz="4" w:space="0" w:color="auto"/>
              <w:left w:val="nil"/>
              <w:bottom w:val="single" w:sz="4" w:space="0" w:color="auto"/>
              <w:right w:val="single" w:sz="4" w:space="0" w:color="auto"/>
            </w:tcBorders>
            <w:shd w:val="clear" w:color="auto" w:fill="D9D9D9"/>
            <w:vAlign w:val="center"/>
          </w:tcPr>
          <w:p w:rsidR="00F77A4A" w:rsidRPr="00785A4D" w:rsidRDefault="00F77A4A" w:rsidP="000B21C9">
            <w:pPr>
              <w:spacing w:after="0" w:line="240" w:lineRule="auto"/>
              <w:jc w:val="center"/>
              <w:rPr>
                <w:rFonts w:ascii="Times New Roman" w:eastAsia="Times New Roman" w:hAnsi="Times New Roman" w:cs="Times New Roman"/>
                <w:lang w:eastAsia="ru-RU"/>
              </w:rPr>
            </w:pPr>
            <w:r w:rsidRPr="00785A4D">
              <w:rPr>
                <w:rFonts w:ascii="Times New Roman" w:eastAsia="Times New Roman" w:hAnsi="Times New Roman" w:cs="Times New Roman"/>
                <w:lang w:eastAsia="ru-RU"/>
              </w:rPr>
              <w:t xml:space="preserve">Расходы районного бюджета  </w:t>
            </w:r>
          </w:p>
          <w:p w:rsidR="00F77A4A" w:rsidRPr="00785A4D" w:rsidRDefault="00F77A4A" w:rsidP="000B21C9">
            <w:pPr>
              <w:spacing w:after="0" w:line="240" w:lineRule="auto"/>
              <w:jc w:val="center"/>
              <w:rPr>
                <w:rFonts w:ascii="Times New Roman" w:eastAsia="Times New Roman" w:hAnsi="Times New Roman" w:cs="Times New Roman"/>
                <w:bCs/>
                <w:lang w:eastAsia="ru-RU"/>
              </w:rPr>
            </w:pPr>
            <w:r w:rsidRPr="00785A4D">
              <w:rPr>
                <w:rFonts w:ascii="Times New Roman" w:eastAsia="Times New Roman" w:hAnsi="Times New Roman" w:cs="Times New Roman"/>
                <w:lang w:eastAsia="ru-RU"/>
              </w:rPr>
              <w:t>на 202</w:t>
            </w:r>
            <w:r w:rsidR="00D33E16">
              <w:rPr>
                <w:rFonts w:ascii="Times New Roman" w:eastAsia="Times New Roman" w:hAnsi="Times New Roman" w:cs="Times New Roman"/>
                <w:lang w:eastAsia="ru-RU"/>
              </w:rPr>
              <w:t>2</w:t>
            </w:r>
            <w:r w:rsidRPr="00785A4D">
              <w:rPr>
                <w:rFonts w:ascii="Times New Roman" w:eastAsia="Times New Roman" w:hAnsi="Times New Roman" w:cs="Times New Roman"/>
                <w:lang w:eastAsia="ru-RU"/>
              </w:rPr>
              <w:t xml:space="preserve"> год  </w:t>
            </w:r>
          </w:p>
        </w:tc>
      </w:tr>
      <w:tr w:rsidR="00F77A4A" w:rsidRPr="007D38AC" w:rsidTr="000A10ED">
        <w:trPr>
          <w:trHeight w:val="712"/>
        </w:trPr>
        <w:tc>
          <w:tcPr>
            <w:tcW w:w="851" w:type="dxa"/>
            <w:vMerge/>
            <w:tcBorders>
              <w:left w:val="single" w:sz="4" w:space="0" w:color="auto"/>
              <w:bottom w:val="single" w:sz="4" w:space="0" w:color="auto"/>
              <w:right w:val="nil"/>
            </w:tcBorders>
            <w:shd w:val="clear" w:color="auto" w:fill="D9D9D9"/>
            <w:vAlign w:val="center"/>
            <w:hideMark/>
          </w:tcPr>
          <w:p w:rsidR="00F77A4A" w:rsidRPr="00785A4D" w:rsidRDefault="00F77A4A" w:rsidP="000B21C9">
            <w:pPr>
              <w:spacing w:after="0" w:line="240" w:lineRule="auto"/>
              <w:rPr>
                <w:rFonts w:ascii="Times New Roman" w:eastAsia="Times New Roman" w:hAnsi="Times New Roman" w:cs="Times New Roman"/>
                <w:bCs/>
                <w:lang w:eastAsia="ru-RU"/>
              </w:rPr>
            </w:pPr>
          </w:p>
        </w:tc>
        <w:tc>
          <w:tcPr>
            <w:tcW w:w="3828" w:type="dxa"/>
            <w:vMerge/>
            <w:tcBorders>
              <w:left w:val="single" w:sz="4" w:space="0" w:color="auto"/>
              <w:bottom w:val="single" w:sz="4" w:space="0" w:color="auto"/>
              <w:right w:val="nil"/>
            </w:tcBorders>
            <w:shd w:val="clear" w:color="auto" w:fill="D9D9D9"/>
            <w:vAlign w:val="center"/>
            <w:hideMark/>
          </w:tcPr>
          <w:p w:rsidR="00F77A4A" w:rsidRPr="00785A4D" w:rsidRDefault="00F77A4A" w:rsidP="000B21C9">
            <w:pPr>
              <w:spacing w:after="0" w:line="240" w:lineRule="auto"/>
              <w:rPr>
                <w:rFonts w:ascii="Times New Roman" w:eastAsia="Times New Roman" w:hAnsi="Times New Roman" w:cs="Times New Roman"/>
                <w:bCs/>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77A4A" w:rsidRPr="00785A4D" w:rsidRDefault="00F77A4A" w:rsidP="000B21C9">
            <w:pPr>
              <w:spacing w:after="0" w:line="240" w:lineRule="auto"/>
              <w:jc w:val="center"/>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Сумма, тыс.руб.</w:t>
            </w:r>
          </w:p>
        </w:tc>
        <w:tc>
          <w:tcPr>
            <w:tcW w:w="1275" w:type="dxa"/>
            <w:tcBorders>
              <w:top w:val="single" w:sz="4" w:space="0" w:color="auto"/>
              <w:left w:val="nil"/>
              <w:bottom w:val="single" w:sz="4" w:space="0" w:color="auto"/>
              <w:right w:val="single" w:sz="4" w:space="0" w:color="auto"/>
            </w:tcBorders>
            <w:shd w:val="clear" w:color="auto" w:fill="D9D9D9"/>
            <w:vAlign w:val="center"/>
            <w:hideMark/>
          </w:tcPr>
          <w:p w:rsidR="00F77A4A" w:rsidRPr="00785A4D" w:rsidRDefault="00F77A4A" w:rsidP="000B21C9">
            <w:pPr>
              <w:spacing w:after="0" w:line="240" w:lineRule="auto"/>
              <w:jc w:val="center"/>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Уд. вес, %</w:t>
            </w:r>
          </w:p>
        </w:tc>
        <w:tc>
          <w:tcPr>
            <w:tcW w:w="1862" w:type="dxa"/>
            <w:tcBorders>
              <w:top w:val="single" w:sz="4" w:space="0" w:color="auto"/>
              <w:left w:val="nil"/>
              <w:bottom w:val="single" w:sz="4" w:space="0" w:color="auto"/>
              <w:right w:val="single" w:sz="4" w:space="0" w:color="auto"/>
            </w:tcBorders>
            <w:shd w:val="clear" w:color="auto" w:fill="D9D9D9"/>
            <w:vAlign w:val="center"/>
          </w:tcPr>
          <w:p w:rsidR="00F77A4A" w:rsidRPr="00785A4D" w:rsidRDefault="00F77A4A" w:rsidP="000B21C9">
            <w:pPr>
              <w:spacing w:after="0" w:line="240" w:lineRule="auto"/>
              <w:jc w:val="center"/>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Сумма, тыс.руб.</w:t>
            </w:r>
          </w:p>
        </w:tc>
        <w:tc>
          <w:tcPr>
            <w:tcW w:w="1115" w:type="dxa"/>
            <w:tcBorders>
              <w:top w:val="single" w:sz="4" w:space="0" w:color="auto"/>
              <w:left w:val="nil"/>
              <w:bottom w:val="single" w:sz="4" w:space="0" w:color="auto"/>
              <w:right w:val="single" w:sz="4" w:space="0" w:color="auto"/>
            </w:tcBorders>
            <w:shd w:val="clear" w:color="auto" w:fill="D9D9D9"/>
            <w:vAlign w:val="center"/>
          </w:tcPr>
          <w:p w:rsidR="00F77A4A" w:rsidRPr="00785A4D" w:rsidRDefault="00F77A4A" w:rsidP="000B21C9">
            <w:pPr>
              <w:spacing w:after="0" w:line="240" w:lineRule="auto"/>
              <w:jc w:val="center"/>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Уд. вес, %</w:t>
            </w:r>
          </w:p>
        </w:tc>
      </w:tr>
      <w:tr w:rsidR="00F77A4A" w:rsidRPr="007D38AC" w:rsidTr="000A10ED">
        <w:trPr>
          <w:trHeight w:val="24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77A4A" w:rsidRPr="00785A4D" w:rsidRDefault="00F77A4A" w:rsidP="000B21C9">
            <w:pPr>
              <w:spacing w:after="0" w:line="240" w:lineRule="auto"/>
              <w:jc w:val="center"/>
              <w:rPr>
                <w:rFonts w:ascii="Times New Roman" w:eastAsia="Times New Roman" w:hAnsi="Times New Roman" w:cs="Times New Roman"/>
                <w:bCs/>
                <w:lang w:eastAsia="ru-RU"/>
              </w:rPr>
            </w:pPr>
          </w:p>
        </w:tc>
        <w:tc>
          <w:tcPr>
            <w:tcW w:w="3828" w:type="dxa"/>
            <w:tcBorders>
              <w:top w:val="nil"/>
              <w:left w:val="nil"/>
              <w:bottom w:val="single" w:sz="4" w:space="0" w:color="auto"/>
              <w:right w:val="nil"/>
            </w:tcBorders>
            <w:shd w:val="clear" w:color="auto" w:fill="auto"/>
            <w:vAlign w:val="center"/>
            <w:hideMark/>
          </w:tcPr>
          <w:p w:rsidR="00F77A4A" w:rsidRPr="00785A4D" w:rsidRDefault="00F77A4A" w:rsidP="000B21C9">
            <w:pPr>
              <w:spacing w:after="0" w:line="240" w:lineRule="auto"/>
              <w:jc w:val="center"/>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77A4A" w:rsidRPr="00785A4D" w:rsidRDefault="00F77A4A" w:rsidP="000B21C9">
            <w:pPr>
              <w:spacing w:after="0" w:line="240" w:lineRule="auto"/>
              <w:jc w:val="center"/>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3</w:t>
            </w:r>
          </w:p>
        </w:tc>
        <w:tc>
          <w:tcPr>
            <w:tcW w:w="1275" w:type="dxa"/>
            <w:tcBorders>
              <w:top w:val="nil"/>
              <w:left w:val="nil"/>
              <w:bottom w:val="single" w:sz="4" w:space="0" w:color="auto"/>
              <w:right w:val="single" w:sz="4" w:space="0" w:color="auto"/>
            </w:tcBorders>
            <w:shd w:val="clear" w:color="auto" w:fill="auto"/>
            <w:vAlign w:val="center"/>
            <w:hideMark/>
          </w:tcPr>
          <w:p w:rsidR="00F77A4A" w:rsidRPr="00785A4D" w:rsidRDefault="00F77A4A" w:rsidP="000B21C9">
            <w:pPr>
              <w:spacing w:after="0" w:line="240" w:lineRule="auto"/>
              <w:jc w:val="center"/>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3</w:t>
            </w:r>
          </w:p>
        </w:tc>
        <w:tc>
          <w:tcPr>
            <w:tcW w:w="1862" w:type="dxa"/>
            <w:tcBorders>
              <w:top w:val="nil"/>
              <w:left w:val="nil"/>
              <w:bottom w:val="single" w:sz="4" w:space="0" w:color="auto"/>
              <w:right w:val="single" w:sz="4" w:space="0" w:color="auto"/>
            </w:tcBorders>
            <w:vAlign w:val="center"/>
          </w:tcPr>
          <w:p w:rsidR="00F77A4A" w:rsidRPr="00785A4D" w:rsidRDefault="00F77A4A" w:rsidP="000B21C9">
            <w:pPr>
              <w:spacing w:after="0" w:line="240" w:lineRule="auto"/>
              <w:jc w:val="center"/>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3</w:t>
            </w:r>
          </w:p>
        </w:tc>
        <w:tc>
          <w:tcPr>
            <w:tcW w:w="1115" w:type="dxa"/>
            <w:tcBorders>
              <w:top w:val="nil"/>
              <w:left w:val="nil"/>
              <w:bottom w:val="single" w:sz="4" w:space="0" w:color="auto"/>
              <w:right w:val="single" w:sz="4" w:space="0" w:color="auto"/>
            </w:tcBorders>
            <w:vAlign w:val="center"/>
          </w:tcPr>
          <w:p w:rsidR="00F77A4A" w:rsidRPr="00785A4D" w:rsidRDefault="00F77A4A" w:rsidP="000B21C9">
            <w:pPr>
              <w:spacing w:after="0" w:line="240" w:lineRule="auto"/>
              <w:jc w:val="center"/>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6</w:t>
            </w:r>
          </w:p>
        </w:tc>
      </w:tr>
      <w:tr w:rsidR="00F77A4A" w:rsidRPr="007D38AC" w:rsidTr="000A10ED">
        <w:trPr>
          <w:trHeight w:val="43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77A4A" w:rsidRPr="00785A4D" w:rsidRDefault="00F77A4A" w:rsidP="000B21C9">
            <w:pPr>
              <w:spacing w:after="0" w:line="240" w:lineRule="auto"/>
              <w:jc w:val="center"/>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0100</w:t>
            </w:r>
          </w:p>
        </w:tc>
        <w:tc>
          <w:tcPr>
            <w:tcW w:w="3828" w:type="dxa"/>
            <w:tcBorders>
              <w:top w:val="nil"/>
              <w:left w:val="nil"/>
              <w:bottom w:val="single" w:sz="4" w:space="0" w:color="auto"/>
              <w:right w:val="nil"/>
            </w:tcBorders>
            <w:shd w:val="clear" w:color="auto" w:fill="auto"/>
            <w:vAlign w:val="center"/>
            <w:hideMark/>
          </w:tcPr>
          <w:p w:rsidR="00F77A4A" w:rsidRPr="00785A4D" w:rsidRDefault="00F77A4A" w:rsidP="000B21C9">
            <w:pPr>
              <w:spacing w:after="0" w:line="240" w:lineRule="auto"/>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Общегосударственные вопросы</w:t>
            </w:r>
          </w:p>
        </w:tc>
        <w:tc>
          <w:tcPr>
            <w:tcW w:w="1843" w:type="dxa"/>
            <w:tcBorders>
              <w:top w:val="nil"/>
              <w:left w:val="single" w:sz="4" w:space="0" w:color="auto"/>
              <w:bottom w:val="single" w:sz="4" w:space="0" w:color="auto"/>
              <w:right w:val="single" w:sz="4" w:space="0" w:color="auto"/>
            </w:tcBorders>
            <w:shd w:val="clear" w:color="auto" w:fill="auto"/>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77614,3</w:t>
            </w:r>
          </w:p>
        </w:tc>
        <w:tc>
          <w:tcPr>
            <w:tcW w:w="1275" w:type="dxa"/>
            <w:tcBorders>
              <w:top w:val="nil"/>
              <w:left w:val="nil"/>
              <w:bottom w:val="single" w:sz="4" w:space="0" w:color="auto"/>
              <w:right w:val="single" w:sz="4" w:space="0" w:color="auto"/>
            </w:tcBorders>
            <w:shd w:val="clear" w:color="auto" w:fill="auto"/>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6,2</w:t>
            </w:r>
          </w:p>
        </w:tc>
        <w:tc>
          <w:tcPr>
            <w:tcW w:w="1862" w:type="dxa"/>
            <w:tcBorders>
              <w:top w:val="nil"/>
              <w:left w:val="nil"/>
              <w:bottom w:val="single" w:sz="4" w:space="0" w:color="auto"/>
              <w:right w:val="single" w:sz="4" w:space="0" w:color="auto"/>
            </w:tcBorders>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81159,9</w:t>
            </w:r>
          </w:p>
        </w:tc>
        <w:tc>
          <w:tcPr>
            <w:tcW w:w="1115" w:type="dxa"/>
            <w:tcBorders>
              <w:top w:val="nil"/>
              <w:left w:val="nil"/>
              <w:bottom w:val="single" w:sz="4" w:space="0" w:color="auto"/>
              <w:right w:val="single" w:sz="4" w:space="0" w:color="auto"/>
            </w:tcBorders>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7,4</w:t>
            </w:r>
          </w:p>
        </w:tc>
      </w:tr>
      <w:tr w:rsidR="00F77A4A" w:rsidRPr="007D38AC" w:rsidTr="000A10ED">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77A4A" w:rsidRPr="00785A4D" w:rsidRDefault="00F77A4A" w:rsidP="000B21C9">
            <w:pPr>
              <w:spacing w:after="0" w:line="240" w:lineRule="auto"/>
              <w:jc w:val="center"/>
              <w:rPr>
                <w:rFonts w:ascii="Times New Roman" w:eastAsia="Times New Roman" w:hAnsi="Times New Roman" w:cs="Times New Roman"/>
                <w:lang w:eastAsia="ru-RU"/>
              </w:rPr>
            </w:pPr>
            <w:r w:rsidRPr="00785A4D">
              <w:rPr>
                <w:rFonts w:ascii="Times New Roman" w:eastAsia="Times New Roman" w:hAnsi="Times New Roman" w:cs="Times New Roman"/>
                <w:lang w:eastAsia="ru-RU"/>
              </w:rPr>
              <w:t>0200</w:t>
            </w:r>
          </w:p>
        </w:tc>
        <w:tc>
          <w:tcPr>
            <w:tcW w:w="3828" w:type="dxa"/>
            <w:tcBorders>
              <w:top w:val="nil"/>
              <w:left w:val="nil"/>
              <w:bottom w:val="single" w:sz="4" w:space="0" w:color="auto"/>
              <w:right w:val="nil"/>
            </w:tcBorders>
            <w:shd w:val="clear" w:color="auto" w:fill="auto"/>
            <w:vAlign w:val="center"/>
            <w:hideMark/>
          </w:tcPr>
          <w:p w:rsidR="00F77A4A" w:rsidRPr="00785A4D" w:rsidRDefault="00F77A4A" w:rsidP="000B21C9">
            <w:pPr>
              <w:spacing w:after="0" w:line="240" w:lineRule="auto"/>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Национальная оборона</w:t>
            </w:r>
          </w:p>
        </w:tc>
        <w:tc>
          <w:tcPr>
            <w:tcW w:w="1843" w:type="dxa"/>
            <w:tcBorders>
              <w:top w:val="nil"/>
              <w:left w:val="single" w:sz="4" w:space="0" w:color="auto"/>
              <w:bottom w:val="single" w:sz="4" w:space="0" w:color="auto"/>
              <w:right w:val="single" w:sz="4" w:space="0" w:color="auto"/>
            </w:tcBorders>
            <w:shd w:val="clear" w:color="auto" w:fill="auto"/>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1551,3</w:t>
            </w:r>
          </w:p>
        </w:tc>
        <w:tc>
          <w:tcPr>
            <w:tcW w:w="1275" w:type="dxa"/>
            <w:tcBorders>
              <w:top w:val="nil"/>
              <w:left w:val="nil"/>
              <w:bottom w:val="single" w:sz="4" w:space="0" w:color="auto"/>
              <w:right w:val="single" w:sz="4" w:space="0" w:color="auto"/>
            </w:tcBorders>
            <w:shd w:val="clear" w:color="auto" w:fill="auto"/>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0,1</w:t>
            </w:r>
          </w:p>
        </w:tc>
        <w:tc>
          <w:tcPr>
            <w:tcW w:w="1862" w:type="dxa"/>
            <w:tcBorders>
              <w:top w:val="nil"/>
              <w:left w:val="nil"/>
              <w:bottom w:val="single" w:sz="4" w:space="0" w:color="auto"/>
              <w:right w:val="single" w:sz="4" w:space="0" w:color="auto"/>
            </w:tcBorders>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1617,2</w:t>
            </w:r>
          </w:p>
        </w:tc>
        <w:tc>
          <w:tcPr>
            <w:tcW w:w="1115" w:type="dxa"/>
            <w:tcBorders>
              <w:top w:val="nil"/>
              <w:left w:val="nil"/>
              <w:bottom w:val="single" w:sz="4" w:space="0" w:color="auto"/>
              <w:right w:val="single" w:sz="4" w:space="0" w:color="auto"/>
            </w:tcBorders>
            <w:vAlign w:val="center"/>
          </w:tcPr>
          <w:p w:rsidR="00F77A4A" w:rsidRPr="00785A4D" w:rsidRDefault="00E94AA7"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0,1</w:t>
            </w:r>
          </w:p>
        </w:tc>
      </w:tr>
      <w:tr w:rsidR="00F77A4A" w:rsidRPr="007D38AC" w:rsidTr="000A10ED">
        <w:trPr>
          <w:trHeight w:val="69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77A4A" w:rsidRPr="00785A4D" w:rsidRDefault="00F77A4A" w:rsidP="000B21C9">
            <w:pPr>
              <w:spacing w:after="0" w:line="240" w:lineRule="auto"/>
              <w:jc w:val="center"/>
              <w:rPr>
                <w:rFonts w:ascii="Times New Roman" w:eastAsia="Times New Roman" w:hAnsi="Times New Roman" w:cs="Times New Roman"/>
                <w:lang w:eastAsia="ru-RU"/>
              </w:rPr>
            </w:pPr>
            <w:r w:rsidRPr="00785A4D">
              <w:rPr>
                <w:rFonts w:ascii="Times New Roman" w:eastAsia="Times New Roman" w:hAnsi="Times New Roman" w:cs="Times New Roman"/>
                <w:lang w:eastAsia="ru-RU"/>
              </w:rPr>
              <w:t>0300</w:t>
            </w:r>
          </w:p>
        </w:tc>
        <w:tc>
          <w:tcPr>
            <w:tcW w:w="3828" w:type="dxa"/>
            <w:tcBorders>
              <w:top w:val="nil"/>
              <w:left w:val="nil"/>
              <w:bottom w:val="single" w:sz="4" w:space="0" w:color="auto"/>
              <w:right w:val="nil"/>
            </w:tcBorders>
            <w:shd w:val="clear" w:color="auto" w:fill="auto"/>
            <w:vAlign w:val="center"/>
            <w:hideMark/>
          </w:tcPr>
          <w:p w:rsidR="00F77A4A" w:rsidRPr="00785A4D" w:rsidRDefault="00F77A4A" w:rsidP="000B21C9">
            <w:pPr>
              <w:spacing w:after="0" w:line="240" w:lineRule="auto"/>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Национальная безопасность и правоохранительная деятельность</w:t>
            </w:r>
          </w:p>
        </w:tc>
        <w:tc>
          <w:tcPr>
            <w:tcW w:w="1843" w:type="dxa"/>
            <w:tcBorders>
              <w:top w:val="nil"/>
              <w:left w:val="single" w:sz="4" w:space="0" w:color="auto"/>
              <w:bottom w:val="single" w:sz="4" w:space="0" w:color="auto"/>
              <w:right w:val="single" w:sz="4" w:space="0" w:color="auto"/>
            </w:tcBorders>
            <w:shd w:val="clear" w:color="auto" w:fill="auto"/>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5605,0</w:t>
            </w:r>
          </w:p>
        </w:tc>
        <w:tc>
          <w:tcPr>
            <w:tcW w:w="1275" w:type="dxa"/>
            <w:tcBorders>
              <w:top w:val="nil"/>
              <w:left w:val="nil"/>
              <w:bottom w:val="single" w:sz="4" w:space="0" w:color="auto"/>
              <w:right w:val="single" w:sz="4" w:space="0" w:color="auto"/>
            </w:tcBorders>
            <w:shd w:val="clear" w:color="auto" w:fill="auto"/>
            <w:vAlign w:val="center"/>
          </w:tcPr>
          <w:p w:rsidR="00F77A4A" w:rsidRPr="00785A4D" w:rsidRDefault="00E94AA7"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0,4</w:t>
            </w:r>
          </w:p>
        </w:tc>
        <w:tc>
          <w:tcPr>
            <w:tcW w:w="1862" w:type="dxa"/>
            <w:tcBorders>
              <w:top w:val="nil"/>
              <w:left w:val="nil"/>
              <w:bottom w:val="single" w:sz="4" w:space="0" w:color="auto"/>
              <w:right w:val="single" w:sz="4" w:space="0" w:color="auto"/>
            </w:tcBorders>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4232,4</w:t>
            </w:r>
          </w:p>
        </w:tc>
        <w:tc>
          <w:tcPr>
            <w:tcW w:w="1115" w:type="dxa"/>
            <w:tcBorders>
              <w:top w:val="nil"/>
              <w:left w:val="nil"/>
              <w:bottom w:val="single" w:sz="4" w:space="0" w:color="auto"/>
              <w:right w:val="single" w:sz="4" w:space="0" w:color="auto"/>
            </w:tcBorders>
            <w:vAlign w:val="center"/>
          </w:tcPr>
          <w:p w:rsidR="00F77A4A" w:rsidRPr="00785A4D" w:rsidRDefault="00E94AA7"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0,4</w:t>
            </w:r>
          </w:p>
        </w:tc>
      </w:tr>
      <w:tr w:rsidR="00F77A4A" w:rsidRPr="007D38AC" w:rsidTr="000A10ED">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77A4A" w:rsidRPr="00785A4D" w:rsidRDefault="00F77A4A" w:rsidP="000B21C9">
            <w:pPr>
              <w:spacing w:after="0" w:line="240" w:lineRule="auto"/>
              <w:jc w:val="center"/>
              <w:rPr>
                <w:rFonts w:ascii="Times New Roman" w:eastAsia="Times New Roman" w:hAnsi="Times New Roman" w:cs="Times New Roman"/>
                <w:lang w:eastAsia="ru-RU"/>
              </w:rPr>
            </w:pPr>
            <w:r w:rsidRPr="00785A4D">
              <w:rPr>
                <w:rFonts w:ascii="Times New Roman" w:eastAsia="Times New Roman" w:hAnsi="Times New Roman" w:cs="Times New Roman"/>
                <w:lang w:eastAsia="ru-RU"/>
              </w:rPr>
              <w:t>0400</w:t>
            </w:r>
          </w:p>
        </w:tc>
        <w:tc>
          <w:tcPr>
            <w:tcW w:w="3828" w:type="dxa"/>
            <w:tcBorders>
              <w:top w:val="nil"/>
              <w:left w:val="nil"/>
              <w:bottom w:val="single" w:sz="4" w:space="0" w:color="auto"/>
              <w:right w:val="nil"/>
            </w:tcBorders>
            <w:shd w:val="clear" w:color="auto" w:fill="auto"/>
            <w:vAlign w:val="center"/>
            <w:hideMark/>
          </w:tcPr>
          <w:p w:rsidR="00F77A4A" w:rsidRPr="00785A4D" w:rsidRDefault="00F77A4A" w:rsidP="000B21C9">
            <w:pPr>
              <w:spacing w:after="0" w:line="240" w:lineRule="auto"/>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Национальная экономика</w:t>
            </w:r>
          </w:p>
        </w:tc>
        <w:tc>
          <w:tcPr>
            <w:tcW w:w="1843" w:type="dxa"/>
            <w:tcBorders>
              <w:top w:val="nil"/>
              <w:left w:val="single" w:sz="4" w:space="0" w:color="auto"/>
              <w:bottom w:val="single" w:sz="4" w:space="0" w:color="auto"/>
              <w:right w:val="single" w:sz="4" w:space="0" w:color="auto"/>
            </w:tcBorders>
            <w:shd w:val="clear" w:color="auto" w:fill="auto"/>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163425,5</w:t>
            </w:r>
          </w:p>
        </w:tc>
        <w:tc>
          <w:tcPr>
            <w:tcW w:w="1275" w:type="dxa"/>
            <w:tcBorders>
              <w:top w:val="nil"/>
              <w:left w:val="nil"/>
              <w:bottom w:val="single" w:sz="4" w:space="0" w:color="auto"/>
              <w:right w:val="single" w:sz="4" w:space="0" w:color="auto"/>
            </w:tcBorders>
            <w:shd w:val="clear" w:color="auto" w:fill="auto"/>
            <w:vAlign w:val="center"/>
          </w:tcPr>
          <w:p w:rsidR="00F77A4A" w:rsidRPr="00785A4D" w:rsidRDefault="00E94AA7"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13,0</w:t>
            </w:r>
          </w:p>
        </w:tc>
        <w:tc>
          <w:tcPr>
            <w:tcW w:w="1862" w:type="dxa"/>
            <w:tcBorders>
              <w:top w:val="nil"/>
              <w:left w:val="nil"/>
              <w:bottom w:val="single" w:sz="4" w:space="0" w:color="auto"/>
              <w:right w:val="single" w:sz="4" w:space="0" w:color="auto"/>
            </w:tcBorders>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72917,8</w:t>
            </w:r>
          </w:p>
        </w:tc>
        <w:tc>
          <w:tcPr>
            <w:tcW w:w="1115" w:type="dxa"/>
            <w:tcBorders>
              <w:top w:val="nil"/>
              <w:left w:val="nil"/>
              <w:bottom w:val="single" w:sz="4" w:space="0" w:color="auto"/>
              <w:right w:val="single" w:sz="4" w:space="0" w:color="auto"/>
            </w:tcBorders>
            <w:vAlign w:val="center"/>
          </w:tcPr>
          <w:p w:rsidR="00F77A4A" w:rsidRPr="00785A4D" w:rsidRDefault="00E94AA7"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6,7</w:t>
            </w:r>
          </w:p>
        </w:tc>
      </w:tr>
      <w:tr w:rsidR="00F77A4A" w:rsidRPr="007D38AC" w:rsidTr="000A10ED">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77A4A" w:rsidRPr="00785A4D" w:rsidRDefault="00F77A4A" w:rsidP="000B21C9">
            <w:pPr>
              <w:spacing w:after="0" w:line="240" w:lineRule="auto"/>
              <w:jc w:val="center"/>
              <w:rPr>
                <w:rFonts w:ascii="Times New Roman" w:eastAsia="Times New Roman" w:hAnsi="Times New Roman" w:cs="Times New Roman"/>
                <w:lang w:eastAsia="ru-RU"/>
              </w:rPr>
            </w:pPr>
            <w:r w:rsidRPr="00785A4D">
              <w:rPr>
                <w:rFonts w:ascii="Times New Roman" w:eastAsia="Times New Roman" w:hAnsi="Times New Roman" w:cs="Times New Roman"/>
                <w:lang w:eastAsia="ru-RU"/>
              </w:rPr>
              <w:t>0500</w:t>
            </w:r>
          </w:p>
        </w:tc>
        <w:tc>
          <w:tcPr>
            <w:tcW w:w="3828" w:type="dxa"/>
            <w:tcBorders>
              <w:top w:val="nil"/>
              <w:left w:val="nil"/>
              <w:bottom w:val="single" w:sz="4" w:space="0" w:color="auto"/>
              <w:right w:val="nil"/>
            </w:tcBorders>
            <w:shd w:val="clear" w:color="auto" w:fill="auto"/>
            <w:vAlign w:val="center"/>
            <w:hideMark/>
          </w:tcPr>
          <w:p w:rsidR="00F77A4A" w:rsidRPr="00785A4D" w:rsidRDefault="00F77A4A" w:rsidP="000B21C9">
            <w:pPr>
              <w:spacing w:after="0" w:line="240" w:lineRule="auto"/>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Жилищно-коммунальное хозяйство</w:t>
            </w:r>
          </w:p>
        </w:tc>
        <w:tc>
          <w:tcPr>
            <w:tcW w:w="1843" w:type="dxa"/>
            <w:tcBorders>
              <w:top w:val="nil"/>
              <w:left w:val="single" w:sz="4" w:space="0" w:color="auto"/>
              <w:bottom w:val="single" w:sz="4" w:space="0" w:color="auto"/>
              <w:right w:val="single" w:sz="4" w:space="0" w:color="auto"/>
            </w:tcBorders>
            <w:shd w:val="clear" w:color="auto" w:fill="auto"/>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60572,7</w:t>
            </w:r>
          </w:p>
        </w:tc>
        <w:tc>
          <w:tcPr>
            <w:tcW w:w="1275" w:type="dxa"/>
            <w:tcBorders>
              <w:top w:val="nil"/>
              <w:left w:val="nil"/>
              <w:bottom w:val="single" w:sz="4" w:space="0" w:color="auto"/>
              <w:right w:val="single" w:sz="4" w:space="0" w:color="auto"/>
            </w:tcBorders>
            <w:shd w:val="clear" w:color="auto" w:fill="auto"/>
            <w:vAlign w:val="center"/>
          </w:tcPr>
          <w:p w:rsidR="00F77A4A" w:rsidRPr="00785A4D" w:rsidRDefault="00E94AA7"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4,8</w:t>
            </w:r>
          </w:p>
        </w:tc>
        <w:tc>
          <w:tcPr>
            <w:tcW w:w="1862" w:type="dxa"/>
            <w:tcBorders>
              <w:top w:val="nil"/>
              <w:left w:val="nil"/>
              <w:bottom w:val="single" w:sz="4" w:space="0" w:color="auto"/>
              <w:right w:val="single" w:sz="4" w:space="0" w:color="auto"/>
            </w:tcBorders>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27774,7</w:t>
            </w:r>
          </w:p>
        </w:tc>
        <w:tc>
          <w:tcPr>
            <w:tcW w:w="1115" w:type="dxa"/>
            <w:tcBorders>
              <w:top w:val="nil"/>
              <w:left w:val="nil"/>
              <w:bottom w:val="single" w:sz="4" w:space="0" w:color="auto"/>
              <w:right w:val="single" w:sz="4" w:space="0" w:color="auto"/>
            </w:tcBorders>
            <w:vAlign w:val="center"/>
          </w:tcPr>
          <w:p w:rsidR="00F77A4A" w:rsidRPr="00785A4D" w:rsidRDefault="00E94AA7"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2,5</w:t>
            </w:r>
          </w:p>
        </w:tc>
      </w:tr>
      <w:tr w:rsidR="00F77A4A" w:rsidRPr="007D38AC" w:rsidTr="000A10ED">
        <w:trPr>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rsidR="00F77A4A" w:rsidRPr="00785A4D" w:rsidRDefault="00F77A4A" w:rsidP="000B21C9">
            <w:pPr>
              <w:spacing w:after="0" w:line="240" w:lineRule="auto"/>
              <w:jc w:val="center"/>
              <w:rPr>
                <w:rFonts w:ascii="Times New Roman" w:eastAsia="Times New Roman" w:hAnsi="Times New Roman" w:cs="Times New Roman"/>
                <w:lang w:eastAsia="ru-RU"/>
              </w:rPr>
            </w:pPr>
            <w:r w:rsidRPr="00785A4D">
              <w:rPr>
                <w:rFonts w:ascii="Times New Roman" w:eastAsia="Times New Roman" w:hAnsi="Times New Roman" w:cs="Times New Roman"/>
                <w:lang w:eastAsia="ru-RU"/>
              </w:rPr>
              <w:t>006</w:t>
            </w:r>
          </w:p>
        </w:tc>
        <w:tc>
          <w:tcPr>
            <w:tcW w:w="3828" w:type="dxa"/>
            <w:tcBorders>
              <w:top w:val="nil"/>
              <w:left w:val="nil"/>
              <w:bottom w:val="single" w:sz="4" w:space="0" w:color="auto"/>
              <w:right w:val="nil"/>
            </w:tcBorders>
            <w:shd w:val="clear" w:color="auto" w:fill="auto"/>
            <w:vAlign w:val="center"/>
          </w:tcPr>
          <w:p w:rsidR="00F77A4A" w:rsidRPr="00785A4D" w:rsidRDefault="00F77A4A" w:rsidP="000B21C9">
            <w:pPr>
              <w:spacing w:after="0" w:line="240" w:lineRule="auto"/>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Охрана окружающей среды</w:t>
            </w:r>
          </w:p>
        </w:tc>
        <w:tc>
          <w:tcPr>
            <w:tcW w:w="1843" w:type="dxa"/>
            <w:tcBorders>
              <w:top w:val="nil"/>
              <w:left w:val="single" w:sz="4" w:space="0" w:color="auto"/>
              <w:bottom w:val="single" w:sz="4" w:space="0" w:color="auto"/>
              <w:right w:val="single" w:sz="4" w:space="0" w:color="auto"/>
            </w:tcBorders>
            <w:shd w:val="clear" w:color="auto" w:fill="auto"/>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579,4</w:t>
            </w:r>
          </w:p>
        </w:tc>
        <w:tc>
          <w:tcPr>
            <w:tcW w:w="1275" w:type="dxa"/>
            <w:tcBorders>
              <w:top w:val="nil"/>
              <w:left w:val="nil"/>
              <w:bottom w:val="single" w:sz="4" w:space="0" w:color="auto"/>
              <w:right w:val="single" w:sz="4" w:space="0" w:color="auto"/>
            </w:tcBorders>
            <w:shd w:val="clear" w:color="auto" w:fill="auto"/>
            <w:vAlign w:val="center"/>
          </w:tcPr>
          <w:p w:rsidR="00F77A4A" w:rsidRPr="00785A4D" w:rsidRDefault="00E94AA7"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0,04</w:t>
            </w:r>
          </w:p>
        </w:tc>
        <w:tc>
          <w:tcPr>
            <w:tcW w:w="1862" w:type="dxa"/>
            <w:tcBorders>
              <w:top w:val="nil"/>
              <w:left w:val="nil"/>
              <w:bottom w:val="single" w:sz="4" w:space="0" w:color="auto"/>
              <w:right w:val="single" w:sz="4" w:space="0" w:color="auto"/>
            </w:tcBorders>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747,7</w:t>
            </w:r>
          </w:p>
        </w:tc>
        <w:tc>
          <w:tcPr>
            <w:tcW w:w="1115" w:type="dxa"/>
            <w:tcBorders>
              <w:top w:val="nil"/>
              <w:left w:val="nil"/>
              <w:bottom w:val="single" w:sz="4" w:space="0" w:color="auto"/>
              <w:right w:val="single" w:sz="4" w:space="0" w:color="auto"/>
            </w:tcBorders>
            <w:vAlign w:val="center"/>
          </w:tcPr>
          <w:p w:rsidR="00F77A4A" w:rsidRPr="00785A4D" w:rsidRDefault="00E94AA7"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0,07</w:t>
            </w:r>
          </w:p>
        </w:tc>
      </w:tr>
      <w:tr w:rsidR="00F77A4A" w:rsidRPr="007D38AC" w:rsidTr="000A10ED">
        <w:trPr>
          <w:trHeight w:val="40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77A4A" w:rsidRPr="00785A4D" w:rsidRDefault="00F77A4A" w:rsidP="000B21C9">
            <w:pPr>
              <w:spacing w:after="0" w:line="240" w:lineRule="auto"/>
              <w:jc w:val="center"/>
              <w:rPr>
                <w:rFonts w:ascii="Times New Roman" w:eastAsia="Times New Roman" w:hAnsi="Times New Roman" w:cs="Times New Roman"/>
                <w:lang w:eastAsia="ru-RU"/>
              </w:rPr>
            </w:pPr>
            <w:r w:rsidRPr="00785A4D">
              <w:rPr>
                <w:rFonts w:ascii="Times New Roman" w:eastAsia="Times New Roman" w:hAnsi="Times New Roman" w:cs="Times New Roman"/>
                <w:lang w:eastAsia="ru-RU"/>
              </w:rPr>
              <w:lastRenderedPageBreak/>
              <w:t>0700</w:t>
            </w:r>
          </w:p>
        </w:tc>
        <w:tc>
          <w:tcPr>
            <w:tcW w:w="3828" w:type="dxa"/>
            <w:tcBorders>
              <w:top w:val="nil"/>
              <w:left w:val="nil"/>
              <w:bottom w:val="single" w:sz="4" w:space="0" w:color="auto"/>
              <w:right w:val="nil"/>
            </w:tcBorders>
            <w:shd w:val="clear" w:color="auto" w:fill="auto"/>
            <w:vAlign w:val="center"/>
            <w:hideMark/>
          </w:tcPr>
          <w:p w:rsidR="00F77A4A" w:rsidRPr="00785A4D" w:rsidRDefault="00F77A4A" w:rsidP="000B21C9">
            <w:pPr>
              <w:spacing w:after="0" w:line="240" w:lineRule="auto"/>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Образование</w:t>
            </w:r>
          </w:p>
        </w:tc>
        <w:tc>
          <w:tcPr>
            <w:tcW w:w="1843" w:type="dxa"/>
            <w:tcBorders>
              <w:top w:val="nil"/>
              <w:left w:val="single" w:sz="4" w:space="0" w:color="auto"/>
              <w:bottom w:val="single" w:sz="4" w:space="0" w:color="auto"/>
              <w:right w:val="single" w:sz="4" w:space="0" w:color="auto"/>
            </w:tcBorders>
            <w:shd w:val="clear" w:color="auto" w:fill="auto"/>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606273,3</w:t>
            </w:r>
          </w:p>
        </w:tc>
        <w:tc>
          <w:tcPr>
            <w:tcW w:w="1275" w:type="dxa"/>
            <w:tcBorders>
              <w:top w:val="nil"/>
              <w:left w:val="nil"/>
              <w:bottom w:val="single" w:sz="4" w:space="0" w:color="auto"/>
              <w:right w:val="single" w:sz="4" w:space="0" w:color="auto"/>
            </w:tcBorders>
            <w:shd w:val="clear" w:color="auto" w:fill="auto"/>
            <w:vAlign w:val="center"/>
          </w:tcPr>
          <w:p w:rsidR="00F77A4A" w:rsidRPr="00785A4D" w:rsidRDefault="00E94AA7"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48,4</w:t>
            </w:r>
          </w:p>
        </w:tc>
        <w:tc>
          <w:tcPr>
            <w:tcW w:w="1862" w:type="dxa"/>
            <w:tcBorders>
              <w:top w:val="nil"/>
              <w:left w:val="nil"/>
              <w:bottom w:val="single" w:sz="4" w:space="0" w:color="auto"/>
              <w:right w:val="single" w:sz="4" w:space="0" w:color="auto"/>
            </w:tcBorders>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581022,3</w:t>
            </w:r>
          </w:p>
        </w:tc>
        <w:tc>
          <w:tcPr>
            <w:tcW w:w="1115" w:type="dxa"/>
            <w:tcBorders>
              <w:top w:val="nil"/>
              <w:left w:val="nil"/>
              <w:bottom w:val="single" w:sz="4" w:space="0" w:color="auto"/>
              <w:right w:val="single" w:sz="4" w:space="0" w:color="auto"/>
            </w:tcBorders>
            <w:vAlign w:val="center"/>
          </w:tcPr>
          <w:p w:rsidR="00F77A4A" w:rsidRPr="00785A4D" w:rsidRDefault="00E94AA7"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53,2</w:t>
            </w:r>
          </w:p>
        </w:tc>
      </w:tr>
      <w:tr w:rsidR="00F77A4A" w:rsidRPr="007D38AC" w:rsidTr="000A10ED">
        <w:trPr>
          <w:trHeight w:val="40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77A4A" w:rsidRPr="00785A4D" w:rsidRDefault="00F77A4A" w:rsidP="000B21C9">
            <w:pPr>
              <w:spacing w:after="0" w:line="240" w:lineRule="auto"/>
              <w:jc w:val="center"/>
              <w:rPr>
                <w:rFonts w:ascii="Times New Roman" w:eastAsia="Times New Roman" w:hAnsi="Times New Roman" w:cs="Times New Roman"/>
                <w:lang w:eastAsia="ru-RU"/>
              </w:rPr>
            </w:pPr>
            <w:r w:rsidRPr="00785A4D">
              <w:rPr>
                <w:rFonts w:ascii="Times New Roman" w:eastAsia="Times New Roman" w:hAnsi="Times New Roman" w:cs="Times New Roman"/>
                <w:lang w:eastAsia="ru-RU"/>
              </w:rPr>
              <w:t>0800</w:t>
            </w:r>
          </w:p>
        </w:tc>
        <w:tc>
          <w:tcPr>
            <w:tcW w:w="3828" w:type="dxa"/>
            <w:tcBorders>
              <w:top w:val="nil"/>
              <w:left w:val="nil"/>
              <w:bottom w:val="single" w:sz="4" w:space="0" w:color="auto"/>
              <w:right w:val="nil"/>
            </w:tcBorders>
            <w:shd w:val="clear" w:color="auto" w:fill="auto"/>
            <w:vAlign w:val="center"/>
            <w:hideMark/>
          </w:tcPr>
          <w:p w:rsidR="00F77A4A" w:rsidRPr="00785A4D" w:rsidRDefault="00F77A4A" w:rsidP="000B21C9">
            <w:pPr>
              <w:spacing w:after="0" w:line="240" w:lineRule="auto"/>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 xml:space="preserve">Культура, кинематография </w:t>
            </w:r>
          </w:p>
        </w:tc>
        <w:tc>
          <w:tcPr>
            <w:tcW w:w="1843" w:type="dxa"/>
            <w:tcBorders>
              <w:top w:val="nil"/>
              <w:left w:val="single" w:sz="4" w:space="0" w:color="auto"/>
              <w:bottom w:val="single" w:sz="4" w:space="0" w:color="auto"/>
              <w:right w:val="single" w:sz="4" w:space="0" w:color="auto"/>
            </w:tcBorders>
            <w:shd w:val="clear" w:color="auto" w:fill="auto"/>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127958,0</w:t>
            </w:r>
          </w:p>
        </w:tc>
        <w:tc>
          <w:tcPr>
            <w:tcW w:w="1275" w:type="dxa"/>
            <w:tcBorders>
              <w:top w:val="nil"/>
              <w:left w:val="nil"/>
              <w:bottom w:val="single" w:sz="4" w:space="0" w:color="auto"/>
              <w:right w:val="single" w:sz="4" w:space="0" w:color="auto"/>
            </w:tcBorders>
            <w:shd w:val="clear" w:color="auto" w:fill="auto"/>
            <w:vAlign w:val="center"/>
          </w:tcPr>
          <w:p w:rsidR="00F77A4A" w:rsidRPr="00785A4D" w:rsidRDefault="00E94AA7"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10,2</w:t>
            </w:r>
          </w:p>
        </w:tc>
        <w:tc>
          <w:tcPr>
            <w:tcW w:w="1862" w:type="dxa"/>
            <w:tcBorders>
              <w:top w:val="nil"/>
              <w:left w:val="nil"/>
              <w:bottom w:val="single" w:sz="4" w:space="0" w:color="auto"/>
              <w:right w:val="single" w:sz="4" w:space="0" w:color="auto"/>
            </w:tcBorders>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125464,9</w:t>
            </w:r>
          </w:p>
        </w:tc>
        <w:tc>
          <w:tcPr>
            <w:tcW w:w="1115" w:type="dxa"/>
            <w:tcBorders>
              <w:top w:val="nil"/>
              <w:left w:val="nil"/>
              <w:bottom w:val="single" w:sz="4" w:space="0" w:color="auto"/>
              <w:right w:val="single" w:sz="4" w:space="0" w:color="auto"/>
            </w:tcBorders>
            <w:vAlign w:val="center"/>
          </w:tcPr>
          <w:p w:rsidR="00F77A4A" w:rsidRPr="00785A4D" w:rsidRDefault="00E94AA7"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11,4</w:t>
            </w:r>
          </w:p>
        </w:tc>
      </w:tr>
      <w:tr w:rsidR="00F77A4A" w:rsidRPr="007D38AC" w:rsidTr="000A10ED">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77A4A" w:rsidRPr="00785A4D" w:rsidRDefault="00F77A4A" w:rsidP="000B21C9">
            <w:pPr>
              <w:spacing w:after="0" w:line="240" w:lineRule="auto"/>
              <w:jc w:val="center"/>
              <w:rPr>
                <w:rFonts w:ascii="Times New Roman" w:eastAsia="Times New Roman" w:hAnsi="Times New Roman" w:cs="Times New Roman"/>
                <w:lang w:eastAsia="ru-RU"/>
              </w:rPr>
            </w:pPr>
            <w:r w:rsidRPr="00785A4D">
              <w:rPr>
                <w:rFonts w:ascii="Times New Roman" w:eastAsia="Times New Roman" w:hAnsi="Times New Roman" w:cs="Times New Roman"/>
                <w:lang w:eastAsia="ru-RU"/>
              </w:rPr>
              <w:t>1000</w:t>
            </w:r>
          </w:p>
        </w:tc>
        <w:tc>
          <w:tcPr>
            <w:tcW w:w="3828" w:type="dxa"/>
            <w:tcBorders>
              <w:top w:val="nil"/>
              <w:left w:val="nil"/>
              <w:bottom w:val="single" w:sz="4" w:space="0" w:color="auto"/>
              <w:right w:val="nil"/>
            </w:tcBorders>
            <w:shd w:val="clear" w:color="auto" w:fill="auto"/>
            <w:vAlign w:val="center"/>
            <w:hideMark/>
          </w:tcPr>
          <w:p w:rsidR="00F77A4A" w:rsidRPr="00785A4D" w:rsidRDefault="00F77A4A" w:rsidP="000B21C9">
            <w:pPr>
              <w:spacing w:after="0" w:line="240" w:lineRule="auto"/>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Социальная политика</w:t>
            </w:r>
          </w:p>
        </w:tc>
        <w:tc>
          <w:tcPr>
            <w:tcW w:w="1843" w:type="dxa"/>
            <w:tcBorders>
              <w:top w:val="nil"/>
              <w:left w:val="single" w:sz="4" w:space="0" w:color="auto"/>
              <w:bottom w:val="single" w:sz="4" w:space="0" w:color="auto"/>
              <w:right w:val="single" w:sz="4" w:space="0" w:color="auto"/>
            </w:tcBorders>
            <w:shd w:val="clear" w:color="auto" w:fill="auto"/>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35970,2</w:t>
            </w:r>
          </w:p>
        </w:tc>
        <w:tc>
          <w:tcPr>
            <w:tcW w:w="1275" w:type="dxa"/>
            <w:tcBorders>
              <w:top w:val="nil"/>
              <w:left w:val="nil"/>
              <w:bottom w:val="single" w:sz="4" w:space="0" w:color="auto"/>
              <w:right w:val="single" w:sz="4" w:space="0" w:color="auto"/>
            </w:tcBorders>
            <w:shd w:val="clear" w:color="auto" w:fill="auto"/>
            <w:vAlign w:val="center"/>
          </w:tcPr>
          <w:p w:rsidR="00F77A4A" w:rsidRPr="00785A4D" w:rsidRDefault="00E94AA7"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2,9</w:t>
            </w:r>
          </w:p>
        </w:tc>
        <w:tc>
          <w:tcPr>
            <w:tcW w:w="1862" w:type="dxa"/>
            <w:tcBorders>
              <w:top w:val="nil"/>
              <w:left w:val="nil"/>
              <w:bottom w:val="single" w:sz="4" w:space="0" w:color="auto"/>
              <w:right w:val="single" w:sz="4" w:space="0" w:color="auto"/>
            </w:tcBorders>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47299,6</w:t>
            </w:r>
          </w:p>
        </w:tc>
        <w:tc>
          <w:tcPr>
            <w:tcW w:w="1115" w:type="dxa"/>
            <w:tcBorders>
              <w:top w:val="nil"/>
              <w:left w:val="nil"/>
              <w:bottom w:val="single" w:sz="4" w:space="0" w:color="auto"/>
              <w:right w:val="single" w:sz="4" w:space="0" w:color="auto"/>
            </w:tcBorders>
            <w:vAlign w:val="center"/>
          </w:tcPr>
          <w:p w:rsidR="00F77A4A" w:rsidRPr="00785A4D" w:rsidRDefault="00E94AA7"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4,3</w:t>
            </w:r>
          </w:p>
        </w:tc>
      </w:tr>
      <w:tr w:rsidR="00F77A4A" w:rsidRPr="007D38AC" w:rsidTr="000A10ED">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77A4A" w:rsidRPr="00785A4D" w:rsidRDefault="00F77A4A" w:rsidP="000B21C9">
            <w:pPr>
              <w:spacing w:after="0" w:line="240" w:lineRule="auto"/>
              <w:jc w:val="center"/>
              <w:rPr>
                <w:rFonts w:ascii="Times New Roman" w:eastAsia="Times New Roman" w:hAnsi="Times New Roman" w:cs="Times New Roman"/>
                <w:lang w:eastAsia="ru-RU"/>
              </w:rPr>
            </w:pPr>
            <w:r w:rsidRPr="00785A4D">
              <w:rPr>
                <w:rFonts w:ascii="Times New Roman" w:eastAsia="Times New Roman" w:hAnsi="Times New Roman" w:cs="Times New Roman"/>
                <w:lang w:eastAsia="ru-RU"/>
              </w:rPr>
              <w:t>1100</w:t>
            </w:r>
          </w:p>
        </w:tc>
        <w:tc>
          <w:tcPr>
            <w:tcW w:w="3828" w:type="dxa"/>
            <w:tcBorders>
              <w:top w:val="nil"/>
              <w:left w:val="nil"/>
              <w:bottom w:val="single" w:sz="4" w:space="0" w:color="auto"/>
              <w:right w:val="nil"/>
            </w:tcBorders>
            <w:shd w:val="clear" w:color="auto" w:fill="auto"/>
            <w:vAlign w:val="center"/>
            <w:hideMark/>
          </w:tcPr>
          <w:p w:rsidR="00F77A4A" w:rsidRPr="00785A4D" w:rsidRDefault="00F77A4A" w:rsidP="000B21C9">
            <w:pPr>
              <w:spacing w:after="0" w:line="240" w:lineRule="auto"/>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Физическая культура и спорт</w:t>
            </w:r>
          </w:p>
        </w:tc>
        <w:tc>
          <w:tcPr>
            <w:tcW w:w="1843" w:type="dxa"/>
            <w:tcBorders>
              <w:top w:val="nil"/>
              <w:left w:val="single" w:sz="4" w:space="0" w:color="auto"/>
              <w:bottom w:val="single" w:sz="4" w:space="0" w:color="auto"/>
              <w:right w:val="single" w:sz="4" w:space="0" w:color="auto"/>
            </w:tcBorders>
            <w:shd w:val="clear" w:color="auto" w:fill="auto"/>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25512,4</w:t>
            </w:r>
          </w:p>
        </w:tc>
        <w:tc>
          <w:tcPr>
            <w:tcW w:w="1275" w:type="dxa"/>
            <w:tcBorders>
              <w:top w:val="nil"/>
              <w:left w:val="nil"/>
              <w:bottom w:val="single" w:sz="4" w:space="0" w:color="auto"/>
              <w:right w:val="single" w:sz="4" w:space="0" w:color="auto"/>
            </w:tcBorders>
            <w:shd w:val="clear" w:color="auto" w:fill="auto"/>
            <w:vAlign w:val="center"/>
          </w:tcPr>
          <w:p w:rsidR="00F77A4A" w:rsidRPr="00785A4D" w:rsidRDefault="00E94AA7"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2,0</w:t>
            </w:r>
          </w:p>
        </w:tc>
        <w:tc>
          <w:tcPr>
            <w:tcW w:w="1862" w:type="dxa"/>
            <w:tcBorders>
              <w:top w:val="nil"/>
              <w:left w:val="nil"/>
              <w:bottom w:val="single" w:sz="4" w:space="0" w:color="auto"/>
              <w:right w:val="single" w:sz="4" w:space="0" w:color="auto"/>
            </w:tcBorders>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16791,9</w:t>
            </w:r>
          </w:p>
        </w:tc>
        <w:tc>
          <w:tcPr>
            <w:tcW w:w="1115" w:type="dxa"/>
            <w:tcBorders>
              <w:top w:val="nil"/>
              <w:left w:val="nil"/>
              <w:bottom w:val="single" w:sz="4" w:space="0" w:color="auto"/>
              <w:right w:val="single" w:sz="4" w:space="0" w:color="auto"/>
            </w:tcBorders>
            <w:vAlign w:val="center"/>
          </w:tcPr>
          <w:p w:rsidR="00F77A4A" w:rsidRPr="00785A4D" w:rsidRDefault="00E94AA7"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1,5</w:t>
            </w:r>
          </w:p>
        </w:tc>
      </w:tr>
      <w:tr w:rsidR="00F77A4A" w:rsidRPr="007D38AC" w:rsidTr="000A10ED">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77A4A" w:rsidRPr="00785A4D" w:rsidRDefault="00F77A4A" w:rsidP="000B21C9">
            <w:pPr>
              <w:spacing w:after="0" w:line="240" w:lineRule="auto"/>
              <w:jc w:val="center"/>
              <w:rPr>
                <w:rFonts w:ascii="Times New Roman" w:eastAsia="Times New Roman" w:hAnsi="Times New Roman" w:cs="Times New Roman"/>
                <w:lang w:eastAsia="ru-RU"/>
              </w:rPr>
            </w:pPr>
            <w:r w:rsidRPr="00785A4D">
              <w:rPr>
                <w:rFonts w:ascii="Times New Roman" w:eastAsia="Times New Roman" w:hAnsi="Times New Roman" w:cs="Times New Roman"/>
                <w:lang w:eastAsia="ru-RU"/>
              </w:rPr>
              <w:t>1300</w:t>
            </w:r>
          </w:p>
        </w:tc>
        <w:tc>
          <w:tcPr>
            <w:tcW w:w="3828" w:type="dxa"/>
            <w:tcBorders>
              <w:top w:val="nil"/>
              <w:left w:val="nil"/>
              <w:bottom w:val="single" w:sz="4" w:space="0" w:color="auto"/>
              <w:right w:val="nil"/>
            </w:tcBorders>
            <w:shd w:val="clear" w:color="auto" w:fill="auto"/>
            <w:vAlign w:val="center"/>
            <w:hideMark/>
          </w:tcPr>
          <w:p w:rsidR="00F77A4A" w:rsidRPr="00785A4D" w:rsidRDefault="00F77A4A" w:rsidP="000B21C9">
            <w:pPr>
              <w:spacing w:after="0" w:line="240" w:lineRule="auto"/>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Обслуживание государственного и муниципального долга</w:t>
            </w:r>
          </w:p>
        </w:tc>
        <w:tc>
          <w:tcPr>
            <w:tcW w:w="1843" w:type="dxa"/>
            <w:tcBorders>
              <w:top w:val="nil"/>
              <w:left w:val="single" w:sz="4" w:space="0" w:color="auto"/>
              <w:bottom w:val="single" w:sz="4" w:space="0" w:color="auto"/>
              <w:right w:val="single" w:sz="4" w:space="0" w:color="auto"/>
            </w:tcBorders>
            <w:shd w:val="clear" w:color="auto" w:fill="auto"/>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1,6</w:t>
            </w:r>
          </w:p>
        </w:tc>
        <w:tc>
          <w:tcPr>
            <w:tcW w:w="1275" w:type="dxa"/>
            <w:tcBorders>
              <w:top w:val="nil"/>
              <w:left w:val="nil"/>
              <w:bottom w:val="single" w:sz="4" w:space="0" w:color="auto"/>
              <w:right w:val="single" w:sz="4" w:space="0" w:color="auto"/>
            </w:tcBorders>
            <w:shd w:val="clear" w:color="auto" w:fill="auto"/>
            <w:vAlign w:val="center"/>
          </w:tcPr>
          <w:p w:rsidR="00F77A4A" w:rsidRPr="00785A4D" w:rsidRDefault="00F77A4A" w:rsidP="000B21C9">
            <w:pPr>
              <w:spacing w:after="0" w:line="240" w:lineRule="auto"/>
              <w:jc w:val="both"/>
              <w:rPr>
                <w:rFonts w:ascii="Times New Roman" w:eastAsia="Times New Roman" w:hAnsi="Times New Roman" w:cs="Times New Roman"/>
                <w:bCs/>
                <w:lang w:eastAsia="ru-RU"/>
              </w:rPr>
            </w:pPr>
          </w:p>
        </w:tc>
        <w:tc>
          <w:tcPr>
            <w:tcW w:w="1862" w:type="dxa"/>
            <w:tcBorders>
              <w:top w:val="nil"/>
              <w:left w:val="nil"/>
              <w:bottom w:val="single" w:sz="4" w:space="0" w:color="auto"/>
              <w:right w:val="single" w:sz="4" w:space="0" w:color="auto"/>
            </w:tcBorders>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2,0</w:t>
            </w:r>
          </w:p>
        </w:tc>
        <w:tc>
          <w:tcPr>
            <w:tcW w:w="1115" w:type="dxa"/>
            <w:tcBorders>
              <w:top w:val="nil"/>
              <w:left w:val="nil"/>
              <w:bottom w:val="single" w:sz="4" w:space="0" w:color="auto"/>
              <w:right w:val="single" w:sz="4" w:space="0" w:color="auto"/>
            </w:tcBorders>
            <w:vAlign w:val="center"/>
          </w:tcPr>
          <w:p w:rsidR="00F77A4A" w:rsidRPr="00785A4D" w:rsidRDefault="00F77A4A" w:rsidP="000B21C9">
            <w:pPr>
              <w:spacing w:after="0" w:line="240" w:lineRule="auto"/>
              <w:jc w:val="both"/>
              <w:rPr>
                <w:rFonts w:ascii="Times New Roman" w:eastAsia="Times New Roman" w:hAnsi="Times New Roman" w:cs="Times New Roman"/>
                <w:bCs/>
                <w:lang w:eastAsia="ru-RU"/>
              </w:rPr>
            </w:pPr>
          </w:p>
        </w:tc>
      </w:tr>
      <w:tr w:rsidR="00F77A4A" w:rsidRPr="007D38AC" w:rsidTr="000A10ED">
        <w:trPr>
          <w:trHeight w:val="41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77A4A" w:rsidRPr="00785A4D" w:rsidRDefault="00F77A4A" w:rsidP="000B21C9">
            <w:pPr>
              <w:spacing w:after="0" w:line="240" w:lineRule="auto"/>
              <w:jc w:val="center"/>
              <w:rPr>
                <w:rFonts w:ascii="Times New Roman" w:eastAsia="Times New Roman" w:hAnsi="Times New Roman" w:cs="Times New Roman"/>
                <w:lang w:eastAsia="ru-RU"/>
              </w:rPr>
            </w:pPr>
            <w:r w:rsidRPr="00785A4D">
              <w:rPr>
                <w:rFonts w:ascii="Times New Roman" w:eastAsia="Times New Roman" w:hAnsi="Times New Roman" w:cs="Times New Roman"/>
                <w:lang w:eastAsia="ru-RU"/>
              </w:rPr>
              <w:t>1400</w:t>
            </w:r>
          </w:p>
        </w:tc>
        <w:tc>
          <w:tcPr>
            <w:tcW w:w="3828" w:type="dxa"/>
            <w:tcBorders>
              <w:top w:val="nil"/>
              <w:left w:val="nil"/>
              <w:bottom w:val="single" w:sz="4" w:space="0" w:color="auto"/>
              <w:right w:val="nil"/>
            </w:tcBorders>
            <w:shd w:val="clear" w:color="auto" w:fill="auto"/>
            <w:vAlign w:val="center"/>
            <w:hideMark/>
          </w:tcPr>
          <w:p w:rsidR="00F77A4A" w:rsidRPr="00785A4D" w:rsidRDefault="00F77A4A" w:rsidP="000B21C9">
            <w:pPr>
              <w:spacing w:after="0" w:line="240" w:lineRule="auto"/>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Межбюджетные трансферты общего характера бюджетам субъектов Российской Федерации и муниципальных образований</w:t>
            </w:r>
          </w:p>
        </w:tc>
        <w:tc>
          <w:tcPr>
            <w:tcW w:w="1843" w:type="dxa"/>
            <w:tcBorders>
              <w:top w:val="nil"/>
              <w:left w:val="single" w:sz="4" w:space="0" w:color="auto"/>
              <w:bottom w:val="single" w:sz="4" w:space="0" w:color="auto"/>
              <w:right w:val="single" w:sz="4" w:space="0" w:color="auto"/>
            </w:tcBorders>
            <w:shd w:val="clear" w:color="auto" w:fill="auto"/>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146246,6</w:t>
            </w:r>
          </w:p>
        </w:tc>
        <w:tc>
          <w:tcPr>
            <w:tcW w:w="1275" w:type="dxa"/>
            <w:tcBorders>
              <w:top w:val="nil"/>
              <w:left w:val="nil"/>
              <w:bottom w:val="single" w:sz="4" w:space="0" w:color="auto"/>
              <w:right w:val="single" w:sz="4" w:space="0" w:color="auto"/>
            </w:tcBorders>
            <w:shd w:val="clear" w:color="auto" w:fill="auto"/>
            <w:vAlign w:val="center"/>
          </w:tcPr>
          <w:p w:rsidR="00F77A4A" w:rsidRPr="00785A4D" w:rsidRDefault="00E94AA7"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11,7</w:t>
            </w:r>
          </w:p>
        </w:tc>
        <w:tc>
          <w:tcPr>
            <w:tcW w:w="1862" w:type="dxa"/>
            <w:tcBorders>
              <w:top w:val="nil"/>
              <w:left w:val="nil"/>
              <w:bottom w:val="single" w:sz="4" w:space="0" w:color="auto"/>
              <w:right w:val="single" w:sz="4" w:space="0" w:color="auto"/>
            </w:tcBorders>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133089,3</w:t>
            </w:r>
          </w:p>
        </w:tc>
        <w:tc>
          <w:tcPr>
            <w:tcW w:w="1115" w:type="dxa"/>
            <w:tcBorders>
              <w:top w:val="nil"/>
              <w:left w:val="nil"/>
              <w:bottom w:val="single" w:sz="4" w:space="0" w:color="auto"/>
              <w:right w:val="single" w:sz="4" w:space="0" w:color="auto"/>
            </w:tcBorders>
            <w:vAlign w:val="center"/>
          </w:tcPr>
          <w:p w:rsidR="00F77A4A" w:rsidRPr="00785A4D" w:rsidRDefault="00E94AA7"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12,2</w:t>
            </w:r>
          </w:p>
        </w:tc>
      </w:tr>
      <w:tr w:rsidR="00F77A4A" w:rsidRPr="007D38AC" w:rsidTr="000A10ED">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77A4A" w:rsidRPr="00785A4D" w:rsidRDefault="00F77A4A" w:rsidP="000B21C9">
            <w:pPr>
              <w:spacing w:after="0" w:line="240" w:lineRule="auto"/>
              <w:jc w:val="center"/>
              <w:rPr>
                <w:rFonts w:ascii="Times New Roman" w:eastAsia="Times New Roman" w:hAnsi="Times New Roman" w:cs="Times New Roman"/>
                <w:lang w:eastAsia="ru-RU"/>
              </w:rPr>
            </w:pPr>
          </w:p>
        </w:tc>
        <w:tc>
          <w:tcPr>
            <w:tcW w:w="3828" w:type="dxa"/>
            <w:tcBorders>
              <w:top w:val="nil"/>
              <w:left w:val="nil"/>
              <w:bottom w:val="single" w:sz="4" w:space="0" w:color="auto"/>
              <w:right w:val="nil"/>
            </w:tcBorders>
            <w:shd w:val="clear" w:color="auto" w:fill="auto"/>
            <w:vAlign w:val="center"/>
            <w:hideMark/>
          </w:tcPr>
          <w:p w:rsidR="00F77A4A" w:rsidRPr="00785A4D" w:rsidRDefault="00F77A4A" w:rsidP="000B21C9">
            <w:pPr>
              <w:spacing w:after="0" w:line="240" w:lineRule="auto"/>
              <w:rPr>
                <w:rFonts w:ascii="Times New Roman" w:eastAsia="Times New Roman" w:hAnsi="Times New Roman" w:cs="Times New Roman"/>
                <w:bCs/>
                <w:lang w:eastAsia="ru-RU"/>
              </w:rPr>
            </w:pPr>
            <w:r w:rsidRPr="00785A4D">
              <w:rPr>
                <w:rFonts w:ascii="Times New Roman" w:eastAsia="Times New Roman" w:hAnsi="Times New Roman" w:cs="Times New Roman"/>
                <w:bCs/>
                <w:lang w:eastAsia="ru-RU"/>
              </w:rPr>
              <w:t>Всего</w:t>
            </w:r>
          </w:p>
        </w:tc>
        <w:tc>
          <w:tcPr>
            <w:tcW w:w="1843" w:type="dxa"/>
            <w:tcBorders>
              <w:top w:val="nil"/>
              <w:left w:val="single" w:sz="4" w:space="0" w:color="auto"/>
              <w:bottom w:val="single" w:sz="4" w:space="0" w:color="auto"/>
              <w:right w:val="single" w:sz="4" w:space="0" w:color="auto"/>
            </w:tcBorders>
            <w:shd w:val="clear" w:color="auto" w:fill="auto"/>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1251310,3</w:t>
            </w:r>
          </w:p>
        </w:tc>
        <w:tc>
          <w:tcPr>
            <w:tcW w:w="1275" w:type="dxa"/>
            <w:tcBorders>
              <w:top w:val="nil"/>
              <w:left w:val="nil"/>
              <w:bottom w:val="single" w:sz="4" w:space="0" w:color="auto"/>
              <w:right w:val="single" w:sz="4" w:space="0" w:color="auto"/>
            </w:tcBorders>
            <w:shd w:val="clear" w:color="auto" w:fill="auto"/>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100</w:t>
            </w:r>
          </w:p>
        </w:tc>
        <w:tc>
          <w:tcPr>
            <w:tcW w:w="1862" w:type="dxa"/>
            <w:tcBorders>
              <w:top w:val="nil"/>
              <w:left w:val="nil"/>
              <w:bottom w:val="single" w:sz="4" w:space="0" w:color="auto"/>
              <w:right w:val="single" w:sz="4" w:space="0" w:color="auto"/>
            </w:tcBorders>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1092119,7</w:t>
            </w:r>
          </w:p>
        </w:tc>
        <w:tc>
          <w:tcPr>
            <w:tcW w:w="1115" w:type="dxa"/>
            <w:tcBorders>
              <w:top w:val="nil"/>
              <w:left w:val="nil"/>
              <w:bottom w:val="single" w:sz="4" w:space="0" w:color="auto"/>
              <w:right w:val="single" w:sz="4" w:space="0" w:color="auto"/>
            </w:tcBorders>
            <w:vAlign w:val="center"/>
          </w:tcPr>
          <w:p w:rsidR="00F77A4A" w:rsidRPr="00785A4D" w:rsidRDefault="00D33E16" w:rsidP="000B21C9">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100</w:t>
            </w:r>
          </w:p>
        </w:tc>
      </w:tr>
    </w:tbl>
    <w:p w:rsidR="00F77A4A" w:rsidRPr="007D38AC" w:rsidRDefault="00F77A4A" w:rsidP="000B21C9">
      <w:pPr>
        <w:spacing w:after="0"/>
        <w:jc w:val="both"/>
        <w:rPr>
          <w:rFonts w:ascii="Times New Roman" w:eastAsia="Calibri" w:hAnsi="Times New Roman" w:cs="Times New Roman"/>
          <w:sz w:val="27"/>
          <w:szCs w:val="27"/>
        </w:rPr>
      </w:pPr>
    </w:p>
    <w:p w:rsidR="00F77A4A" w:rsidRPr="007D38AC" w:rsidRDefault="00F77A4A" w:rsidP="000B21C9">
      <w:pPr>
        <w:spacing w:after="0" w:line="240" w:lineRule="auto"/>
        <w:ind w:firstLine="709"/>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Изменение расходов в 202</w:t>
      </w:r>
      <w:r w:rsidR="00E94AA7">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году по сравнению с 202</w:t>
      </w:r>
      <w:r w:rsidR="00E94AA7">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годом отмечено по всем разделам классификации расходов бюджетов:</w:t>
      </w:r>
    </w:p>
    <w:p w:rsidR="00F77A4A" w:rsidRDefault="00E94AA7" w:rsidP="000B21C9">
      <w:pPr>
        <w:spacing w:after="0" w:line="240" w:lineRule="auto"/>
        <w:ind w:firstLine="709"/>
        <w:jc w:val="both"/>
        <w:rPr>
          <w:rFonts w:ascii="Times New Roman" w:eastAsia="Calibri" w:hAnsi="Times New Roman" w:cs="Times New Roman"/>
          <w:i/>
          <w:sz w:val="27"/>
          <w:szCs w:val="27"/>
        </w:rPr>
      </w:pPr>
      <w:r w:rsidRPr="007D38AC">
        <w:rPr>
          <w:rFonts w:ascii="Times New Roman" w:eastAsia="Calibri" w:hAnsi="Times New Roman" w:cs="Times New Roman"/>
          <w:i/>
          <w:sz w:val="27"/>
          <w:szCs w:val="27"/>
        </w:rPr>
        <w:t>У</w:t>
      </w:r>
      <w:r w:rsidR="00F77A4A" w:rsidRPr="007D38AC">
        <w:rPr>
          <w:rFonts w:ascii="Times New Roman" w:eastAsia="Calibri" w:hAnsi="Times New Roman" w:cs="Times New Roman"/>
          <w:i/>
          <w:sz w:val="27"/>
          <w:szCs w:val="27"/>
        </w:rPr>
        <w:t>величение</w:t>
      </w:r>
    </w:p>
    <w:p w:rsidR="00E94AA7" w:rsidRDefault="00E94AA7" w:rsidP="000B21C9">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w:t>
      </w:r>
      <w:r w:rsidRPr="00E94AA7">
        <w:rPr>
          <w:rFonts w:ascii="Times New Roman" w:eastAsia="Calibri" w:hAnsi="Times New Roman" w:cs="Times New Roman"/>
          <w:sz w:val="27"/>
          <w:szCs w:val="27"/>
        </w:rPr>
        <w:t>Общегосударственные вопросы</w:t>
      </w:r>
      <w:r>
        <w:rPr>
          <w:rFonts w:ascii="Times New Roman" w:eastAsia="Calibri" w:hAnsi="Times New Roman" w:cs="Times New Roman"/>
          <w:sz w:val="27"/>
          <w:szCs w:val="27"/>
        </w:rPr>
        <w:t>» на 3545,6 тыс. рублей (4,6%);</w:t>
      </w:r>
    </w:p>
    <w:p w:rsidR="00E94AA7" w:rsidRPr="00E94AA7" w:rsidRDefault="00E94AA7" w:rsidP="000B21C9">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«Национальная оборона» на </w:t>
      </w:r>
      <w:r w:rsidR="00FD758C">
        <w:rPr>
          <w:rFonts w:ascii="Times New Roman" w:eastAsia="Calibri" w:hAnsi="Times New Roman" w:cs="Times New Roman"/>
          <w:sz w:val="27"/>
          <w:szCs w:val="27"/>
        </w:rPr>
        <w:t>65,9 тыс. рублей(4,2%);</w:t>
      </w:r>
    </w:p>
    <w:p w:rsidR="00F77A4A" w:rsidRPr="007D38AC" w:rsidRDefault="00FD758C" w:rsidP="000B21C9">
      <w:pPr>
        <w:spacing w:after="0" w:line="240" w:lineRule="auto"/>
        <w:ind w:firstLine="709"/>
        <w:jc w:val="both"/>
        <w:rPr>
          <w:rFonts w:ascii="Times New Roman" w:eastAsia="Times New Roman" w:hAnsi="Times New Roman" w:cs="Times New Roman"/>
          <w:bCs/>
          <w:sz w:val="27"/>
          <w:szCs w:val="27"/>
          <w:lang w:eastAsia="ru-RU"/>
        </w:rPr>
      </w:pPr>
      <w:r w:rsidRPr="007D38AC">
        <w:rPr>
          <w:rFonts w:ascii="Times New Roman" w:eastAsia="Times New Roman" w:hAnsi="Times New Roman" w:cs="Times New Roman"/>
          <w:bCs/>
          <w:sz w:val="27"/>
          <w:szCs w:val="27"/>
          <w:lang w:eastAsia="ru-RU"/>
        </w:rPr>
        <w:t xml:space="preserve"> </w:t>
      </w:r>
      <w:r w:rsidR="00F77A4A" w:rsidRPr="007D38AC">
        <w:rPr>
          <w:rFonts w:ascii="Times New Roman" w:eastAsia="Times New Roman" w:hAnsi="Times New Roman" w:cs="Times New Roman"/>
          <w:bCs/>
          <w:sz w:val="27"/>
          <w:szCs w:val="27"/>
          <w:lang w:eastAsia="ru-RU"/>
        </w:rPr>
        <w:t xml:space="preserve">«охрана окружающей среды» на </w:t>
      </w:r>
      <w:r>
        <w:rPr>
          <w:rFonts w:ascii="Times New Roman" w:eastAsia="Times New Roman" w:hAnsi="Times New Roman" w:cs="Times New Roman"/>
          <w:bCs/>
          <w:sz w:val="27"/>
          <w:szCs w:val="27"/>
          <w:lang w:eastAsia="ru-RU"/>
        </w:rPr>
        <w:t>29,0</w:t>
      </w:r>
      <w:r w:rsidR="00F77A4A" w:rsidRPr="007D38AC">
        <w:rPr>
          <w:rFonts w:ascii="Times New Roman" w:eastAsia="Times New Roman" w:hAnsi="Times New Roman" w:cs="Times New Roman"/>
          <w:bCs/>
          <w:sz w:val="27"/>
          <w:szCs w:val="27"/>
          <w:lang w:eastAsia="ru-RU"/>
        </w:rPr>
        <w:t>% (</w:t>
      </w:r>
      <w:r>
        <w:rPr>
          <w:rFonts w:ascii="Times New Roman" w:eastAsia="Times New Roman" w:hAnsi="Times New Roman" w:cs="Times New Roman"/>
          <w:bCs/>
          <w:sz w:val="27"/>
          <w:szCs w:val="27"/>
          <w:lang w:eastAsia="ru-RU"/>
        </w:rPr>
        <w:t>168,3</w:t>
      </w:r>
      <w:r w:rsidR="00F77A4A" w:rsidRPr="007D38AC">
        <w:rPr>
          <w:rFonts w:ascii="Times New Roman" w:eastAsia="Times New Roman" w:hAnsi="Times New Roman" w:cs="Times New Roman"/>
          <w:bCs/>
          <w:sz w:val="27"/>
          <w:szCs w:val="27"/>
          <w:lang w:eastAsia="ru-RU"/>
        </w:rPr>
        <w:t xml:space="preserve"> тыс. рублей);</w:t>
      </w:r>
    </w:p>
    <w:p w:rsidR="00F77A4A" w:rsidRPr="007D38AC" w:rsidRDefault="00F77A4A" w:rsidP="000B21C9">
      <w:pPr>
        <w:spacing w:after="0" w:line="240" w:lineRule="auto"/>
        <w:ind w:firstLine="709"/>
        <w:jc w:val="both"/>
        <w:rPr>
          <w:rFonts w:ascii="Times New Roman" w:eastAsia="Times New Roman" w:hAnsi="Times New Roman" w:cs="Times New Roman"/>
          <w:bCs/>
          <w:sz w:val="27"/>
          <w:szCs w:val="27"/>
          <w:lang w:eastAsia="ru-RU"/>
        </w:rPr>
      </w:pPr>
      <w:r w:rsidRPr="007D38AC">
        <w:rPr>
          <w:rFonts w:ascii="Times New Roman" w:eastAsia="Times New Roman" w:hAnsi="Times New Roman" w:cs="Times New Roman"/>
          <w:bCs/>
          <w:sz w:val="27"/>
          <w:szCs w:val="27"/>
          <w:lang w:eastAsia="ru-RU"/>
        </w:rPr>
        <w:t xml:space="preserve">« социальная политика» на  </w:t>
      </w:r>
      <w:r w:rsidR="00FD758C">
        <w:rPr>
          <w:rFonts w:ascii="Times New Roman" w:eastAsia="Times New Roman" w:hAnsi="Times New Roman" w:cs="Times New Roman"/>
          <w:bCs/>
          <w:sz w:val="27"/>
          <w:szCs w:val="27"/>
          <w:lang w:eastAsia="ru-RU"/>
        </w:rPr>
        <w:t>31,4</w:t>
      </w:r>
      <w:r w:rsidRPr="007D38AC">
        <w:rPr>
          <w:rFonts w:ascii="Times New Roman" w:eastAsia="Times New Roman" w:hAnsi="Times New Roman" w:cs="Times New Roman"/>
          <w:bCs/>
          <w:sz w:val="27"/>
          <w:szCs w:val="27"/>
          <w:lang w:eastAsia="ru-RU"/>
        </w:rPr>
        <w:t>% (</w:t>
      </w:r>
      <w:r w:rsidR="00FD758C">
        <w:rPr>
          <w:rFonts w:ascii="Times New Roman" w:eastAsia="Times New Roman" w:hAnsi="Times New Roman" w:cs="Times New Roman"/>
          <w:bCs/>
          <w:sz w:val="27"/>
          <w:szCs w:val="27"/>
          <w:lang w:eastAsia="ru-RU"/>
        </w:rPr>
        <w:t>11329,4</w:t>
      </w:r>
      <w:r w:rsidRPr="007D38AC">
        <w:rPr>
          <w:rFonts w:ascii="Times New Roman" w:eastAsia="Times New Roman" w:hAnsi="Times New Roman" w:cs="Times New Roman"/>
          <w:bCs/>
          <w:sz w:val="27"/>
          <w:szCs w:val="27"/>
          <w:lang w:eastAsia="ru-RU"/>
        </w:rPr>
        <w:t xml:space="preserve"> тыс. рублей);</w:t>
      </w:r>
    </w:p>
    <w:p w:rsidR="00F77A4A" w:rsidRDefault="00F77A4A" w:rsidP="000B21C9">
      <w:pPr>
        <w:spacing w:after="0" w:line="240" w:lineRule="auto"/>
        <w:ind w:firstLine="709"/>
        <w:jc w:val="both"/>
        <w:rPr>
          <w:rFonts w:ascii="Times New Roman" w:eastAsia="Calibri" w:hAnsi="Times New Roman" w:cs="Times New Roman"/>
          <w:i/>
          <w:sz w:val="27"/>
          <w:szCs w:val="27"/>
        </w:rPr>
      </w:pPr>
      <w:r w:rsidRPr="007D38AC">
        <w:rPr>
          <w:rFonts w:ascii="Times New Roman" w:eastAsia="Calibri" w:hAnsi="Times New Roman" w:cs="Times New Roman"/>
          <w:i/>
          <w:sz w:val="27"/>
          <w:szCs w:val="27"/>
        </w:rPr>
        <w:t>Уменьшение</w:t>
      </w:r>
    </w:p>
    <w:p w:rsidR="00FD758C" w:rsidRPr="007D38AC" w:rsidRDefault="00FD758C" w:rsidP="000B21C9">
      <w:pPr>
        <w:spacing w:after="0" w:line="240" w:lineRule="auto"/>
        <w:ind w:firstLine="709"/>
        <w:jc w:val="both"/>
        <w:rPr>
          <w:rFonts w:ascii="Times New Roman" w:eastAsia="Times New Roman" w:hAnsi="Times New Roman" w:cs="Times New Roman"/>
          <w:bCs/>
          <w:sz w:val="27"/>
          <w:szCs w:val="27"/>
          <w:lang w:eastAsia="ru-RU"/>
        </w:rPr>
      </w:pPr>
      <w:r w:rsidRPr="007D38AC">
        <w:rPr>
          <w:rFonts w:ascii="Times New Roman" w:eastAsia="Times New Roman" w:hAnsi="Times New Roman" w:cs="Times New Roman"/>
          <w:b/>
          <w:bCs/>
          <w:sz w:val="27"/>
          <w:szCs w:val="27"/>
          <w:lang w:eastAsia="ru-RU"/>
        </w:rPr>
        <w:t>«</w:t>
      </w:r>
      <w:r w:rsidRPr="007D38AC">
        <w:rPr>
          <w:rFonts w:ascii="Times New Roman" w:eastAsia="Times New Roman" w:hAnsi="Times New Roman" w:cs="Times New Roman"/>
          <w:bCs/>
          <w:sz w:val="27"/>
          <w:szCs w:val="27"/>
          <w:lang w:eastAsia="ru-RU"/>
        </w:rPr>
        <w:t>национальная безопасность и правоохранительная деятельность</w:t>
      </w:r>
      <w:r w:rsidRPr="007D38AC">
        <w:rPr>
          <w:rFonts w:ascii="Times New Roman" w:eastAsia="Times New Roman" w:hAnsi="Times New Roman" w:cs="Times New Roman"/>
          <w:b/>
          <w:bCs/>
          <w:sz w:val="27"/>
          <w:szCs w:val="27"/>
          <w:lang w:eastAsia="ru-RU"/>
        </w:rPr>
        <w:t xml:space="preserve">» </w:t>
      </w:r>
      <w:r w:rsidRPr="007D38AC">
        <w:rPr>
          <w:rFonts w:ascii="Times New Roman" w:eastAsia="Times New Roman" w:hAnsi="Times New Roman" w:cs="Times New Roman"/>
          <w:bCs/>
          <w:sz w:val="27"/>
          <w:szCs w:val="27"/>
          <w:lang w:eastAsia="ru-RU"/>
        </w:rPr>
        <w:t xml:space="preserve">на </w:t>
      </w:r>
      <w:r>
        <w:rPr>
          <w:rFonts w:ascii="Times New Roman" w:eastAsia="Times New Roman" w:hAnsi="Times New Roman" w:cs="Times New Roman"/>
          <w:bCs/>
          <w:sz w:val="27"/>
          <w:szCs w:val="27"/>
          <w:lang w:eastAsia="ru-RU"/>
        </w:rPr>
        <w:t>6,6</w:t>
      </w:r>
      <w:r w:rsidRPr="007D38AC">
        <w:rPr>
          <w:rFonts w:ascii="Times New Roman" w:eastAsia="Times New Roman" w:hAnsi="Times New Roman" w:cs="Times New Roman"/>
          <w:bCs/>
          <w:sz w:val="27"/>
          <w:szCs w:val="27"/>
          <w:lang w:eastAsia="ru-RU"/>
        </w:rPr>
        <w:t xml:space="preserve"> % (</w:t>
      </w:r>
      <w:r>
        <w:rPr>
          <w:rFonts w:ascii="Times New Roman" w:eastAsia="Times New Roman" w:hAnsi="Times New Roman" w:cs="Times New Roman"/>
          <w:bCs/>
          <w:sz w:val="27"/>
          <w:szCs w:val="27"/>
          <w:lang w:eastAsia="ru-RU"/>
        </w:rPr>
        <w:t>372,6</w:t>
      </w:r>
      <w:r w:rsidRPr="007D38AC">
        <w:rPr>
          <w:rFonts w:ascii="Times New Roman" w:eastAsia="Times New Roman" w:hAnsi="Times New Roman" w:cs="Times New Roman"/>
          <w:bCs/>
          <w:sz w:val="27"/>
          <w:szCs w:val="27"/>
          <w:lang w:eastAsia="ru-RU"/>
        </w:rPr>
        <w:t xml:space="preserve"> тыс. рублей);</w:t>
      </w:r>
    </w:p>
    <w:p w:rsidR="00F77A4A" w:rsidRPr="007D38AC" w:rsidRDefault="00FD758C" w:rsidP="000B21C9">
      <w:pPr>
        <w:spacing w:after="0" w:line="240" w:lineRule="auto"/>
        <w:ind w:firstLine="709"/>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w:t>
      </w:r>
      <w:r w:rsidR="00F77A4A" w:rsidRPr="007D38AC">
        <w:rPr>
          <w:rFonts w:ascii="Times New Roman" w:eastAsia="Calibri" w:hAnsi="Times New Roman" w:cs="Times New Roman"/>
          <w:sz w:val="27"/>
          <w:szCs w:val="27"/>
        </w:rPr>
        <w:t xml:space="preserve">«национальная экономика» на </w:t>
      </w:r>
      <w:r>
        <w:rPr>
          <w:rFonts w:ascii="Times New Roman" w:eastAsia="Calibri" w:hAnsi="Times New Roman" w:cs="Times New Roman"/>
          <w:sz w:val="27"/>
          <w:szCs w:val="27"/>
        </w:rPr>
        <w:t>55,7</w:t>
      </w:r>
      <w:r w:rsidR="00F77A4A" w:rsidRPr="007D38AC">
        <w:rPr>
          <w:rFonts w:ascii="Times New Roman" w:eastAsia="Calibri" w:hAnsi="Times New Roman" w:cs="Times New Roman"/>
          <w:sz w:val="27"/>
          <w:szCs w:val="27"/>
        </w:rPr>
        <w:t>% (</w:t>
      </w:r>
      <w:r>
        <w:rPr>
          <w:rFonts w:ascii="Times New Roman" w:eastAsia="Calibri" w:hAnsi="Times New Roman" w:cs="Times New Roman"/>
          <w:sz w:val="27"/>
          <w:szCs w:val="27"/>
        </w:rPr>
        <w:t>90507,7</w:t>
      </w:r>
      <w:r w:rsidR="00F77A4A" w:rsidRPr="007D38AC">
        <w:rPr>
          <w:rFonts w:ascii="Times New Roman" w:eastAsia="Calibri" w:hAnsi="Times New Roman" w:cs="Times New Roman"/>
          <w:sz w:val="27"/>
          <w:szCs w:val="27"/>
        </w:rPr>
        <w:t xml:space="preserve"> тыс. рублей);</w:t>
      </w:r>
    </w:p>
    <w:p w:rsidR="00F77A4A" w:rsidRPr="007D38AC" w:rsidRDefault="00F77A4A" w:rsidP="000B21C9">
      <w:pPr>
        <w:spacing w:after="0" w:line="240" w:lineRule="auto"/>
        <w:ind w:firstLine="709"/>
        <w:jc w:val="both"/>
        <w:rPr>
          <w:rFonts w:ascii="Times New Roman" w:eastAsia="Times New Roman" w:hAnsi="Times New Roman" w:cs="Times New Roman"/>
          <w:bCs/>
          <w:sz w:val="27"/>
          <w:szCs w:val="27"/>
          <w:lang w:eastAsia="ru-RU"/>
        </w:rPr>
      </w:pPr>
      <w:r w:rsidRPr="007D38AC">
        <w:rPr>
          <w:rFonts w:ascii="Times New Roman" w:eastAsia="Times New Roman" w:hAnsi="Times New Roman" w:cs="Times New Roman"/>
          <w:bCs/>
          <w:sz w:val="27"/>
          <w:szCs w:val="27"/>
          <w:lang w:eastAsia="ru-RU"/>
        </w:rPr>
        <w:t xml:space="preserve"> «жилищно-коммунальное хозяйство» на </w:t>
      </w:r>
      <w:r w:rsidR="00FD758C">
        <w:rPr>
          <w:rFonts w:ascii="Times New Roman" w:eastAsia="Times New Roman" w:hAnsi="Times New Roman" w:cs="Times New Roman"/>
          <w:bCs/>
          <w:sz w:val="27"/>
          <w:szCs w:val="27"/>
          <w:lang w:eastAsia="ru-RU"/>
        </w:rPr>
        <w:t>54,2</w:t>
      </w:r>
      <w:r w:rsidRPr="007D38AC">
        <w:rPr>
          <w:rFonts w:ascii="Times New Roman" w:eastAsia="Times New Roman" w:hAnsi="Times New Roman" w:cs="Times New Roman"/>
          <w:bCs/>
          <w:sz w:val="27"/>
          <w:szCs w:val="27"/>
          <w:lang w:eastAsia="ru-RU"/>
        </w:rPr>
        <w:t>% (</w:t>
      </w:r>
      <w:r w:rsidR="00FD758C">
        <w:rPr>
          <w:rFonts w:ascii="Times New Roman" w:eastAsia="Times New Roman" w:hAnsi="Times New Roman" w:cs="Times New Roman"/>
          <w:bCs/>
          <w:sz w:val="27"/>
          <w:szCs w:val="27"/>
          <w:lang w:eastAsia="ru-RU"/>
        </w:rPr>
        <w:t>32825,0</w:t>
      </w:r>
      <w:r w:rsidRPr="007D38AC">
        <w:rPr>
          <w:rFonts w:ascii="Times New Roman" w:eastAsia="Times New Roman" w:hAnsi="Times New Roman" w:cs="Times New Roman"/>
          <w:bCs/>
          <w:sz w:val="27"/>
          <w:szCs w:val="27"/>
          <w:lang w:eastAsia="ru-RU"/>
        </w:rPr>
        <w:t xml:space="preserve"> тыс. рублей);</w:t>
      </w:r>
    </w:p>
    <w:p w:rsidR="00F77A4A" w:rsidRPr="007D38AC" w:rsidRDefault="00F77A4A" w:rsidP="000B21C9">
      <w:pPr>
        <w:spacing w:after="0" w:line="240" w:lineRule="auto"/>
        <w:ind w:firstLine="709"/>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«образование» на </w:t>
      </w:r>
      <w:r w:rsidR="00FD758C">
        <w:rPr>
          <w:rFonts w:ascii="Times New Roman" w:eastAsia="Calibri" w:hAnsi="Times New Roman" w:cs="Times New Roman"/>
          <w:sz w:val="27"/>
          <w:szCs w:val="27"/>
        </w:rPr>
        <w:t>4,2</w:t>
      </w:r>
      <w:r w:rsidRPr="007D38AC">
        <w:rPr>
          <w:rFonts w:ascii="Times New Roman" w:eastAsia="Calibri" w:hAnsi="Times New Roman" w:cs="Times New Roman"/>
          <w:sz w:val="27"/>
          <w:szCs w:val="27"/>
        </w:rPr>
        <w:t>% (</w:t>
      </w:r>
      <w:r w:rsidR="00FD758C">
        <w:rPr>
          <w:rFonts w:ascii="Times New Roman" w:eastAsia="Calibri" w:hAnsi="Times New Roman" w:cs="Times New Roman"/>
          <w:sz w:val="27"/>
          <w:szCs w:val="27"/>
        </w:rPr>
        <w:t>25251,0</w:t>
      </w:r>
      <w:r w:rsidRPr="007D38AC">
        <w:rPr>
          <w:rFonts w:ascii="Times New Roman" w:eastAsia="Calibri" w:hAnsi="Times New Roman" w:cs="Times New Roman"/>
          <w:sz w:val="27"/>
          <w:szCs w:val="27"/>
        </w:rPr>
        <w:t xml:space="preserve"> тыс. рублей);</w:t>
      </w:r>
    </w:p>
    <w:p w:rsidR="00F77A4A" w:rsidRPr="007D38AC" w:rsidRDefault="00FD758C" w:rsidP="000B21C9">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 </w:t>
      </w:r>
      <w:r w:rsidR="00F77A4A" w:rsidRPr="007D38AC">
        <w:rPr>
          <w:rFonts w:ascii="Times New Roman" w:eastAsia="Calibri" w:hAnsi="Times New Roman" w:cs="Times New Roman"/>
          <w:sz w:val="27"/>
          <w:szCs w:val="27"/>
        </w:rPr>
        <w:t xml:space="preserve">«культура, кинематография» на </w:t>
      </w:r>
      <w:r w:rsidR="000B21C9">
        <w:rPr>
          <w:rFonts w:ascii="Times New Roman" w:eastAsia="Calibri" w:hAnsi="Times New Roman" w:cs="Times New Roman"/>
          <w:sz w:val="27"/>
          <w:szCs w:val="27"/>
        </w:rPr>
        <w:t>1,9</w:t>
      </w:r>
      <w:r w:rsidR="00F77A4A" w:rsidRPr="007D38AC">
        <w:rPr>
          <w:rFonts w:ascii="Times New Roman" w:eastAsia="Calibri" w:hAnsi="Times New Roman" w:cs="Times New Roman"/>
          <w:sz w:val="27"/>
          <w:szCs w:val="27"/>
        </w:rPr>
        <w:t>% (</w:t>
      </w:r>
      <w:r w:rsidR="000B21C9">
        <w:rPr>
          <w:rFonts w:ascii="Times New Roman" w:eastAsia="Calibri" w:hAnsi="Times New Roman" w:cs="Times New Roman"/>
          <w:sz w:val="27"/>
          <w:szCs w:val="27"/>
        </w:rPr>
        <w:t>2493,1</w:t>
      </w:r>
      <w:r w:rsidR="00F77A4A" w:rsidRPr="007D38AC">
        <w:rPr>
          <w:rFonts w:ascii="Times New Roman" w:eastAsia="Calibri" w:hAnsi="Times New Roman" w:cs="Times New Roman"/>
          <w:sz w:val="27"/>
          <w:szCs w:val="27"/>
        </w:rPr>
        <w:t xml:space="preserve"> тыс. рублей);</w:t>
      </w:r>
    </w:p>
    <w:p w:rsidR="00F77A4A" w:rsidRDefault="00F77A4A" w:rsidP="006409BC">
      <w:pPr>
        <w:spacing w:after="0" w:line="240" w:lineRule="auto"/>
        <w:ind w:firstLine="709"/>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«физическая культура и спорт» на </w:t>
      </w:r>
      <w:r w:rsidR="000B21C9">
        <w:rPr>
          <w:rFonts w:ascii="Times New Roman" w:eastAsia="Calibri" w:hAnsi="Times New Roman" w:cs="Times New Roman"/>
          <w:sz w:val="27"/>
          <w:szCs w:val="27"/>
        </w:rPr>
        <w:t>34,2</w:t>
      </w:r>
      <w:r w:rsidRPr="007D38AC">
        <w:rPr>
          <w:rFonts w:ascii="Times New Roman" w:eastAsia="Calibri" w:hAnsi="Times New Roman" w:cs="Times New Roman"/>
          <w:sz w:val="27"/>
          <w:szCs w:val="27"/>
        </w:rPr>
        <w:t>% (</w:t>
      </w:r>
      <w:r w:rsidR="000B21C9">
        <w:rPr>
          <w:rFonts w:ascii="Times New Roman" w:eastAsia="Calibri" w:hAnsi="Times New Roman" w:cs="Times New Roman"/>
          <w:sz w:val="27"/>
          <w:szCs w:val="27"/>
        </w:rPr>
        <w:t>8720,5</w:t>
      </w:r>
      <w:r w:rsidRPr="007D38AC">
        <w:rPr>
          <w:rFonts w:ascii="Times New Roman" w:eastAsia="Calibri" w:hAnsi="Times New Roman" w:cs="Times New Roman"/>
          <w:sz w:val="27"/>
          <w:szCs w:val="27"/>
        </w:rPr>
        <w:t xml:space="preserve"> тыс. рублей).</w:t>
      </w:r>
    </w:p>
    <w:p w:rsidR="00FD758C" w:rsidRPr="007D38AC" w:rsidRDefault="00FD758C" w:rsidP="006409BC">
      <w:pPr>
        <w:spacing w:after="0" w:line="240" w:lineRule="auto"/>
        <w:ind w:firstLine="709"/>
        <w:jc w:val="both"/>
        <w:rPr>
          <w:rFonts w:ascii="Times New Roman" w:eastAsia="Calibri" w:hAnsi="Times New Roman" w:cs="Times New Roman"/>
          <w:sz w:val="27"/>
          <w:szCs w:val="27"/>
        </w:rPr>
      </w:pPr>
      <w:r w:rsidRPr="007D38AC">
        <w:rPr>
          <w:rFonts w:ascii="Times New Roman" w:eastAsia="Times New Roman" w:hAnsi="Times New Roman" w:cs="Times New Roman"/>
          <w:bCs/>
          <w:sz w:val="27"/>
          <w:szCs w:val="27"/>
          <w:lang w:eastAsia="ru-RU"/>
        </w:rPr>
        <w:t xml:space="preserve">« межбюджетные трансферты» на </w:t>
      </w:r>
      <w:r w:rsidR="000B21C9">
        <w:rPr>
          <w:rFonts w:ascii="Times New Roman" w:eastAsia="Times New Roman" w:hAnsi="Times New Roman" w:cs="Times New Roman"/>
          <w:bCs/>
          <w:sz w:val="27"/>
          <w:szCs w:val="27"/>
          <w:lang w:eastAsia="ru-RU"/>
        </w:rPr>
        <w:t>8,9</w:t>
      </w:r>
      <w:r w:rsidRPr="007D38AC">
        <w:rPr>
          <w:rFonts w:ascii="Times New Roman" w:eastAsia="Times New Roman" w:hAnsi="Times New Roman" w:cs="Times New Roman"/>
          <w:bCs/>
          <w:sz w:val="27"/>
          <w:szCs w:val="27"/>
          <w:lang w:eastAsia="ru-RU"/>
        </w:rPr>
        <w:t xml:space="preserve">% </w:t>
      </w:r>
      <w:proofErr w:type="gramStart"/>
      <w:r w:rsidRPr="007D38AC">
        <w:rPr>
          <w:rFonts w:ascii="Times New Roman" w:eastAsia="Times New Roman" w:hAnsi="Times New Roman" w:cs="Times New Roman"/>
          <w:bCs/>
          <w:sz w:val="27"/>
          <w:szCs w:val="27"/>
          <w:lang w:eastAsia="ru-RU"/>
        </w:rPr>
        <w:t xml:space="preserve">( </w:t>
      </w:r>
      <w:proofErr w:type="gramEnd"/>
      <w:r w:rsidR="000B21C9">
        <w:rPr>
          <w:rFonts w:ascii="Times New Roman" w:eastAsia="Times New Roman" w:hAnsi="Times New Roman" w:cs="Times New Roman"/>
          <w:bCs/>
          <w:sz w:val="27"/>
          <w:szCs w:val="27"/>
          <w:lang w:eastAsia="ru-RU"/>
        </w:rPr>
        <w:t>13157,3</w:t>
      </w:r>
      <w:r w:rsidRPr="007D38AC">
        <w:rPr>
          <w:rFonts w:ascii="Times New Roman" w:eastAsia="Times New Roman" w:hAnsi="Times New Roman" w:cs="Times New Roman"/>
          <w:bCs/>
          <w:sz w:val="27"/>
          <w:szCs w:val="27"/>
          <w:lang w:eastAsia="ru-RU"/>
        </w:rPr>
        <w:t xml:space="preserve"> тыс. рублей).</w:t>
      </w:r>
    </w:p>
    <w:p w:rsidR="00FD758C" w:rsidRPr="007D38AC" w:rsidRDefault="00FD758C" w:rsidP="00C95A63">
      <w:pPr>
        <w:spacing w:after="0" w:line="240" w:lineRule="auto"/>
        <w:ind w:firstLine="709"/>
        <w:jc w:val="both"/>
        <w:rPr>
          <w:rFonts w:ascii="Times New Roman" w:eastAsia="Calibri" w:hAnsi="Times New Roman" w:cs="Times New Roman"/>
          <w:sz w:val="27"/>
          <w:szCs w:val="27"/>
        </w:rPr>
      </w:pPr>
    </w:p>
    <w:p w:rsidR="00F77A4A" w:rsidRPr="007D38AC" w:rsidRDefault="00F77A4A" w:rsidP="00C95A63">
      <w:pPr>
        <w:spacing w:after="0" w:line="240" w:lineRule="auto"/>
        <w:ind w:firstLine="709"/>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Как и в предыдущие годы, в 202</w:t>
      </w:r>
      <w:r w:rsidR="00C95A63">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году бюджет имеет социальную направленность. Доля расходов на обеспечение нужд образования, культуры, социальной политики, физической культуры и спорта в очередном периоде планируется на уровне </w:t>
      </w:r>
      <w:r w:rsidR="00C95A63">
        <w:rPr>
          <w:rFonts w:ascii="Times New Roman" w:eastAsia="Calibri" w:hAnsi="Times New Roman" w:cs="Times New Roman"/>
          <w:sz w:val="27"/>
          <w:szCs w:val="27"/>
        </w:rPr>
        <w:t>70,4</w:t>
      </w:r>
      <w:r w:rsidRPr="007D38AC">
        <w:rPr>
          <w:rFonts w:ascii="Times New Roman" w:eastAsia="Calibri" w:hAnsi="Times New Roman" w:cs="Times New Roman"/>
          <w:sz w:val="27"/>
          <w:szCs w:val="27"/>
        </w:rPr>
        <w:t>%.</w:t>
      </w:r>
    </w:p>
    <w:p w:rsidR="00F77A4A" w:rsidRPr="007D38AC" w:rsidRDefault="00F77A4A" w:rsidP="005F3972">
      <w:pPr>
        <w:spacing w:after="0" w:line="240" w:lineRule="auto"/>
        <w:ind w:firstLine="709"/>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Основная доля  расходов приходится на содержание учреждений района. В 202</w:t>
      </w:r>
      <w:r w:rsidR="00C95A63">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году будет функционировать </w:t>
      </w:r>
      <w:r w:rsidR="00364C3C">
        <w:rPr>
          <w:rFonts w:ascii="Times New Roman" w:eastAsia="Calibri" w:hAnsi="Times New Roman" w:cs="Times New Roman"/>
          <w:sz w:val="27"/>
          <w:szCs w:val="27"/>
        </w:rPr>
        <w:t>30</w:t>
      </w:r>
      <w:r w:rsidRPr="007D38AC">
        <w:rPr>
          <w:rFonts w:ascii="Times New Roman" w:eastAsia="Calibri" w:hAnsi="Times New Roman" w:cs="Times New Roman"/>
          <w:sz w:val="27"/>
          <w:szCs w:val="27"/>
        </w:rPr>
        <w:t xml:space="preserve"> учреждений.</w:t>
      </w:r>
    </w:p>
    <w:p w:rsidR="00F77A4A" w:rsidRPr="007D38AC" w:rsidRDefault="00F77A4A" w:rsidP="005F3972">
      <w:pPr>
        <w:spacing w:after="0" w:line="240" w:lineRule="auto"/>
        <w:ind w:firstLine="709"/>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Ведомственной структурой расходов районного бюджета на 202</w:t>
      </w:r>
      <w:r w:rsidR="00F13128">
        <w:rPr>
          <w:rFonts w:ascii="Times New Roman" w:eastAsia="Calibri" w:hAnsi="Times New Roman" w:cs="Times New Roman"/>
          <w:sz w:val="27"/>
          <w:szCs w:val="27"/>
        </w:rPr>
        <w:t>2</w:t>
      </w:r>
      <w:r w:rsidRPr="007D38AC">
        <w:rPr>
          <w:rFonts w:ascii="Times New Roman" w:eastAsia="Calibri" w:hAnsi="Times New Roman" w:cs="Times New Roman"/>
          <w:sz w:val="27"/>
          <w:szCs w:val="27"/>
        </w:rPr>
        <w:t>-202</w:t>
      </w:r>
      <w:r w:rsidR="00F13128">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годы бюджетные ассигнования установлены </w:t>
      </w:r>
      <w:r w:rsidR="00F13128">
        <w:rPr>
          <w:rFonts w:ascii="Times New Roman" w:eastAsia="Calibri" w:hAnsi="Times New Roman" w:cs="Times New Roman"/>
          <w:sz w:val="27"/>
          <w:szCs w:val="27"/>
        </w:rPr>
        <w:t>10</w:t>
      </w:r>
      <w:r w:rsidRPr="007D38AC">
        <w:rPr>
          <w:rFonts w:ascii="Times New Roman" w:eastAsia="Calibri" w:hAnsi="Times New Roman" w:cs="Times New Roman"/>
          <w:sz w:val="27"/>
          <w:szCs w:val="27"/>
        </w:rPr>
        <w:t xml:space="preserve"> главным распорядителям бюджетных средств районного бюджета. </w:t>
      </w:r>
    </w:p>
    <w:p w:rsidR="00F77A4A" w:rsidRPr="007D38AC" w:rsidRDefault="00F77A4A" w:rsidP="005F3972">
      <w:pPr>
        <w:spacing w:after="0"/>
        <w:jc w:val="both"/>
        <w:rPr>
          <w:rFonts w:ascii="Times New Roman" w:eastAsia="Calibri" w:hAnsi="Times New Roman" w:cs="Times New Roman"/>
          <w:sz w:val="27"/>
          <w:szCs w:val="27"/>
        </w:rPr>
      </w:pPr>
    </w:p>
    <w:p w:rsidR="00F77A4A" w:rsidRPr="007D38AC" w:rsidRDefault="00F77A4A" w:rsidP="005F3972">
      <w:pPr>
        <w:spacing w:after="0"/>
        <w:jc w:val="both"/>
        <w:rPr>
          <w:rFonts w:ascii="Times New Roman" w:eastAsia="Calibri" w:hAnsi="Times New Roman" w:cs="Times New Roman"/>
          <w:sz w:val="27"/>
          <w:szCs w:val="27"/>
        </w:rPr>
      </w:pPr>
    </w:p>
    <w:p w:rsidR="00F77A4A" w:rsidRPr="007D38AC" w:rsidRDefault="00F77A4A" w:rsidP="005F3972">
      <w:pPr>
        <w:spacing w:after="0" w:line="240" w:lineRule="auto"/>
        <w:ind w:firstLine="708"/>
        <w:jc w:val="right"/>
        <w:rPr>
          <w:rFonts w:ascii="Times New Roman" w:eastAsia="Times New Roman" w:hAnsi="Times New Roman" w:cs="Times New Roman"/>
          <w:sz w:val="27"/>
          <w:szCs w:val="27"/>
          <w:lang w:eastAsia="ru-RU"/>
        </w:rPr>
      </w:pPr>
    </w:p>
    <w:tbl>
      <w:tblPr>
        <w:tblW w:w="9659" w:type="dxa"/>
        <w:tblInd w:w="93" w:type="dxa"/>
        <w:tblLook w:val="04A0"/>
      </w:tblPr>
      <w:tblGrid>
        <w:gridCol w:w="661"/>
        <w:gridCol w:w="2830"/>
        <w:gridCol w:w="1267"/>
        <w:gridCol w:w="1067"/>
        <w:gridCol w:w="1151"/>
        <w:gridCol w:w="711"/>
        <w:gridCol w:w="1972"/>
      </w:tblGrid>
      <w:tr w:rsidR="00F77A4A" w:rsidRPr="007D38AC" w:rsidTr="000A10ED">
        <w:trPr>
          <w:trHeight w:val="1082"/>
        </w:trPr>
        <w:tc>
          <w:tcPr>
            <w:tcW w:w="66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77A4A" w:rsidRPr="00F13128" w:rsidRDefault="00F77A4A" w:rsidP="005F3972">
            <w:pPr>
              <w:spacing w:after="0" w:line="240" w:lineRule="auto"/>
              <w:jc w:val="center"/>
              <w:rPr>
                <w:rFonts w:ascii="Times New Roman" w:eastAsia="Times New Roman" w:hAnsi="Times New Roman" w:cs="Times New Roman"/>
                <w:bCs/>
                <w:lang w:eastAsia="ru-RU"/>
              </w:rPr>
            </w:pPr>
            <w:r w:rsidRPr="00F13128">
              <w:rPr>
                <w:rFonts w:ascii="Times New Roman" w:eastAsia="Times New Roman" w:hAnsi="Times New Roman" w:cs="Times New Roman"/>
                <w:bCs/>
                <w:lang w:eastAsia="ru-RU"/>
              </w:rPr>
              <w:t>№ п/п</w:t>
            </w:r>
          </w:p>
        </w:tc>
        <w:tc>
          <w:tcPr>
            <w:tcW w:w="288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77A4A" w:rsidRPr="009774A5" w:rsidRDefault="00F77A4A" w:rsidP="005F3972">
            <w:pPr>
              <w:spacing w:after="0" w:line="240" w:lineRule="auto"/>
              <w:jc w:val="center"/>
              <w:rPr>
                <w:rFonts w:ascii="Times New Roman" w:eastAsia="Times New Roman" w:hAnsi="Times New Roman" w:cs="Times New Roman"/>
                <w:bCs/>
                <w:lang w:eastAsia="ru-RU"/>
              </w:rPr>
            </w:pPr>
            <w:r w:rsidRPr="009774A5">
              <w:rPr>
                <w:rFonts w:ascii="Times New Roman" w:eastAsia="Times New Roman" w:hAnsi="Times New Roman" w:cs="Times New Roman"/>
                <w:bCs/>
                <w:lang w:eastAsia="ru-RU"/>
              </w:rPr>
              <w:t>ГРБС</w:t>
            </w:r>
          </w:p>
        </w:tc>
        <w:tc>
          <w:tcPr>
            <w:tcW w:w="2334" w:type="dxa"/>
            <w:gridSpan w:val="2"/>
            <w:tcBorders>
              <w:top w:val="single" w:sz="4" w:space="0" w:color="auto"/>
              <w:left w:val="nil"/>
              <w:bottom w:val="single" w:sz="4" w:space="0" w:color="auto"/>
              <w:right w:val="single" w:sz="4" w:space="0" w:color="auto"/>
            </w:tcBorders>
            <w:shd w:val="clear" w:color="auto" w:fill="D9D9D9"/>
            <w:vAlign w:val="center"/>
            <w:hideMark/>
          </w:tcPr>
          <w:p w:rsidR="00F77A4A" w:rsidRPr="009774A5" w:rsidRDefault="00F77A4A" w:rsidP="005F3972">
            <w:pPr>
              <w:spacing w:after="0" w:line="240" w:lineRule="auto"/>
              <w:jc w:val="center"/>
              <w:rPr>
                <w:rFonts w:ascii="Times New Roman" w:eastAsia="Times New Roman" w:hAnsi="Times New Roman" w:cs="Times New Roman"/>
                <w:bCs/>
                <w:lang w:eastAsia="ru-RU"/>
              </w:rPr>
            </w:pPr>
            <w:r w:rsidRPr="009774A5">
              <w:rPr>
                <w:rFonts w:ascii="Times New Roman" w:eastAsia="Times New Roman" w:hAnsi="Times New Roman" w:cs="Times New Roman"/>
                <w:bCs/>
                <w:lang w:eastAsia="ru-RU"/>
              </w:rPr>
              <w:t>Уточненный план на 202</w:t>
            </w:r>
            <w:r w:rsidR="00F13128">
              <w:rPr>
                <w:rFonts w:ascii="Times New Roman" w:eastAsia="Times New Roman" w:hAnsi="Times New Roman" w:cs="Times New Roman"/>
                <w:bCs/>
                <w:lang w:eastAsia="ru-RU"/>
              </w:rPr>
              <w:t>1</w:t>
            </w:r>
            <w:r w:rsidRPr="009774A5">
              <w:rPr>
                <w:rFonts w:ascii="Times New Roman" w:eastAsia="Times New Roman" w:hAnsi="Times New Roman" w:cs="Times New Roman"/>
                <w:bCs/>
                <w:lang w:eastAsia="ru-RU"/>
              </w:rPr>
              <w:t xml:space="preserve"> год Решение №</w:t>
            </w:r>
            <w:r w:rsidR="00A85478">
              <w:rPr>
                <w:rFonts w:ascii="Times New Roman" w:eastAsia="Times New Roman" w:hAnsi="Times New Roman" w:cs="Times New Roman"/>
                <w:bCs/>
                <w:lang w:eastAsia="ru-RU"/>
              </w:rPr>
              <w:t>10-88р</w:t>
            </w:r>
            <w:r w:rsidRPr="009774A5">
              <w:rPr>
                <w:rFonts w:ascii="Times New Roman" w:eastAsia="Times New Roman" w:hAnsi="Times New Roman" w:cs="Times New Roman"/>
                <w:bCs/>
                <w:lang w:eastAsia="ru-RU"/>
              </w:rPr>
              <w:t xml:space="preserve"> от </w:t>
            </w:r>
            <w:r w:rsidR="00A85478">
              <w:rPr>
                <w:rFonts w:ascii="Times New Roman" w:eastAsia="Times New Roman" w:hAnsi="Times New Roman" w:cs="Times New Roman"/>
                <w:bCs/>
                <w:lang w:eastAsia="ru-RU"/>
              </w:rPr>
              <w:t>27.10.2021</w:t>
            </w:r>
          </w:p>
        </w:tc>
        <w:tc>
          <w:tcPr>
            <w:tcW w:w="1805" w:type="dxa"/>
            <w:gridSpan w:val="2"/>
            <w:tcBorders>
              <w:top w:val="single" w:sz="4" w:space="0" w:color="auto"/>
              <w:left w:val="nil"/>
              <w:bottom w:val="single" w:sz="4" w:space="0" w:color="auto"/>
              <w:right w:val="single" w:sz="4" w:space="0" w:color="auto"/>
            </w:tcBorders>
            <w:shd w:val="clear" w:color="auto" w:fill="D9D9D9"/>
            <w:vAlign w:val="center"/>
            <w:hideMark/>
          </w:tcPr>
          <w:p w:rsidR="00F77A4A" w:rsidRPr="009774A5" w:rsidRDefault="00F77A4A" w:rsidP="005F3972">
            <w:pPr>
              <w:spacing w:after="0" w:line="240" w:lineRule="auto"/>
              <w:jc w:val="center"/>
              <w:rPr>
                <w:rFonts w:ascii="Times New Roman" w:eastAsia="Times New Roman" w:hAnsi="Times New Roman" w:cs="Times New Roman"/>
                <w:bCs/>
                <w:lang w:eastAsia="ru-RU"/>
              </w:rPr>
            </w:pPr>
            <w:r w:rsidRPr="009774A5">
              <w:rPr>
                <w:rFonts w:ascii="Times New Roman" w:eastAsia="Times New Roman" w:hAnsi="Times New Roman" w:cs="Times New Roman"/>
                <w:bCs/>
                <w:lang w:eastAsia="ru-RU"/>
              </w:rPr>
              <w:t>ПРОЕКТ  на 202</w:t>
            </w:r>
            <w:r w:rsidR="00F13128">
              <w:rPr>
                <w:rFonts w:ascii="Times New Roman" w:eastAsia="Times New Roman" w:hAnsi="Times New Roman" w:cs="Times New Roman"/>
                <w:bCs/>
                <w:lang w:eastAsia="ru-RU"/>
              </w:rPr>
              <w:t>2</w:t>
            </w:r>
            <w:r w:rsidRPr="009774A5">
              <w:rPr>
                <w:rFonts w:ascii="Times New Roman" w:eastAsia="Times New Roman" w:hAnsi="Times New Roman" w:cs="Times New Roman"/>
                <w:bCs/>
                <w:lang w:eastAsia="ru-RU"/>
              </w:rPr>
              <w:t xml:space="preserve"> год</w:t>
            </w:r>
          </w:p>
        </w:tc>
        <w:tc>
          <w:tcPr>
            <w:tcW w:w="1972" w:type="dxa"/>
            <w:tcBorders>
              <w:top w:val="single" w:sz="4" w:space="0" w:color="auto"/>
              <w:left w:val="nil"/>
              <w:bottom w:val="single" w:sz="4" w:space="0" w:color="auto"/>
              <w:right w:val="single" w:sz="4" w:space="0" w:color="auto"/>
            </w:tcBorders>
            <w:shd w:val="clear" w:color="auto" w:fill="D9D9D9"/>
            <w:vAlign w:val="center"/>
            <w:hideMark/>
          </w:tcPr>
          <w:p w:rsidR="00F77A4A" w:rsidRPr="009774A5" w:rsidRDefault="00F77A4A" w:rsidP="005F3972">
            <w:pPr>
              <w:spacing w:after="0" w:line="240" w:lineRule="auto"/>
              <w:jc w:val="center"/>
              <w:rPr>
                <w:rFonts w:ascii="Times New Roman" w:eastAsia="Times New Roman" w:hAnsi="Times New Roman" w:cs="Times New Roman"/>
                <w:bCs/>
                <w:lang w:eastAsia="ru-RU"/>
              </w:rPr>
            </w:pPr>
            <w:r w:rsidRPr="009774A5">
              <w:rPr>
                <w:rFonts w:ascii="Times New Roman" w:eastAsia="Times New Roman" w:hAnsi="Times New Roman" w:cs="Times New Roman"/>
                <w:bCs/>
                <w:lang w:eastAsia="ru-RU"/>
              </w:rPr>
              <w:t>Отклонения  (+,-)</w:t>
            </w:r>
          </w:p>
        </w:tc>
      </w:tr>
      <w:tr w:rsidR="00F77A4A" w:rsidRPr="007D38AC" w:rsidTr="000A10ED">
        <w:trPr>
          <w:trHeight w:val="421"/>
        </w:trPr>
        <w:tc>
          <w:tcPr>
            <w:tcW w:w="661"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77A4A" w:rsidRPr="00F13128" w:rsidRDefault="00F77A4A" w:rsidP="005F3972">
            <w:pPr>
              <w:spacing w:after="0" w:line="240" w:lineRule="auto"/>
              <w:rPr>
                <w:rFonts w:ascii="Times New Roman" w:eastAsia="Times New Roman" w:hAnsi="Times New Roman" w:cs="Times New Roman"/>
                <w:bCs/>
                <w:lang w:eastAsia="ru-RU"/>
              </w:rPr>
            </w:pPr>
          </w:p>
        </w:tc>
        <w:tc>
          <w:tcPr>
            <w:tcW w:w="288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77A4A" w:rsidRPr="009774A5" w:rsidRDefault="00F77A4A" w:rsidP="005F3972">
            <w:pPr>
              <w:spacing w:after="0" w:line="240" w:lineRule="auto"/>
              <w:rPr>
                <w:rFonts w:ascii="Times New Roman" w:eastAsia="Times New Roman" w:hAnsi="Times New Roman" w:cs="Times New Roman"/>
                <w:bCs/>
                <w:lang w:eastAsia="ru-RU"/>
              </w:rPr>
            </w:pPr>
          </w:p>
        </w:tc>
        <w:tc>
          <w:tcPr>
            <w:tcW w:w="1267" w:type="dxa"/>
            <w:tcBorders>
              <w:top w:val="nil"/>
              <w:left w:val="nil"/>
              <w:bottom w:val="single" w:sz="4" w:space="0" w:color="auto"/>
              <w:right w:val="single" w:sz="4" w:space="0" w:color="auto"/>
            </w:tcBorders>
            <w:shd w:val="clear" w:color="auto" w:fill="D9D9D9"/>
            <w:noWrap/>
            <w:vAlign w:val="center"/>
            <w:hideMark/>
          </w:tcPr>
          <w:p w:rsidR="00F77A4A" w:rsidRPr="009774A5" w:rsidRDefault="00F77A4A" w:rsidP="005F3972">
            <w:pPr>
              <w:spacing w:after="0" w:line="240" w:lineRule="auto"/>
              <w:jc w:val="center"/>
              <w:rPr>
                <w:rFonts w:ascii="Times New Roman" w:eastAsia="Times New Roman" w:hAnsi="Times New Roman" w:cs="Times New Roman"/>
                <w:bCs/>
                <w:lang w:eastAsia="ru-RU"/>
              </w:rPr>
            </w:pPr>
            <w:r w:rsidRPr="009774A5">
              <w:rPr>
                <w:rFonts w:ascii="Times New Roman" w:eastAsia="Times New Roman" w:hAnsi="Times New Roman" w:cs="Times New Roman"/>
                <w:bCs/>
                <w:lang w:eastAsia="ru-RU"/>
              </w:rPr>
              <w:t>сумма, тыс. руб.</w:t>
            </w:r>
          </w:p>
        </w:tc>
        <w:tc>
          <w:tcPr>
            <w:tcW w:w="1067" w:type="dxa"/>
            <w:tcBorders>
              <w:top w:val="nil"/>
              <w:left w:val="nil"/>
              <w:bottom w:val="single" w:sz="4" w:space="0" w:color="auto"/>
              <w:right w:val="single" w:sz="4" w:space="0" w:color="auto"/>
            </w:tcBorders>
            <w:shd w:val="clear" w:color="auto" w:fill="D9D9D9"/>
            <w:noWrap/>
            <w:vAlign w:val="center"/>
            <w:hideMark/>
          </w:tcPr>
          <w:p w:rsidR="00F77A4A" w:rsidRPr="009774A5" w:rsidRDefault="00F77A4A" w:rsidP="005F3972">
            <w:pPr>
              <w:spacing w:after="0" w:line="240" w:lineRule="auto"/>
              <w:jc w:val="center"/>
              <w:rPr>
                <w:rFonts w:ascii="Times New Roman" w:eastAsia="Times New Roman" w:hAnsi="Times New Roman" w:cs="Times New Roman"/>
                <w:bCs/>
                <w:lang w:eastAsia="ru-RU"/>
              </w:rPr>
            </w:pPr>
            <w:r w:rsidRPr="009774A5">
              <w:rPr>
                <w:rFonts w:ascii="Times New Roman" w:eastAsia="Times New Roman" w:hAnsi="Times New Roman" w:cs="Times New Roman"/>
                <w:bCs/>
                <w:lang w:eastAsia="ru-RU"/>
              </w:rPr>
              <w:t>доля, в %</w:t>
            </w:r>
          </w:p>
        </w:tc>
        <w:tc>
          <w:tcPr>
            <w:tcW w:w="1117" w:type="dxa"/>
            <w:tcBorders>
              <w:top w:val="nil"/>
              <w:left w:val="nil"/>
              <w:bottom w:val="single" w:sz="4" w:space="0" w:color="auto"/>
              <w:right w:val="single" w:sz="4" w:space="0" w:color="auto"/>
            </w:tcBorders>
            <w:shd w:val="clear" w:color="auto" w:fill="D9D9D9"/>
            <w:noWrap/>
            <w:vAlign w:val="center"/>
            <w:hideMark/>
          </w:tcPr>
          <w:p w:rsidR="00F77A4A" w:rsidRPr="009774A5" w:rsidRDefault="00F77A4A" w:rsidP="005F3972">
            <w:pPr>
              <w:spacing w:after="0" w:line="240" w:lineRule="auto"/>
              <w:jc w:val="center"/>
              <w:rPr>
                <w:rFonts w:ascii="Times New Roman" w:eastAsia="Times New Roman" w:hAnsi="Times New Roman" w:cs="Times New Roman"/>
                <w:bCs/>
                <w:lang w:eastAsia="ru-RU"/>
              </w:rPr>
            </w:pPr>
            <w:r w:rsidRPr="009774A5">
              <w:rPr>
                <w:rFonts w:ascii="Times New Roman" w:eastAsia="Times New Roman" w:hAnsi="Times New Roman" w:cs="Times New Roman"/>
                <w:bCs/>
                <w:lang w:eastAsia="ru-RU"/>
              </w:rPr>
              <w:t>сумма, тыс. руб.</w:t>
            </w:r>
          </w:p>
        </w:tc>
        <w:tc>
          <w:tcPr>
            <w:tcW w:w="688" w:type="dxa"/>
            <w:tcBorders>
              <w:top w:val="nil"/>
              <w:left w:val="nil"/>
              <w:bottom w:val="single" w:sz="4" w:space="0" w:color="auto"/>
              <w:right w:val="single" w:sz="4" w:space="0" w:color="auto"/>
            </w:tcBorders>
            <w:shd w:val="clear" w:color="auto" w:fill="D9D9D9"/>
            <w:noWrap/>
            <w:vAlign w:val="center"/>
            <w:hideMark/>
          </w:tcPr>
          <w:p w:rsidR="00F77A4A" w:rsidRPr="009774A5" w:rsidRDefault="00F77A4A" w:rsidP="005F3972">
            <w:pPr>
              <w:spacing w:after="0" w:line="240" w:lineRule="auto"/>
              <w:jc w:val="center"/>
              <w:rPr>
                <w:rFonts w:ascii="Times New Roman" w:eastAsia="Times New Roman" w:hAnsi="Times New Roman" w:cs="Times New Roman"/>
                <w:bCs/>
                <w:lang w:eastAsia="ru-RU"/>
              </w:rPr>
            </w:pPr>
            <w:r w:rsidRPr="009774A5">
              <w:rPr>
                <w:rFonts w:ascii="Times New Roman" w:eastAsia="Times New Roman" w:hAnsi="Times New Roman" w:cs="Times New Roman"/>
                <w:bCs/>
                <w:lang w:eastAsia="ru-RU"/>
              </w:rPr>
              <w:t>доля, в %</w:t>
            </w:r>
          </w:p>
        </w:tc>
        <w:tc>
          <w:tcPr>
            <w:tcW w:w="1972" w:type="dxa"/>
            <w:tcBorders>
              <w:top w:val="nil"/>
              <w:left w:val="nil"/>
              <w:bottom w:val="single" w:sz="4" w:space="0" w:color="auto"/>
              <w:right w:val="single" w:sz="4" w:space="0" w:color="auto"/>
            </w:tcBorders>
            <w:shd w:val="clear" w:color="auto" w:fill="D9D9D9"/>
            <w:noWrap/>
            <w:vAlign w:val="center"/>
            <w:hideMark/>
          </w:tcPr>
          <w:p w:rsidR="00F77A4A" w:rsidRPr="009774A5" w:rsidRDefault="00F77A4A" w:rsidP="005F3972">
            <w:pPr>
              <w:spacing w:after="0" w:line="240" w:lineRule="auto"/>
              <w:jc w:val="center"/>
              <w:rPr>
                <w:rFonts w:ascii="Times New Roman" w:eastAsia="Times New Roman" w:hAnsi="Times New Roman" w:cs="Times New Roman"/>
                <w:bCs/>
                <w:lang w:eastAsia="ru-RU"/>
              </w:rPr>
            </w:pPr>
            <w:r w:rsidRPr="009774A5">
              <w:rPr>
                <w:rFonts w:ascii="Times New Roman" w:eastAsia="Times New Roman" w:hAnsi="Times New Roman" w:cs="Times New Roman"/>
                <w:bCs/>
                <w:lang w:eastAsia="ru-RU"/>
              </w:rPr>
              <w:t>сумма, тыс. руб.</w:t>
            </w:r>
          </w:p>
        </w:tc>
      </w:tr>
      <w:tr w:rsidR="00F77A4A" w:rsidRPr="007D38AC" w:rsidTr="00F13128">
        <w:trPr>
          <w:trHeight w:val="511"/>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77A4A" w:rsidRPr="00F13128" w:rsidRDefault="00F77A4A" w:rsidP="005F3972">
            <w:pPr>
              <w:spacing w:after="0" w:line="240" w:lineRule="auto"/>
              <w:jc w:val="right"/>
              <w:rPr>
                <w:rFonts w:ascii="Times New Roman" w:eastAsia="Times New Roman" w:hAnsi="Times New Roman" w:cs="Times New Roman"/>
                <w:lang w:eastAsia="ru-RU"/>
              </w:rPr>
            </w:pPr>
            <w:r w:rsidRPr="00F13128">
              <w:rPr>
                <w:rFonts w:ascii="Times New Roman" w:eastAsia="Times New Roman" w:hAnsi="Times New Roman" w:cs="Times New Roman"/>
                <w:lang w:eastAsia="ru-RU"/>
              </w:rPr>
              <w:lastRenderedPageBreak/>
              <w:t>1.</w:t>
            </w:r>
          </w:p>
        </w:tc>
        <w:tc>
          <w:tcPr>
            <w:tcW w:w="2887" w:type="dxa"/>
            <w:tcBorders>
              <w:top w:val="nil"/>
              <w:left w:val="nil"/>
              <w:bottom w:val="single" w:sz="4" w:space="0" w:color="auto"/>
              <w:right w:val="single" w:sz="4" w:space="0" w:color="auto"/>
            </w:tcBorders>
            <w:shd w:val="clear" w:color="auto" w:fill="auto"/>
            <w:vAlign w:val="center"/>
          </w:tcPr>
          <w:p w:rsidR="00F77A4A" w:rsidRPr="009774A5" w:rsidRDefault="00F77A4A" w:rsidP="005F3972">
            <w:pPr>
              <w:spacing w:after="0" w:line="240" w:lineRule="auto"/>
              <w:rPr>
                <w:rFonts w:ascii="Times New Roman" w:eastAsia="Times New Roman" w:hAnsi="Times New Roman" w:cs="Times New Roman"/>
                <w:lang w:eastAsia="ru-RU"/>
              </w:rPr>
            </w:pPr>
            <w:r w:rsidRPr="009774A5">
              <w:rPr>
                <w:rFonts w:ascii="Times New Roman" w:eastAsia="Times New Roman" w:hAnsi="Times New Roman" w:cs="Times New Roman"/>
                <w:lang w:eastAsia="ru-RU"/>
              </w:rPr>
              <w:t>Балахтинский районный Совет депутатов</w:t>
            </w:r>
          </w:p>
        </w:tc>
        <w:tc>
          <w:tcPr>
            <w:tcW w:w="1267"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4568,6</w:t>
            </w:r>
          </w:p>
        </w:tc>
        <w:tc>
          <w:tcPr>
            <w:tcW w:w="1067"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0,3</w:t>
            </w:r>
          </w:p>
        </w:tc>
        <w:tc>
          <w:tcPr>
            <w:tcW w:w="1117" w:type="dxa"/>
            <w:tcBorders>
              <w:top w:val="nil"/>
              <w:left w:val="nil"/>
              <w:bottom w:val="single" w:sz="4" w:space="0" w:color="auto"/>
              <w:right w:val="single" w:sz="4" w:space="0" w:color="auto"/>
            </w:tcBorders>
            <w:shd w:val="clear" w:color="auto" w:fill="auto"/>
            <w:noWrap/>
            <w:vAlign w:val="center"/>
          </w:tcPr>
          <w:p w:rsidR="00F77A4A" w:rsidRPr="009774A5" w:rsidRDefault="00F1312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3801,2</w:t>
            </w:r>
          </w:p>
        </w:tc>
        <w:tc>
          <w:tcPr>
            <w:tcW w:w="688"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0,3</w:t>
            </w:r>
          </w:p>
        </w:tc>
        <w:tc>
          <w:tcPr>
            <w:tcW w:w="1972"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-767,4</w:t>
            </w:r>
          </w:p>
        </w:tc>
      </w:tr>
      <w:tr w:rsidR="00F77A4A" w:rsidRPr="007D38AC" w:rsidTr="00863B0C">
        <w:trPr>
          <w:trHeight w:val="521"/>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77A4A" w:rsidRPr="00F13128" w:rsidRDefault="00F77A4A" w:rsidP="005F3972">
            <w:pPr>
              <w:spacing w:after="0" w:line="240" w:lineRule="auto"/>
              <w:jc w:val="right"/>
              <w:rPr>
                <w:rFonts w:ascii="Times New Roman" w:eastAsia="Times New Roman" w:hAnsi="Times New Roman" w:cs="Times New Roman"/>
                <w:lang w:eastAsia="ru-RU"/>
              </w:rPr>
            </w:pPr>
            <w:r w:rsidRPr="00F13128">
              <w:rPr>
                <w:rFonts w:ascii="Times New Roman" w:eastAsia="Times New Roman" w:hAnsi="Times New Roman" w:cs="Times New Roman"/>
                <w:lang w:eastAsia="ru-RU"/>
              </w:rPr>
              <w:t>2.</w:t>
            </w:r>
          </w:p>
        </w:tc>
        <w:tc>
          <w:tcPr>
            <w:tcW w:w="2887" w:type="dxa"/>
            <w:tcBorders>
              <w:top w:val="nil"/>
              <w:left w:val="nil"/>
              <w:bottom w:val="single" w:sz="4" w:space="0" w:color="auto"/>
              <w:right w:val="single" w:sz="4" w:space="0" w:color="auto"/>
            </w:tcBorders>
            <w:shd w:val="clear" w:color="auto" w:fill="auto"/>
            <w:vAlign w:val="center"/>
          </w:tcPr>
          <w:p w:rsidR="00F77A4A" w:rsidRPr="009774A5" w:rsidRDefault="00F77A4A" w:rsidP="005F3972">
            <w:pPr>
              <w:spacing w:after="0" w:line="240" w:lineRule="auto"/>
              <w:rPr>
                <w:rFonts w:ascii="Times New Roman" w:eastAsia="Times New Roman" w:hAnsi="Times New Roman" w:cs="Times New Roman"/>
                <w:lang w:eastAsia="ru-RU"/>
              </w:rPr>
            </w:pPr>
            <w:r w:rsidRPr="009774A5">
              <w:rPr>
                <w:rFonts w:ascii="Times New Roman" w:eastAsia="Times New Roman" w:hAnsi="Times New Roman" w:cs="Times New Roman"/>
                <w:lang w:eastAsia="ru-RU"/>
              </w:rPr>
              <w:t>МКУ «Служба заказчика Балахтинского района»</w:t>
            </w:r>
          </w:p>
        </w:tc>
        <w:tc>
          <w:tcPr>
            <w:tcW w:w="1267"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66628,4</w:t>
            </w:r>
          </w:p>
        </w:tc>
        <w:tc>
          <w:tcPr>
            <w:tcW w:w="1067"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w:t>
            </w:r>
          </w:p>
        </w:tc>
        <w:tc>
          <w:tcPr>
            <w:tcW w:w="1117" w:type="dxa"/>
            <w:tcBorders>
              <w:top w:val="nil"/>
              <w:left w:val="nil"/>
              <w:bottom w:val="single" w:sz="4" w:space="0" w:color="auto"/>
              <w:right w:val="single" w:sz="4" w:space="0" w:color="auto"/>
            </w:tcBorders>
            <w:shd w:val="clear" w:color="auto" w:fill="auto"/>
            <w:noWrap/>
            <w:vAlign w:val="center"/>
          </w:tcPr>
          <w:p w:rsidR="00F77A4A" w:rsidRPr="009774A5" w:rsidRDefault="00F1312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41345,1</w:t>
            </w:r>
          </w:p>
        </w:tc>
        <w:tc>
          <w:tcPr>
            <w:tcW w:w="688"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w:t>
            </w:r>
          </w:p>
        </w:tc>
        <w:tc>
          <w:tcPr>
            <w:tcW w:w="1972"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-25283,3</w:t>
            </w:r>
          </w:p>
        </w:tc>
      </w:tr>
      <w:tr w:rsidR="00F77A4A" w:rsidRPr="007D38AC" w:rsidTr="00F13128">
        <w:trPr>
          <w:trHeight w:val="8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77A4A" w:rsidRPr="00F13128" w:rsidRDefault="00F77A4A" w:rsidP="005F3972">
            <w:pPr>
              <w:spacing w:after="0" w:line="240" w:lineRule="auto"/>
              <w:jc w:val="right"/>
              <w:rPr>
                <w:rFonts w:ascii="Times New Roman" w:eastAsia="Times New Roman" w:hAnsi="Times New Roman" w:cs="Times New Roman"/>
                <w:lang w:eastAsia="ru-RU"/>
              </w:rPr>
            </w:pPr>
            <w:r w:rsidRPr="00F13128">
              <w:rPr>
                <w:rFonts w:ascii="Times New Roman" w:eastAsia="Times New Roman" w:hAnsi="Times New Roman" w:cs="Times New Roman"/>
                <w:lang w:eastAsia="ru-RU"/>
              </w:rPr>
              <w:t>3.</w:t>
            </w:r>
          </w:p>
        </w:tc>
        <w:tc>
          <w:tcPr>
            <w:tcW w:w="2887" w:type="dxa"/>
            <w:tcBorders>
              <w:top w:val="nil"/>
              <w:left w:val="nil"/>
              <w:bottom w:val="single" w:sz="4" w:space="0" w:color="auto"/>
              <w:right w:val="single" w:sz="4" w:space="0" w:color="auto"/>
            </w:tcBorders>
            <w:shd w:val="clear" w:color="auto" w:fill="auto"/>
            <w:vAlign w:val="center"/>
          </w:tcPr>
          <w:p w:rsidR="00F77A4A" w:rsidRPr="009774A5" w:rsidRDefault="00F77A4A" w:rsidP="005F3972">
            <w:pPr>
              <w:spacing w:after="0" w:line="240" w:lineRule="auto"/>
              <w:rPr>
                <w:rFonts w:ascii="Times New Roman" w:eastAsia="Times New Roman" w:hAnsi="Times New Roman" w:cs="Times New Roman"/>
                <w:lang w:eastAsia="ru-RU"/>
              </w:rPr>
            </w:pPr>
            <w:r w:rsidRPr="009774A5">
              <w:rPr>
                <w:rFonts w:ascii="Times New Roman" w:eastAsia="Times New Roman" w:hAnsi="Times New Roman" w:cs="Times New Roman"/>
                <w:lang w:eastAsia="ru-RU"/>
              </w:rPr>
              <w:t>Отдел культуры и молодежной политики администрации Балахтинского района</w:t>
            </w:r>
          </w:p>
        </w:tc>
        <w:tc>
          <w:tcPr>
            <w:tcW w:w="1267"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124844,7</w:t>
            </w:r>
          </w:p>
        </w:tc>
        <w:tc>
          <w:tcPr>
            <w:tcW w:w="1067"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w:t>
            </w:r>
          </w:p>
        </w:tc>
        <w:tc>
          <w:tcPr>
            <w:tcW w:w="1117" w:type="dxa"/>
            <w:tcBorders>
              <w:top w:val="nil"/>
              <w:left w:val="nil"/>
              <w:bottom w:val="single" w:sz="4" w:space="0" w:color="auto"/>
              <w:right w:val="single" w:sz="4" w:space="0" w:color="auto"/>
            </w:tcBorders>
            <w:shd w:val="clear" w:color="auto" w:fill="auto"/>
            <w:noWrap/>
            <w:vAlign w:val="center"/>
          </w:tcPr>
          <w:p w:rsidR="00F77A4A" w:rsidRPr="009774A5" w:rsidRDefault="00F1312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108249,5</w:t>
            </w:r>
          </w:p>
        </w:tc>
        <w:tc>
          <w:tcPr>
            <w:tcW w:w="688"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9,9</w:t>
            </w:r>
          </w:p>
        </w:tc>
        <w:tc>
          <w:tcPr>
            <w:tcW w:w="1972" w:type="dxa"/>
            <w:tcBorders>
              <w:top w:val="nil"/>
              <w:left w:val="nil"/>
              <w:bottom w:val="single" w:sz="4" w:space="0" w:color="auto"/>
              <w:right w:val="single" w:sz="4" w:space="0" w:color="auto"/>
            </w:tcBorders>
            <w:shd w:val="clear" w:color="auto" w:fill="auto"/>
            <w:noWrap/>
            <w:vAlign w:val="center"/>
          </w:tcPr>
          <w:p w:rsidR="00F77A4A" w:rsidRPr="009774A5" w:rsidRDefault="004A1030"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-16595,2</w:t>
            </w:r>
          </w:p>
        </w:tc>
      </w:tr>
      <w:tr w:rsidR="00F77A4A" w:rsidRPr="007D38AC" w:rsidTr="00F13128">
        <w:trPr>
          <w:trHeight w:val="511"/>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77A4A" w:rsidRPr="00F13128" w:rsidRDefault="00F77A4A" w:rsidP="005F3972">
            <w:pPr>
              <w:spacing w:after="0" w:line="240" w:lineRule="auto"/>
              <w:jc w:val="right"/>
              <w:rPr>
                <w:rFonts w:ascii="Times New Roman" w:eastAsia="Times New Roman" w:hAnsi="Times New Roman" w:cs="Times New Roman"/>
                <w:lang w:eastAsia="ru-RU"/>
              </w:rPr>
            </w:pPr>
            <w:r w:rsidRPr="00F13128">
              <w:rPr>
                <w:rFonts w:ascii="Times New Roman" w:eastAsia="Times New Roman" w:hAnsi="Times New Roman" w:cs="Times New Roman"/>
                <w:lang w:eastAsia="ru-RU"/>
              </w:rPr>
              <w:t>4.</w:t>
            </w:r>
          </w:p>
        </w:tc>
        <w:tc>
          <w:tcPr>
            <w:tcW w:w="2887" w:type="dxa"/>
            <w:tcBorders>
              <w:top w:val="nil"/>
              <w:left w:val="nil"/>
              <w:bottom w:val="single" w:sz="4" w:space="0" w:color="auto"/>
              <w:right w:val="single" w:sz="4" w:space="0" w:color="auto"/>
            </w:tcBorders>
            <w:shd w:val="clear" w:color="auto" w:fill="auto"/>
            <w:vAlign w:val="center"/>
          </w:tcPr>
          <w:p w:rsidR="00F77A4A" w:rsidRPr="009774A5" w:rsidRDefault="00F77A4A" w:rsidP="005F3972">
            <w:pPr>
              <w:spacing w:after="0" w:line="240" w:lineRule="auto"/>
              <w:rPr>
                <w:rFonts w:ascii="Times New Roman" w:eastAsia="Times New Roman" w:hAnsi="Times New Roman" w:cs="Times New Roman"/>
                <w:lang w:eastAsia="ru-RU"/>
              </w:rPr>
            </w:pPr>
            <w:r w:rsidRPr="009774A5">
              <w:rPr>
                <w:rFonts w:ascii="Times New Roman" w:eastAsia="Times New Roman" w:hAnsi="Times New Roman" w:cs="Times New Roman"/>
                <w:lang w:eastAsia="ru-RU"/>
              </w:rPr>
              <w:t>Управление образования администрации Балахтинского района</w:t>
            </w:r>
          </w:p>
        </w:tc>
        <w:tc>
          <w:tcPr>
            <w:tcW w:w="1267"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625073,9</w:t>
            </w:r>
          </w:p>
        </w:tc>
        <w:tc>
          <w:tcPr>
            <w:tcW w:w="1067"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47,4</w:t>
            </w:r>
          </w:p>
        </w:tc>
        <w:tc>
          <w:tcPr>
            <w:tcW w:w="1117" w:type="dxa"/>
            <w:tcBorders>
              <w:top w:val="nil"/>
              <w:left w:val="nil"/>
              <w:bottom w:val="single" w:sz="4" w:space="0" w:color="auto"/>
              <w:right w:val="single" w:sz="4" w:space="0" w:color="auto"/>
            </w:tcBorders>
            <w:shd w:val="clear" w:color="auto" w:fill="auto"/>
            <w:noWrap/>
            <w:vAlign w:val="center"/>
          </w:tcPr>
          <w:p w:rsidR="00F77A4A" w:rsidRPr="009774A5" w:rsidRDefault="00F1312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587952,4</w:t>
            </w:r>
          </w:p>
        </w:tc>
        <w:tc>
          <w:tcPr>
            <w:tcW w:w="688"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53,8</w:t>
            </w:r>
          </w:p>
        </w:tc>
        <w:tc>
          <w:tcPr>
            <w:tcW w:w="1972" w:type="dxa"/>
            <w:tcBorders>
              <w:top w:val="nil"/>
              <w:left w:val="nil"/>
              <w:bottom w:val="single" w:sz="4" w:space="0" w:color="auto"/>
              <w:right w:val="single" w:sz="4" w:space="0" w:color="auto"/>
            </w:tcBorders>
            <w:shd w:val="clear" w:color="auto" w:fill="auto"/>
            <w:noWrap/>
            <w:vAlign w:val="center"/>
          </w:tcPr>
          <w:p w:rsidR="00F77A4A" w:rsidRPr="009774A5" w:rsidRDefault="004A1030"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-37121,5</w:t>
            </w:r>
          </w:p>
        </w:tc>
      </w:tr>
      <w:tr w:rsidR="00F77A4A" w:rsidRPr="007D38AC" w:rsidTr="00F13128">
        <w:trPr>
          <w:trHeight w:val="767"/>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77A4A" w:rsidRPr="00F13128" w:rsidRDefault="00F77A4A" w:rsidP="005F3972">
            <w:pPr>
              <w:spacing w:after="0" w:line="240" w:lineRule="auto"/>
              <w:jc w:val="right"/>
              <w:rPr>
                <w:rFonts w:ascii="Times New Roman" w:eastAsia="Times New Roman" w:hAnsi="Times New Roman" w:cs="Times New Roman"/>
                <w:lang w:eastAsia="ru-RU"/>
              </w:rPr>
            </w:pPr>
            <w:r w:rsidRPr="00F13128">
              <w:rPr>
                <w:rFonts w:ascii="Times New Roman" w:eastAsia="Times New Roman" w:hAnsi="Times New Roman" w:cs="Times New Roman"/>
                <w:lang w:eastAsia="ru-RU"/>
              </w:rPr>
              <w:t>5.</w:t>
            </w:r>
          </w:p>
        </w:tc>
        <w:tc>
          <w:tcPr>
            <w:tcW w:w="2887" w:type="dxa"/>
            <w:tcBorders>
              <w:top w:val="nil"/>
              <w:left w:val="nil"/>
              <w:bottom w:val="single" w:sz="4" w:space="0" w:color="auto"/>
              <w:right w:val="single" w:sz="4" w:space="0" w:color="auto"/>
            </w:tcBorders>
            <w:shd w:val="clear" w:color="auto" w:fill="auto"/>
            <w:vAlign w:val="center"/>
          </w:tcPr>
          <w:p w:rsidR="00F77A4A" w:rsidRPr="009774A5" w:rsidRDefault="00F77A4A" w:rsidP="005F3972">
            <w:pPr>
              <w:spacing w:after="0" w:line="240" w:lineRule="auto"/>
              <w:rPr>
                <w:rFonts w:ascii="Times New Roman" w:eastAsia="Times New Roman" w:hAnsi="Times New Roman" w:cs="Times New Roman"/>
                <w:lang w:eastAsia="ru-RU"/>
              </w:rPr>
            </w:pPr>
            <w:r w:rsidRPr="009774A5">
              <w:rPr>
                <w:rFonts w:ascii="Times New Roman" w:eastAsia="Times New Roman" w:hAnsi="Times New Roman" w:cs="Times New Roman"/>
                <w:lang w:eastAsia="ru-RU"/>
              </w:rPr>
              <w:t>Финансовое управление Администрации Балахтинского района</w:t>
            </w:r>
          </w:p>
        </w:tc>
        <w:tc>
          <w:tcPr>
            <w:tcW w:w="1267"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259152,9</w:t>
            </w:r>
          </w:p>
        </w:tc>
        <w:tc>
          <w:tcPr>
            <w:tcW w:w="1067"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19,6</w:t>
            </w:r>
          </w:p>
        </w:tc>
        <w:tc>
          <w:tcPr>
            <w:tcW w:w="1117" w:type="dxa"/>
            <w:tcBorders>
              <w:top w:val="nil"/>
              <w:left w:val="nil"/>
              <w:bottom w:val="single" w:sz="4" w:space="0" w:color="auto"/>
              <w:right w:val="single" w:sz="4" w:space="0" w:color="auto"/>
            </w:tcBorders>
            <w:shd w:val="clear" w:color="auto" w:fill="auto"/>
            <w:noWrap/>
            <w:vAlign w:val="center"/>
          </w:tcPr>
          <w:p w:rsidR="00F77A4A" w:rsidRPr="009774A5" w:rsidRDefault="00F1312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154497,2</w:t>
            </w:r>
          </w:p>
        </w:tc>
        <w:tc>
          <w:tcPr>
            <w:tcW w:w="688"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14,1</w:t>
            </w:r>
          </w:p>
        </w:tc>
        <w:tc>
          <w:tcPr>
            <w:tcW w:w="1972" w:type="dxa"/>
            <w:tcBorders>
              <w:top w:val="nil"/>
              <w:left w:val="nil"/>
              <w:bottom w:val="single" w:sz="4" w:space="0" w:color="auto"/>
              <w:right w:val="single" w:sz="4" w:space="0" w:color="auto"/>
            </w:tcBorders>
            <w:shd w:val="clear" w:color="auto" w:fill="auto"/>
            <w:noWrap/>
            <w:vAlign w:val="center"/>
          </w:tcPr>
          <w:p w:rsidR="00F77A4A" w:rsidRPr="009774A5" w:rsidRDefault="004A1030"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-104655,8</w:t>
            </w:r>
          </w:p>
        </w:tc>
      </w:tr>
      <w:tr w:rsidR="00F77A4A" w:rsidRPr="007D38AC" w:rsidTr="00F13128">
        <w:trPr>
          <w:trHeight w:val="511"/>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77A4A" w:rsidRPr="00F13128" w:rsidRDefault="00F77A4A" w:rsidP="005F3972">
            <w:pPr>
              <w:spacing w:after="0" w:line="240" w:lineRule="auto"/>
              <w:jc w:val="right"/>
              <w:rPr>
                <w:rFonts w:ascii="Times New Roman" w:eastAsia="Times New Roman" w:hAnsi="Times New Roman" w:cs="Times New Roman"/>
                <w:lang w:eastAsia="ru-RU"/>
              </w:rPr>
            </w:pPr>
            <w:r w:rsidRPr="00F13128">
              <w:rPr>
                <w:rFonts w:ascii="Times New Roman" w:eastAsia="Times New Roman" w:hAnsi="Times New Roman" w:cs="Times New Roman"/>
                <w:lang w:eastAsia="ru-RU"/>
              </w:rPr>
              <w:t>6.</w:t>
            </w:r>
          </w:p>
        </w:tc>
        <w:tc>
          <w:tcPr>
            <w:tcW w:w="2887" w:type="dxa"/>
            <w:tcBorders>
              <w:top w:val="nil"/>
              <w:left w:val="nil"/>
              <w:bottom w:val="single" w:sz="4" w:space="0" w:color="auto"/>
              <w:right w:val="single" w:sz="4" w:space="0" w:color="auto"/>
            </w:tcBorders>
            <w:shd w:val="clear" w:color="auto" w:fill="auto"/>
            <w:vAlign w:val="center"/>
          </w:tcPr>
          <w:p w:rsidR="00F77A4A" w:rsidRPr="009774A5" w:rsidRDefault="00F77A4A" w:rsidP="005F3972">
            <w:pPr>
              <w:spacing w:after="0" w:line="240" w:lineRule="auto"/>
              <w:rPr>
                <w:rFonts w:ascii="Times New Roman" w:eastAsia="Times New Roman" w:hAnsi="Times New Roman" w:cs="Times New Roman"/>
                <w:lang w:eastAsia="ru-RU"/>
              </w:rPr>
            </w:pPr>
            <w:r w:rsidRPr="009774A5">
              <w:rPr>
                <w:rFonts w:ascii="Times New Roman" w:eastAsia="Times New Roman" w:hAnsi="Times New Roman" w:cs="Times New Roman"/>
                <w:lang w:eastAsia="ru-RU"/>
              </w:rPr>
              <w:t>Администрация Балахтинского района</w:t>
            </w:r>
          </w:p>
        </w:tc>
        <w:tc>
          <w:tcPr>
            <w:tcW w:w="1267"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159137,1</w:t>
            </w:r>
          </w:p>
        </w:tc>
        <w:tc>
          <w:tcPr>
            <w:tcW w:w="1067"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12,0</w:t>
            </w:r>
          </w:p>
        </w:tc>
        <w:tc>
          <w:tcPr>
            <w:tcW w:w="1117" w:type="dxa"/>
            <w:tcBorders>
              <w:top w:val="nil"/>
              <w:left w:val="nil"/>
              <w:bottom w:val="single" w:sz="4" w:space="0" w:color="auto"/>
              <w:right w:val="single" w:sz="4" w:space="0" w:color="auto"/>
            </w:tcBorders>
            <w:shd w:val="clear" w:color="auto" w:fill="auto"/>
            <w:noWrap/>
            <w:vAlign w:val="center"/>
          </w:tcPr>
          <w:p w:rsidR="00F77A4A" w:rsidRPr="009774A5" w:rsidRDefault="00F1312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117406,4</w:t>
            </w:r>
          </w:p>
        </w:tc>
        <w:tc>
          <w:tcPr>
            <w:tcW w:w="688"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10,8</w:t>
            </w:r>
          </w:p>
        </w:tc>
        <w:tc>
          <w:tcPr>
            <w:tcW w:w="1972" w:type="dxa"/>
            <w:tcBorders>
              <w:top w:val="nil"/>
              <w:left w:val="nil"/>
              <w:bottom w:val="single" w:sz="4" w:space="0" w:color="auto"/>
              <w:right w:val="single" w:sz="4" w:space="0" w:color="auto"/>
            </w:tcBorders>
            <w:shd w:val="clear" w:color="auto" w:fill="auto"/>
            <w:noWrap/>
            <w:vAlign w:val="center"/>
          </w:tcPr>
          <w:p w:rsidR="00F77A4A" w:rsidRPr="009774A5" w:rsidRDefault="004A1030"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-41730,7</w:t>
            </w:r>
          </w:p>
        </w:tc>
      </w:tr>
      <w:tr w:rsidR="00F77A4A" w:rsidRPr="007D38AC" w:rsidTr="00F13128">
        <w:trPr>
          <w:trHeight w:val="511"/>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77A4A" w:rsidRPr="00F13128" w:rsidRDefault="00F77A4A" w:rsidP="005F3972">
            <w:pPr>
              <w:spacing w:after="0" w:line="240" w:lineRule="auto"/>
              <w:jc w:val="right"/>
              <w:rPr>
                <w:rFonts w:ascii="Times New Roman" w:eastAsia="Times New Roman" w:hAnsi="Times New Roman" w:cs="Times New Roman"/>
                <w:lang w:eastAsia="ru-RU"/>
              </w:rPr>
            </w:pPr>
            <w:r w:rsidRPr="00F13128">
              <w:rPr>
                <w:rFonts w:ascii="Times New Roman" w:eastAsia="Times New Roman" w:hAnsi="Times New Roman" w:cs="Times New Roman"/>
                <w:lang w:eastAsia="ru-RU"/>
              </w:rPr>
              <w:t>7.</w:t>
            </w:r>
          </w:p>
        </w:tc>
        <w:tc>
          <w:tcPr>
            <w:tcW w:w="2887" w:type="dxa"/>
            <w:tcBorders>
              <w:top w:val="nil"/>
              <w:left w:val="nil"/>
              <w:bottom w:val="single" w:sz="4" w:space="0" w:color="auto"/>
              <w:right w:val="single" w:sz="4" w:space="0" w:color="auto"/>
            </w:tcBorders>
            <w:shd w:val="clear" w:color="auto" w:fill="auto"/>
            <w:vAlign w:val="center"/>
          </w:tcPr>
          <w:p w:rsidR="00F77A4A" w:rsidRPr="009774A5" w:rsidRDefault="00F77A4A" w:rsidP="005F3972">
            <w:pPr>
              <w:spacing w:after="0" w:line="240" w:lineRule="auto"/>
              <w:rPr>
                <w:rFonts w:ascii="Times New Roman" w:eastAsia="Times New Roman" w:hAnsi="Times New Roman" w:cs="Times New Roman"/>
                <w:lang w:eastAsia="ru-RU"/>
              </w:rPr>
            </w:pPr>
            <w:r w:rsidRPr="009774A5">
              <w:rPr>
                <w:rFonts w:ascii="Times New Roman" w:eastAsia="Times New Roman" w:hAnsi="Times New Roman" w:cs="Times New Roman"/>
                <w:lang w:eastAsia="ru-RU"/>
              </w:rPr>
              <w:t>МКСУ «Межведомственная бухгалтерия Балахтинского района»</w:t>
            </w:r>
          </w:p>
        </w:tc>
        <w:tc>
          <w:tcPr>
            <w:tcW w:w="1267"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15725,2</w:t>
            </w:r>
          </w:p>
        </w:tc>
        <w:tc>
          <w:tcPr>
            <w:tcW w:w="1067"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1117" w:type="dxa"/>
            <w:tcBorders>
              <w:top w:val="nil"/>
              <w:left w:val="nil"/>
              <w:bottom w:val="single" w:sz="4" w:space="0" w:color="auto"/>
              <w:right w:val="single" w:sz="4" w:space="0" w:color="auto"/>
            </w:tcBorders>
            <w:shd w:val="clear" w:color="auto" w:fill="auto"/>
            <w:noWrap/>
            <w:vAlign w:val="center"/>
          </w:tcPr>
          <w:p w:rsidR="00F77A4A" w:rsidRPr="009774A5" w:rsidRDefault="00F1312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15904,6</w:t>
            </w:r>
          </w:p>
        </w:tc>
        <w:tc>
          <w:tcPr>
            <w:tcW w:w="688"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1972" w:type="dxa"/>
            <w:tcBorders>
              <w:top w:val="nil"/>
              <w:left w:val="nil"/>
              <w:bottom w:val="single" w:sz="4" w:space="0" w:color="auto"/>
              <w:right w:val="single" w:sz="4" w:space="0" w:color="auto"/>
            </w:tcBorders>
            <w:shd w:val="clear" w:color="auto" w:fill="auto"/>
            <w:noWrap/>
            <w:vAlign w:val="center"/>
          </w:tcPr>
          <w:p w:rsidR="00F77A4A" w:rsidRPr="009774A5" w:rsidRDefault="004A1030"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179,4</w:t>
            </w:r>
          </w:p>
        </w:tc>
      </w:tr>
      <w:tr w:rsidR="00F77A4A" w:rsidRPr="007D38AC" w:rsidTr="000A10ED">
        <w:trPr>
          <w:trHeight w:val="511"/>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7A4A" w:rsidRPr="00F13128" w:rsidRDefault="00F77A4A" w:rsidP="005F3972">
            <w:pPr>
              <w:spacing w:after="0" w:line="240" w:lineRule="auto"/>
              <w:jc w:val="right"/>
              <w:rPr>
                <w:rFonts w:ascii="Times New Roman" w:eastAsia="Times New Roman" w:hAnsi="Times New Roman" w:cs="Times New Roman"/>
                <w:lang w:eastAsia="ru-RU"/>
              </w:rPr>
            </w:pPr>
            <w:r w:rsidRPr="00F13128">
              <w:rPr>
                <w:rFonts w:ascii="Times New Roman" w:eastAsia="Times New Roman" w:hAnsi="Times New Roman" w:cs="Times New Roman"/>
                <w:lang w:eastAsia="ru-RU"/>
              </w:rPr>
              <w:t>8.</w:t>
            </w:r>
          </w:p>
        </w:tc>
        <w:tc>
          <w:tcPr>
            <w:tcW w:w="2887" w:type="dxa"/>
            <w:tcBorders>
              <w:top w:val="nil"/>
              <w:left w:val="nil"/>
              <w:bottom w:val="single" w:sz="4" w:space="0" w:color="auto"/>
              <w:right w:val="single" w:sz="4" w:space="0" w:color="auto"/>
            </w:tcBorders>
            <w:shd w:val="clear" w:color="auto" w:fill="auto"/>
            <w:vAlign w:val="center"/>
          </w:tcPr>
          <w:p w:rsidR="00F77A4A" w:rsidRPr="009774A5" w:rsidRDefault="00F77A4A" w:rsidP="005F3972">
            <w:pPr>
              <w:spacing w:after="0" w:line="240" w:lineRule="auto"/>
              <w:rPr>
                <w:rFonts w:ascii="Times New Roman" w:eastAsia="Times New Roman" w:hAnsi="Times New Roman" w:cs="Times New Roman"/>
                <w:lang w:eastAsia="ru-RU"/>
              </w:rPr>
            </w:pPr>
            <w:r w:rsidRPr="009774A5">
              <w:rPr>
                <w:rFonts w:ascii="Times New Roman" w:eastAsia="Times New Roman" w:hAnsi="Times New Roman" w:cs="Times New Roman"/>
                <w:lang w:eastAsia="ru-RU"/>
              </w:rPr>
              <w:t xml:space="preserve">МКУ «Балахтинский </w:t>
            </w:r>
            <w:proofErr w:type="spellStart"/>
            <w:r w:rsidRPr="009774A5">
              <w:rPr>
                <w:rFonts w:ascii="Times New Roman" w:eastAsia="Times New Roman" w:hAnsi="Times New Roman" w:cs="Times New Roman"/>
                <w:lang w:eastAsia="ru-RU"/>
              </w:rPr>
              <w:t>техноцентр</w:t>
            </w:r>
            <w:proofErr w:type="spellEnd"/>
            <w:r w:rsidRPr="009774A5">
              <w:rPr>
                <w:rFonts w:ascii="Times New Roman" w:eastAsia="Times New Roman" w:hAnsi="Times New Roman" w:cs="Times New Roman"/>
                <w:lang w:eastAsia="ru-RU"/>
              </w:rPr>
              <w:t>»</w:t>
            </w:r>
          </w:p>
        </w:tc>
        <w:tc>
          <w:tcPr>
            <w:tcW w:w="1267"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39628,4</w:t>
            </w:r>
          </w:p>
        </w:tc>
        <w:tc>
          <w:tcPr>
            <w:tcW w:w="1067"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1117" w:type="dxa"/>
            <w:tcBorders>
              <w:top w:val="nil"/>
              <w:left w:val="nil"/>
              <w:bottom w:val="single" w:sz="4" w:space="0" w:color="auto"/>
              <w:right w:val="single" w:sz="4" w:space="0" w:color="auto"/>
            </w:tcBorders>
            <w:shd w:val="clear" w:color="auto" w:fill="auto"/>
            <w:noWrap/>
            <w:vAlign w:val="center"/>
          </w:tcPr>
          <w:p w:rsidR="00F77A4A" w:rsidRPr="009774A5" w:rsidRDefault="00F1312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39871,3</w:t>
            </w:r>
          </w:p>
        </w:tc>
        <w:tc>
          <w:tcPr>
            <w:tcW w:w="688"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1972" w:type="dxa"/>
            <w:tcBorders>
              <w:top w:val="nil"/>
              <w:left w:val="nil"/>
              <w:bottom w:val="single" w:sz="4" w:space="0" w:color="auto"/>
              <w:right w:val="single" w:sz="4" w:space="0" w:color="auto"/>
            </w:tcBorders>
            <w:shd w:val="clear" w:color="auto" w:fill="auto"/>
            <w:noWrap/>
            <w:vAlign w:val="center"/>
          </w:tcPr>
          <w:p w:rsidR="00F77A4A" w:rsidRPr="009774A5" w:rsidRDefault="004A1030"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242,9</w:t>
            </w:r>
          </w:p>
        </w:tc>
      </w:tr>
      <w:tr w:rsidR="00F77A4A" w:rsidRPr="007D38AC" w:rsidTr="000A10ED">
        <w:trPr>
          <w:trHeight w:val="511"/>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7A4A" w:rsidRPr="00F13128" w:rsidRDefault="00F77A4A" w:rsidP="005F3972">
            <w:pPr>
              <w:spacing w:after="0" w:line="240" w:lineRule="auto"/>
              <w:jc w:val="right"/>
              <w:rPr>
                <w:rFonts w:ascii="Times New Roman" w:eastAsia="Times New Roman" w:hAnsi="Times New Roman" w:cs="Times New Roman"/>
                <w:lang w:eastAsia="ru-RU"/>
              </w:rPr>
            </w:pPr>
            <w:r w:rsidRPr="00F13128">
              <w:rPr>
                <w:rFonts w:ascii="Times New Roman" w:eastAsia="Times New Roman" w:hAnsi="Times New Roman" w:cs="Times New Roman"/>
                <w:lang w:eastAsia="ru-RU"/>
              </w:rPr>
              <w:t>9.</w:t>
            </w:r>
          </w:p>
        </w:tc>
        <w:tc>
          <w:tcPr>
            <w:tcW w:w="2887" w:type="dxa"/>
            <w:tcBorders>
              <w:top w:val="nil"/>
              <w:left w:val="nil"/>
              <w:bottom w:val="single" w:sz="4" w:space="0" w:color="auto"/>
              <w:right w:val="single" w:sz="4" w:space="0" w:color="auto"/>
            </w:tcBorders>
            <w:shd w:val="clear" w:color="auto" w:fill="auto"/>
            <w:vAlign w:val="center"/>
          </w:tcPr>
          <w:p w:rsidR="00F77A4A" w:rsidRPr="009774A5" w:rsidRDefault="00F77A4A" w:rsidP="005F3972">
            <w:pPr>
              <w:spacing w:after="0" w:line="240" w:lineRule="auto"/>
              <w:rPr>
                <w:rFonts w:ascii="Times New Roman" w:eastAsia="Times New Roman" w:hAnsi="Times New Roman" w:cs="Times New Roman"/>
                <w:lang w:eastAsia="ru-RU"/>
              </w:rPr>
            </w:pPr>
            <w:r w:rsidRPr="009774A5">
              <w:rPr>
                <w:rFonts w:ascii="Times New Roman" w:eastAsia="Times New Roman" w:hAnsi="Times New Roman" w:cs="Times New Roman"/>
                <w:lang w:eastAsia="ru-RU"/>
              </w:rPr>
              <w:t>МКУ «УИЗИЗ»</w:t>
            </w:r>
          </w:p>
        </w:tc>
        <w:tc>
          <w:tcPr>
            <w:tcW w:w="1267"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23135,0</w:t>
            </w:r>
          </w:p>
        </w:tc>
        <w:tc>
          <w:tcPr>
            <w:tcW w:w="1067"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1117" w:type="dxa"/>
            <w:tcBorders>
              <w:top w:val="nil"/>
              <w:left w:val="nil"/>
              <w:bottom w:val="single" w:sz="4" w:space="0" w:color="auto"/>
              <w:right w:val="single" w:sz="4" w:space="0" w:color="auto"/>
            </w:tcBorders>
            <w:shd w:val="clear" w:color="auto" w:fill="auto"/>
            <w:noWrap/>
            <w:vAlign w:val="center"/>
          </w:tcPr>
          <w:p w:rsidR="00F77A4A" w:rsidRPr="009774A5" w:rsidRDefault="00F1312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22210,3</w:t>
            </w:r>
          </w:p>
        </w:tc>
        <w:tc>
          <w:tcPr>
            <w:tcW w:w="688"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1972" w:type="dxa"/>
            <w:tcBorders>
              <w:top w:val="nil"/>
              <w:left w:val="nil"/>
              <w:bottom w:val="single" w:sz="4" w:space="0" w:color="auto"/>
              <w:right w:val="single" w:sz="4" w:space="0" w:color="auto"/>
            </w:tcBorders>
            <w:shd w:val="clear" w:color="auto" w:fill="auto"/>
            <w:noWrap/>
            <w:vAlign w:val="center"/>
          </w:tcPr>
          <w:p w:rsidR="00F77A4A" w:rsidRPr="009774A5" w:rsidRDefault="004A1030"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-924,7</w:t>
            </w:r>
          </w:p>
        </w:tc>
      </w:tr>
      <w:tr w:rsidR="00F13128" w:rsidRPr="007D38AC" w:rsidTr="00863B0C">
        <w:trPr>
          <w:trHeight w:val="319"/>
        </w:trPr>
        <w:tc>
          <w:tcPr>
            <w:tcW w:w="661" w:type="dxa"/>
            <w:tcBorders>
              <w:top w:val="nil"/>
              <w:left w:val="single" w:sz="4" w:space="0" w:color="auto"/>
              <w:bottom w:val="single" w:sz="4" w:space="0" w:color="auto"/>
              <w:right w:val="single" w:sz="4" w:space="0" w:color="auto"/>
            </w:tcBorders>
            <w:shd w:val="clear" w:color="auto" w:fill="auto"/>
            <w:noWrap/>
            <w:vAlign w:val="center"/>
          </w:tcPr>
          <w:p w:rsidR="00F13128" w:rsidRPr="00F13128" w:rsidRDefault="00F13128" w:rsidP="005F3972">
            <w:pPr>
              <w:spacing w:after="0" w:line="240" w:lineRule="auto"/>
              <w:jc w:val="right"/>
              <w:rPr>
                <w:rFonts w:ascii="Times New Roman" w:eastAsia="Times New Roman" w:hAnsi="Times New Roman" w:cs="Times New Roman"/>
                <w:lang w:eastAsia="ru-RU"/>
              </w:rPr>
            </w:pPr>
            <w:r w:rsidRPr="00F13128">
              <w:rPr>
                <w:rFonts w:ascii="Times New Roman" w:eastAsia="Times New Roman" w:hAnsi="Times New Roman" w:cs="Times New Roman"/>
                <w:lang w:eastAsia="ru-RU"/>
              </w:rPr>
              <w:t>10.</w:t>
            </w:r>
          </w:p>
        </w:tc>
        <w:tc>
          <w:tcPr>
            <w:tcW w:w="2887" w:type="dxa"/>
            <w:tcBorders>
              <w:top w:val="nil"/>
              <w:left w:val="nil"/>
              <w:bottom w:val="single" w:sz="4" w:space="0" w:color="auto"/>
              <w:right w:val="single" w:sz="4" w:space="0" w:color="auto"/>
            </w:tcBorders>
            <w:shd w:val="clear" w:color="auto" w:fill="auto"/>
            <w:vAlign w:val="center"/>
          </w:tcPr>
          <w:p w:rsidR="00F13128" w:rsidRPr="009774A5" w:rsidRDefault="00F13128" w:rsidP="005F397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Контрольно-счетный орган</w:t>
            </w:r>
          </w:p>
        </w:tc>
        <w:tc>
          <w:tcPr>
            <w:tcW w:w="1267" w:type="dxa"/>
            <w:tcBorders>
              <w:top w:val="nil"/>
              <w:left w:val="nil"/>
              <w:bottom w:val="single" w:sz="4" w:space="0" w:color="auto"/>
              <w:right w:val="single" w:sz="4" w:space="0" w:color="auto"/>
            </w:tcBorders>
            <w:shd w:val="clear" w:color="auto" w:fill="auto"/>
            <w:noWrap/>
            <w:vAlign w:val="center"/>
          </w:tcPr>
          <w:p w:rsidR="00F13128" w:rsidRPr="009774A5" w:rsidRDefault="00F13128" w:rsidP="005F3972">
            <w:pPr>
              <w:spacing w:after="0" w:line="240" w:lineRule="auto"/>
              <w:jc w:val="center"/>
              <w:rPr>
                <w:rFonts w:ascii="Times New Roman" w:eastAsia="Times New Roman" w:hAnsi="Times New Roman" w:cs="Times New Roman"/>
                <w:lang w:eastAsia="ru-RU"/>
              </w:rPr>
            </w:pPr>
          </w:p>
        </w:tc>
        <w:tc>
          <w:tcPr>
            <w:tcW w:w="1067" w:type="dxa"/>
            <w:tcBorders>
              <w:top w:val="nil"/>
              <w:left w:val="nil"/>
              <w:bottom w:val="single" w:sz="4" w:space="0" w:color="auto"/>
              <w:right w:val="single" w:sz="4" w:space="0" w:color="auto"/>
            </w:tcBorders>
            <w:shd w:val="clear" w:color="auto" w:fill="auto"/>
            <w:noWrap/>
            <w:vAlign w:val="center"/>
          </w:tcPr>
          <w:p w:rsidR="00F13128" w:rsidRPr="009774A5" w:rsidRDefault="00F13128" w:rsidP="005F3972">
            <w:pPr>
              <w:spacing w:after="0" w:line="240" w:lineRule="auto"/>
              <w:jc w:val="center"/>
              <w:rPr>
                <w:rFonts w:ascii="Times New Roman" w:eastAsia="Times New Roman" w:hAnsi="Times New Roman" w:cs="Times New Roman"/>
                <w:lang w:eastAsia="ru-RU"/>
              </w:rPr>
            </w:pPr>
          </w:p>
        </w:tc>
        <w:tc>
          <w:tcPr>
            <w:tcW w:w="1117" w:type="dxa"/>
            <w:tcBorders>
              <w:top w:val="nil"/>
              <w:left w:val="nil"/>
              <w:bottom w:val="single" w:sz="4" w:space="0" w:color="auto"/>
              <w:right w:val="single" w:sz="4" w:space="0" w:color="auto"/>
            </w:tcBorders>
            <w:shd w:val="clear" w:color="auto" w:fill="auto"/>
            <w:noWrap/>
            <w:vAlign w:val="center"/>
          </w:tcPr>
          <w:p w:rsidR="00F13128" w:rsidRPr="009774A5" w:rsidRDefault="009E7582"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881,7</w:t>
            </w:r>
          </w:p>
        </w:tc>
        <w:tc>
          <w:tcPr>
            <w:tcW w:w="688" w:type="dxa"/>
            <w:tcBorders>
              <w:top w:val="nil"/>
              <w:left w:val="nil"/>
              <w:bottom w:val="single" w:sz="4" w:space="0" w:color="auto"/>
              <w:right w:val="single" w:sz="4" w:space="0" w:color="auto"/>
            </w:tcBorders>
            <w:shd w:val="clear" w:color="auto" w:fill="auto"/>
            <w:noWrap/>
            <w:vAlign w:val="center"/>
          </w:tcPr>
          <w:p w:rsidR="00F13128" w:rsidRPr="009774A5" w:rsidRDefault="00A85478"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0,08</w:t>
            </w:r>
          </w:p>
        </w:tc>
        <w:tc>
          <w:tcPr>
            <w:tcW w:w="1972" w:type="dxa"/>
            <w:tcBorders>
              <w:top w:val="nil"/>
              <w:left w:val="nil"/>
              <w:bottom w:val="single" w:sz="4" w:space="0" w:color="auto"/>
              <w:right w:val="single" w:sz="4" w:space="0" w:color="auto"/>
            </w:tcBorders>
            <w:shd w:val="clear" w:color="auto" w:fill="auto"/>
            <w:noWrap/>
            <w:vAlign w:val="center"/>
          </w:tcPr>
          <w:p w:rsidR="00F13128" w:rsidRPr="009774A5" w:rsidRDefault="004A1030" w:rsidP="005F397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881,7</w:t>
            </w:r>
          </w:p>
        </w:tc>
      </w:tr>
      <w:tr w:rsidR="00F77A4A" w:rsidRPr="007D38AC" w:rsidTr="00F13128">
        <w:trPr>
          <w:trHeight w:val="301"/>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F77A4A" w:rsidRPr="007D38AC" w:rsidRDefault="00F77A4A" w:rsidP="005F3972">
            <w:pPr>
              <w:spacing w:after="0" w:line="240" w:lineRule="auto"/>
              <w:jc w:val="right"/>
              <w:rPr>
                <w:rFonts w:ascii="Times New Roman" w:eastAsia="Times New Roman" w:hAnsi="Times New Roman" w:cs="Times New Roman"/>
                <w:bCs/>
                <w:sz w:val="27"/>
                <w:szCs w:val="27"/>
                <w:lang w:eastAsia="ru-RU"/>
              </w:rPr>
            </w:pPr>
            <w:r w:rsidRPr="007D38AC">
              <w:rPr>
                <w:rFonts w:ascii="Times New Roman" w:eastAsia="Times New Roman" w:hAnsi="Times New Roman" w:cs="Times New Roman"/>
                <w:bCs/>
                <w:sz w:val="27"/>
                <w:szCs w:val="27"/>
                <w:lang w:eastAsia="ru-RU"/>
              </w:rPr>
              <w:t> </w:t>
            </w:r>
          </w:p>
        </w:tc>
        <w:tc>
          <w:tcPr>
            <w:tcW w:w="2887" w:type="dxa"/>
            <w:tcBorders>
              <w:top w:val="nil"/>
              <w:left w:val="nil"/>
              <w:bottom w:val="single" w:sz="4" w:space="0" w:color="auto"/>
              <w:right w:val="single" w:sz="4" w:space="0" w:color="auto"/>
            </w:tcBorders>
            <w:shd w:val="clear" w:color="auto" w:fill="auto"/>
            <w:vAlign w:val="center"/>
            <w:hideMark/>
          </w:tcPr>
          <w:p w:rsidR="00F77A4A" w:rsidRPr="009774A5" w:rsidRDefault="00F77A4A" w:rsidP="005F3972">
            <w:pPr>
              <w:spacing w:after="0" w:line="240" w:lineRule="auto"/>
              <w:rPr>
                <w:rFonts w:ascii="Times New Roman" w:eastAsia="Times New Roman" w:hAnsi="Times New Roman" w:cs="Times New Roman"/>
                <w:bCs/>
                <w:lang w:eastAsia="ru-RU"/>
              </w:rPr>
            </w:pPr>
            <w:r w:rsidRPr="009774A5">
              <w:rPr>
                <w:rFonts w:ascii="Times New Roman" w:eastAsia="Times New Roman" w:hAnsi="Times New Roman" w:cs="Times New Roman"/>
                <w:bCs/>
                <w:lang w:eastAsia="ru-RU"/>
              </w:rPr>
              <w:t>Всего расходов</w:t>
            </w:r>
          </w:p>
        </w:tc>
        <w:tc>
          <w:tcPr>
            <w:tcW w:w="1267"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1317894,2</w:t>
            </w:r>
          </w:p>
        </w:tc>
        <w:tc>
          <w:tcPr>
            <w:tcW w:w="1067"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100</w:t>
            </w:r>
          </w:p>
        </w:tc>
        <w:tc>
          <w:tcPr>
            <w:tcW w:w="1117" w:type="dxa"/>
            <w:tcBorders>
              <w:top w:val="nil"/>
              <w:left w:val="nil"/>
              <w:bottom w:val="single" w:sz="4" w:space="0" w:color="auto"/>
              <w:right w:val="single" w:sz="4" w:space="0" w:color="auto"/>
            </w:tcBorders>
            <w:shd w:val="clear" w:color="auto" w:fill="auto"/>
            <w:noWrap/>
            <w:vAlign w:val="center"/>
          </w:tcPr>
          <w:p w:rsidR="00F77A4A" w:rsidRPr="009774A5" w:rsidRDefault="009E7582" w:rsidP="005F3972">
            <w:pPr>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1092119,7</w:t>
            </w:r>
          </w:p>
        </w:tc>
        <w:tc>
          <w:tcPr>
            <w:tcW w:w="688" w:type="dxa"/>
            <w:tcBorders>
              <w:top w:val="nil"/>
              <w:left w:val="nil"/>
              <w:bottom w:val="single" w:sz="4" w:space="0" w:color="auto"/>
              <w:right w:val="single" w:sz="4" w:space="0" w:color="auto"/>
            </w:tcBorders>
            <w:shd w:val="clear" w:color="auto" w:fill="auto"/>
            <w:noWrap/>
            <w:vAlign w:val="center"/>
          </w:tcPr>
          <w:p w:rsidR="00F77A4A" w:rsidRPr="009774A5" w:rsidRDefault="00A85478" w:rsidP="005F397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100,0</w:t>
            </w:r>
          </w:p>
        </w:tc>
        <w:tc>
          <w:tcPr>
            <w:tcW w:w="1972" w:type="dxa"/>
            <w:tcBorders>
              <w:top w:val="nil"/>
              <w:left w:val="nil"/>
              <w:bottom w:val="single" w:sz="4" w:space="0" w:color="auto"/>
              <w:right w:val="single" w:sz="4" w:space="0" w:color="auto"/>
            </w:tcBorders>
            <w:shd w:val="clear" w:color="auto" w:fill="auto"/>
            <w:noWrap/>
            <w:vAlign w:val="center"/>
          </w:tcPr>
          <w:p w:rsidR="00F77A4A" w:rsidRPr="009774A5" w:rsidRDefault="004A1030" w:rsidP="005F397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-225774,5</w:t>
            </w:r>
          </w:p>
        </w:tc>
      </w:tr>
    </w:tbl>
    <w:p w:rsidR="00F77A4A" w:rsidRPr="007D38AC" w:rsidRDefault="00F77A4A" w:rsidP="005F3972">
      <w:pPr>
        <w:jc w:val="both"/>
        <w:rPr>
          <w:rFonts w:ascii="Times New Roman" w:eastAsia="Calibri" w:hAnsi="Times New Roman" w:cs="Times New Roman"/>
          <w:b/>
          <w:sz w:val="27"/>
          <w:szCs w:val="27"/>
        </w:rPr>
      </w:pPr>
    </w:p>
    <w:p w:rsidR="00F77A4A" w:rsidRPr="007D38AC" w:rsidRDefault="00F77A4A" w:rsidP="005F3972">
      <w:pPr>
        <w:spacing w:after="0"/>
        <w:jc w:val="both"/>
        <w:rPr>
          <w:rFonts w:ascii="Times New Roman" w:eastAsia="Calibri" w:hAnsi="Times New Roman" w:cs="Times New Roman"/>
          <w:sz w:val="27"/>
          <w:szCs w:val="27"/>
        </w:rPr>
      </w:pPr>
    </w:p>
    <w:p w:rsidR="00F77A4A" w:rsidRPr="007D38AC" w:rsidRDefault="00F77A4A" w:rsidP="005F3972">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Наибольшее изменение объемов бюджетных ассигнований в 202</w:t>
      </w:r>
      <w:r w:rsidR="005F3972">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году по сравнению с 202</w:t>
      </w:r>
      <w:r w:rsidR="005F3972">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годом установлено по следующим главным распорядителям бюджетных средств:</w:t>
      </w:r>
    </w:p>
    <w:p w:rsidR="00F77A4A" w:rsidRPr="007D38AC" w:rsidRDefault="00F77A4A" w:rsidP="005F3972">
      <w:pPr>
        <w:spacing w:after="0"/>
        <w:jc w:val="both"/>
        <w:rPr>
          <w:rFonts w:ascii="Times New Roman" w:eastAsia="Calibri" w:hAnsi="Times New Roman" w:cs="Times New Roman"/>
          <w:i/>
          <w:sz w:val="27"/>
          <w:szCs w:val="27"/>
        </w:rPr>
      </w:pPr>
      <w:r w:rsidRPr="007D38AC">
        <w:rPr>
          <w:rFonts w:ascii="Times New Roman" w:eastAsia="Calibri" w:hAnsi="Times New Roman" w:cs="Times New Roman"/>
          <w:i/>
          <w:sz w:val="27"/>
          <w:szCs w:val="27"/>
        </w:rPr>
        <w:t>Увеличение:</w:t>
      </w:r>
    </w:p>
    <w:p w:rsidR="00F77A4A" w:rsidRPr="007D38AC" w:rsidRDefault="00F77A4A" w:rsidP="005F3972">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на </w:t>
      </w:r>
      <w:r w:rsidR="005F3972">
        <w:rPr>
          <w:rFonts w:ascii="Times New Roman" w:eastAsia="Calibri" w:hAnsi="Times New Roman" w:cs="Times New Roman"/>
          <w:sz w:val="27"/>
          <w:szCs w:val="27"/>
        </w:rPr>
        <w:t>179,4</w:t>
      </w:r>
      <w:r w:rsidRPr="007D38AC">
        <w:rPr>
          <w:rFonts w:ascii="Times New Roman" w:eastAsia="Calibri" w:hAnsi="Times New Roman" w:cs="Times New Roman"/>
          <w:sz w:val="27"/>
          <w:szCs w:val="27"/>
        </w:rPr>
        <w:t xml:space="preserve"> тыс. рублей по МКСУ «Межведомственная бухгалтерия Балахтинского района»;</w:t>
      </w:r>
    </w:p>
    <w:p w:rsidR="00F77A4A" w:rsidRPr="007D38AC" w:rsidRDefault="00F77A4A" w:rsidP="005F3972">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на </w:t>
      </w:r>
      <w:r w:rsidR="005F3972">
        <w:rPr>
          <w:rFonts w:ascii="Times New Roman" w:eastAsia="Calibri" w:hAnsi="Times New Roman" w:cs="Times New Roman"/>
          <w:sz w:val="27"/>
          <w:szCs w:val="27"/>
        </w:rPr>
        <w:t>242,9</w:t>
      </w:r>
      <w:r w:rsidRPr="007D38AC">
        <w:rPr>
          <w:rFonts w:ascii="Times New Roman" w:eastAsia="Calibri" w:hAnsi="Times New Roman" w:cs="Times New Roman"/>
          <w:sz w:val="27"/>
          <w:szCs w:val="27"/>
        </w:rPr>
        <w:t xml:space="preserve"> тыс. рублей по МКУ «Балахтинский </w:t>
      </w:r>
      <w:proofErr w:type="spellStart"/>
      <w:r w:rsidRPr="007D38AC">
        <w:rPr>
          <w:rFonts w:ascii="Times New Roman" w:eastAsia="Calibri" w:hAnsi="Times New Roman" w:cs="Times New Roman"/>
          <w:sz w:val="27"/>
          <w:szCs w:val="27"/>
        </w:rPr>
        <w:t>техноцентр</w:t>
      </w:r>
      <w:proofErr w:type="spellEnd"/>
      <w:r w:rsidRPr="007D38AC">
        <w:rPr>
          <w:rFonts w:ascii="Times New Roman" w:eastAsia="Calibri" w:hAnsi="Times New Roman" w:cs="Times New Roman"/>
          <w:sz w:val="27"/>
          <w:szCs w:val="27"/>
        </w:rPr>
        <w:t>».</w:t>
      </w:r>
    </w:p>
    <w:p w:rsidR="00F77A4A" w:rsidRPr="007D38AC" w:rsidRDefault="00F77A4A" w:rsidP="005F3972">
      <w:pPr>
        <w:spacing w:after="0"/>
        <w:jc w:val="both"/>
        <w:rPr>
          <w:rFonts w:ascii="Times New Roman" w:eastAsia="Calibri" w:hAnsi="Times New Roman" w:cs="Times New Roman"/>
          <w:i/>
          <w:sz w:val="27"/>
          <w:szCs w:val="27"/>
        </w:rPr>
      </w:pPr>
      <w:r w:rsidRPr="007D38AC">
        <w:rPr>
          <w:rFonts w:ascii="Times New Roman" w:eastAsia="Calibri" w:hAnsi="Times New Roman" w:cs="Times New Roman"/>
          <w:i/>
          <w:sz w:val="27"/>
          <w:szCs w:val="27"/>
        </w:rPr>
        <w:t>Уменьшение:</w:t>
      </w:r>
    </w:p>
    <w:p w:rsidR="00F77A4A" w:rsidRDefault="005F3972" w:rsidP="005F3972">
      <w:pPr>
        <w:spacing w:after="0"/>
        <w:jc w:val="both"/>
        <w:rPr>
          <w:rFonts w:ascii="Times New Roman" w:eastAsia="Calibri" w:hAnsi="Times New Roman" w:cs="Times New Roman"/>
          <w:sz w:val="27"/>
          <w:szCs w:val="27"/>
        </w:rPr>
      </w:pPr>
      <w:r>
        <w:rPr>
          <w:rFonts w:ascii="Times New Roman" w:eastAsia="Calibri" w:hAnsi="Times New Roman" w:cs="Times New Roman"/>
          <w:sz w:val="27"/>
          <w:szCs w:val="27"/>
        </w:rPr>
        <w:t>По остальным 7 главным распорядителям идет снижение бюджетных ассигнований.</w:t>
      </w:r>
    </w:p>
    <w:p w:rsidR="005F3972" w:rsidRPr="007D38AC" w:rsidRDefault="005F3972" w:rsidP="005F3972">
      <w:pPr>
        <w:spacing w:after="0"/>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Добавился ГРБС Контрольно-счетный орган с кодом 099. </w:t>
      </w:r>
    </w:p>
    <w:p w:rsidR="00F77A4A" w:rsidRPr="007D38AC" w:rsidRDefault="00F77A4A" w:rsidP="005F3972">
      <w:pPr>
        <w:spacing w:after="0"/>
        <w:jc w:val="both"/>
        <w:rPr>
          <w:rFonts w:ascii="Times New Roman" w:eastAsia="Calibri" w:hAnsi="Times New Roman" w:cs="Times New Roman"/>
          <w:sz w:val="27"/>
          <w:szCs w:val="27"/>
        </w:rPr>
      </w:pPr>
    </w:p>
    <w:p w:rsidR="00F77A4A" w:rsidRPr="007D38AC" w:rsidRDefault="00F77A4A" w:rsidP="005F3972">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Расходы в разрезе групп видов расходов представлены в таблице.</w:t>
      </w:r>
    </w:p>
    <w:p w:rsidR="00F77A4A" w:rsidRPr="007D38AC" w:rsidRDefault="00F77A4A" w:rsidP="008D7B53">
      <w:pPr>
        <w:spacing w:after="0"/>
        <w:jc w:val="right"/>
        <w:rPr>
          <w:rFonts w:ascii="Times New Roman" w:eastAsia="Calibri" w:hAnsi="Times New Roman" w:cs="Times New Roman"/>
          <w:sz w:val="27"/>
          <w:szCs w:val="27"/>
        </w:rPr>
      </w:pPr>
    </w:p>
    <w:tbl>
      <w:tblPr>
        <w:tblW w:w="9252" w:type="dxa"/>
        <w:tblInd w:w="93" w:type="dxa"/>
        <w:tblLayout w:type="fixed"/>
        <w:tblLook w:val="04A0"/>
      </w:tblPr>
      <w:tblGrid>
        <w:gridCol w:w="914"/>
        <w:gridCol w:w="2957"/>
        <w:gridCol w:w="1418"/>
        <w:gridCol w:w="709"/>
        <w:gridCol w:w="1193"/>
        <w:gridCol w:w="706"/>
        <w:gridCol w:w="1355"/>
      </w:tblGrid>
      <w:tr w:rsidR="00F77A4A" w:rsidRPr="001C24E8" w:rsidTr="003B3DB2">
        <w:trPr>
          <w:trHeight w:val="1171"/>
        </w:trPr>
        <w:tc>
          <w:tcPr>
            <w:tcW w:w="91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77A4A" w:rsidRPr="001C24E8" w:rsidRDefault="00F77A4A" w:rsidP="008D7B53">
            <w:pPr>
              <w:spacing w:after="0" w:line="240" w:lineRule="auto"/>
              <w:jc w:val="center"/>
              <w:rPr>
                <w:rFonts w:ascii="Times New Roman" w:eastAsia="Times New Roman" w:hAnsi="Times New Roman" w:cs="Times New Roman"/>
                <w:bCs/>
                <w:lang w:eastAsia="ru-RU"/>
              </w:rPr>
            </w:pPr>
            <w:r w:rsidRPr="001C24E8">
              <w:rPr>
                <w:rFonts w:ascii="Times New Roman" w:eastAsia="Times New Roman" w:hAnsi="Times New Roman" w:cs="Times New Roman"/>
                <w:bCs/>
                <w:lang w:eastAsia="ru-RU"/>
              </w:rPr>
              <w:t>Код вида расходов</w:t>
            </w:r>
          </w:p>
        </w:tc>
        <w:tc>
          <w:tcPr>
            <w:tcW w:w="295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77A4A" w:rsidRPr="001C24E8" w:rsidRDefault="00F77A4A" w:rsidP="008D7B53">
            <w:pPr>
              <w:spacing w:after="0" w:line="240" w:lineRule="auto"/>
              <w:jc w:val="center"/>
              <w:rPr>
                <w:rFonts w:ascii="Times New Roman" w:eastAsia="Times New Roman" w:hAnsi="Times New Roman" w:cs="Times New Roman"/>
                <w:bCs/>
                <w:lang w:eastAsia="ru-RU"/>
              </w:rPr>
            </w:pPr>
            <w:r w:rsidRPr="001C24E8">
              <w:rPr>
                <w:rFonts w:ascii="Times New Roman" w:eastAsia="Times New Roman" w:hAnsi="Times New Roman" w:cs="Times New Roman"/>
                <w:bCs/>
                <w:lang w:eastAsia="ru-RU"/>
              </w:rPr>
              <w:t>Наименование показателя</w:t>
            </w:r>
          </w:p>
        </w:tc>
        <w:tc>
          <w:tcPr>
            <w:tcW w:w="2127" w:type="dxa"/>
            <w:gridSpan w:val="2"/>
            <w:tcBorders>
              <w:top w:val="single" w:sz="4" w:space="0" w:color="auto"/>
              <w:left w:val="nil"/>
              <w:bottom w:val="single" w:sz="4" w:space="0" w:color="auto"/>
              <w:right w:val="single" w:sz="4" w:space="0" w:color="auto"/>
            </w:tcBorders>
            <w:shd w:val="clear" w:color="auto" w:fill="D9D9D9"/>
            <w:vAlign w:val="center"/>
            <w:hideMark/>
          </w:tcPr>
          <w:p w:rsidR="00F77A4A" w:rsidRPr="001C24E8" w:rsidRDefault="00F77A4A" w:rsidP="008D7B53">
            <w:pPr>
              <w:spacing w:after="0" w:line="240" w:lineRule="auto"/>
              <w:jc w:val="center"/>
              <w:rPr>
                <w:rFonts w:ascii="Times New Roman" w:eastAsia="Times New Roman" w:hAnsi="Times New Roman" w:cs="Times New Roman"/>
                <w:bCs/>
                <w:lang w:eastAsia="ru-RU"/>
              </w:rPr>
            </w:pPr>
            <w:r w:rsidRPr="001C24E8">
              <w:rPr>
                <w:rFonts w:ascii="Times New Roman" w:eastAsia="Times New Roman" w:hAnsi="Times New Roman" w:cs="Times New Roman"/>
                <w:bCs/>
                <w:lang w:eastAsia="ru-RU"/>
              </w:rPr>
              <w:t>Уточненный план на 202</w:t>
            </w:r>
            <w:r w:rsidR="005F3972">
              <w:rPr>
                <w:rFonts w:ascii="Times New Roman" w:eastAsia="Times New Roman" w:hAnsi="Times New Roman" w:cs="Times New Roman"/>
                <w:bCs/>
                <w:lang w:eastAsia="ru-RU"/>
              </w:rPr>
              <w:t>1</w:t>
            </w:r>
            <w:r w:rsidRPr="001C24E8">
              <w:rPr>
                <w:rFonts w:ascii="Times New Roman" w:eastAsia="Times New Roman" w:hAnsi="Times New Roman" w:cs="Times New Roman"/>
                <w:bCs/>
                <w:lang w:eastAsia="ru-RU"/>
              </w:rPr>
              <w:t xml:space="preserve"> год Решение №</w:t>
            </w:r>
            <w:r w:rsidR="005F3972">
              <w:rPr>
                <w:rFonts w:ascii="Times New Roman" w:eastAsia="Times New Roman" w:hAnsi="Times New Roman" w:cs="Times New Roman"/>
                <w:bCs/>
                <w:lang w:eastAsia="ru-RU"/>
              </w:rPr>
              <w:t>10-88р</w:t>
            </w:r>
            <w:r w:rsidRPr="001C24E8">
              <w:rPr>
                <w:rFonts w:ascii="Times New Roman" w:eastAsia="Times New Roman" w:hAnsi="Times New Roman" w:cs="Times New Roman"/>
                <w:bCs/>
                <w:lang w:eastAsia="ru-RU"/>
              </w:rPr>
              <w:t xml:space="preserve"> от </w:t>
            </w:r>
            <w:r w:rsidR="005F3972">
              <w:rPr>
                <w:rFonts w:ascii="Times New Roman" w:eastAsia="Times New Roman" w:hAnsi="Times New Roman" w:cs="Times New Roman"/>
                <w:bCs/>
                <w:lang w:eastAsia="ru-RU"/>
              </w:rPr>
              <w:t>27.10</w:t>
            </w:r>
            <w:r w:rsidRPr="001C24E8">
              <w:rPr>
                <w:rFonts w:ascii="Times New Roman" w:eastAsia="Times New Roman" w:hAnsi="Times New Roman" w:cs="Times New Roman"/>
                <w:bCs/>
                <w:lang w:eastAsia="ru-RU"/>
              </w:rPr>
              <w:t>.2</w:t>
            </w:r>
            <w:r w:rsidR="005F3972">
              <w:rPr>
                <w:rFonts w:ascii="Times New Roman" w:eastAsia="Times New Roman" w:hAnsi="Times New Roman" w:cs="Times New Roman"/>
                <w:bCs/>
                <w:lang w:eastAsia="ru-RU"/>
              </w:rPr>
              <w:t>1</w:t>
            </w:r>
          </w:p>
        </w:tc>
        <w:tc>
          <w:tcPr>
            <w:tcW w:w="1899" w:type="dxa"/>
            <w:gridSpan w:val="2"/>
            <w:tcBorders>
              <w:top w:val="single" w:sz="4" w:space="0" w:color="auto"/>
              <w:left w:val="nil"/>
              <w:bottom w:val="single" w:sz="4" w:space="0" w:color="auto"/>
              <w:right w:val="single" w:sz="4" w:space="0" w:color="auto"/>
            </w:tcBorders>
            <w:shd w:val="clear" w:color="auto" w:fill="D9D9D9"/>
            <w:vAlign w:val="center"/>
            <w:hideMark/>
          </w:tcPr>
          <w:p w:rsidR="00F77A4A" w:rsidRPr="001C24E8" w:rsidRDefault="00F77A4A" w:rsidP="008D7B53">
            <w:pPr>
              <w:spacing w:after="0" w:line="240" w:lineRule="auto"/>
              <w:jc w:val="center"/>
              <w:rPr>
                <w:rFonts w:ascii="Times New Roman" w:eastAsia="Times New Roman" w:hAnsi="Times New Roman" w:cs="Times New Roman"/>
                <w:bCs/>
                <w:lang w:eastAsia="ru-RU"/>
              </w:rPr>
            </w:pPr>
            <w:r w:rsidRPr="001C24E8">
              <w:rPr>
                <w:rFonts w:ascii="Times New Roman" w:eastAsia="Times New Roman" w:hAnsi="Times New Roman" w:cs="Times New Roman"/>
                <w:bCs/>
                <w:lang w:eastAsia="ru-RU"/>
              </w:rPr>
              <w:t>ПРОЕКТ  на 202</w:t>
            </w:r>
            <w:r w:rsidR="001C24E8" w:rsidRPr="001C24E8">
              <w:rPr>
                <w:rFonts w:ascii="Times New Roman" w:eastAsia="Times New Roman" w:hAnsi="Times New Roman" w:cs="Times New Roman"/>
                <w:bCs/>
                <w:lang w:eastAsia="ru-RU"/>
              </w:rPr>
              <w:t>2</w:t>
            </w:r>
            <w:r w:rsidRPr="001C24E8">
              <w:rPr>
                <w:rFonts w:ascii="Times New Roman" w:eastAsia="Times New Roman" w:hAnsi="Times New Roman" w:cs="Times New Roman"/>
                <w:bCs/>
                <w:lang w:eastAsia="ru-RU"/>
              </w:rPr>
              <w:t xml:space="preserve"> год</w:t>
            </w:r>
          </w:p>
        </w:tc>
        <w:tc>
          <w:tcPr>
            <w:tcW w:w="1355" w:type="dxa"/>
            <w:tcBorders>
              <w:top w:val="single" w:sz="4" w:space="0" w:color="auto"/>
              <w:left w:val="nil"/>
              <w:bottom w:val="single" w:sz="4" w:space="0" w:color="auto"/>
              <w:right w:val="single" w:sz="4" w:space="0" w:color="auto"/>
            </w:tcBorders>
            <w:shd w:val="clear" w:color="auto" w:fill="D9D9D9"/>
            <w:vAlign w:val="center"/>
            <w:hideMark/>
          </w:tcPr>
          <w:p w:rsidR="00F77A4A" w:rsidRPr="001C24E8" w:rsidRDefault="00F77A4A" w:rsidP="008D7B53">
            <w:pPr>
              <w:spacing w:after="0" w:line="240" w:lineRule="auto"/>
              <w:rPr>
                <w:rFonts w:ascii="Times New Roman" w:eastAsia="Times New Roman" w:hAnsi="Times New Roman" w:cs="Times New Roman"/>
                <w:bCs/>
                <w:lang w:eastAsia="ru-RU"/>
              </w:rPr>
            </w:pPr>
            <w:r w:rsidRPr="001C24E8">
              <w:rPr>
                <w:rFonts w:ascii="Times New Roman" w:eastAsia="Times New Roman" w:hAnsi="Times New Roman" w:cs="Times New Roman"/>
                <w:bCs/>
                <w:lang w:eastAsia="ru-RU"/>
              </w:rPr>
              <w:t>Отклонения  (+,-)</w:t>
            </w:r>
          </w:p>
        </w:tc>
      </w:tr>
      <w:tr w:rsidR="00E90D82" w:rsidRPr="001C24E8" w:rsidTr="003B3DB2">
        <w:trPr>
          <w:trHeight w:val="420"/>
        </w:trPr>
        <w:tc>
          <w:tcPr>
            <w:tcW w:w="914"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77A4A" w:rsidRPr="001C24E8" w:rsidRDefault="00F77A4A" w:rsidP="008D7B53">
            <w:pPr>
              <w:spacing w:after="0" w:line="240" w:lineRule="auto"/>
              <w:rPr>
                <w:rFonts w:ascii="Times New Roman" w:eastAsia="Times New Roman" w:hAnsi="Times New Roman" w:cs="Times New Roman"/>
                <w:bCs/>
                <w:lang w:eastAsia="ru-RU"/>
              </w:rPr>
            </w:pPr>
          </w:p>
        </w:tc>
        <w:tc>
          <w:tcPr>
            <w:tcW w:w="295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F77A4A" w:rsidRPr="001C24E8" w:rsidRDefault="00F77A4A" w:rsidP="008D7B53">
            <w:pPr>
              <w:spacing w:after="0" w:line="240" w:lineRule="auto"/>
              <w:rPr>
                <w:rFonts w:ascii="Times New Roman" w:eastAsia="Times New Roman" w:hAnsi="Times New Roman" w:cs="Times New Roman"/>
                <w:bCs/>
                <w:lang w:eastAsia="ru-RU"/>
              </w:rPr>
            </w:pPr>
          </w:p>
        </w:tc>
        <w:tc>
          <w:tcPr>
            <w:tcW w:w="1418" w:type="dxa"/>
            <w:tcBorders>
              <w:top w:val="nil"/>
              <w:left w:val="nil"/>
              <w:bottom w:val="single" w:sz="4" w:space="0" w:color="auto"/>
              <w:right w:val="single" w:sz="4" w:space="0" w:color="auto"/>
            </w:tcBorders>
            <w:shd w:val="clear" w:color="auto" w:fill="D9D9D9"/>
            <w:noWrap/>
            <w:vAlign w:val="center"/>
            <w:hideMark/>
          </w:tcPr>
          <w:p w:rsidR="00F77A4A" w:rsidRPr="001C24E8" w:rsidRDefault="00F77A4A" w:rsidP="008D7B53">
            <w:pPr>
              <w:spacing w:after="0" w:line="240" w:lineRule="auto"/>
              <w:jc w:val="center"/>
              <w:rPr>
                <w:rFonts w:ascii="Times New Roman" w:eastAsia="Times New Roman" w:hAnsi="Times New Roman" w:cs="Times New Roman"/>
                <w:bCs/>
                <w:lang w:eastAsia="ru-RU"/>
              </w:rPr>
            </w:pPr>
            <w:r w:rsidRPr="001C24E8">
              <w:rPr>
                <w:rFonts w:ascii="Times New Roman" w:eastAsia="Times New Roman" w:hAnsi="Times New Roman" w:cs="Times New Roman"/>
                <w:bCs/>
                <w:lang w:eastAsia="ru-RU"/>
              </w:rPr>
              <w:t>Сумма, тыс. руб.</w:t>
            </w:r>
          </w:p>
        </w:tc>
        <w:tc>
          <w:tcPr>
            <w:tcW w:w="709" w:type="dxa"/>
            <w:tcBorders>
              <w:top w:val="nil"/>
              <w:left w:val="nil"/>
              <w:bottom w:val="single" w:sz="4" w:space="0" w:color="auto"/>
              <w:right w:val="single" w:sz="4" w:space="0" w:color="auto"/>
            </w:tcBorders>
            <w:shd w:val="clear" w:color="auto" w:fill="D9D9D9"/>
            <w:noWrap/>
            <w:vAlign w:val="center"/>
            <w:hideMark/>
          </w:tcPr>
          <w:p w:rsidR="00F77A4A" w:rsidRPr="001C24E8" w:rsidRDefault="00F77A4A" w:rsidP="008D7B53">
            <w:pPr>
              <w:spacing w:after="0" w:line="240" w:lineRule="auto"/>
              <w:jc w:val="center"/>
              <w:rPr>
                <w:rFonts w:ascii="Times New Roman" w:eastAsia="Times New Roman" w:hAnsi="Times New Roman" w:cs="Times New Roman"/>
                <w:bCs/>
                <w:lang w:eastAsia="ru-RU"/>
              </w:rPr>
            </w:pPr>
            <w:r w:rsidRPr="001C24E8">
              <w:rPr>
                <w:rFonts w:ascii="Times New Roman" w:eastAsia="Times New Roman" w:hAnsi="Times New Roman" w:cs="Times New Roman"/>
                <w:bCs/>
                <w:lang w:eastAsia="ru-RU"/>
              </w:rPr>
              <w:t>доля, в %</w:t>
            </w:r>
          </w:p>
        </w:tc>
        <w:tc>
          <w:tcPr>
            <w:tcW w:w="1193" w:type="dxa"/>
            <w:tcBorders>
              <w:top w:val="nil"/>
              <w:left w:val="nil"/>
              <w:bottom w:val="single" w:sz="4" w:space="0" w:color="auto"/>
              <w:right w:val="single" w:sz="4" w:space="0" w:color="auto"/>
            </w:tcBorders>
            <w:shd w:val="clear" w:color="auto" w:fill="D9D9D9"/>
            <w:noWrap/>
            <w:vAlign w:val="center"/>
            <w:hideMark/>
          </w:tcPr>
          <w:p w:rsidR="00F77A4A" w:rsidRPr="001C24E8" w:rsidRDefault="00F77A4A" w:rsidP="008D7B53">
            <w:pPr>
              <w:spacing w:after="0" w:line="240" w:lineRule="auto"/>
              <w:jc w:val="center"/>
              <w:rPr>
                <w:rFonts w:ascii="Times New Roman" w:eastAsia="Times New Roman" w:hAnsi="Times New Roman" w:cs="Times New Roman"/>
                <w:bCs/>
                <w:lang w:eastAsia="ru-RU"/>
              </w:rPr>
            </w:pPr>
            <w:r w:rsidRPr="001C24E8">
              <w:rPr>
                <w:rFonts w:ascii="Times New Roman" w:eastAsia="Times New Roman" w:hAnsi="Times New Roman" w:cs="Times New Roman"/>
                <w:bCs/>
                <w:lang w:eastAsia="ru-RU"/>
              </w:rPr>
              <w:t>Сумма, тыс. руб.</w:t>
            </w:r>
          </w:p>
        </w:tc>
        <w:tc>
          <w:tcPr>
            <w:tcW w:w="706" w:type="dxa"/>
            <w:tcBorders>
              <w:top w:val="nil"/>
              <w:left w:val="nil"/>
              <w:bottom w:val="single" w:sz="4" w:space="0" w:color="auto"/>
              <w:right w:val="single" w:sz="4" w:space="0" w:color="auto"/>
            </w:tcBorders>
            <w:shd w:val="clear" w:color="auto" w:fill="D9D9D9"/>
            <w:noWrap/>
            <w:vAlign w:val="center"/>
            <w:hideMark/>
          </w:tcPr>
          <w:p w:rsidR="00F77A4A" w:rsidRPr="001C24E8" w:rsidRDefault="00F77A4A" w:rsidP="008D7B53">
            <w:pPr>
              <w:spacing w:after="0" w:line="240" w:lineRule="auto"/>
              <w:jc w:val="center"/>
              <w:rPr>
                <w:rFonts w:ascii="Times New Roman" w:eastAsia="Times New Roman" w:hAnsi="Times New Roman" w:cs="Times New Roman"/>
                <w:bCs/>
                <w:lang w:eastAsia="ru-RU"/>
              </w:rPr>
            </w:pPr>
            <w:r w:rsidRPr="001C24E8">
              <w:rPr>
                <w:rFonts w:ascii="Times New Roman" w:eastAsia="Times New Roman" w:hAnsi="Times New Roman" w:cs="Times New Roman"/>
                <w:bCs/>
                <w:lang w:eastAsia="ru-RU"/>
              </w:rPr>
              <w:t>доля, в %</w:t>
            </w:r>
          </w:p>
        </w:tc>
        <w:tc>
          <w:tcPr>
            <w:tcW w:w="1355" w:type="dxa"/>
            <w:tcBorders>
              <w:top w:val="nil"/>
              <w:left w:val="nil"/>
              <w:bottom w:val="single" w:sz="4" w:space="0" w:color="auto"/>
              <w:right w:val="single" w:sz="4" w:space="0" w:color="auto"/>
            </w:tcBorders>
            <w:shd w:val="clear" w:color="auto" w:fill="D9D9D9"/>
            <w:noWrap/>
            <w:vAlign w:val="center"/>
            <w:hideMark/>
          </w:tcPr>
          <w:p w:rsidR="00F77A4A" w:rsidRPr="001C24E8" w:rsidRDefault="00F77A4A" w:rsidP="008D7B53">
            <w:pPr>
              <w:spacing w:after="0" w:line="240" w:lineRule="auto"/>
              <w:rPr>
                <w:rFonts w:ascii="Times New Roman" w:eastAsia="Times New Roman" w:hAnsi="Times New Roman" w:cs="Times New Roman"/>
                <w:bCs/>
                <w:lang w:eastAsia="ru-RU"/>
              </w:rPr>
            </w:pPr>
            <w:r w:rsidRPr="001C24E8">
              <w:rPr>
                <w:rFonts w:ascii="Times New Roman" w:eastAsia="Times New Roman" w:hAnsi="Times New Roman" w:cs="Times New Roman"/>
                <w:bCs/>
                <w:lang w:eastAsia="ru-RU"/>
              </w:rPr>
              <w:t>Сумма, тыс. руб.</w:t>
            </w:r>
          </w:p>
        </w:tc>
      </w:tr>
      <w:tr w:rsidR="00F77A4A" w:rsidRPr="001C24E8" w:rsidTr="003B3DB2">
        <w:trPr>
          <w:trHeight w:val="510"/>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F77A4A" w:rsidRPr="001C24E8" w:rsidRDefault="00F77A4A" w:rsidP="008D7B53">
            <w:pPr>
              <w:spacing w:after="0" w:line="240" w:lineRule="auto"/>
              <w:jc w:val="both"/>
              <w:rPr>
                <w:rFonts w:ascii="Times New Roman" w:eastAsia="Times New Roman" w:hAnsi="Times New Roman" w:cs="Times New Roman"/>
                <w:lang w:eastAsia="ru-RU"/>
              </w:rPr>
            </w:pPr>
            <w:r w:rsidRPr="001C24E8">
              <w:rPr>
                <w:rFonts w:ascii="Times New Roman" w:eastAsia="Times New Roman" w:hAnsi="Times New Roman" w:cs="Times New Roman"/>
                <w:lang w:eastAsia="ru-RU"/>
              </w:rPr>
              <w:lastRenderedPageBreak/>
              <w:t>100</w:t>
            </w:r>
          </w:p>
        </w:tc>
        <w:tc>
          <w:tcPr>
            <w:tcW w:w="2957" w:type="dxa"/>
            <w:tcBorders>
              <w:top w:val="nil"/>
              <w:left w:val="nil"/>
              <w:bottom w:val="single" w:sz="4" w:space="0" w:color="auto"/>
              <w:right w:val="single" w:sz="4" w:space="0" w:color="auto"/>
            </w:tcBorders>
            <w:shd w:val="clear" w:color="auto" w:fill="auto"/>
            <w:vAlign w:val="center"/>
          </w:tcPr>
          <w:p w:rsidR="00F77A4A" w:rsidRPr="001C24E8" w:rsidRDefault="00F77A4A" w:rsidP="008D7B53">
            <w:pPr>
              <w:spacing w:after="0" w:line="240" w:lineRule="auto"/>
              <w:rPr>
                <w:rFonts w:ascii="Times New Roman" w:eastAsia="Times New Roman" w:hAnsi="Times New Roman" w:cs="Times New Roman"/>
                <w:lang w:eastAsia="ru-RU"/>
              </w:rPr>
            </w:pPr>
            <w:r w:rsidRPr="001C24E8">
              <w:rPr>
                <w:rFonts w:ascii="Times New Roman" w:eastAsia="Times New Roman" w:hAnsi="Times New Roman" w:cs="Times New Roman"/>
                <w:lang w:eastAsia="ru-RU"/>
              </w:rPr>
              <w:t xml:space="preserve">Расходы на выплату персоналу в целях обеспечения выполнения функций государственными(муниципальными) органами, казенными учреждениями </w:t>
            </w:r>
          </w:p>
        </w:tc>
        <w:tc>
          <w:tcPr>
            <w:tcW w:w="1418" w:type="dxa"/>
            <w:tcBorders>
              <w:top w:val="nil"/>
              <w:left w:val="nil"/>
              <w:bottom w:val="single" w:sz="4" w:space="0" w:color="auto"/>
              <w:right w:val="single" w:sz="4" w:space="0" w:color="auto"/>
            </w:tcBorders>
            <w:shd w:val="clear" w:color="auto" w:fill="auto"/>
            <w:noWrap/>
            <w:vAlign w:val="center"/>
          </w:tcPr>
          <w:p w:rsidR="00F77A4A" w:rsidRPr="001C24E8" w:rsidRDefault="00BA7DCC"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120725,6</w:t>
            </w:r>
          </w:p>
        </w:tc>
        <w:tc>
          <w:tcPr>
            <w:tcW w:w="709" w:type="dxa"/>
            <w:tcBorders>
              <w:top w:val="nil"/>
              <w:left w:val="nil"/>
              <w:bottom w:val="single" w:sz="4" w:space="0" w:color="auto"/>
              <w:right w:val="single" w:sz="4" w:space="0" w:color="auto"/>
            </w:tcBorders>
            <w:shd w:val="clear" w:color="auto" w:fill="auto"/>
            <w:noWrap/>
            <w:vAlign w:val="center"/>
          </w:tcPr>
          <w:p w:rsidR="00F77A4A" w:rsidRPr="001C24E8" w:rsidRDefault="003B3DB2"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9,1</w:t>
            </w:r>
          </w:p>
        </w:tc>
        <w:tc>
          <w:tcPr>
            <w:tcW w:w="1193" w:type="dxa"/>
            <w:tcBorders>
              <w:top w:val="nil"/>
              <w:left w:val="nil"/>
              <w:bottom w:val="single" w:sz="4" w:space="0" w:color="auto"/>
              <w:right w:val="single" w:sz="4" w:space="0" w:color="auto"/>
            </w:tcBorders>
            <w:shd w:val="clear" w:color="auto" w:fill="auto"/>
            <w:noWrap/>
            <w:vAlign w:val="center"/>
          </w:tcPr>
          <w:p w:rsidR="00F77A4A" w:rsidRPr="001C24E8" w:rsidRDefault="001C24E8" w:rsidP="008D7B53">
            <w:pPr>
              <w:spacing w:after="0" w:line="240" w:lineRule="auto"/>
              <w:jc w:val="center"/>
              <w:rPr>
                <w:rFonts w:ascii="Times New Roman" w:eastAsia="Times New Roman" w:hAnsi="Times New Roman" w:cs="Times New Roman"/>
                <w:lang w:eastAsia="ru-RU"/>
              </w:rPr>
            </w:pPr>
            <w:r w:rsidRPr="001C24E8">
              <w:rPr>
                <w:rFonts w:ascii="Times New Roman" w:eastAsia="Times New Roman" w:hAnsi="Times New Roman" w:cs="Times New Roman"/>
                <w:lang w:eastAsia="ru-RU"/>
              </w:rPr>
              <w:t>124268,6</w:t>
            </w:r>
          </w:p>
        </w:tc>
        <w:tc>
          <w:tcPr>
            <w:tcW w:w="706" w:type="dxa"/>
            <w:tcBorders>
              <w:top w:val="nil"/>
              <w:left w:val="nil"/>
              <w:bottom w:val="single" w:sz="4" w:space="0" w:color="auto"/>
              <w:right w:val="single" w:sz="4" w:space="0" w:color="auto"/>
            </w:tcBorders>
            <w:shd w:val="clear" w:color="auto" w:fill="auto"/>
            <w:noWrap/>
            <w:vAlign w:val="center"/>
          </w:tcPr>
          <w:p w:rsidR="00F77A4A" w:rsidRPr="001C24E8" w:rsidRDefault="003B3DB2"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11,3</w:t>
            </w:r>
          </w:p>
        </w:tc>
        <w:tc>
          <w:tcPr>
            <w:tcW w:w="1355" w:type="dxa"/>
            <w:tcBorders>
              <w:top w:val="nil"/>
              <w:left w:val="nil"/>
              <w:bottom w:val="single" w:sz="4" w:space="0" w:color="auto"/>
              <w:right w:val="single" w:sz="4" w:space="0" w:color="auto"/>
            </w:tcBorders>
            <w:shd w:val="clear" w:color="auto" w:fill="auto"/>
            <w:noWrap/>
            <w:vAlign w:val="center"/>
          </w:tcPr>
          <w:p w:rsidR="00F77A4A" w:rsidRPr="001C24E8" w:rsidRDefault="003B3DB2"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3543,0</w:t>
            </w:r>
          </w:p>
        </w:tc>
      </w:tr>
      <w:tr w:rsidR="00F77A4A" w:rsidRPr="001C24E8" w:rsidTr="003B3DB2">
        <w:trPr>
          <w:trHeight w:val="765"/>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F77A4A" w:rsidRPr="001C24E8" w:rsidRDefault="00F77A4A" w:rsidP="008D7B53">
            <w:pPr>
              <w:spacing w:after="0" w:line="240" w:lineRule="auto"/>
              <w:jc w:val="both"/>
              <w:rPr>
                <w:rFonts w:ascii="Times New Roman" w:eastAsia="Times New Roman" w:hAnsi="Times New Roman" w:cs="Times New Roman"/>
                <w:lang w:eastAsia="ru-RU"/>
              </w:rPr>
            </w:pPr>
            <w:r w:rsidRPr="001C24E8">
              <w:rPr>
                <w:rFonts w:ascii="Times New Roman" w:eastAsia="Times New Roman" w:hAnsi="Times New Roman" w:cs="Times New Roman"/>
                <w:lang w:eastAsia="ru-RU"/>
              </w:rPr>
              <w:t>200</w:t>
            </w:r>
          </w:p>
        </w:tc>
        <w:tc>
          <w:tcPr>
            <w:tcW w:w="2957" w:type="dxa"/>
            <w:tcBorders>
              <w:top w:val="nil"/>
              <w:left w:val="nil"/>
              <w:bottom w:val="single" w:sz="4" w:space="0" w:color="auto"/>
              <w:right w:val="single" w:sz="4" w:space="0" w:color="auto"/>
            </w:tcBorders>
            <w:shd w:val="clear" w:color="auto" w:fill="auto"/>
            <w:vAlign w:val="center"/>
          </w:tcPr>
          <w:p w:rsidR="00F77A4A" w:rsidRPr="001C24E8" w:rsidRDefault="00F77A4A" w:rsidP="008D7B53">
            <w:pPr>
              <w:spacing w:after="0" w:line="240" w:lineRule="auto"/>
              <w:rPr>
                <w:rFonts w:ascii="Times New Roman" w:eastAsia="Times New Roman" w:hAnsi="Times New Roman" w:cs="Times New Roman"/>
                <w:lang w:eastAsia="ru-RU"/>
              </w:rPr>
            </w:pPr>
            <w:r w:rsidRPr="001C24E8">
              <w:rPr>
                <w:rFonts w:ascii="Times New Roman" w:eastAsia="Times New Roman" w:hAnsi="Times New Roman" w:cs="Times New Roman"/>
                <w:lang w:eastAsia="ru-RU"/>
              </w:rPr>
              <w:t>Закупка товаров, работ и услуг для обеспечения государственных(муниципальных)услуг</w:t>
            </w:r>
          </w:p>
        </w:tc>
        <w:tc>
          <w:tcPr>
            <w:tcW w:w="1418" w:type="dxa"/>
            <w:tcBorders>
              <w:top w:val="nil"/>
              <w:left w:val="nil"/>
              <w:bottom w:val="single" w:sz="4" w:space="0" w:color="auto"/>
              <w:right w:val="single" w:sz="4" w:space="0" w:color="auto"/>
            </w:tcBorders>
            <w:shd w:val="clear" w:color="auto" w:fill="auto"/>
            <w:noWrap/>
            <w:vAlign w:val="center"/>
          </w:tcPr>
          <w:p w:rsidR="00F77A4A" w:rsidRPr="001C24E8" w:rsidRDefault="00BA7DCC"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77413,4</w:t>
            </w:r>
          </w:p>
        </w:tc>
        <w:tc>
          <w:tcPr>
            <w:tcW w:w="709" w:type="dxa"/>
            <w:tcBorders>
              <w:top w:val="nil"/>
              <w:left w:val="nil"/>
              <w:bottom w:val="single" w:sz="4" w:space="0" w:color="auto"/>
              <w:right w:val="single" w:sz="4" w:space="0" w:color="auto"/>
            </w:tcBorders>
            <w:shd w:val="clear" w:color="auto" w:fill="auto"/>
            <w:noWrap/>
            <w:vAlign w:val="center"/>
          </w:tcPr>
          <w:p w:rsidR="00F77A4A" w:rsidRPr="001C24E8" w:rsidRDefault="003B3DB2"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5,9</w:t>
            </w:r>
          </w:p>
        </w:tc>
        <w:tc>
          <w:tcPr>
            <w:tcW w:w="1193" w:type="dxa"/>
            <w:tcBorders>
              <w:top w:val="nil"/>
              <w:left w:val="nil"/>
              <w:bottom w:val="single" w:sz="4" w:space="0" w:color="auto"/>
              <w:right w:val="single" w:sz="4" w:space="0" w:color="auto"/>
            </w:tcBorders>
            <w:shd w:val="clear" w:color="auto" w:fill="auto"/>
            <w:noWrap/>
            <w:vAlign w:val="center"/>
          </w:tcPr>
          <w:p w:rsidR="00F77A4A" w:rsidRPr="001C24E8" w:rsidRDefault="000551AA"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32987,1</w:t>
            </w:r>
          </w:p>
        </w:tc>
        <w:tc>
          <w:tcPr>
            <w:tcW w:w="706" w:type="dxa"/>
            <w:tcBorders>
              <w:top w:val="nil"/>
              <w:left w:val="nil"/>
              <w:bottom w:val="single" w:sz="4" w:space="0" w:color="auto"/>
              <w:right w:val="single" w:sz="4" w:space="0" w:color="auto"/>
            </w:tcBorders>
            <w:shd w:val="clear" w:color="auto" w:fill="auto"/>
            <w:noWrap/>
            <w:vAlign w:val="center"/>
          </w:tcPr>
          <w:p w:rsidR="00F77A4A" w:rsidRPr="001C24E8" w:rsidRDefault="003B3DB2"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1355" w:type="dxa"/>
            <w:tcBorders>
              <w:top w:val="nil"/>
              <w:left w:val="nil"/>
              <w:bottom w:val="single" w:sz="4" w:space="0" w:color="auto"/>
              <w:right w:val="single" w:sz="4" w:space="0" w:color="auto"/>
            </w:tcBorders>
            <w:shd w:val="clear" w:color="auto" w:fill="auto"/>
            <w:noWrap/>
            <w:vAlign w:val="center"/>
          </w:tcPr>
          <w:p w:rsidR="00F77A4A" w:rsidRPr="001C24E8" w:rsidRDefault="003B3DB2"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-44426,4</w:t>
            </w:r>
          </w:p>
        </w:tc>
      </w:tr>
      <w:tr w:rsidR="00F77A4A" w:rsidRPr="001C24E8" w:rsidTr="003B3DB2">
        <w:trPr>
          <w:trHeight w:val="79"/>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F77A4A" w:rsidRPr="001C24E8" w:rsidRDefault="00F77A4A" w:rsidP="008D7B53">
            <w:pPr>
              <w:spacing w:after="0" w:line="240" w:lineRule="auto"/>
              <w:jc w:val="both"/>
              <w:rPr>
                <w:rFonts w:ascii="Times New Roman" w:eastAsia="Times New Roman" w:hAnsi="Times New Roman" w:cs="Times New Roman"/>
                <w:lang w:eastAsia="ru-RU"/>
              </w:rPr>
            </w:pPr>
            <w:r w:rsidRPr="001C24E8">
              <w:rPr>
                <w:rFonts w:ascii="Times New Roman" w:eastAsia="Times New Roman" w:hAnsi="Times New Roman" w:cs="Times New Roman"/>
                <w:lang w:eastAsia="ru-RU"/>
              </w:rPr>
              <w:t>300</w:t>
            </w:r>
          </w:p>
        </w:tc>
        <w:tc>
          <w:tcPr>
            <w:tcW w:w="2957" w:type="dxa"/>
            <w:tcBorders>
              <w:top w:val="nil"/>
              <w:left w:val="nil"/>
              <w:bottom w:val="single" w:sz="4" w:space="0" w:color="auto"/>
              <w:right w:val="single" w:sz="4" w:space="0" w:color="auto"/>
            </w:tcBorders>
            <w:shd w:val="clear" w:color="auto" w:fill="auto"/>
            <w:vAlign w:val="center"/>
          </w:tcPr>
          <w:p w:rsidR="00F77A4A" w:rsidRPr="001C24E8" w:rsidRDefault="00F77A4A" w:rsidP="008D7B53">
            <w:pPr>
              <w:spacing w:after="0" w:line="240" w:lineRule="auto"/>
              <w:rPr>
                <w:rFonts w:ascii="Times New Roman" w:eastAsia="Times New Roman" w:hAnsi="Times New Roman" w:cs="Times New Roman"/>
                <w:lang w:eastAsia="ru-RU"/>
              </w:rPr>
            </w:pPr>
            <w:r w:rsidRPr="001C24E8">
              <w:rPr>
                <w:rFonts w:ascii="Times New Roman" w:eastAsia="Times New Roman" w:hAnsi="Times New Roman" w:cs="Times New Roman"/>
                <w:lang w:eastAsia="ru-RU"/>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noWrap/>
            <w:vAlign w:val="center"/>
          </w:tcPr>
          <w:p w:rsidR="00F77A4A" w:rsidRPr="001C24E8" w:rsidRDefault="00BA7DCC"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4851,0</w:t>
            </w:r>
          </w:p>
        </w:tc>
        <w:tc>
          <w:tcPr>
            <w:tcW w:w="709" w:type="dxa"/>
            <w:tcBorders>
              <w:top w:val="nil"/>
              <w:left w:val="nil"/>
              <w:bottom w:val="single" w:sz="4" w:space="0" w:color="auto"/>
              <w:right w:val="single" w:sz="4" w:space="0" w:color="auto"/>
            </w:tcBorders>
            <w:shd w:val="clear" w:color="auto" w:fill="auto"/>
            <w:noWrap/>
            <w:vAlign w:val="center"/>
          </w:tcPr>
          <w:p w:rsidR="00F77A4A" w:rsidRPr="001C24E8" w:rsidRDefault="003B3DB2"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0,4</w:t>
            </w:r>
          </w:p>
        </w:tc>
        <w:tc>
          <w:tcPr>
            <w:tcW w:w="1193" w:type="dxa"/>
            <w:tcBorders>
              <w:top w:val="nil"/>
              <w:left w:val="nil"/>
              <w:bottom w:val="single" w:sz="4" w:space="0" w:color="auto"/>
              <w:right w:val="single" w:sz="4" w:space="0" w:color="auto"/>
            </w:tcBorders>
            <w:shd w:val="clear" w:color="auto" w:fill="auto"/>
            <w:noWrap/>
            <w:vAlign w:val="center"/>
          </w:tcPr>
          <w:p w:rsidR="00F77A4A" w:rsidRPr="001C24E8" w:rsidRDefault="000551AA"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6135,9</w:t>
            </w:r>
          </w:p>
        </w:tc>
        <w:tc>
          <w:tcPr>
            <w:tcW w:w="706" w:type="dxa"/>
            <w:tcBorders>
              <w:top w:val="nil"/>
              <w:left w:val="nil"/>
              <w:bottom w:val="single" w:sz="4" w:space="0" w:color="auto"/>
              <w:right w:val="single" w:sz="4" w:space="0" w:color="auto"/>
            </w:tcBorders>
            <w:shd w:val="clear" w:color="auto" w:fill="auto"/>
            <w:noWrap/>
            <w:vAlign w:val="center"/>
          </w:tcPr>
          <w:p w:rsidR="00F77A4A" w:rsidRPr="001C24E8" w:rsidRDefault="003B3DB2"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0,6</w:t>
            </w:r>
          </w:p>
        </w:tc>
        <w:tc>
          <w:tcPr>
            <w:tcW w:w="1355" w:type="dxa"/>
            <w:tcBorders>
              <w:top w:val="nil"/>
              <w:left w:val="nil"/>
              <w:bottom w:val="single" w:sz="4" w:space="0" w:color="auto"/>
              <w:right w:val="single" w:sz="4" w:space="0" w:color="auto"/>
            </w:tcBorders>
            <w:shd w:val="clear" w:color="auto" w:fill="auto"/>
            <w:noWrap/>
            <w:vAlign w:val="center"/>
          </w:tcPr>
          <w:p w:rsidR="00F77A4A" w:rsidRPr="001C24E8" w:rsidRDefault="003B3DB2"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1284,9</w:t>
            </w:r>
          </w:p>
        </w:tc>
      </w:tr>
      <w:tr w:rsidR="00F77A4A" w:rsidRPr="001C24E8" w:rsidTr="003B3DB2">
        <w:trPr>
          <w:trHeight w:val="510"/>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F77A4A" w:rsidRPr="001C24E8" w:rsidRDefault="00F77A4A" w:rsidP="008D7B53">
            <w:pPr>
              <w:spacing w:after="0" w:line="240" w:lineRule="auto"/>
              <w:jc w:val="both"/>
              <w:rPr>
                <w:rFonts w:ascii="Times New Roman" w:eastAsia="Times New Roman" w:hAnsi="Times New Roman" w:cs="Times New Roman"/>
                <w:lang w:eastAsia="ru-RU"/>
              </w:rPr>
            </w:pPr>
            <w:r w:rsidRPr="001C24E8">
              <w:rPr>
                <w:rFonts w:ascii="Times New Roman" w:eastAsia="Times New Roman" w:hAnsi="Times New Roman" w:cs="Times New Roman"/>
                <w:lang w:eastAsia="ru-RU"/>
              </w:rPr>
              <w:t>400</w:t>
            </w:r>
          </w:p>
        </w:tc>
        <w:tc>
          <w:tcPr>
            <w:tcW w:w="2957" w:type="dxa"/>
            <w:tcBorders>
              <w:top w:val="nil"/>
              <w:left w:val="nil"/>
              <w:bottom w:val="single" w:sz="4" w:space="0" w:color="auto"/>
              <w:right w:val="single" w:sz="4" w:space="0" w:color="auto"/>
            </w:tcBorders>
            <w:shd w:val="clear" w:color="auto" w:fill="auto"/>
            <w:vAlign w:val="center"/>
          </w:tcPr>
          <w:p w:rsidR="00F77A4A" w:rsidRPr="001C24E8" w:rsidRDefault="00F77A4A" w:rsidP="008D7B53">
            <w:pPr>
              <w:spacing w:after="0" w:line="240" w:lineRule="auto"/>
              <w:rPr>
                <w:rFonts w:ascii="Times New Roman" w:eastAsia="Times New Roman" w:hAnsi="Times New Roman" w:cs="Times New Roman"/>
                <w:lang w:eastAsia="ru-RU"/>
              </w:rPr>
            </w:pPr>
            <w:r w:rsidRPr="001C24E8">
              <w:rPr>
                <w:rFonts w:ascii="Times New Roman" w:eastAsia="Times New Roman" w:hAnsi="Times New Roman" w:cs="Times New Roman"/>
                <w:lang w:eastAsia="ru-RU"/>
              </w:rPr>
              <w:t>Капитальные вложения в объекты государственной(муниципальной ) собственности</w:t>
            </w:r>
          </w:p>
        </w:tc>
        <w:tc>
          <w:tcPr>
            <w:tcW w:w="1418" w:type="dxa"/>
            <w:tcBorders>
              <w:top w:val="nil"/>
              <w:left w:val="nil"/>
              <w:bottom w:val="single" w:sz="4" w:space="0" w:color="auto"/>
              <w:right w:val="single" w:sz="4" w:space="0" w:color="auto"/>
            </w:tcBorders>
            <w:shd w:val="clear" w:color="auto" w:fill="auto"/>
            <w:noWrap/>
            <w:vAlign w:val="center"/>
          </w:tcPr>
          <w:p w:rsidR="00F77A4A" w:rsidRPr="001C24E8" w:rsidRDefault="00BA7DCC"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17687,8</w:t>
            </w:r>
          </w:p>
        </w:tc>
        <w:tc>
          <w:tcPr>
            <w:tcW w:w="709" w:type="dxa"/>
            <w:tcBorders>
              <w:top w:val="nil"/>
              <w:left w:val="nil"/>
              <w:bottom w:val="single" w:sz="4" w:space="0" w:color="auto"/>
              <w:right w:val="single" w:sz="4" w:space="0" w:color="auto"/>
            </w:tcBorders>
            <w:shd w:val="clear" w:color="auto" w:fill="auto"/>
            <w:noWrap/>
            <w:vAlign w:val="center"/>
          </w:tcPr>
          <w:p w:rsidR="00F77A4A" w:rsidRPr="001C24E8" w:rsidRDefault="003B3DB2"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1193" w:type="dxa"/>
            <w:tcBorders>
              <w:top w:val="nil"/>
              <w:left w:val="nil"/>
              <w:bottom w:val="single" w:sz="4" w:space="0" w:color="auto"/>
              <w:right w:val="single" w:sz="4" w:space="0" w:color="auto"/>
            </w:tcBorders>
            <w:shd w:val="clear" w:color="auto" w:fill="auto"/>
            <w:noWrap/>
            <w:vAlign w:val="center"/>
          </w:tcPr>
          <w:p w:rsidR="00F77A4A" w:rsidRPr="001C24E8" w:rsidRDefault="000551AA"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14960,7</w:t>
            </w:r>
          </w:p>
        </w:tc>
        <w:tc>
          <w:tcPr>
            <w:tcW w:w="706" w:type="dxa"/>
            <w:tcBorders>
              <w:top w:val="nil"/>
              <w:left w:val="nil"/>
              <w:bottom w:val="single" w:sz="4" w:space="0" w:color="auto"/>
              <w:right w:val="single" w:sz="4" w:space="0" w:color="auto"/>
            </w:tcBorders>
            <w:shd w:val="clear" w:color="auto" w:fill="auto"/>
            <w:noWrap/>
            <w:vAlign w:val="center"/>
          </w:tcPr>
          <w:p w:rsidR="00F77A4A" w:rsidRPr="001C24E8" w:rsidRDefault="003B3DB2"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1355" w:type="dxa"/>
            <w:tcBorders>
              <w:top w:val="nil"/>
              <w:left w:val="nil"/>
              <w:bottom w:val="single" w:sz="4" w:space="0" w:color="auto"/>
              <w:right w:val="single" w:sz="4" w:space="0" w:color="auto"/>
            </w:tcBorders>
            <w:shd w:val="clear" w:color="auto" w:fill="auto"/>
            <w:noWrap/>
            <w:vAlign w:val="center"/>
          </w:tcPr>
          <w:p w:rsidR="00F77A4A" w:rsidRPr="001C24E8" w:rsidRDefault="003B3DB2"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-2727,1</w:t>
            </w:r>
          </w:p>
        </w:tc>
      </w:tr>
      <w:tr w:rsidR="00F77A4A" w:rsidRPr="001C24E8" w:rsidTr="003B3DB2">
        <w:trPr>
          <w:trHeight w:val="765"/>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F77A4A" w:rsidRPr="001C24E8" w:rsidRDefault="00F77A4A" w:rsidP="008D7B53">
            <w:pPr>
              <w:spacing w:after="0" w:line="240" w:lineRule="auto"/>
              <w:jc w:val="both"/>
              <w:rPr>
                <w:rFonts w:ascii="Times New Roman" w:eastAsia="Times New Roman" w:hAnsi="Times New Roman" w:cs="Times New Roman"/>
                <w:lang w:eastAsia="ru-RU"/>
              </w:rPr>
            </w:pPr>
            <w:r w:rsidRPr="001C24E8">
              <w:rPr>
                <w:rFonts w:ascii="Times New Roman" w:eastAsia="Times New Roman" w:hAnsi="Times New Roman" w:cs="Times New Roman"/>
                <w:lang w:eastAsia="ru-RU"/>
              </w:rPr>
              <w:t>500</w:t>
            </w:r>
          </w:p>
        </w:tc>
        <w:tc>
          <w:tcPr>
            <w:tcW w:w="2957" w:type="dxa"/>
            <w:tcBorders>
              <w:top w:val="nil"/>
              <w:left w:val="nil"/>
              <w:bottom w:val="single" w:sz="4" w:space="0" w:color="auto"/>
              <w:right w:val="single" w:sz="4" w:space="0" w:color="auto"/>
            </w:tcBorders>
            <w:shd w:val="clear" w:color="auto" w:fill="auto"/>
            <w:vAlign w:val="center"/>
          </w:tcPr>
          <w:p w:rsidR="00F77A4A" w:rsidRPr="001C24E8" w:rsidRDefault="00F77A4A" w:rsidP="008D7B53">
            <w:pPr>
              <w:spacing w:after="0" w:line="240" w:lineRule="auto"/>
              <w:rPr>
                <w:rFonts w:ascii="Times New Roman" w:eastAsia="Times New Roman" w:hAnsi="Times New Roman" w:cs="Times New Roman"/>
                <w:lang w:eastAsia="ru-RU"/>
              </w:rPr>
            </w:pPr>
            <w:r w:rsidRPr="001C24E8">
              <w:rPr>
                <w:rFonts w:ascii="Times New Roman" w:eastAsia="Times New Roman" w:hAnsi="Times New Roman" w:cs="Times New Roman"/>
                <w:lang w:eastAsia="ru-RU"/>
              </w:rPr>
              <w:t>Межбюджетные трансферты</w:t>
            </w:r>
          </w:p>
        </w:tc>
        <w:tc>
          <w:tcPr>
            <w:tcW w:w="1418" w:type="dxa"/>
            <w:tcBorders>
              <w:top w:val="nil"/>
              <w:left w:val="nil"/>
              <w:bottom w:val="single" w:sz="4" w:space="0" w:color="auto"/>
              <w:right w:val="single" w:sz="4" w:space="0" w:color="auto"/>
            </w:tcBorders>
            <w:shd w:val="clear" w:color="auto" w:fill="auto"/>
            <w:noWrap/>
            <w:vAlign w:val="center"/>
          </w:tcPr>
          <w:p w:rsidR="00F77A4A" w:rsidRPr="001C24E8" w:rsidRDefault="00BA7DCC"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250395,8</w:t>
            </w:r>
          </w:p>
        </w:tc>
        <w:tc>
          <w:tcPr>
            <w:tcW w:w="709" w:type="dxa"/>
            <w:tcBorders>
              <w:top w:val="nil"/>
              <w:left w:val="nil"/>
              <w:bottom w:val="single" w:sz="4" w:space="0" w:color="auto"/>
              <w:right w:val="single" w:sz="4" w:space="0" w:color="auto"/>
            </w:tcBorders>
            <w:shd w:val="clear" w:color="auto" w:fill="auto"/>
            <w:noWrap/>
            <w:vAlign w:val="center"/>
          </w:tcPr>
          <w:p w:rsidR="00F77A4A" w:rsidRPr="001C24E8" w:rsidRDefault="003B3DB2"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18,9</w:t>
            </w:r>
          </w:p>
        </w:tc>
        <w:tc>
          <w:tcPr>
            <w:tcW w:w="1193" w:type="dxa"/>
            <w:tcBorders>
              <w:top w:val="nil"/>
              <w:left w:val="nil"/>
              <w:bottom w:val="single" w:sz="4" w:space="0" w:color="auto"/>
              <w:right w:val="single" w:sz="4" w:space="0" w:color="auto"/>
            </w:tcBorders>
            <w:shd w:val="clear" w:color="auto" w:fill="auto"/>
            <w:noWrap/>
            <w:vAlign w:val="center"/>
          </w:tcPr>
          <w:p w:rsidR="00F77A4A" w:rsidRPr="001C24E8" w:rsidRDefault="000551AA"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143210,1</w:t>
            </w:r>
          </w:p>
        </w:tc>
        <w:tc>
          <w:tcPr>
            <w:tcW w:w="706" w:type="dxa"/>
            <w:tcBorders>
              <w:top w:val="nil"/>
              <w:left w:val="nil"/>
              <w:bottom w:val="single" w:sz="4" w:space="0" w:color="auto"/>
              <w:right w:val="single" w:sz="4" w:space="0" w:color="auto"/>
            </w:tcBorders>
            <w:shd w:val="clear" w:color="auto" w:fill="auto"/>
            <w:noWrap/>
            <w:vAlign w:val="center"/>
          </w:tcPr>
          <w:p w:rsidR="00F77A4A" w:rsidRPr="001C24E8" w:rsidRDefault="003B3DB2"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13,1</w:t>
            </w:r>
          </w:p>
        </w:tc>
        <w:tc>
          <w:tcPr>
            <w:tcW w:w="1355" w:type="dxa"/>
            <w:tcBorders>
              <w:top w:val="nil"/>
              <w:left w:val="nil"/>
              <w:bottom w:val="single" w:sz="4" w:space="0" w:color="auto"/>
              <w:right w:val="single" w:sz="4" w:space="0" w:color="auto"/>
            </w:tcBorders>
            <w:shd w:val="clear" w:color="auto" w:fill="auto"/>
            <w:noWrap/>
            <w:vAlign w:val="center"/>
          </w:tcPr>
          <w:p w:rsidR="00F77A4A" w:rsidRPr="001C24E8" w:rsidRDefault="003B3DB2"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-107185,7</w:t>
            </w:r>
          </w:p>
        </w:tc>
      </w:tr>
      <w:tr w:rsidR="00F77A4A" w:rsidRPr="001C24E8" w:rsidTr="003B3DB2">
        <w:trPr>
          <w:trHeight w:val="510"/>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F77A4A" w:rsidRPr="001C24E8" w:rsidRDefault="00F77A4A" w:rsidP="008D7B53">
            <w:pPr>
              <w:spacing w:after="0" w:line="240" w:lineRule="auto"/>
              <w:jc w:val="both"/>
              <w:rPr>
                <w:rFonts w:ascii="Times New Roman" w:eastAsia="Times New Roman" w:hAnsi="Times New Roman" w:cs="Times New Roman"/>
                <w:lang w:eastAsia="ru-RU"/>
              </w:rPr>
            </w:pPr>
            <w:r w:rsidRPr="001C24E8">
              <w:rPr>
                <w:rFonts w:ascii="Times New Roman" w:eastAsia="Times New Roman" w:hAnsi="Times New Roman" w:cs="Times New Roman"/>
                <w:lang w:eastAsia="ru-RU"/>
              </w:rPr>
              <w:t>600</w:t>
            </w:r>
          </w:p>
        </w:tc>
        <w:tc>
          <w:tcPr>
            <w:tcW w:w="2957" w:type="dxa"/>
            <w:tcBorders>
              <w:top w:val="nil"/>
              <w:left w:val="nil"/>
              <w:bottom w:val="single" w:sz="4" w:space="0" w:color="auto"/>
              <w:right w:val="single" w:sz="4" w:space="0" w:color="auto"/>
            </w:tcBorders>
            <w:shd w:val="clear" w:color="auto" w:fill="auto"/>
            <w:vAlign w:val="center"/>
          </w:tcPr>
          <w:p w:rsidR="00F77A4A" w:rsidRPr="001C24E8" w:rsidRDefault="00F77A4A" w:rsidP="008D7B53">
            <w:pPr>
              <w:spacing w:after="0" w:line="240" w:lineRule="auto"/>
              <w:rPr>
                <w:rFonts w:ascii="Times New Roman" w:eastAsia="Times New Roman" w:hAnsi="Times New Roman" w:cs="Times New Roman"/>
                <w:lang w:eastAsia="ru-RU"/>
              </w:rPr>
            </w:pPr>
            <w:r w:rsidRPr="001C24E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noWrap/>
            <w:vAlign w:val="center"/>
          </w:tcPr>
          <w:p w:rsidR="00F77A4A" w:rsidRPr="001C24E8" w:rsidRDefault="003B3DB2"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776008,0</w:t>
            </w:r>
          </w:p>
        </w:tc>
        <w:tc>
          <w:tcPr>
            <w:tcW w:w="709" w:type="dxa"/>
            <w:tcBorders>
              <w:top w:val="nil"/>
              <w:left w:val="nil"/>
              <w:bottom w:val="single" w:sz="4" w:space="0" w:color="auto"/>
              <w:right w:val="single" w:sz="4" w:space="0" w:color="auto"/>
            </w:tcBorders>
            <w:shd w:val="clear" w:color="auto" w:fill="auto"/>
            <w:noWrap/>
            <w:vAlign w:val="center"/>
          </w:tcPr>
          <w:p w:rsidR="00F77A4A" w:rsidRPr="001C24E8" w:rsidRDefault="003B3DB2"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58,8</w:t>
            </w:r>
          </w:p>
        </w:tc>
        <w:tc>
          <w:tcPr>
            <w:tcW w:w="1193" w:type="dxa"/>
            <w:tcBorders>
              <w:top w:val="nil"/>
              <w:left w:val="nil"/>
              <w:bottom w:val="single" w:sz="4" w:space="0" w:color="auto"/>
              <w:right w:val="single" w:sz="4" w:space="0" w:color="auto"/>
            </w:tcBorders>
            <w:shd w:val="clear" w:color="auto" w:fill="auto"/>
            <w:noWrap/>
            <w:vAlign w:val="center"/>
          </w:tcPr>
          <w:p w:rsidR="00F77A4A" w:rsidRPr="001C24E8" w:rsidRDefault="005F3972"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694384,9</w:t>
            </w:r>
          </w:p>
        </w:tc>
        <w:tc>
          <w:tcPr>
            <w:tcW w:w="706" w:type="dxa"/>
            <w:tcBorders>
              <w:top w:val="nil"/>
              <w:left w:val="nil"/>
              <w:bottom w:val="single" w:sz="4" w:space="0" w:color="auto"/>
              <w:right w:val="single" w:sz="4" w:space="0" w:color="auto"/>
            </w:tcBorders>
            <w:shd w:val="clear" w:color="auto" w:fill="auto"/>
            <w:noWrap/>
            <w:vAlign w:val="center"/>
          </w:tcPr>
          <w:p w:rsidR="00F77A4A" w:rsidRPr="001C24E8" w:rsidRDefault="003B3DB2"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63,6</w:t>
            </w:r>
          </w:p>
        </w:tc>
        <w:tc>
          <w:tcPr>
            <w:tcW w:w="1355" w:type="dxa"/>
            <w:tcBorders>
              <w:top w:val="nil"/>
              <w:left w:val="nil"/>
              <w:bottom w:val="single" w:sz="4" w:space="0" w:color="auto"/>
              <w:right w:val="single" w:sz="4" w:space="0" w:color="auto"/>
            </w:tcBorders>
            <w:shd w:val="clear" w:color="auto" w:fill="auto"/>
            <w:noWrap/>
            <w:vAlign w:val="center"/>
          </w:tcPr>
          <w:p w:rsidR="00F77A4A" w:rsidRPr="001C24E8" w:rsidRDefault="003B3DB2"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-81623,1</w:t>
            </w:r>
          </w:p>
        </w:tc>
      </w:tr>
      <w:tr w:rsidR="00F77A4A" w:rsidRPr="001C24E8" w:rsidTr="003B3DB2">
        <w:trPr>
          <w:trHeight w:val="510"/>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F77A4A" w:rsidRPr="001C24E8" w:rsidRDefault="00F77A4A" w:rsidP="008D7B53">
            <w:pPr>
              <w:spacing w:after="0" w:line="240" w:lineRule="auto"/>
              <w:jc w:val="both"/>
              <w:rPr>
                <w:rFonts w:ascii="Times New Roman" w:eastAsia="Times New Roman" w:hAnsi="Times New Roman" w:cs="Times New Roman"/>
                <w:lang w:eastAsia="ru-RU"/>
              </w:rPr>
            </w:pPr>
            <w:r w:rsidRPr="001C24E8">
              <w:rPr>
                <w:rFonts w:ascii="Times New Roman" w:eastAsia="Times New Roman" w:hAnsi="Times New Roman" w:cs="Times New Roman"/>
                <w:lang w:eastAsia="ru-RU"/>
              </w:rPr>
              <w:t>700</w:t>
            </w:r>
          </w:p>
        </w:tc>
        <w:tc>
          <w:tcPr>
            <w:tcW w:w="2957" w:type="dxa"/>
            <w:tcBorders>
              <w:top w:val="nil"/>
              <w:left w:val="nil"/>
              <w:bottom w:val="single" w:sz="4" w:space="0" w:color="auto"/>
              <w:right w:val="single" w:sz="4" w:space="0" w:color="auto"/>
            </w:tcBorders>
            <w:shd w:val="clear" w:color="auto" w:fill="auto"/>
            <w:vAlign w:val="center"/>
          </w:tcPr>
          <w:p w:rsidR="00F77A4A" w:rsidRPr="001C24E8" w:rsidRDefault="00F77A4A" w:rsidP="008D7B53">
            <w:pPr>
              <w:spacing w:after="0" w:line="240" w:lineRule="auto"/>
              <w:rPr>
                <w:rFonts w:ascii="Times New Roman" w:eastAsia="Times New Roman" w:hAnsi="Times New Roman" w:cs="Times New Roman"/>
                <w:lang w:eastAsia="ru-RU"/>
              </w:rPr>
            </w:pPr>
            <w:r w:rsidRPr="001C24E8">
              <w:rPr>
                <w:rFonts w:ascii="Times New Roman" w:eastAsia="Times New Roman" w:hAnsi="Times New Roman" w:cs="Times New Roman"/>
                <w:lang w:eastAsia="ru-RU"/>
              </w:rPr>
              <w:t>Обслуживание государственного(муниципального) долга</w:t>
            </w:r>
          </w:p>
        </w:tc>
        <w:tc>
          <w:tcPr>
            <w:tcW w:w="1418" w:type="dxa"/>
            <w:tcBorders>
              <w:top w:val="nil"/>
              <w:left w:val="nil"/>
              <w:bottom w:val="single" w:sz="4" w:space="0" w:color="auto"/>
              <w:right w:val="single" w:sz="4" w:space="0" w:color="auto"/>
            </w:tcBorders>
            <w:shd w:val="clear" w:color="auto" w:fill="auto"/>
            <w:noWrap/>
            <w:vAlign w:val="center"/>
          </w:tcPr>
          <w:p w:rsidR="00F77A4A" w:rsidRPr="001C24E8" w:rsidRDefault="00BA7DCC"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709" w:type="dxa"/>
            <w:tcBorders>
              <w:top w:val="nil"/>
              <w:left w:val="nil"/>
              <w:bottom w:val="single" w:sz="4" w:space="0" w:color="auto"/>
              <w:right w:val="single" w:sz="4" w:space="0" w:color="auto"/>
            </w:tcBorders>
            <w:shd w:val="clear" w:color="auto" w:fill="auto"/>
            <w:noWrap/>
            <w:vAlign w:val="center"/>
          </w:tcPr>
          <w:p w:rsidR="00F77A4A" w:rsidRPr="001C24E8" w:rsidRDefault="00F77A4A" w:rsidP="008D7B53">
            <w:pPr>
              <w:spacing w:after="0" w:line="240" w:lineRule="auto"/>
              <w:jc w:val="center"/>
              <w:rPr>
                <w:rFonts w:ascii="Times New Roman" w:eastAsia="Times New Roman" w:hAnsi="Times New Roman" w:cs="Times New Roman"/>
                <w:lang w:eastAsia="ru-RU"/>
              </w:rPr>
            </w:pPr>
          </w:p>
        </w:tc>
        <w:tc>
          <w:tcPr>
            <w:tcW w:w="1193" w:type="dxa"/>
            <w:tcBorders>
              <w:top w:val="nil"/>
              <w:left w:val="nil"/>
              <w:bottom w:val="single" w:sz="4" w:space="0" w:color="auto"/>
              <w:right w:val="single" w:sz="4" w:space="0" w:color="auto"/>
            </w:tcBorders>
            <w:shd w:val="clear" w:color="auto" w:fill="auto"/>
            <w:noWrap/>
            <w:vAlign w:val="center"/>
          </w:tcPr>
          <w:p w:rsidR="00F77A4A" w:rsidRPr="001C24E8" w:rsidRDefault="00E90D82"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706" w:type="dxa"/>
            <w:tcBorders>
              <w:top w:val="nil"/>
              <w:left w:val="nil"/>
              <w:bottom w:val="single" w:sz="4" w:space="0" w:color="auto"/>
              <w:right w:val="single" w:sz="4" w:space="0" w:color="auto"/>
            </w:tcBorders>
            <w:shd w:val="clear" w:color="auto" w:fill="auto"/>
            <w:noWrap/>
            <w:vAlign w:val="center"/>
          </w:tcPr>
          <w:p w:rsidR="00F77A4A" w:rsidRPr="001C24E8" w:rsidRDefault="00F77A4A" w:rsidP="008D7B53">
            <w:pPr>
              <w:spacing w:after="0" w:line="240" w:lineRule="auto"/>
              <w:jc w:val="center"/>
              <w:rPr>
                <w:rFonts w:ascii="Times New Roman" w:eastAsia="Times New Roman" w:hAnsi="Times New Roman" w:cs="Times New Roman"/>
                <w:lang w:eastAsia="ru-RU"/>
              </w:rPr>
            </w:pPr>
          </w:p>
        </w:tc>
        <w:tc>
          <w:tcPr>
            <w:tcW w:w="1355" w:type="dxa"/>
            <w:tcBorders>
              <w:top w:val="nil"/>
              <w:left w:val="nil"/>
              <w:bottom w:val="single" w:sz="4" w:space="0" w:color="auto"/>
              <w:right w:val="single" w:sz="4" w:space="0" w:color="auto"/>
            </w:tcBorders>
            <w:shd w:val="clear" w:color="auto" w:fill="auto"/>
            <w:noWrap/>
            <w:vAlign w:val="center"/>
          </w:tcPr>
          <w:p w:rsidR="00F77A4A" w:rsidRPr="001C24E8" w:rsidRDefault="003B3DB2"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0,4</w:t>
            </w:r>
          </w:p>
        </w:tc>
      </w:tr>
      <w:tr w:rsidR="00F77A4A" w:rsidRPr="001C24E8" w:rsidTr="003B3DB2">
        <w:trPr>
          <w:trHeight w:val="510"/>
        </w:trPr>
        <w:tc>
          <w:tcPr>
            <w:tcW w:w="914" w:type="dxa"/>
            <w:tcBorders>
              <w:top w:val="nil"/>
              <w:left w:val="single" w:sz="4" w:space="0" w:color="auto"/>
              <w:bottom w:val="single" w:sz="4" w:space="0" w:color="auto"/>
              <w:right w:val="single" w:sz="4" w:space="0" w:color="auto"/>
            </w:tcBorders>
            <w:shd w:val="clear" w:color="auto" w:fill="auto"/>
            <w:noWrap/>
            <w:vAlign w:val="center"/>
          </w:tcPr>
          <w:p w:rsidR="00F77A4A" w:rsidRPr="001C24E8" w:rsidRDefault="00F77A4A" w:rsidP="008D7B53">
            <w:pPr>
              <w:spacing w:after="0" w:line="240" w:lineRule="auto"/>
              <w:jc w:val="both"/>
              <w:rPr>
                <w:rFonts w:ascii="Times New Roman" w:eastAsia="Times New Roman" w:hAnsi="Times New Roman" w:cs="Times New Roman"/>
                <w:lang w:eastAsia="ru-RU"/>
              </w:rPr>
            </w:pPr>
            <w:r w:rsidRPr="001C24E8">
              <w:rPr>
                <w:rFonts w:ascii="Times New Roman" w:eastAsia="Times New Roman" w:hAnsi="Times New Roman" w:cs="Times New Roman"/>
                <w:lang w:eastAsia="ru-RU"/>
              </w:rPr>
              <w:t>800</w:t>
            </w:r>
          </w:p>
        </w:tc>
        <w:tc>
          <w:tcPr>
            <w:tcW w:w="2957" w:type="dxa"/>
            <w:tcBorders>
              <w:top w:val="nil"/>
              <w:left w:val="nil"/>
              <w:bottom w:val="single" w:sz="4" w:space="0" w:color="auto"/>
              <w:right w:val="single" w:sz="4" w:space="0" w:color="auto"/>
            </w:tcBorders>
            <w:shd w:val="clear" w:color="auto" w:fill="auto"/>
          </w:tcPr>
          <w:p w:rsidR="00F77A4A" w:rsidRPr="001C24E8" w:rsidRDefault="00F77A4A" w:rsidP="008D7B53">
            <w:pPr>
              <w:rPr>
                <w:rFonts w:ascii="Times New Roman" w:eastAsia="Times New Roman" w:hAnsi="Times New Roman" w:cs="Times New Roman"/>
                <w:lang w:eastAsia="ru-RU"/>
              </w:rPr>
            </w:pPr>
            <w:r w:rsidRPr="001C24E8">
              <w:rPr>
                <w:rFonts w:ascii="Times New Roman" w:eastAsia="Times New Roman" w:hAnsi="Times New Roman" w:cs="Times New Roman"/>
                <w:lang w:eastAsia="ru-RU"/>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center"/>
          </w:tcPr>
          <w:p w:rsidR="00F77A4A" w:rsidRPr="001C24E8" w:rsidRDefault="003B3DB2"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70811,0</w:t>
            </w:r>
          </w:p>
        </w:tc>
        <w:tc>
          <w:tcPr>
            <w:tcW w:w="709" w:type="dxa"/>
            <w:tcBorders>
              <w:top w:val="nil"/>
              <w:left w:val="nil"/>
              <w:bottom w:val="single" w:sz="4" w:space="0" w:color="auto"/>
              <w:right w:val="single" w:sz="4" w:space="0" w:color="auto"/>
            </w:tcBorders>
            <w:shd w:val="clear" w:color="auto" w:fill="auto"/>
            <w:noWrap/>
            <w:vAlign w:val="center"/>
          </w:tcPr>
          <w:p w:rsidR="00F77A4A" w:rsidRPr="001C24E8" w:rsidRDefault="003B3DB2"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5,3</w:t>
            </w:r>
          </w:p>
        </w:tc>
        <w:tc>
          <w:tcPr>
            <w:tcW w:w="1193" w:type="dxa"/>
            <w:tcBorders>
              <w:top w:val="nil"/>
              <w:left w:val="nil"/>
              <w:bottom w:val="single" w:sz="4" w:space="0" w:color="auto"/>
              <w:right w:val="single" w:sz="4" w:space="0" w:color="auto"/>
            </w:tcBorders>
            <w:shd w:val="clear" w:color="auto" w:fill="auto"/>
            <w:noWrap/>
            <w:vAlign w:val="center"/>
          </w:tcPr>
          <w:p w:rsidR="00F77A4A" w:rsidRPr="001C24E8" w:rsidRDefault="000551AA"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76170,4</w:t>
            </w:r>
          </w:p>
        </w:tc>
        <w:tc>
          <w:tcPr>
            <w:tcW w:w="706" w:type="dxa"/>
            <w:tcBorders>
              <w:top w:val="nil"/>
              <w:left w:val="nil"/>
              <w:bottom w:val="single" w:sz="4" w:space="0" w:color="auto"/>
              <w:right w:val="single" w:sz="4" w:space="0" w:color="auto"/>
            </w:tcBorders>
            <w:shd w:val="clear" w:color="auto" w:fill="auto"/>
            <w:noWrap/>
            <w:vAlign w:val="center"/>
          </w:tcPr>
          <w:p w:rsidR="00F77A4A" w:rsidRPr="001C24E8" w:rsidRDefault="003B3DB2"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6,9</w:t>
            </w:r>
          </w:p>
        </w:tc>
        <w:tc>
          <w:tcPr>
            <w:tcW w:w="1355" w:type="dxa"/>
            <w:tcBorders>
              <w:top w:val="nil"/>
              <w:left w:val="nil"/>
              <w:bottom w:val="single" w:sz="4" w:space="0" w:color="auto"/>
              <w:right w:val="single" w:sz="4" w:space="0" w:color="auto"/>
            </w:tcBorders>
            <w:shd w:val="clear" w:color="auto" w:fill="auto"/>
            <w:noWrap/>
            <w:vAlign w:val="center"/>
          </w:tcPr>
          <w:p w:rsidR="00F77A4A" w:rsidRPr="001C24E8" w:rsidRDefault="003B3DB2" w:rsidP="008D7B5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-5359,4</w:t>
            </w:r>
          </w:p>
        </w:tc>
      </w:tr>
      <w:tr w:rsidR="00F77A4A" w:rsidRPr="001C24E8" w:rsidTr="003B3DB2">
        <w:trPr>
          <w:trHeight w:val="300"/>
        </w:trPr>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F77A4A" w:rsidRPr="001C24E8" w:rsidRDefault="00F77A4A" w:rsidP="008D7B53">
            <w:pPr>
              <w:spacing w:after="0" w:line="240" w:lineRule="auto"/>
              <w:jc w:val="right"/>
              <w:rPr>
                <w:rFonts w:ascii="Times New Roman" w:eastAsia="Times New Roman" w:hAnsi="Times New Roman" w:cs="Times New Roman"/>
                <w:bCs/>
                <w:lang w:eastAsia="ru-RU"/>
              </w:rPr>
            </w:pPr>
            <w:r w:rsidRPr="001C24E8">
              <w:rPr>
                <w:rFonts w:ascii="Times New Roman" w:eastAsia="Times New Roman" w:hAnsi="Times New Roman" w:cs="Times New Roman"/>
                <w:bCs/>
                <w:lang w:eastAsia="ru-RU"/>
              </w:rPr>
              <w:t> </w:t>
            </w:r>
          </w:p>
        </w:tc>
        <w:tc>
          <w:tcPr>
            <w:tcW w:w="2957" w:type="dxa"/>
            <w:tcBorders>
              <w:top w:val="nil"/>
              <w:left w:val="nil"/>
              <w:bottom w:val="single" w:sz="4" w:space="0" w:color="auto"/>
              <w:right w:val="single" w:sz="4" w:space="0" w:color="auto"/>
            </w:tcBorders>
            <w:shd w:val="clear" w:color="auto" w:fill="auto"/>
            <w:vAlign w:val="center"/>
            <w:hideMark/>
          </w:tcPr>
          <w:p w:rsidR="00F77A4A" w:rsidRPr="001C24E8" w:rsidRDefault="00F77A4A" w:rsidP="008D7B53">
            <w:pPr>
              <w:spacing w:after="0" w:line="240" w:lineRule="auto"/>
              <w:rPr>
                <w:rFonts w:ascii="Times New Roman" w:eastAsia="Times New Roman" w:hAnsi="Times New Roman" w:cs="Times New Roman"/>
                <w:bCs/>
                <w:lang w:eastAsia="ru-RU"/>
              </w:rPr>
            </w:pPr>
            <w:r w:rsidRPr="001C24E8">
              <w:rPr>
                <w:rFonts w:ascii="Times New Roman" w:eastAsia="Times New Roman" w:hAnsi="Times New Roman" w:cs="Times New Roman"/>
                <w:bCs/>
                <w:lang w:eastAsia="ru-RU"/>
              </w:rPr>
              <w:t>ИТОГО</w:t>
            </w:r>
          </w:p>
        </w:tc>
        <w:tc>
          <w:tcPr>
            <w:tcW w:w="1418" w:type="dxa"/>
            <w:tcBorders>
              <w:top w:val="nil"/>
              <w:left w:val="nil"/>
              <w:bottom w:val="single" w:sz="4" w:space="0" w:color="auto"/>
              <w:right w:val="single" w:sz="4" w:space="0" w:color="auto"/>
            </w:tcBorders>
            <w:shd w:val="clear" w:color="auto" w:fill="auto"/>
            <w:noWrap/>
            <w:vAlign w:val="center"/>
          </w:tcPr>
          <w:p w:rsidR="00F77A4A" w:rsidRPr="001C24E8" w:rsidRDefault="00BA7DCC" w:rsidP="008D7B53">
            <w:pPr>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1317894,2</w:t>
            </w:r>
          </w:p>
        </w:tc>
        <w:tc>
          <w:tcPr>
            <w:tcW w:w="709" w:type="dxa"/>
            <w:tcBorders>
              <w:top w:val="nil"/>
              <w:left w:val="nil"/>
              <w:bottom w:val="single" w:sz="4" w:space="0" w:color="auto"/>
              <w:right w:val="single" w:sz="4" w:space="0" w:color="auto"/>
            </w:tcBorders>
            <w:shd w:val="clear" w:color="auto" w:fill="auto"/>
            <w:noWrap/>
            <w:vAlign w:val="center"/>
          </w:tcPr>
          <w:p w:rsidR="00F77A4A" w:rsidRPr="001C24E8" w:rsidRDefault="003B3DB2" w:rsidP="008D7B53">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100</w:t>
            </w:r>
          </w:p>
        </w:tc>
        <w:tc>
          <w:tcPr>
            <w:tcW w:w="1193" w:type="dxa"/>
            <w:tcBorders>
              <w:top w:val="nil"/>
              <w:left w:val="nil"/>
              <w:bottom w:val="single" w:sz="4" w:space="0" w:color="auto"/>
              <w:right w:val="single" w:sz="4" w:space="0" w:color="auto"/>
            </w:tcBorders>
            <w:shd w:val="clear" w:color="auto" w:fill="auto"/>
            <w:noWrap/>
            <w:vAlign w:val="center"/>
          </w:tcPr>
          <w:p w:rsidR="00F77A4A" w:rsidRPr="001C24E8" w:rsidRDefault="00E90D82" w:rsidP="008D7B53">
            <w:pPr>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1092119,7</w:t>
            </w:r>
          </w:p>
        </w:tc>
        <w:tc>
          <w:tcPr>
            <w:tcW w:w="706" w:type="dxa"/>
            <w:tcBorders>
              <w:top w:val="nil"/>
              <w:left w:val="nil"/>
              <w:bottom w:val="single" w:sz="4" w:space="0" w:color="auto"/>
              <w:right w:val="single" w:sz="4" w:space="0" w:color="auto"/>
            </w:tcBorders>
            <w:shd w:val="clear" w:color="auto" w:fill="auto"/>
            <w:noWrap/>
            <w:vAlign w:val="center"/>
          </w:tcPr>
          <w:p w:rsidR="00F77A4A" w:rsidRPr="001C24E8" w:rsidRDefault="003B3DB2" w:rsidP="008D7B53">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100</w:t>
            </w:r>
          </w:p>
        </w:tc>
        <w:tc>
          <w:tcPr>
            <w:tcW w:w="1355" w:type="dxa"/>
            <w:tcBorders>
              <w:top w:val="nil"/>
              <w:left w:val="nil"/>
              <w:bottom w:val="single" w:sz="4" w:space="0" w:color="auto"/>
              <w:right w:val="single" w:sz="4" w:space="0" w:color="auto"/>
            </w:tcBorders>
            <w:shd w:val="clear" w:color="auto" w:fill="auto"/>
            <w:noWrap/>
            <w:vAlign w:val="center"/>
          </w:tcPr>
          <w:p w:rsidR="00F77A4A" w:rsidRPr="001C24E8" w:rsidRDefault="003B3DB2" w:rsidP="008D7B53">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-225774,5</w:t>
            </w:r>
          </w:p>
        </w:tc>
      </w:tr>
    </w:tbl>
    <w:p w:rsidR="00F77A4A" w:rsidRPr="001C24E8" w:rsidRDefault="00F77A4A" w:rsidP="008D7B53">
      <w:pPr>
        <w:spacing w:after="0"/>
        <w:jc w:val="both"/>
        <w:rPr>
          <w:rFonts w:ascii="Times New Roman" w:eastAsia="Calibri" w:hAnsi="Times New Roman" w:cs="Times New Roman"/>
        </w:rPr>
      </w:pPr>
    </w:p>
    <w:p w:rsidR="00F77A4A" w:rsidRPr="007D38AC" w:rsidRDefault="00F77A4A" w:rsidP="008D7B53">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Наиболее значительные изменения расходов районного бюджета в 202</w:t>
      </w:r>
      <w:r w:rsidR="00062645">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году по сравнению с текущим годом отмечено по следующим кодам вида расходов:</w:t>
      </w:r>
    </w:p>
    <w:p w:rsidR="00F77A4A" w:rsidRPr="007D38AC" w:rsidRDefault="00F77A4A" w:rsidP="00C9737C">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увеличение на </w:t>
      </w:r>
      <w:r w:rsidR="00C9737C">
        <w:rPr>
          <w:rFonts w:ascii="Times New Roman" w:eastAsia="Calibri" w:hAnsi="Times New Roman" w:cs="Times New Roman"/>
          <w:sz w:val="27"/>
          <w:szCs w:val="27"/>
        </w:rPr>
        <w:t>3543,0</w:t>
      </w:r>
      <w:r w:rsidRPr="007D38AC">
        <w:rPr>
          <w:rFonts w:ascii="Times New Roman" w:eastAsia="Calibri" w:hAnsi="Times New Roman" w:cs="Times New Roman"/>
          <w:sz w:val="27"/>
          <w:szCs w:val="27"/>
        </w:rPr>
        <w:t xml:space="preserve"> тыс. рублей или на </w:t>
      </w:r>
      <w:r w:rsidR="00C9737C">
        <w:rPr>
          <w:rFonts w:ascii="Times New Roman" w:eastAsia="Calibri" w:hAnsi="Times New Roman" w:cs="Times New Roman"/>
          <w:sz w:val="27"/>
          <w:szCs w:val="27"/>
        </w:rPr>
        <w:t>2,9</w:t>
      </w:r>
      <w:r w:rsidRPr="007D38AC">
        <w:rPr>
          <w:rFonts w:ascii="Times New Roman" w:eastAsia="Calibri" w:hAnsi="Times New Roman" w:cs="Times New Roman"/>
          <w:sz w:val="27"/>
          <w:szCs w:val="27"/>
        </w:rPr>
        <w:t xml:space="preserve"> % по расходам на выплату персоналу (код вида расхода 100);</w:t>
      </w:r>
    </w:p>
    <w:p w:rsidR="00F77A4A" w:rsidRPr="007D38AC" w:rsidRDefault="00F77A4A" w:rsidP="00C9737C">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увеличение на </w:t>
      </w:r>
      <w:r w:rsidR="00C9737C">
        <w:rPr>
          <w:rFonts w:ascii="Times New Roman" w:eastAsia="Calibri" w:hAnsi="Times New Roman" w:cs="Times New Roman"/>
          <w:sz w:val="27"/>
          <w:szCs w:val="27"/>
        </w:rPr>
        <w:t>1284,9</w:t>
      </w:r>
      <w:r w:rsidRPr="007D38AC">
        <w:rPr>
          <w:rFonts w:ascii="Times New Roman" w:eastAsia="Calibri" w:hAnsi="Times New Roman" w:cs="Times New Roman"/>
          <w:sz w:val="27"/>
          <w:szCs w:val="27"/>
        </w:rPr>
        <w:t xml:space="preserve"> тыс. рублей или на </w:t>
      </w:r>
      <w:r w:rsidR="00C9737C">
        <w:rPr>
          <w:rFonts w:ascii="Times New Roman" w:eastAsia="Calibri" w:hAnsi="Times New Roman" w:cs="Times New Roman"/>
          <w:sz w:val="27"/>
          <w:szCs w:val="27"/>
        </w:rPr>
        <w:t>26,4</w:t>
      </w:r>
      <w:r w:rsidRPr="007D38AC">
        <w:rPr>
          <w:rFonts w:ascii="Times New Roman" w:eastAsia="Calibri" w:hAnsi="Times New Roman" w:cs="Times New Roman"/>
          <w:sz w:val="27"/>
          <w:szCs w:val="27"/>
        </w:rPr>
        <w:t xml:space="preserve">% по расходам на иные </w:t>
      </w:r>
      <w:r w:rsidR="00C9737C">
        <w:rPr>
          <w:rFonts w:ascii="Times New Roman" w:eastAsia="Calibri" w:hAnsi="Times New Roman" w:cs="Times New Roman"/>
          <w:sz w:val="27"/>
          <w:szCs w:val="27"/>
        </w:rPr>
        <w:t>социальное обеспечение</w:t>
      </w:r>
      <w:r w:rsidRPr="007D38AC">
        <w:rPr>
          <w:rFonts w:ascii="Times New Roman" w:eastAsia="Calibri" w:hAnsi="Times New Roman" w:cs="Times New Roman"/>
          <w:sz w:val="27"/>
          <w:szCs w:val="27"/>
        </w:rPr>
        <w:t xml:space="preserve"> </w:t>
      </w:r>
      <w:proofErr w:type="gramStart"/>
      <w:r w:rsidRPr="007D38AC">
        <w:rPr>
          <w:rFonts w:ascii="Times New Roman" w:eastAsia="Calibri" w:hAnsi="Times New Roman" w:cs="Times New Roman"/>
          <w:sz w:val="27"/>
          <w:szCs w:val="27"/>
        </w:rPr>
        <w:t xml:space="preserve">( </w:t>
      </w:r>
      <w:proofErr w:type="gramEnd"/>
      <w:r w:rsidRPr="007D38AC">
        <w:rPr>
          <w:rFonts w:ascii="Times New Roman" w:eastAsia="Calibri" w:hAnsi="Times New Roman" w:cs="Times New Roman"/>
          <w:sz w:val="27"/>
          <w:szCs w:val="27"/>
        </w:rPr>
        <w:t xml:space="preserve">код вида расхода </w:t>
      </w:r>
      <w:r w:rsidR="00C9737C">
        <w:rPr>
          <w:rFonts w:ascii="Times New Roman" w:eastAsia="Calibri" w:hAnsi="Times New Roman" w:cs="Times New Roman"/>
          <w:sz w:val="27"/>
          <w:szCs w:val="27"/>
        </w:rPr>
        <w:t>300</w:t>
      </w:r>
      <w:r w:rsidRPr="007D38AC">
        <w:rPr>
          <w:rFonts w:ascii="Times New Roman" w:eastAsia="Calibri" w:hAnsi="Times New Roman" w:cs="Times New Roman"/>
          <w:sz w:val="27"/>
          <w:szCs w:val="27"/>
        </w:rPr>
        <w:t>);</w:t>
      </w:r>
    </w:p>
    <w:p w:rsidR="00F77A4A" w:rsidRPr="007D38AC" w:rsidRDefault="00F77A4A" w:rsidP="00C9737C">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уменьшение на </w:t>
      </w:r>
      <w:r w:rsidR="00C9737C">
        <w:rPr>
          <w:rFonts w:ascii="Times New Roman" w:eastAsia="Calibri" w:hAnsi="Times New Roman" w:cs="Times New Roman"/>
          <w:sz w:val="27"/>
          <w:szCs w:val="27"/>
        </w:rPr>
        <w:t>44426,4</w:t>
      </w:r>
      <w:r w:rsidRPr="007D38AC">
        <w:rPr>
          <w:rFonts w:ascii="Times New Roman" w:eastAsia="Calibri" w:hAnsi="Times New Roman" w:cs="Times New Roman"/>
          <w:sz w:val="27"/>
          <w:szCs w:val="27"/>
        </w:rPr>
        <w:t xml:space="preserve"> тыс. рублей или </w:t>
      </w:r>
      <w:r w:rsidR="00C9737C">
        <w:rPr>
          <w:rFonts w:ascii="Times New Roman" w:eastAsia="Calibri" w:hAnsi="Times New Roman" w:cs="Times New Roman"/>
          <w:sz w:val="27"/>
          <w:szCs w:val="27"/>
        </w:rPr>
        <w:t>57,3</w:t>
      </w:r>
      <w:r w:rsidRPr="007D38AC">
        <w:rPr>
          <w:rFonts w:ascii="Times New Roman" w:eastAsia="Calibri" w:hAnsi="Times New Roman" w:cs="Times New Roman"/>
          <w:sz w:val="27"/>
          <w:szCs w:val="27"/>
        </w:rPr>
        <w:t>% по расходам на закупку товаров (работ и услуг) для обеспечения государственных (муниципальных услуг) (код вида расхода 200);</w:t>
      </w:r>
    </w:p>
    <w:p w:rsidR="00F77A4A" w:rsidRPr="007D38AC" w:rsidRDefault="00F77A4A" w:rsidP="00C9737C">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уменьшение на </w:t>
      </w:r>
      <w:r w:rsidR="00C9737C">
        <w:rPr>
          <w:rFonts w:ascii="Times New Roman" w:eastAsia="Calibri" w:hAnsi="Times New Roman" w:cs="Times New Roman"/>
          <w:sz w:val="27"/>
          <w:szCs w:val="27"/>
        </w:rPr>
        <w:t>81623,1</w:t>
      </w:r>
      <w:r w:rsidRPr="007D38AC">
        <w:rPr>
          <w:rFonts w:ascii="Times New Roman" w:eastAsia="Calibri" w:hAnsi="Times New Roman" w:cs="Times New Roman"/>
          <w:sz w:val="27"/>
          <w:szCs w:val="27"/>
        </w:rPr>
        <w:t xml:space="preserve"> тыс. рублей или </w:t>
      </w:r>
      <w:r w:rsidR="00C9737C">
        <w:rPr>
          <w:rFonts w:ascii="Times New Roman" w:eastAsia="Calibri" w:hAnsi="Times New Roman" w:cs="Times New Roman"/>
          <w:sz w:val="27"/>
          <w:szCs w:val="27"/>
        </w:rPr>
        <w:t>10,5</w:t>
      </w:r>
      <w:r w:rsidRPr="007D38AC">
        <w:rPr>
          <w:rFonts w:ascii="Times New Roman" w:eastAsia="Calibri" w:hAnsi="Times New Roman" w:cs="Times New Roman"/>
          <w:sz w:val="27"/>
          <w:szCs w:val="27"/>
        </w:rPr>
        <w:t>% по расходам на предоставление субсидий бюджетным, автономным и иным некоммерческим организациям (код вида расхода 600);</w:t>
      </w:r>
    </w:p>
    <w:p w:rsidR="00F77A4A" w:rsidRPr="007D38AC" w:rsidRDefault="00F77A4A" w:rsidP="00C9737C">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уменьшение на </w:t>
      </w:r>
      <w:r w:rsidR="00C9737C">
        <w:rPr>
          <w:rFonts w:ascii="Times New Roman" w:eastAsia="Calibri" w:hAnsi="Times New Roman" w:cs="Times New Roman"/>
          <w:sz w:val="27"/>
          <w:szCs w:val="27"/>
        </w:rPr>
        <w:t>107185,7</w:t>
      </w:r>
      <w:r w:rsidRPr="007D38AC">
        <w:rPr>
          <w:rFonts w:ascii="Times New Roman" w:eastAsia="Calibri" w:hAnsi="Times New Roman" w:cs="Times New Roman"/>
          <w:sz w:val="27"/>
          <w:szCs w:val="27"/>
        </w:rPr>
        <w:t xml:space="preserve"> тыс. рублей или </w:t>
      </w:r>
      <w:r w:rsidR="00C9737C">
        <w:rPr>
          <w:rFonts w:ascii="Times New Roman" w:eastAsia="Calibri" w:hAnsi="Times New Roman" w:cs="Times New Roman"/>
          <w:sz w:val="27"/>
          <w:szCs w:val="27"/>
        </w:rPr>
        <w:t>42,8</w:t>
      </w:r>
      <w:r w:rsidRPr="007D38AC">
        <w:rPr>
          <w:rFonts w:ascii="Times New Roman" w:eastAsia="Calibri" w:hAnsi="Times New Roman" w:cs="Times New Roman"/>
          <w:sz w:val="27"/>
          <w:szCs w:val="27"/>
        </w:rPr>
        <w:t>% на расходы на межбюджетные трансферты (код вида расхода 500).</w:t>
      </w:r>
    </w:p>
    <w:p w:rsidR="00F77A4A" w:rsidRPr="007D38AC" w:rsidRDefault="00F77A4A" w:rsidP="00C9737C">
      <w:pPr>
        <w:spacing w:after="0"/>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xml:space="preserve">По результатам анализа расходов районного бюджета, выделенных в виде субсидий муниципальным бюджетным и автономным учреждениям на </w:t>
      </w:r>
      <w:r w:rsidRPr="007D38AC">
        <w:rPr>
          <w:rFonts w:ascii="Times New Roman" w:eastAsia="Times New Roman" w:hAnsi="Times New Roman" w:cs="Times New Roman"/>
          <w:sz w:val="27"/>
          <w:szCs w:val="27"/>
          <w:lang w:eastAsia="ru-RU"/>
        </w:rPr>
        <w:lastRenderedPageBreak/>
        <w:t>финансовое обеспечение муниципальных заданий на оказание муниципальных услуг и субсидий на иные цели, установлено следующее.</w:t>
      </w:r>
    </w:p>
    <w:p w:rsidR="00F77A4A" w:rsidRPr="007D38AC" w:rsidRDefault="00F77A4A" w:rsidP="00C9737C">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Общий объем бюджетных ассигнований, предусмотренных на предоставление субсидий районный муниципальным учреждениям на финансовое обеспечение муниципального задания и иные цели (коды вида расходов 610-620</w:t>
      </w:r>
      <w:r w:rsidR="00C9737C">
        <w:rPr>
          <w:rFonts w:ascii="Times New Roman" w:eastAsia="Calibri" w:hAnsi="Times New Roman" w:cs="Times New Roman"/>
          <w:sz w:val="27"/>
          <w:szCs w:val="27"/>
        </w:rPr>
        <w:t>, 630</w:t>
      </w:r>
      <w:r w:rsidRPr="007D38AC">
        <w:rPr>
          <w:rFonts w:ascii="Times New Roman" w:eastAsia="Calibri" w:hAnsi="Times New Roman" w:cs="Times New Roman"/>
          <w:sz w:val="27"/>
          <w:szCs w:val="27"/>
        </w:rPr>
        <w:t>) в 202</w:t>
      </w:r>
      <w:r w:rsidR="005F3972">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году составят </w:t>
      </w:r>
      <w:r w:rsidR="00C9737C">
        <w:rPr>
          <w:rFonts w:ascii="Times New Roman" w:eastAsia="Calibri" w:hAnsi="Times New Roman" w:cs="Times New Roman"/>
          <w:sz w:val="27"/>
          <w:szCs w:val="27"/>
        </w:rPr>
        <w:t>694384,9</w:t>
      </w:r>
      <w:r w:rsidRPr="007D38AC">
        <w:rPr>
          <w:rFonts w:ascii="Times New Roman" w:eastAsia="Calibri" w:hAnsi="Times New Roman" w:cs="Times New Roman"/>
          <w:sz w:val="27"/>
          <w:szCs w:val="27"/>
        </w:rPr>
        <w:t xml:space="preserve"> тыс. рублей.</w:t>
      </w:r>
    </w:p>
    <w:p w:rsidR="00F77A4A" w:rsidRPr="007D38AC" w:rsidRDefault="00F77A4A" w:rsidP="00C9737C">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В общем объеме расходов районного бюджета в 202</w:t>
      </w:r>
      <w:r w:rsidR="00C9737C">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году объемы бюджетных ассигнований, предусмотренных на предоставление субсидий районным муниципальным учреждениям на финансовое обеспечение муниципального задания и на иные цели, составит 63,</w:t>
      </w:r>
      <w:r w:rsidR="00C9737C">
        <w:rPr>
          <w:rFonts w:ascii="Times New Roman" w:eastAsia="Calibri" w:hAnsi="Times New Roman" w:cs="Times New Roman"/>
          <w:sz w:val="27"/>
          <w:szCs w:val="27"/>
        </w:rPr>
        <w:t>6</w:t>
      </w:r>
      <w:r w:rsidRPr="007D38AC">
        <w:rPr>
          <w:rFonts w:ascii="Times New Roman" w:eastAsia="Calibri" w:hAnsi="Times New Roman" w:cs="Times New Roman"/>
          <w:sz w:val="27"/>
          <w:szCs w:val="27"/>
        </w:rPr>
        <w:t>%.</w:t>
      </w:r>
    </w:p>
    <w:p w:rsidR="00F77A4A" w:rsidRPr="007D38AC" w:rsidRDefault="00F77A4A" w:rsidP="007C4AE3">
      <w:pPr>
        <w:spacing w:after="0"/>
        <w:jc w:val="center"/>
        <w:rPr>
          <w:rFonts w:ascii="Times New Roman" w:eastAsia="Calibri" w:hAnsi="Times New Roman" w:cs="Times New Roman"/>
          <w:b/>
          <w:i/>
          <w:sz w:val="27"/>
          <w:szCs w:val="27"/>
        </w:rPr>
      </w:pPr>
      <w:r w:rsidRPr="007D38AC">
        <w:rPr>
          <w:rFonts w:ascii="Times New Roman" w:eastAsia="Calibri" w:hAnsi="Times New Roman" w:cs="Times New Roman"/>
          <w:b/>
          <w:i/>
          <w:sz w:val="27"/>
          <w:szCs w:val="27"/>
        </w:rPr>
        <w:t>6.1. Анализ формирования районного бюджета в программном формате</w:t>
      </w:r>
    </w:p>
    <w:p w:rsidR="00F77A4A" w:rsidRPr="007D38AC" w:rsidRDefault="00F77A4A" w:rsidP="007C4AE3">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Проект районного бюджета на 202</w:t>
      </w:r>
      <w:r w:rsidR="00062645">
        <w:rPr>
          <w:rFonts w:ascii="Times New Roman" w:eastAsia="Calibri" w:hAnsi="Times New Roman" w:cs="Times New Roman"/>
          <w:sz w:val="27"/>
          <w:szCs w:val="27"/>
        </w:rPr>
        <w:t>2</w:t>
      </w:r>
      <w:r w:rsidRPr="007D38AC">
        <w:rPr>
          <w:rFonts w:ascii="Times New Roman" w:eastAsia="Calibri" w:hAnsi="Times New Roman" w:cs="Times New Roman"/>
          <w:sz w:val="27"/>
          <w:szCs w:val="27"/>
        </w:rPr>
        <w:t>-202</w:t>
      </w:r>
      <w:r w:rsidR="00062645">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 сформирован в программной структуре на основе 15-ти муниципальных программ.</w:t>
      </w:r>
    </w:p>
    <w:p w:rsidR="00F77A4A" w:rsidRPr="007D38AC" w:rsidRDefault="00F77A4A" w:rsidP="007C4AE3">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Перечень муниципальных программ утвержден распоряжением администрации Балахтинского района от </w:t>
      </w:r>
      <w:r w:rsidR="00062645">
        <w:rPr>
          <w:rFonts w:ascii="Times New Roman" w:eastAsia="Calibri" w:hAnsi="Times New Roman" w:cs="Times New Roman"/>
          <w:sz w:val="27"/>
          <w:szCs w:val="27"/>
        </w:rPr>
        <w:t>08</w:t>
      </w:r>
      <w:r w:rsidRPr="007D38AC">
        <w:rPr>
          <w:rFonts w:ascii="Times New Roman" w:eastAsia="Calibri" w:hAnsi="Times New Roman" w:cs="Times New Roman"/>
          <w:sz w:val="27"/>
          <w:szCs w:val="27"/>
        </w:rPr>
        <w:t>.10.202</w:t>
      </w:r>
      <w:r w:rsidR="00062645">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г. № </w:t>
      </w:r>
      <w:r w:rsidR="00062645">
        <w:rPr>
          <w:rFonts w:ascii="Times New Roman" w:eastAsia="Calibri" w:hAnsi="Times New Roman" w:cs="Times New Roman"/>
          <w:sz w:val="27"/>
          <w:szCs w:val="27"/>
        </w:rPr>
        <w:t>240</w:t>
      </w:r>
      <w:r w:rsidRPr="007D38AC">
        <w:rPr>
          <w:rFonts w:ascii="Times New Roman" w:eastAsia="Calibri" w:hAnsi="Times New Roman" w:cs="Times New Roman"/>
          <w:sz w:val="27"/>
          <w:szCs w:val="27"/>
        </w:rPr>
        <w:t>.</w:t>
      </w:r>
    </w:p>
    <w:p w:rsidR="00F77A4A" w:rsidRPr="007D38AC" w:rsidRDefault="00F77A4A" w:rsidP="007C4AE3">
      <w:pPr>
        <w:spacing w:after="0" w:line="264" w:lineRule="auto"/>
        <w:jc w:val="both"/>
        <w:rPr>
          <w:rFonts w:ascii="Times New Roman" w:eastAsia="Calibri" w:hAnsi="Times New Roman" w:cs="Times New Roman"/>
          <w:sz w:val="27"/>
          <w:szCs w:val="27"/>
        </w:rPr>
      </w:pPr>
      <w:r w:rsidRPr="007D38AC">
        <w:rPr>
          <w:rFonts w:ascii="Times New Roman" w:eastAsia="Times New Roman" w:hAnsi="Times New Roman" w:cs="Times New Roman"/>
          <w:sz w:val="27"/>
          <w:szCs w:val="27"/>
          <w:lang w:eastAsia="ru-RU"/>
        </w:rPr>
        <w:t xml:space="preserve"> </w:t>
      </w:r>
      <w:r w:rsidRPr="007D38AC">
        <w:rPr>
          <w:rFonts w:ascii="Times New Roman" w:eastAsia="Calibri" w:hAnsi="Times New Roman" w:cs="Times New Roman"/>
          <w:sz w:val="27"/>
          <w:szCs w:val="27"/>
        </w:rPr>
        <w:t xml:space="preserve"> Вместе с Проектом решения представлены паспорта всех муниципальных программ.</w:t>
      </w:r>
    </w:p>
    <w:p w:rsidR="00F77A4A" w:rsidRDefault="00F77A4A" w:rsidP="007C4AE3">
      <w:pPr>
        <w:spacing w:after="0"/>
        <w:jc w:val="both"/>
        <w:rPr>
          <w:rFonts w:ascii="Times New Roman" w:eastAsia="Calibri" w:hAnsi="Times New Roman" w:cs="Times New Roman"/>
          <w:sz w:val="27"/>
          <w:szCs w:val="27"/>
        </w:rPr>
      </w:pPr>
      <w:bookmarkStart w:id="7" w:name="_Toc337909512"/>
      <w:bookmarkStart w:id="8" w:name="_Toc337989436"/>
      <w:bookmarkEnd w:id="6"/>
      <w:r w:rsidRPr="007D38AC">
        <w:rPr>
          <w:rFonts w:ascii="Times New Roman" w:eastAsia="Calibri" w:hAnsi="Times New Roman" w:cs="Times New Roman"/>
          <w:sz w:val="27"/>
          <w:szCs w:val="27"/>
        </w:rPr>
        <w:t>Распределение бюджетных ассигнований в разрезе муниципальных программ и непрограммных направлений деятельности органов местного самоуправления на 202</w:t>
      </w:r>
      <w:r w:rsidR="00062645">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 к уровню расходов 202</w:t>
      </w:r>
      <w:r w:rsidR="00062645">
        <w:rPr>
          <w:rFonts w:ascii="Times New Roman" w:eastAsia="Calibri" w:hAnsi="Times New Roman" w:cs="Times New Roman"/>
          <w:sz w:val="27"/>
          <w:szCs w:val="27"/>
        </w:rPr>
        <w:t>1</w:t>
      </w:r>
      <w:r w:rsidRPr="007D38AC">
        <w:rPr>
          <w:rFonts w:ascii="Times New Roman" w:eastAsia="Calibri" w:hAnsi="Times New Roman" w:cs="Times New Roman"/>
          <w:sz w:val="27"/>
          <w:szCs w:val="27"/>
        </w:rPr>
        <w:t> года приведено в таблице:</w:t>
      </w:r>
    </w:p>
    <w:p w:rsidR="00142508" w:rsidRPr="00142508" w:rsidRDefault="00142508" w:rsidP="007C4AE3">
      <w:pPr>
        <w:spacing w:after="0"/>
        <w:jc w:val="right"/>
        <w:rPr>
          <w:rFonts w:ascii="Times New Roman" w:eastAsia="Calibri" w:hAnsi="Times New Roman" w:cs="Times New Roman"/>
        </w:rPr>
      </w:pPr>
      <w:r w:rsidRPr="00142508">
        <w:rPr>
          <w:rFonts w:ascii="Times New Roman" w:eastAsia="Calibri" w:hAnsi="Times New Roman" w:cs="Times New Roman"/>
        </w:rPr>
        <w:t>(тыс. рублей)</w:t>
      </w:r>
    </w:p>
    <w:tbl>
      <w:tblPr>
        <w:tblW w:w="9345" w:type="dxa"/>
        <w:jc w:val="right"/>
        <w:tblLook w:val="04A0"/>
      </w:tblPr>
      <w:tblGrid>
        <w:gridCol w:w="4080"/>
        <w:gridCol w:w="1585"/>
        <w:gridCol w:w="1081"/>
        <w:gridCol w:w="2628"/>
      </w:tblGrid>
      <w:tr w:rsidR="00E63232" w:rsidRPr="00142508" w:rsidTr="00142508">
        <w:trPr>
          <w:trHeight w:val="1105"/>
          <w:jc w:val="right"/>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232" w:rsidRPr="00E63232" w:rsidRDefault="00E63232" w:rsidP="007C4AE3">
            <w:pPr>
              <w:spacing w:after="0" w:line="240" w:lineRule="auto"/>
              <w:jc w:val="center"/>
              <w:rPr>
                <w:rFonts w:ascii="Times New Roman" w:eastAsia="Times New Roman" w:hAnsi="Times New Roman" w:cs="Times New Roman"/>
                <w:b/>
                <w:color w:val="000000" w:themeColor="text1"/>
                <w:lang w:eastAsia="ru-RU"/>
              </w:rPr>
            </w:pPr>
            <w:r w:rsidRPr="00E63232">
              <w:rPr>
                <w:rFonts w:ascii="Times New Roman" w:eastAsia="Times New Roman" w:hAnsi="Times New Roman" w:cs="Times New Roman"/>
                <w:b/>
                <w:color w:val="000000" w:themeColor="text1"/>
                <w:lang w:eastAsia="ru-RU"/>
              </w:rPr>
              <w:t>Наименование муниципальных программ</w:t>
            </w:r>
          </w:p>
          <w:p w:rsidR="00E63232" w:rsidRPr="00E63232" w:rsidRDefault="00E63232" w:rsidP="007C4AE3">
            <w:pPr>
              <w:spacing w:after="0" w:line="240" w:lineRule="auto"/>
              <w:jc w:val="center"/>
              <w:rPr>
                <w:rFonts w:ascii="Times New Roman" w:eastAsia="Times New Roman" w:hAnsi="Times New Roman" w:cs="Times New Roman"/>
                <w:color w:val="000000" w:themeColor="text1"/>
                <w:lang w:eastAsia="ru-RU"/>
              </w:rPr>
            </w:pPr>
          </w:p>
          <w:p w:rsidR="00E63232" w:rsidRPr="00E63232" w:rsidRDefault="00E63232" w:rsidP="007C4AE3">
            <w:pPr>
              <w:spacing w:after="0" w:line="240" w:lineRule="auto"/>
              <w:jc w:val="center"/>
              <w:rPr>
                <w:rFonts w:ascii="Times New Roman" w:eastAsia="Times New Roman" w:hAnsi="Times New Roman" w:cs="Times New Roman"/>
                <w:color w:val="000000" w:themeColor="text1"/>
                <w:lang w:eastAsia="ru-RU"/>
              </w:rPr>
            </w:pPr>
          </w:p>
          <w:p w:rsidR="00E63232" w:rsidRPr="00E63232" w:rsidRDefault="00E63232" w:rsidP="007C4AE3">
            <w:pPr>
              <w:spacing w:after="0" w:line="240" w:lineRule="auto"/>
              <w:jc w:val="center"/>
              <w:rPr>
                <w:rFonts w:ascii="Times New Roman" w:eastAsia="Times New Roman" w:hAnsi="Times New Roman" w:cs="Times New Roman"/>
                <w:color w:val="000000" w:themeColor="text1"/>
                <w:lang w:eastAsia="ru-RU"/>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3232" w:rsidRPr="00E63232" w:rsidRDefault="00E63232" w:rsidP="007C4AE3">
            <w:pPr>
              <w:spacing w:after="0" w:line="240" w:lineRule="auto"/>
              <w:jc w:val="center"/>
              <w:rPr>
                <w:rFonts w:ascii="Times New Roman" w:eastAsia="Times New Roman" w:hAnsi="Times New Roman" w:cs="Times New Roman"/>
                <w:b/>
                <w:color w:val="000000" w:themeColor="text1"/>
                <w:lang w:eastAsia="ru-RU"/>
              </w:rPr>
            </w:pPr>
            <w:r w:rsidRPr="00E63232">
              <w:rPr>
                <w:rFonts w:ascii="Times New Roman" w:eastAsia="Times New Roman" w:hAnsi="Times New Roman" w:cs="Times New Roman"/>
                <w:b/>
                <w:color w:val="000000" w:themeColor="text1"/>
                <w:lang w:eastAsia="ru-RU"/>
              </w:rPr>
              <w:t>Утвержден.</w:t>
            </w:r>
          </w:p>
          <w:p w:rsidR="00E63232" w:rsidRPr="00E63232" w:rsidRDefault="00E63232" w:rsidP="007C4AE3">
            <w:pPr>
              <w:spacing w:after="0" w:line="240" w:lineRule="auto"/>
              <w:jc w:val="center"/>
              <w:rPr>
                <w:rFonts w:ascii="Times New Roman" w:eastAsia="Times New Roman" w:hAnsi="Times New Roman" w:cs="Times New Roman"/>
                <w:b/>
                <w:color w:val="000000" w:themeColor="text1"/>
                <w:lang w:eastAsia="ru-RU"/>
              </w:rPr>
            </w:pPr>
            <w:r w:rsidRPr="00E63232">
              <w:rPr>
                <w:rFonts w:ascii="Times New Roman" w:eastAsia="Times New Roman" w:hAnsi="Times New Roman" w:cs="Times New Roman"/>
                <w:b/>
                <w:color w:val="000000" w:themeColor="text1"/>
                <w:lang w:eastAsia="ru-RU"/>
              </w:rPr>
              <w:t>бюджетные назначения на 2021 год</w:t>
            </w:r>
          </w:p>
          <w:p w:rsidR="00E63232" w:rsidRPr="00E63232" w:rsidRDefault="00E63232" w:rsidP="007C4AE3">
            <w:pPr>
              <w:spacing w:after="0" w:line="240" w:lineRule="auto"/>
              <w:jc w:val="center"/>
              <w:rPr>
                <w:rFonts w:ascii="Times New Roman" w:eastAsia="Times New Roman" w:hAnsi="Times New Roman" w:cs="Times New Roman"/>
                <w:color w:val="000000" w:themeColor="text1"/>
                <w:lang w:eastAsia="ru-RU"/>
              </w:rPr>
            </w:pPr>
            <w:r w:rsidRPr="00E63232">
              <w:rPr>
                <w:rFonts w:ascii="Times New Roman" w:eastAsia="Times New Roman" w:hAnsi="Times New Roman" w:cs="Times New Roman"/>
                <w:b/>
                <w:color w:val="000000" w:themeColor="text1"/>
                <w:lang w:eastAsia="ru-RU"/>
              </w:rPr>
              <w:t xml:space="preserve"> (тыс. руб.)</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3232" w:rsidRPr="00E63232" w:rsidRDefault="00E63232" w:rsidP="007C4AE3">
            <w:pPr>
              <w:spacing w:after="0" w:line="240" w:lineRule="auto"/>
              <w:jc w:val="center"/>
              <w:rPr>
                <w:rFonts w:ascii="Times New Roman" w:eastAsia="Times New Roman" w:hAnsi="Times New Roman" w:cs="Times New Roman"/>
                <w:color w:val="000000" w:themeColor="text1"/>
                <w:lang w:eastAsia="ru-RU"/>
              </w:rPr>
            </w:pPr>
            <w:r w:rsidRPr="00142508">
              <w:rPr>
                <w:rFonts w:ascii="Times New Roman" w:eastAsia="Times New Roman" w:hAnsi="Times New Roman" w:cs="Times New Roman"/>
                <w:b/>
                <w:color w:val="000000" w:themeColor="text1"/>
                <w:lang w:eastAsia="ru-RU"/>
              </w:rPr>
              <w:t>Проект бюджета на 2022 год</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232" w:rsidRPr="00E63232" w:rsidRDefault="00E63232" w:rsidP="007C4AE3">
            <w:pPr>
              <w:spacing w:after="0" w:line="240" w:lineRule="auto"/>
              <w:ind w:left="-108" w:right="-108"/>
              <w:jc w:val="center"/>
              <w:rPr>
                <w:rFonts w:ascii="Times New Roman" w:eastAsia="Times New Roman" w:hAnsi="Times New Roman" w:cs="Times New Roman"/>
                <w:b/>
                <w:color w:val="000000" w:themeColor="text1"/>
                <w:lang w:eastAsia="ru-RU"/>
              </w:rPr>
            </w:pPr>
            <w:r w:rsidRPr="00142508">
              <w:rPr>
                <w:rFonts w:ascii="Times New Roman" w:eastAsia="Times New Roman" w:hAnsi="Times New Roman" w:cs="Times New Roman"/>
                <w:b/>
                <w:color w:val="000000" w:themeColor="text1"/>
                <w:lang w:eastAsia="ru-RU"/>
              </w:rPr>
              <w:t>Темпы роста(снижения)сумма/%</w:t>
            </w:r>
          </w:p>
        </w:tc>
      </w:tr>
      <w:tr w:rsidR="00E63232" w:rsidRPr="00E63232" w:rsidTr="00142508">
        <w:trPr>
          <w:trHeight w:val="299"/>
          <w:jc w:val="right"/>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E63232" w:rsidRPr="00E63232" w:rsidRDefault="00E63232" w:rsidP="00E63232">
            <w:pPr>
              <w:spacing w:after="0" w:line="240" w:lineRule="auto"/>
              <w:jc w:val="center"/>
              <w:rPr>
                <w:rFonts w:ascii="Times New Roman" w:eastAsia="Times New Roman" w:hAnsi="Times New Roman" w:cs="Times New Roman"/>
                <w:b/>
                <w:bCs/>
                <w:color w:val="000000" w:themeColor="text1"/>
                <w:sz w:val="20"/>
                <w:szCs w:val="20"/>
                <w:lang w:eastAsia="ru-RU"/>
              </w:rPr>
            </w:pPr>
            <w:r w:rsidRPr="00E63232">
              <w:rPr>
                <w:rFonts w:ascii="Times New Roman" w:eastAsia="Times New Roman" w:hAnsi="Times New Roman" w:cs="Times New Roman"/>
                <w:b/>
                <w:bCs/>
                <w:color w:val="000000" w:themeColor="text1"/>
                <w:sz w:val="20"/>
                <w:szCs w:val="20"/>
                <w:lang w:eastAsia="ru-RU"/>
              </w:rPr>
              <w:t>А</w:t>
            </w:r>
          </w:p>
        </w:tc>
        <w:tc>
          <w:tcPr>
            <w:tcW w:w="1585" w:type="dxa"/>
            <w:tcBorders>
              <w:top w:val="nil"/>
              <w:left w:val="nil"/>
              <w:bottom w:val="single" w:sz="4" w:space="0" w:color="auto"/>
              <w:right w:val="single" w:sz="4" w:space="0" w:color="auto"/>
            </w:tcBorders>
            <w:shd w:val="clear" w:color="auto" w:fill="auto"/>
            <w:vAlign w:val="bottom"/>
            <w:hideMark/>
          </w:tcPr>
          <w:p w:rsidR="00E63232" w:rsidRPr="00E63232" w:rsidRDefault="00E63232" w:rsidP="00E63232">
            <w:pPr>
              <w:spacing w:after="0" w:line="240" w:lineRule="auto"/>
              <w:jc w:val="center"/>
              <w:rPr>
                <w:rFonts w:ascii="Times New Roman" w:eastAsia="Times New Roman" w:hAnsi="Times New Roman" w:cs="Times New Roman"/>
                <w:b/>
                <w:bCs/>
                <w:color w:val="000000" w:themeColor="text1"/>
                <w:sz w:val="20"/>
                <w:szCs w:val="20"/>
                <w:lang w:eastAsia="ru-RU"/>
              </w:rPr>
            </w:pPr>
            <w:r w:rsidRPr="00E63232">
              <w:rPr>
                <w:rFonts w:ascii="Times New Roman" w:eastAsia="Times New Roman" w:hAnsi="Times New Roman" w:cs="Times New Roman"/>
                <w:b/>
                <w:bCs/>
                <w:color w:val="000000" w:themeColor="text1"/>
                <w:sz w:val="20"/>
                <w:szCs w:val="20"/>
                <w:lang w:eastAsia="ru-RU"/>
              </w:rPr>
              <w:t>1</w:t>
            </w:r>
          </w:p>
        </w:tc>
        <w:tc>
          <w:tcPr>
            <w:tcW w:w="1052" w:type="dxa"/>
            <w:tcBorders>
              <w:top w:val="nil"/>
              <w:left w:val="nil"/>
              <w:bottom w:val="single" w:sz="4" w:space="0" w:color="auto"/>
              <w:right w:val="single" w:sz="4" w:space="0" w:color="auto"/>
            </w:tcBorders>
            <w:shd w:val="clear" w:color="auto" w:fill="auto"/>
            <w:vAlign w:val="bottom"/>
            <w:hideMark/>
          </w:tcPr>
          <w:p w:rsidR="00E63232" w:rsidRPr="00E63232" w:rsidRDefault="00E63232" w:rsidP="00E63232">
            <w:pPr>
              <w:spacing w:after="0" w:line="240" w:lineRule="auto"/>
              <w:jc w:val="center"/>
              <w:rPr>
                <w:rFonts w:ascii="Times New Roman" w:eastAsia="Times New Roman" w:hAnsi="Times New Roman" w:cs="Times New Roman"/>
                <w:b/>
                <w:bCs/>
                <w:color w:val="000000" w:themeColor="text1"/>
                <w:sz w:val="20"/>
                <w:szCs w:val="20"/>
                <w:lang w:eastAsia="ru-RU"/>
              </w:rPr>
            </w:pPr>
            <w:r w:rsidRPr="00E63232">
              <w:rPr>
                <w:rFonts w:ascii="Times New Roman" w:eastAsia="Times New Roman" w:hAnsi="Times New Roman" w:cs="Times New Roman"/>
                <w:b/>
                <w:bCs/>
                <w:color w:val="000000" w:themeColor="text1"/>
                <w:sz w:val="20"/>
                <w:szCs w:val="20"/>
                <w:lang w:eastAsia="ru-RU"/>
              </w:rPr>
              <w:t>2</w:t>
            </w:r>
          </w:p>
        </w:tc>
        <w:tc>
          <w:tcPr>
            <w:tcW w:w="2628" w:type="dxa"/>
            <w:tcBorders>
              <w:top w:val="nil"/>
              <w:left w:val="nil"/>
              <w:bottom w:val="single" w:sz="4" w:space="0" w:color="auto"/>
              <w:right w:val="single" w:sz="4" w:space="0" w:color="auto"/>
            </w:tcBorders>
            <w:shd w:val="clear" w:color="auto" w:fill="auto"/>
            <w:vAlign w:val="bottom"/>
            <w:hideMark/>
          </w:tcPr>
          <w:p w:rsidR="00E63232" w:rsidRPr="00E63232" w:rsidRDefault="00E63232" w:rsidP="00E63232">
            <w:pPr>
              <w:spacing w:after="0" w:line="240" w:lineRule="auto"/>
              <w:jc w:val="center"/>
              <w:rPr>
                <w:rFonts w:ascii="Times New Roman" w:eastAsia="Times New Roman" w:hAnsi="Times New Roman" w:cs="Times New Roman"/>
                <w:b/>
                <w:bCs/>
                <w:color w:val="000000" w:themeColor="text1"/>
                <w:sz w:val="20"/>
                <w:szCs w:val="20"/>
                <w:lang w:eastAsia="ru-RU"/>
              </w:rPr>
            </w:pPr>
            <w:r w:rsidRPr="00E63232">
              <w:rPr>
                <w:rFonts w:ascii="Times New Roman" w:eastAsia="Times New Roman" w:hAnsi="Times New Roman" w:cs="Times New Roman"/>
                <w:b/>
                <w:bCs/>
                <w:color w:val="000000" w:themeColor="text1"/>
                <w:sz w:val="20"/>
                <w:szCs w:val="20"/>
                <w:lang w:eastAsia="ru-RU"/>
              </w:rPr>
              <w:t>3</w:t>
            </w:r>
          </w:p>
        </w:tc>
      </w:tr>
      <w:tr w:rsidR="00E63232" w:rsidRPr="00E63232" w:rsidTr="00142508">
        <w:trPr>
          <w:trHeight w:val="130"/>
          <w:jc w:val="right"/>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E63232" w:rsidRPr="00E63232" w:rsidRDefault="00E63232" w:rsidP="00E63232">
            <w:pPr>
              <w:spacing w:after="0" w:line="240" w:lineRule="auto"/>
              <w:jc w:val="both"/>
              <w:rPr>
                <w:rFonts w:ascii="Times New Roman" w:eastAsia="Times New Roman" w:hAnsi="Times New Roman" w:cs="Times New Roman"/>
                <w:color w:val="000000" w:themeColor="text1"/>
                <w:sz w:val="20"/>
                <w:szCs w:val="20"/>
                <w:lang w:eastAsia="ru-RU"/>
              </w:rPr>
            </w:pPr>
            <w:r w:rsidRPr="00E63232">
              <w:rPr>
                <w:rFonts w:ascii="Times New Roman" w:eastAsia="Times New Roman" w:hAnsi="Times New Roman" w:cs="Times New Roman"/>
                <w:b/>
                <w:color w:val="000000" w:themeColor="text1"/>
                <w:sz w:val="20"/>
                <w:szCs w:val="20"/>
                <w:lang w:eastAsia="ru-RU"/>
              </w:rPr>
              <w:t>01</w:t>
            </w:r>
            <w:r w:rsidRPr="00E63232">
              <w:rPr>
                <w:rFonts w:ascii="Times New Roman" w:eastAsia="Times New Roman" w:hAnsi="Times New Roman" w:cs="Times New Roman"/>
                <w:color w:val="000000" w:themeColor="text1"/>
                <w:sz w:val="20"/>
                <w:szCs w:val="20"/>
                <w:lang w:eastAsia="ru-RU"/>
              </w:rPr>
              <w:t xml:space="preserve"> «Развитие образования Балахтинского района.» </w:t>
            </w:r>
          </w:p>
        </w:tc>
        <w:tc>
          <w:tcPr>
            <w:tcW w:w="1585" w:type="dxa"/>
            <w:tcBorders>
              <w:top w:val="nil"/>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ind w:right="34"/>
              <w:jc w:val="right"/>
              <w:rPr>
                <w:rFonts w:ascii="Times New Roman" w:eastAsia="Times New Roman" w:hAnsi="Times New Roman" w:cs="Times New Roman"/>
                <w:sz w:val="20"/>
                <w:szCs w:val="20"/>
                <w:lang w:eastAsia="ru-RU"/>
              </w:rPr>
            </w:pPr>
            <w:r w:rsidRPr="00E63232">
              <w:rPr>
                <w:rFonts w:ascii="Times New Roman" w:eastAsia="Times New Roman" w:hAnsi="Times New Roman" w:cs="Times New Roman"/>
                <w:sz w:val="20"/>
                <w:szCs w:val="20"/>
                <w:lang w:eastAsia="ru-RU"/>
              </w:rPr>
              <w:t>648074,5</w:t>
            </w:r>
          </w:p>
        </w:tc>
        <w:tc>
          <w:tcPr>
            <w:tcW w:w="1052" w:type="dxa"/>
            <w:tcBorders>
              <w:top w:val="nil"/>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618792,7</w:t>
            </w:r>
          </w:p>
        </w:tc>
        <w:tc>
          <w:tcPr>
            <w:tcW w:w="2628" w:type="dxa"/>
            <w:tcBorders>
              <w:top w:val="nil"/>
              <w:left w:val="nil"/>
              <w:bottom w:val="single" w:sz="4" w:space="0" w:color="auto"/>
              <w:right w:val="single" w:sz="4" w:space="0" w:color="auto"/>
            </w:tcBorders>
            <w:shd w:val="clear" w:color="auto" w:fill="auto"/>
            <w:vAlign w:val="bottom"/>
          </w:tcPr>
          <w:p w:rsidR="00E63232" w:rsidRPr="00E63232" w:rsidRDefault="00142508" w:rsidP="00E6323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-29381,8/4,5</w:t>
            </w:r>
          </w:p>
        </w:tc>
      </w:tr>
      <w:tr w:rsidR="00E63232" w:rsidRPr="00E63232" w:rsidTr="00142508">
        <w:trPr>
          <w:trHeight w:val="130"/>
          <w:jc w:val="right"/>
        </w:trPr>
        <w:tc>
          <w:tcPr>
            <w:tcW w:w="4080" w:type="dxa"/>
            <w:tcBorders>
              <w:top w:val="nil"/>
              <w:left w:val="single" w:sz="4" w:space="0" w:color="auto"/>
              <w:bottom w:val="single" w:sz="4" w:space="0" w:color="auto"/>
              <w:right w:val="single" w:sz="4" w:space="0" w:color="auto"/>
            </w:tcBorders>
            <w:shd w:val="clear" w:color="auto" w:fill="auto"/>
            <w:vAlign w:val="bottom"/>
          </w:tcPr>
          <w:p w:rsidR="00E63232" w:rsidRPr="00E63232" w:rsidRDefault="00E63232" w:rsidP="00E63232">
            <w:pPr>
              <w:spacing w:after="0" w:line="240" w:lineRule="auto"/>
              <w:jc w:val="both"/>
              <w:rPr>
                <w:rFonts w:ascii="Times New Roman" w:eastAsia="Times New Roman" w:hAnsi="Times New Roman" w:cs="Times New Roman"/>
                <w:b/>
                <w:color w:val="000000" w:themeColor="text1"/>
                <w:sz w:val="20"/>
                <w:szCs w:val="20"/>
                <w:lang w:eastAsia="ru-RU"/>
              </w:rPr>
            </w:pPr>
            <w:r w:rsidRPr="00E63232">
              <w:rPr>
                <w:rFonts w:ascii="Times New Roman" w:eastAsia="Times New Roman" w:hAnsi="Times New Roman" w:cs="Times New Roman"/>
                <w:b/>
                <w:color w:val="000000" w:themeColor="text1"/>
                <w:sz w:val="20"/>
                <w:szCs w:val="20"/>
                <w:lang w:eastAsia="ru-RU"/>
              </w:rPr>
              <w:t xml:space="preserve">02 </w:t>
            </w:r>
            <w:r w:rsidRPr="00E63232">
              <w:rPr>
                <w:rFonts w:ascii="Times New Roman" w:eastAsia="Times New Roman" w:hAnsi="Times New Roman" w:cs="Times New Roman"/>
                <w:color w:val="000000" w:themeColor="text1"/>
                <w:sz w:val="20"/>
                <w:szCs w:val="20"/>
                <w:lang w:eastAsia="ru-RU"/>
              </w:rPr>
              <w:t>«Защита населения и территории Балахтинского района от чрезвычайных ситуаций природного и техногенного характера»</w:t>
            </w:r>
          </w:p>
        </w:tc>
        <w:tc>
          <w:tcPr>
            <w:tcW w:w="1585" w:type="dxa"/>
            <w:tcBorders>
              <w:top w:val="nil"/>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ind w:right="34"/>
              <w:jc w:val="right"/>
              <w:rPr>
                <w:rFonts w:ascii="Times New Roman" w:eastAsia="Times New Roman" w:hAnsi="Times New Roman" w:cs="Times New Roman"/>
                <w:sz w:val="20"/>
                <w:szCs w:val="20"/>
                <w:lang w:eastAsia="ru-RU"/>
              </w:rPr>
            </w:pPr>
            <w:r w:rsidRPr="00E63232">
              <w:rPr>
                <w:rFonts w:ascii="Times New Roman" w:eastAsia="Times New Roman" w:hAnsi="Times New Roman" w:cs="Times New Roman"/>
                <w:sz w:val="20"/>
                <w:szCs w:val="20"/>
                <w:lang w:eastAsia="ru-RU"/>
              </w:rPr>
              <w:t>4065,4</w:t>
            </w:r>
          </w:p>
        </w:tc>
        <w:tc>
          <w:tcPr>
            <w:tcW w:w="1052" w:type="dxa"/>
            <w:tcBorders>
              <w:top w:val="nil"/>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4232,4</w:t>
            </w:r>
          </w:p>
        </w:tc>
        <w:tc>
          <w:tcPr>
            <w:tcW w:w="2628" w:type="dxa"/>
            <w:tcBorders>
              <w:top w:val="nil"/>
              <w:left w:val="nil"/>
              <w:bottom w:val="single" w:sz="4" w:space="0" w:color="auto"/>
              <w:right w:val="single" w:sz="4" w:space="0" w:color="auto"/>
            </w:tcBorders>
            <w:shd w:val="clear" w:color="auto" w:fill="auto"/>
            <w:vAlign w:val="bottom"/>
          </w:tcPr>
          <w:p w:rsidR="00E63232" w:rsidRPr="00E63232" w:rsidRDefault="00142508" w:rsidP="00E6323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167,0/4,1</w:t>
            </w:r>
          </w:p>
        </w:tc>
      </w:tr>
      <w:tr w:rsidR="00E63232" w:rsidRPr="00E63232" w:rsidTr="00142508">
        <w:trPr>
          <w:trHeight w:val="201"/>
          <w:jc w:val="right"/>
        </w:trPr>
        <w:tc>
          <w:tcPr>
            <w:tcW w:w="4080" w:type="dxa"/>
            <w:tcBorders>
              <w:top w:val="single" w:sz="4" w:space="0" w:color="auto"/>
              <w:left w:val="single" w:sz="4" w:space="0" w:color="auto"/>
              <w:bottom w:val="single" w:sz="4" w:space="0" w:color="auto"/>
              <w:right w:val="single" w:sz="4" w:space="0" w:color="auto"/>
            </w:tcBorders>
            <w:shd w:val="clear" w:color="auto" w:fill="auto"/>
            <w:vAlign w:val="bottom"/>
          </w:tcPr>
          <w:p w:rsidR="00E63232" w:rsidRPr="00E63232" w:rsidRDefault="00E63232" w:rsidP="00E63232">
            <w:pPr>
              <w:spacing w:after="0" w:line="240" w:lineRule="auto"/>
              <w:rPr>
                <w:rFonts w:ascii="Times New Roman" w:eastAsia="Times New Roman" w:hAnsi="Times New Roman" w:cs="Times New Roman"/>
                <w:b/>
                <w:color w:val="000000" w:themeColor="text1"/>
                <w:sz w:val="20"/>
                <w:szCs w:val="20"/>
                <w:lang w:eastAsia="ru-RU"/>
              </w:rPr>
            </w:pPr>
            <w:r w:rsidRPr="00E63232">
              <w:rPr>
                <w:rFonts w:ascii="Times New Roman" w:eastAsia="Times New Roman" w:hAnsi="Times New Roman" w:cs="Times New Roman"/>
                <w:b/>
                <w:color w:val="000000" w:themeColor="text1"/>
                <w:sz w:val="20"/>
                <w:szCs w:val="20"/>
                <w:lang w:eastAsia="ru-RU"/>
              </w:rPr>
              <w:t xml:space="preserve">03 </w:t>
            </w:r>
            <w:r w:rsidRPr="00E63232">
              <w:rPr>
                <w:rFonts w:ascii="Times New Roman" w:eastAsia="Times New Roman" w:hAnsi="Times New Roman" w:cs="Times New Roman"/>
                <w:color w:val="000000" w:themeColor="text1"/>
                <w:sz w:val="20"/>
                <w:szCs w:val="20"/>
                <w:lang w:eastAsia="ru-RU"/>
              </w:rPr>
              <w:t>«Развитие культуры»</w:t>
            </w:r>
          </w:p>
        </w:tc>
        <w:tc>
          <w:tcPr>
            <w:tcW w:w="1585" w:type="dxa"/>
            <w:tcBorders>
              <w:top w:val="single" w:sz="4" w:space="0" w:color="auto"/>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ind w:right="34"/>
              <w:jc w:val="right"/>
              <w:rPr>
                <w:rFonts w:ascii="Times New Roman" w:eastAsia="Times New Roman" w:hAnsi="Times New Roman" w:cs="Times New Roman"/>
                <w:sz w:val="20"/>
                <w:szCs w:val="20"/>
                <w:lang w:eastAsia="ru-RU"/>
              </w:rPr>
            </w:pPr>
            <w:r w:rsidRPr="00E63232">
              <w:rPr>
                <w:rFonts w:ascii="Times New Roman" w:eastAsia="Times New Roman" w:hAnsi="Times New Roman" w:cs="Times New Roman"/>
                <w:sz w:val="20"/>
                <w:szCs w:val="20"/>
                <w:lang w:eastAsia="ru-RU"/>
              </w:rPr>
              <w:t>157274,3</w:t>
            </w:r>
          </w:p>
        </w:tc>
        <w:tc>
          <w:tcPr>
            <w:tcW w:w="1052" w:type="dxa"/>
            <w:tcBorders>
              <w:top w:val="single" w:sz="4" w:space="0" w:color="auto"/>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140044,0</w:t>
            </w:r>
          </w:p>
        </w:tc>
        <w:tc>
          <w:tcPr>
            <w:tcW w:w="2628" w:type="dxa"/>
            <w:tcBorders>
              <w:top w:val="single" w:sz="4" w:space="0" w:color="auto"/>
              <w:left w:val="nil"/>
              <w:bottom w:val="single" w:sz="4" w:space="0" w:color="auto"/>
              <w:right w:val="single" w:sz="4" w:space="0" w:color="auto"/>
            </w:tcBorders>
            <w:shd w:val="clear" w:color="auto" w:fill="auto"/>
            <w:vAlign w:val="bottom"/>
          </w:tcPr>
          <w:p w:rsidR="00E63232" w:rsidRPr="00E63232" w:rsidRDefault="00142508" w:rsidP="00E6323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-17230,3/10,9</w:t>
            </w:r>
          </w:p>
        </w:tc>
      </w:tr>
      <w:tr w:rsidR="00E63232" w:rsidRPr="00E63232" w:rsidTr="00142508">
        <w:trPr>
          <w:trHeight w:val="299"/>
          <w:jc w:val="right"/>
        </w:trPr>
        <w:tc>
          <w:tcPr>
            <w:tcW w:w="4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3232" w:rsidRPr="00E63232" w:rsidRDefault="00E63232" w:rsidP="00E63232">
            <w:pPr>
              <w:spacing w:after="0" w:line="240" w:lineRule="auto"/>
              <w:rPr>
                <w:rFonts w:ascii="Times New Roman" w:eastAsia="Times New Roman" w:hAnsi="Times New Roman" w:cs="Times New Roman"/>
                <w:color w:val="000000" w:themeColor="text1"/>
                <w:sz w:val="20"/>
                <w:szCs w:val="20"/>
                <w:lang w:eastAsia="ru-RU"/>
              </w:rPr>
            </w:pPr>
            <w:r w:rsidRPr="00E63232">
              <w:rPr>
                <w:rFonts w:ascii="Times New Roman" w:eastAsia="Times New Roman" w:hAnsi="Times New Roman" w:cs="Times New Roman"/>
                <w:b/>
                <w:color w:val="000000" w:themeColor="text1"/>
                <w:sz w:val="20"/>
                <w:szCs w:val="20"/>
                <w:lang w:eastAsia="ru-RU"/>
              </w:rPr>
              <w:t>04</w:t>
            </w:r>
            <w:r w:rsidRPr="00E63232">
              <w:rPr>
                <w:rFonts w:ascii="Times New Roman" w:eastAsia="Times New Roman" w:hAnsi="Times New Roman" w:cs="Times New Roman"/>
                <w:color w:val="000000" w:themeColor="text1"/>
                <w:sz w:val="20"/>
                <w:szCs w:val="20"/>
                <w:lang w:eastAsia="ru-RU"/>
              </w:rPr>
              <w:t xml:space="preserve">  «Укрепление общественного здоровья на территории Балахтинского района» </w:t>
            </w:r>
          </w:p>
        </w:tc>
        <w:tc>
          <w:tcPr>
            <w:tcW w:w="1585" w:type="dxa"/>
            <w:tcBorders>
              <w:top w:val="single" w:sz="4" w:space="0" w:color="auto"/>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jc w:val="right"/>
              <w:rPr>
                <w:rFonts w:ascii="Times New Roman" w:eastAsia="Times New Roman" w:hAnsi="Times New Roman" w:cs="Times New Roman"/>
                <w:sz w:val="20"/>
                <w:szCs w:val="20"/>
                <w:lang w:eastAsia="ru-RU"/>
              </w:rPr>
            </w:pPr>
            <w:r w:rsidRPr="00E63232">
              <w:rPr>
                <w:rFonts w:ascii="Times New Roman" w:eastAsia="Times New Roman" w:hAnsi="Times New Roman" w:cs="Times New Roman"/>
                <w:sz w:val="20"/>
                <w:szCs w:val="20"/>
                <w:lang w:eastAsia="ru-RU"/>
              </w:rPr>
              <w:t>43088,1</w:t>
            </w:r>
          </w:p>
        </w:tc>
        <w:tc>
          <w:tcPr>
            <w:tcW w:w="1052" w:type="dxa"/>
            <w:tcBorders>
              <w:top w:val="single" w:sz="4" w:space="0" w:color="auto"/>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16841,9</w:t>
            </w:r>
          </w:p>
        </w:tc>
        <w:tc>
          <w:tcPr>
            <w:tcW w:w="2628" w:type="dxa"/>
            <w:tcBorders>
              <w:top w:val="single" w:sz="4" w:space="0" w:color="auto"/>
              <w:left w:val="nil"/>
              <w:bottom w:val="single" w:sz="4" w:space="0" w:color="auto"/>
              <w:right w:val="single" w:sz="4" w:space="0" w:color="auto"/>
            </w:tcBorders>
            <w:shd w:val="clear" w:color="auto" w:fill="auto"/>
            <w:vAlign w:val="bottom"/>
          </w:tcPr>
          <w:p w:rsidR="00E63232" w:rsidRPr="00E63232" w:rsidRDefault="00142508" w:rsidP="00E6323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-26246,2/60,9</w:t>
            </w:r>
          </w:p>
        </w:tc>
      </w:tr>
      <w:tr w:rsidR="00E63232" w:rsidRPr="00E63232" w:rsidTr="00142508">
        <w:trPr>
          <w:trHeight w:val="512"/>
          <w:jc w:val="right"/>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E63232" w:rsidRPr="00E63232" w:rsidRDefault="00E63232" w:rsidP="00E63232">
            <w:pPr>
              <w:spacing w:after="0" w:line="240" w:lineRule="auto"/>
              <w:rPr>
                <w:rFonts w:ascii="Times New Roman" w:eastAsia="Times New Roman" w:hAnsi="Times New Roman" w:cs="Times New Roman"/>
                <w:color w:val="000000" w:themeColor="text1"/>
                <w:sz w:val="20"/>
                <w:szCs w:val="20"/>
                <w:lang w:eastAsia="ru-RU"/>
              </w:rPr>
            </w:pPr>
            <w:r w:rsidRPr="00E63232">
              <w:rPr>
                <w:rFonts w:ascii="Times New Roman" w:eastAsia="Times New Roman" w:hAnsi="Times New Roman" w:cs="Times New Roman"/>
                <w:b/>
                <w:color w:val="000000" w:themeColor="text1"/>
                <w:sz w:val="20"/>
                <w:szCs w:val="20"/>
                <w:lang w:eastAsia="ru-RU"/>
              </w:rPr>
              <w:t>05</w:t>
            </w:r>
            <w:r w:rsidRPr="00E63232">
              <w:rPr>
                <w:rFonts w:ascii="Times New Roman" w:eastAsia="Times New Roman" w:hAnsi="Times New Roman" w:cs="Times New Roman"/>
                <w:color w:val="000000" w:themeColor="text1"/>
                <w:sz w:val="20"/>
                <w:szCs w:val="20"/>
                <w:lang w:eastAsia="ru-RU"/>
              </w:rPr>
              <w:t xml:space="preserve">  «Молодежь Балахтинского района в ХХ! веке» </w:t>
            </w:r>
          </w:p>
        </w:tc>
        <w:tc>
          <w:tcPr>
            <w:tcW w:w="1585" w:type="dxa"/>
            <w:tcBorders>
              <w:top w:val="nil"/>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jc w:val="right"/>
              <w:rPr>
                <w:rFonts w:ascii="Times New Roman" w:eastAsia="Times New Roman" w:hAnsi="Times New Roman" w:cs="Times New Roman"/>
                <w:sz w:val="20"/>
                <w:szCs w:val="20"/>
                <w:lang w:eastAsia="ru-RU"/>
              </w:rPr>
            </w:pPr>
            <w:r w:rsidRPr="00E63232">
              <w:rPr>
                <w:rFonts w:ascii="Times New Roman" w:eastAsia="Times New Roman" w:hAnsi="Times New Roman" w:cs="Times New Roman"/>
                <w:sz w:val="20"/>
                <w:szCs w:val="20"/>
                <w:lang w:eastAsia="ru-RU"/>
              </w:rPr>
              <w:t>7818,3</w:t>
            </w:r>
          </w:p>
        </w:tc>
        <w:tc>
          <w:tcPr>
            <w:tcW w:w="1052" w:type="dxa"/>
            <w:tcBorders>
              <w:top w:val="nil"/>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8006,8</w:t>
            </w:r>
          </w:p>
        </w:tc>
        <w:tc>
          <w:tcPr>
            <w:tcW w:w="2628" w:type="dxa"/>
            <w:tcBorders>
              <w:top w:val="nil"/>
              <w:left w:val="nil"/>
              <w:bottom w:val="single" w:sz="4" w:space="0" w:color="auto"/>
              <w:right w:val="single" w:sz="4" w:space="0" w:color="auto"/>
            </w:tcBorders>
            <w:shd w:val="clear" w:color="auto" w:fill="auto"/>
            <w:vAlign w:val="bottom"/>
          </w:tcPr>
          <w:p w:rsidR="00E63232" w:rsidRPr="00E63232" w:rsidRDefault="00142508" w:rsidP="00E6323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188,5/2,4</w:t>
            </w:r>
          </w:p>
        </w:tc>
      </w:tr>
      <w:tr w:rsidR="00E63232" w:rsidRPr="00E63232" w:rsidTr="00142508">
        <w:trPr>
          <w:trHeight w:val="193"/>
          <w:jc w:val="right"/>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E63232" w:rsidRPr="00E63232" w:rsidRDefault="00E63232" w:rsidP="00E63232">
            <w:pPr>
              <w:spacing w:after="0" w:line="240" w:lineRule="auto"/>
              <w:rPr>
                <w:rFonts w:ascii="Times New Roman" w:eastAsia="Times New Roman" w:hAnsi="Times New Roman" w:cs="Times New Roman"/>
                <w:color w:val="000000" w:themeColor="text1"/>
                <w:sz w:val="20"/>
                <w:szCs w:val="20"/>
                <w:lang w:eastAsia="ru-RU"/>
              </w:rPr>
            </w:pPr>
            <w:r w:rsidRPr="00E63232">
              <w:rPr>
                <w:rFonts w:ascii="Times New Roman" w:eastAsia="Times New Roman" w:hAnsi="Times New Roman" w:cs="Times New Roman"/>
                <w:b/>
                <w:color w:val="000000" w:themeColor="text1"/>
                <w:sz w:val="20"/>
                <w:szCs w:val="20"/>
                <w:lang w:eastAsia="ru-RU"/>
              </w:rPr>
              <w:t>06</w:t>
            </w:r>
            <w:r w:rsidRPr="00E63232">
              <w:rPr>
                <w:rFonts w:ascii="Times New Roman" w:eastAsia="Times New Roman" w:hAnsi="Times New Roman" w:cs="Times New Roman"/>
                <w:color w:val="000000" w:themeColor="text1"/>
                <w:sz w:val="20"/>
                <w:szCs w:val="20"/>
                <w:lang w:eastAsia="ru-RU"/>
              </w:rPr>
              <w:t xml:space="preserve">  «Развитие сельского хозяйства и регулирование рынков сельскохозяйственной продукции, сырья и продовольствия в Балахтинском районе» </w:t>
            </w:r>
          </w:p>
        </w:tc>
        <w:tc>
          <w:tcPr>
            <w:tcW w:w="1585" w:type="dxa"/>
            <w:tcBorders>
              <w:top w:val="nil"/>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jc w:val="right"/>
              <w:rPr>
                <w:rFonts w:ascii="Times New Roman" w:eastAsia="Times New Roman" w:hAnsi="Times New Roman" w:cs="Times New Roman"/>
                <w:sz w:val="20"/>
                <w:szCs w:val="20"/>
                <w:lang w:eastAsia="ru-RU"/>
              </w:rPr>
            </w:pPr>
            <w:r w:rsidRPr="00E63232">
              <w:rPr>
                <w:rFonts w:ascii="Times New Roman" w:eastAsia="Times New Roman" w:hAnsi="Times New Roman" w:cs="Times New Roman"/>
                <w:sz w:val="20"/>
                <w:szCs w:val="20"/>
                <w:lang w:eastAsia="ru-RU"/>
              </w:rPr>
              <w:t>5038,6</w:t>
            </w:r>
          </w:p>
        </w:tc>
        <w:tc>
          <w:tcPr>
            <w:tcW w:w="1052" w:type="dxa"/>
            <w:tcBorders>
              <w:top w:val="nil"/>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5073,8</w:t>
            </w:r>
          </w:p>
        </w:tc>
        <w:tc>
          <w:tcPr>
            <w:tcW w:w="2628" w:type="dxa"/>
            <w:tcBorders>
              <w:top w:val="nil"/>
              <w:left w:val="nil"/>
              <w:bottom w:val="single" w:sz="4" w:space="0" w:color="auto"/>
              <w:right w:val="single" w:sz="4" w:space="0" w:color="auto"/>
            </w:tcBorders>
            <w:shd w:val="clear" w:color="auto" w:fill="auto"/>
            <w:vAlign w:val="bottom"/>
          </w:tcPr>
          <w:p w:rsidR="00E63232" w:rsidRPr="00E63232" w:rsidRDefault="00142508" w:rsidP="00E6323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35,2/0,7</w:t>
            </w:r>
          </w:p>
        </w:tc>
      </w:tr>
      <w:tr w:rsidR="00E63232" w:rsidRPr="00E63232" w:rsidTr="00142508">
        <w:trPr>
          <w:trHeight w:val="460"/>
          <w:jc w:val="right"/>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E63232" w:rsidRPr="00E63232" w:rsidRDefault="00E63232" w:rsidP="00E63232">
            <w:pPr>
              <w:spacing w:after="0" w:line="240" w:lineRule="auto"/>
              <w:rPr>
                <w:rFonts w:ascii="Times New Roman" w:eastAsia="Times New Roman" w:hAnsi="Times New Roman" w:cs="Times New Roman"/>
                <w:color w:val="000000" w:themeColor="text1"/>
                <w:sz w:val="20"/>
                <w:szCs w:val="20"/>
                <w:lang w:eastAsia="ru-RU"/>
              </w:rPr>
            </w:pPr>
            <w:r w:rsidRPr="00E63232">
              <w:rPr>
                <w:rFonts w:ascii="Times New Roman" w:eastAsia="Times New Roman" w:hAnsi="Times New Roman" w:cs="Times New Roman"/>
                <w:b/>
                <w:color w:val="000000" w:themeColor="text1"/>
                <w:sz w:val="20"/>
                <w:szCs w:val="20"/>
                <w:lang w:eastAsia="ru-RU"/>
              </w:rPr>
              <w:t>07</w:t>
            </w:r>
            <w:r w:rsidRPr="00E63232">
              <w:rPr>
                <w:rFonts w:ascii="Times New Roman" w:eastAsia="Times New Roman" w:hAnsi="Times New Roman" w:cs="Times New Roman"/>
                <w:color w:val="000000" w:themeColor="text1"/>
                <w:sz w:val="20"/>
                <w:szCs w:val="20"/>
                <w:lang w:eastAsia="ru-RU"/>
              </w:rPr>
              <w:t xml:space="preserve"> «Управление муниципальной собственностью Балахтинского района» </w:t>
            </w:r>
          </w:p>
        </w:tc>
        <w:tc>
          <w:tcPr>
            <w:tcW w:w="1585" w:type="dxa"/>
            <w:tcBorders>
              <w:top w:val="nil"/>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jc w:val="right"/>
              <w:rPr>
                <w:rFonts w:ascii="Times New Roman" w:eastAsia="Times New Roman" w:hAnsi="Times New Roman" w:cs="Times New Roman"/>
                <w:sz w:val="20"/>
                <w:szCs w:val="20"/>
                <w:lang w:eastAsia="ru-RU"/>
              </w:rPr>
            </w:pPr>
            <w:r w:rsidRPr="00E63232">
              <w:rPr>
                <w:rFonts w:ascii="Times New Roman" w:eastAsia="Times New Roman" w:hAnsi="Times New Roman" w:cs="Times New Roman"/>
                <w:sz w:val="20"/>
                <w:szCs w:val="20"/>
                <w:lang w:eastAsia="ru-RU"/>
              </w:rPr>
              <w:t>2273,1</w:t>
            </w:r>
          </w:p>
        </w:tc>
        <w:tc>
          <w:tcPr>
            <w:tcW w:w="1052" w:type="dxa"/>
            <w:tcBorders>
              <w:top w:val="nil"/>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3315,5</w:t>
            </w:r>
          </w:p>
        </w:tc>
        <w:tc>
          <w:tcPr>
            <w:tcW w:w="2628" w:type="dxa"/>
            <w:tcBorders>
              <w:top w:val="nil"/>
              <w:left w:val="nil"/>
              <w:bottom w:val="single" w:sz="4" w:space="0" w:color="auto"/>
              <w:right w:val="single" w:sz="4" w:space="0" w:color="auto"/>
            </w:tcBorders>
            <w:shd w:val="clear" w:color="auto" w:fill="auto"/>
            <w:vAlign w:val="bottom"/>
          </w:tcPr>
          <w:p w:rsidR="00E63232" w:rsidRPr="00E63232" w:rsidRDefault="00142508" w:rsidP="0014250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1042,4/45,8</w:t>
            </w:r>
          </w:p>
        </w:tc>
      </w:tr>
      <w:tr w:rsidR="00E63232" w:rsidRPr="00E63232" w:rsidTr="00142508">
        <w:trPr>
          <w:trHeight w:val="907"/>
          <w:jc w:val="right"/>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E63232" w:rsidRPr="00E63232" w:rsidRDefault="00E63232" w:rsidP="00E63232">
            <w:pPr>
              <w:spacing w:after="0" w:line="240" w:lineRule="auto"/>
              <w:rPr>
                <w:rFonts w:ascii="Times New Roman" w:eastAsia="Times New Roman" w:hAnsi="Times New Roman" w:cs="Times New Roman"/>
                <w:color w:val="000000" w:themeColor="text1"/>
                <w:sz w:val="20"/>
                <w:szCs w:val="20"/>
                <w:lang w:eastAsia="ru-RU"/>
              </w:rPr>
            </w:pPr>
            <w:r w:rsidRPr="00E63232">
              <w:rPr>
                <w:rFonts w:ascii="Times New Roman" w:eastAsia="Times New Roman" w:hAnsi="Times New Roman" w:cs="Times New Roman"/>
                <w:b/>
                <w:color w:val="000000" w:themeColor="text1"/>
                <w:sz w:val="20"/>
                <w:szCs w:val="20"/>
                <w:lang w:eastAsia="ru-RU"/>
              </w:rPr>
              <w:t>08</w:t>
            </w:r>
            <w:r w:rsidRPr="00E63232">
              <w:rPr>
                <w:rFonts w:ascii="Times New Roman" w:eastAsia="Times New Roman" w:hAnsi="Times New Roman" w:cs="Times New Roman"/>
                <w:color w:val="000000" w:themeColor="text1"/>
                <w:sz w:val="20"/>
                <w:szCs w:val="20"/>
                <w:lang w:eastAsia="ru-RU"/>
              </w:rPr>
              <w:t xml:space="preserve">  «Реформирование и модернизация жилищно-коммунального хозяйства и повышение энергетической эффективности» </w:t>
            </w:r>
          </w:p>
        </w:tc>
        <w:tc>
          <w:tcPr>
            <w:tcW w:w="1585" w:type="dxa"/>
            <w:tcBorders>
              <w:top w:val="nil"/>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jc w:val="right"/>
              <w:rPr>
                <w:rFonts w:ascii="Times New Roman" w:eastAsia="Times New Roman" w:hAnsi="Times New Roman" w:cs="Times New Roman"/>
                <w:sz w:val="20"/>
                <w:szCs w:val="20"/>
                <w:lang w:eastAsia="ru-RU"/>
              </w:rPr>
            </w:pPr>
            <w:r w:rsidRPr="00E63232">
              <w:rPr>
                <w:rFonts w:ascii="Times New Roman" w:eastAsia="Times New Roman" w:hAnsi="Times New Roman" w:cs="Times New Roman"/>
                <w:sz w:val="20"/>
                <w:szCs w:val="20"/>
                <w:lang w:eastAsia="ru-RU"/>
              </w:rPr>
              <w:t>26173,6</w:t>
            </w:r>
          </w:p>
        </w:tc>
        <w:tc>
          <w:tcPr>
            <w:tcW w:w="1052" w:type="dxa"/>
            <w:tcBorders>
              <w:top w:val="nil"/>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27704,7</w:t>
            </w:r>
          </w:p>
        </w:tc>
        <w:tc>
          <w:tcPr>
            <w:tcW w:w="2628" w:type="dxa"/>
            <w:tcBorders>
              <w:top w:val="nil"/>
              <w:left w:val="nil"/>
              <w:bottom w:val="single" w:sz="4" w:space="0" w:color="auto"/>
              <w:right w:val="single" w:sz="4" w:space="0" w:color="auto"/>
            </w:tcBorders>
            <w:shd w:val="clear" w:color="auto" w:fill="auto"/>
            <w:vAlign w:val="bottom"/>
          </w:tcPr>
          <w:p w:rsidR="00E63232" w:rsidRPr="00E63232" w:rsidRDefault="00142508" w:rsidP="00E6323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1531,1/5,8</w:t>
            </w:r>
          </w:p>
        </w:tc>
      </w:tr>
      <w:tr w:rsidR="00E63232" w:rsidRPr="00E63232" w:rsidTr="00142508">
        <w:trPr>
          <w:trHeight w:val="487"/>
          <w:jc w:val="right"/>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E63232" w:rsidRPr="00E63232" w:rsidRDefault="00E63232" w:rsidP="00E63232">
            <w:pPr>
              <w:spacing w:after="0" w:line="240" w:lineRule="auto"/>
              <w:rPr>
                <w:rFonts w:ascii="Times New Roman" w:eastAsia="Times New Roman" w:hAnsi="Times New Roman" w:cs="Times New Roman"/>
                <w:color w:val="000000" w:themeColor="text1"/>
                <w:sz w:val="20"/>
                <w:szCs w:val="20"/>
                <w:lang w:eastAsia="ru-RU"/>
              </w:rPr>
            </w:pPr>
            <w:r w:rsidRPr="00E63232">
              <w:rPr>
                <w:rFonts w:ascii="Times New Roman" w:eastAsia="Times New Roman" w:hAnsi="Times New Roman" w:cs="Times New Roman"/>
                <w:b/>
                <w:color w:val="000000" w:themeColor="text1"/>
                <w:sz w:val="20"/>
                <w:szCs w:val="20"/>
                <w:lang w:eastAsia="ru-RU"/>
              </w:rPr>
              <w:t>09</w:t>
            </w:r>
            <w:r w:rsidRPr="00E63232">
              <w:rPr>
                <w:rFonts w:ascii="Times New Roman" w:eastAsia="Times New Roman" w:hAnsi="Times New Roman" w:cs="Times New Roman"/>
                <w:color w:val="000000" w:themeColor="text1"/>
                <w:sz w:val="20"/>
                <w:szCs w:val="20"/>
                <w:lang w:eastAsia="ru-RU"/>
              </w:rPr>
              <w:t xml:space="preserve">  «Создание условий для предоставления транспортных услуг и услуг связи на территории Балахтинского района» </w:t>
            </w:r>
          </w:p>
        </w:tc>
        <w:tc>
          <w:tcPr>
            <w:tcW w:w="1585" w:type="dxa"/>
            <w:tcBorders>
              <w:top w:val="nil"/>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jc w:val="right"/>
              <w:rPr>
                <w:rFonts w:ascii="Times New Roman" w:eastAsia="Times New Roman" w:hAnsi="Times New Roman" w:cs="Times New Roman"/>
                <w:sz w:val="20"/>
                <w:szCs w:val="20"/>
                <w:lang w:eastAsia="ru-RU"/>
              </w:rPr>
            </w:pPr>
            <w:r w:rsidRPr="00E63232">
              <w:rPr>
                <w:rFonts w:ascii="Times New Roman" w:eastAsia="Times New Roman" w:hAnsi="Times New Roman" w:cs="Times New Roman"/>
                <w:sz w:val="20"/>
                <w:szCs w:val="20"/>
                <w:lang w:eastAsia="ru-RU"/>
              </w:rPr>
              <w:t>52126,0</w:t>
            </w:r>
          </w:p>
        </w:tc>
        <w:tc>
          <w:tcPr>
            <w:tcW w:w="1052" w:type="dxa"/>
            <w:tcBorders>
              <w:top w:val="nil"/>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47652,1</w:t>
            </w:r>
          </w:p>
        </w:tc>
        <w:tc>
          <w:tcPr>
            <w:tcW w:w="2628" w:type="dxa"/>
            <w:tcBorders>
              <w:top w:val="nil"/>
              <w:left w:val="nil"/>
              <w:bottom w:val="single" w:sz="4" w:space="0" w:color="auto"/>
              <w:right w:val="single" w:sz="4" w:space="0" w:color="auto"/>
            </w:tcBorders>
            <w:shd w:val="clear" w:color="auto" w:fill="auto"/>
            <w:vAlign w:val="bottom"/>
          </w:tcPr>
          <w:p w:rsidR="00E63232" w:rsidRPr="00E63232" w:rsidRDefault="007C4AE3" w:rsidP="00E6323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-4473,9/8,6</w:t>
            </w:r>
          </w:p>
        </w:tc>
      </w:tr>
      <w:tr w:rsidR="00E63232" w:rsidRPr="00E63232" w:rsidTr="00142508">
        <w:trPr>
          <w:trHeight w:val="506"/>
          <w:jc w:val="right"/>
        </w:trPr>
        <w:tc>
          <w:tcPr>
            <w:tcW w:w="4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3232" w:rsidRPr="00E63232" w:rsidRDefault="00E63232" w:rsidP="00E63232">
            <w:pPr>
              <w:spacing w:after="0" w:line="240" w:lineRule="auto"/>
              <w:rPr>
                <w:rFonts w:ascii="Times New Roman" w:eastAsia="Times New Roman" w:hAnsi="Times New Roman" w:cs="Times New Roman"/>
                <w:color w:val="000000" w:themeColor="text1"/>
                <w:sz w:val="20"/>
                <w:szCs w:val="20"/>
                <w:lang w:eastAsia="ru-RU"/>
              </w:rPr>
            </w:pPr>
            <w:r w:rsidRPr="00E63232">
              <w:rPr>
                <w:rFonts w:ascii="Times New Roman" w:eastAsia="Times New Roman" w:hAnsi="Times New Roman" w:cs="Times New Roman"/>
                <w:b/>
                <w:color w:val="000000" w:themeColor="text1"/>
                <w:sz w:val="20"/>
                <w:szCs w:val="20"/>
                <w:lang w:eastAsia="ru-RU"/>
              </w:rPr>
              <w:lastRenderedPageBreak/>
              <w:t>10</w:t>
            </w:r>
            <w:r w:rsidRPr="00E63232">
              <w:rPr>
                <w:rFonts w:ascii="Times New Roman" w:eastAsia="Times New Roman" w:hAnsi="Times New Roman" w:cs="Times New Roman"/>
                <w:color w:val="000000" w:themeColor="text1"/>
                <w:sz w:val="20"/>
                <w:szCs w:val="20"/>
                <w:lang w:eastAsia="ru-RU"/>
              </w:rPr>
              <w:t xml:space="preserve">  «Поддержка и развитие субъектов малого и среднего предпринимательства в Балахтинском районе» </w:t>
            </w:r>
          </w:p>
        </w:tc>
        <w:tc>
          <w:tcPr>
            <w:tcW w:w="1585" w:type="dxa"/>
            <w:tcBorders>
              <w:top w:val="single" w:sz="4" w:space="0" w:color="auto"/>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jc w:val="right"/>
              <w:rPr>
                <w:rFonts w:ascii="Times New Roman" w:eastAsia="Times New Roman" w:hAnsi="Times New Roman" w:cs="Times New Roman"/>
                <w:sz w:val="20"/>
                <w:szCs w:val="20"/>
                <w:lang w:eastAsia="ru-RU"/>
              </w:rPr>
            </w:pPr>
            <w:r w:rsidRPr="00E63232">
              <w:rPr>
                <w:rFonts w:ascii="Times New Roman" w:eastAsia="Times New Roman" w:hAnsi="Times New Roman" w:cs="Times New Roman"/>
                <w:sz w:val="20"/>
                <w:szCs w:val="20"/>
                <w:lang w:eastAsia="ru-RU"/>
              </w:rPr>
              <w:t>350,0</w:t>
            </w:r>
          </w:p>
        </w:tc>
        <w:tc>
          <w:tcPr>
            <w:tcW w:w="1052" w:type="dxa"/>
            <w:tcBorders>
              <w:top w:val="single" w:sz="4" w:space="0" w:color="auto"/>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1049,1</w:t>
            </w:r>
          </w:p>
        </w:tc>
        <w:tc>
          <w:tcPr>
            <w:tcW w:w="2628" w:type="dxa"/>
            <w:tcBorders>
              <w:top w:val="single" w:sz="4" w:space="0" w:color="auto"/>
              <w:left w:val="nil"/>
              <w:bottom w:val="single" w:sz="4" w:space="0" w:color="auto"/>
              <w:right w:val="single" w:sz="4" w:space="0" w:color="auto"/>
            </w:tcBorders>
            <w:shd w:val="clear" w:color="auto" w:fill="auto"/>
            <w:vAlign w:val="bottom"/>
          </w:tcPr>
          <w:p w:rsidR="00E63232" w:rsidRPr="00E63232" w:rsidRDefault="007C4AE3" w:rsidP="007C4AE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699,1/199,7</w:t>
            </w:r>
          </w:p>
        </w:tc>
      </w:tr>
      <w:tr w:rsidR="00E63232" w:rsidRPr="00E63232" w:rsidTr="00142508">
        <w:trPr>
          <w:trHeight w:val="506"/>
          <w:jc w:val="right"/>
        </w:trPr>
        <w:tc>
          <w:tcPr>
            <w:tcW w:w="4080" w:type="dxa"/>
            <w:tcBorders>
              <w:top w:val="single" w:sz="4" w:space="0" w:color="auto"/>
              <w:left w:val="single" w:sz="4" w:space="0" w:color="auto"/>
              <w:bottom w:val="single" w:sz="4" w:space="0" w:color="auto"/>
              <w:right w:val="single" w:sz="4" w:space="0" w:color="auto"/>
            </w:tcBorders>
            <w:shd w:val="clear" w:color="auto" w:fill="auto"/>
            <w:vAlign w:val="bottom"/>
          </w:tcPr>
          <w:p w:rsidR="00E63232" w:rsidRPr="00E63232" w:rsidRDefault="00E63232" w:rsidP="00E63232">
            <w:pPr>
              <w:spacing w:after="0" w:line="240" w:lineRule="auto"/>
              <w:rPr>
                <w:rFonts w:ascii="Times New Roman" w:eastAsia="Times New Roman" w:hAnsi="Times New Roman" w:cs="Times New Roman"/>
                <w:b/>
                <w:color w:val="000000" w:themeColor="text1"/>
                <w:sz w:val="20"/>
                <w:szCs w:val="20"/>
                <w:lang w:eastAsia="ru-RU"/>
              </w:rPr>
            </w:pPr>
            <w:r w:rsidRPr="00E63232">
              <w:rPr>
                <w:rFonts w:ascii="Times New Roman" w:eastAsia="Times New Roman" w:hAnsi="Times New Roman" w:cs="Times New Roman"/>
                <w:b/>
                <w:color w:val="000000" w:themeColor="text1"/>
                <w:sz w:val="20"/>
                <w:szCs w:val="20"/>
                <w:lang w:eastAsia="ru-RU"/>
              </w:rPr>
              <w:t xml:space="preserve">11 </w:t>
            </w:r>
            <w:r w:rsidRPr="00E63232">
              <w:rPr>
                <w:rFonts w:ascii="Times New Roman" w:eastAsia="Times New Roman" w:hAnsi="Times New Roman" w:cs="Times New Roman"/>
                <w:color w:val="000000" w:themeColor="text1"/>
                <w:sz w:val="20"/>
                <w:szCs w:val="20"/>
                <w:lang w:eastAsia="ru-RU"/>
              </w:rPr>
              <w:t>«Создание условий для обеспечения доступным и комфортным жильем граждан Балахтинского района»</w:t>
            </w:r>
          </w:p>
        </w:tc>
        <w:tc>
          <w:tcPr>
            <w:tcW w:w="1585" w:type="dxa"/>
            <w:tcBorders>
              <w:top w:val="single" w:sz="4" w:space="0" w:color="auto"/>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jc w:val="right"/>
              <w:rPr>
                <w:rFonts w:ascii="Times New Roman" w:eastAsia="Times New Roman" w:hAnsi="Times New Roman" w:cs="Times New Roman"/>
                <w:sz w:val="20"/>
                <w:szCs w:val="20"/>
                <w:lang w:eastAsia="ru-RU"/>
              </w:rPr>
            </w:pPr>
            <w:r w:rsidRPr="00E63232">
              <w:rPr>
                <w:rFonts w:ascii="Times New Roman" w:eastAsia="Times New Roman" w:hAnsi="Times New Roman" w:cs="Times New Roman"/>
                <w:sz w:val="20"/>
                <w:szCs w:val="20"/>
                <w:lang w:eastAsia="ru-RU"/>
              </w:rPr>
              <w:t>21095,3</w:t>
            </w:r>
          </w:p>
        </w:tc>
        <w:tc>
          <w:tcPr>
            <w:tcW w:w="1052" w:type="dxa"/>
            <w:tcBorders>
              <w:top w:val="single" w:sz="4" w:space="0" w:color="auto"/>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7221,3</w:t>
            </w:r>
          </w:p>
        </w:tc>
        <w:tc>
          <w:tcPr>
            <w:tcW w:w="2628" w:type="dxa"/>
            <w:tcBorders>
              <w:top w:val="single" w:sz="4" w:space="0" w:color="auto"/>
              <w:left w:val="nil"/>
              <w:bottom w:val="single" w:sz="4" w:space="0" w:color="auto"/>
              <w:right w:val="single" w:sz="4" w:space="0" w:color="auto"/>
            </w:tcBorders>
            <w:shd w:val="clear" w:color="auto" w:fill="auto"/>
            <w:vAlign w:val="bottom"/>
          </w:tcPr>
          <w:p w:rsidR="00E63232" w:rsidRPr="00E63232" w:rsidRDefault="007C4AE3" w:rsidP="00E6323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-13874,0/65,7</w:t>
            </w:r>
          </w:p>
        </w:tc>
      </w:tr>
      <w:tr w:rsidR="00E63232" w:rsidRPr="00E63232" w:rsidTr="00142508">
        <w:trPr>
          <w:trHeight w:val="415"/>
          <w:jc w:val="right"/>
        </w:trPr>
        <w:tc>
          <w:tcPr>
            <w:tcW w:w="4080" w:type="dxa"/>
            <w:tcBorders>
              <w:top w:val="nil"/>
              <w:left w:val="single" w:sz="4" w:space="0" w:color="auto"/>
              <w:bottom w:val="single" w:sz="4" w:space="0" w:color="auto"/>
              <w:right w:val="single" w:sz="4" w:space="0" w:color="auto"/>
            </w:tcBorders>
            <w:shd w:val="clear" w:color="auto" w:fill="auto"/>
            <w:vAlign w:val="bottom"/>
            <w:hideMark/>
          </w:tcPr>
          <w:p w:rsidR="00E63232" w:rsidRPr="00E63232" w:rsidRDefault="00E63232" w:rsidP="00E63232">
            <w:pPr>
              <w:spacing w:after="0" w:line="240" w:lineRule="auto"/>
              <w:rPr>
                <w:rFonts w:ascii="Times New Roman" w:eastAsia="Times New Roman" w:hAnsi="Times New Roman" w:cs="Times New Roman"/>
                <w:color w:val="000000" w:themeColor="text1"/>
                <w:sz w:val="20"/>
                <w:szCs w:val="20"/>
                <w:lang w:eastAsia="ru-RU"/>
              </w:rPr>
            </w:pPr>
            <w:r w:rsidRPr="00E63232">
              <w:rPr>
                <w:rFonts w:ascii="Times New Roman" w:eastAsia="Times New Roman" w:hAnsi="Times New Roman" w:cs="Times New Roman"/>
                <w:b/>
                <w:color w:val="000000" w:themeColor="text1"/>
                <w:sz w:val="20"/>
                <w:szCs w:val="20"/>
                <w:lang w:eastAsia="ru-RU"/>
              </w:rPr>
              <w:t>12</w:t>
            </w:r>
            <w:r w:rsidRPr="00E63232">
              <w:rPr>
                <w:rFonts w:ascii="Times New Roman" w:eastAsia="Times New Roman" w:hAnsi="Times New Roman" w:cs="Times New Roman"/>
                <w:color w:val="000000" w:themeColor="text1"/>
                <w:sz w:val="20"/>
                <w:szCs w:val="20"/>
                <w:lang w:eastAsia="ru-RU"/>
              </w:rPr>
              <w:t xml:space="preserve">  «Управление муниципальными финансами» </w:t>
            </w:r>
          </w:p>
        </w:tc>
        <w:tc>
          <w:tcPr>
            <w:tcW w:w="1585" w:type="dxa"/>
            <w:tcBorders>
              <w:top w:val="nil"/>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jc w:val="right"/>
              <w:rPr>
                <w:rFonts w:ascii="Times New Roman" w:eastAsia="Times New Roman" w:hAnsi="Times New Roman" w:cs="Times New Roman"/>
                <w:sz w:val="20"/>
                <w:szCs w:val="20"/>
                <w:lang w:eastAsia="ru-RU"/>
              </w:rPr>
            </w:pPr>
            <w:r w:rsidRPr="00E63232">
              <w:rPr>
                <w:rFonts w:ascii="Times New Roman" w:eastAsia="Times New Roman" w:hAnsi="Times New Roman" w:cs="Times New Roman"/>
                <w:sz w:val="20"/>
                <w:szCs w:val="20"/>
                <w:lang w:eastAsia="ru-RU"/>
              </w:rPr>
              <w:t>145132,2</w:t>
            </w:r>
          </w:p>
        </w:tc>
        <w:tc>
          <w:tcPr>
            <w:tcW w:w="1052" w:type="dxa"/>
            <w:tcBorders>
              <w:top w:val="nil"/>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143874,4</w:t>
            </w:r>
          </w:p>
        </w:tc>
        <w:tc>
          <w:tcPr>
            <w:tcW w:w="2628" w:type="dxa"/>
            <w:tcBorders>
              <w:top w:val="nil"/>
              <w:left w:val="nil"/>
              <w:bottom w:val="single" w:sz="4" w:space="0" w:color="auto"/>
              <w:right w:val="single" w:sz="4" w:space="0" w:color="auto"/>
            </w:tcBorders>
            <w:shd w:val="clear" w:color="auto" w:fill="auto"/>
            <w:vAlign w:val="bottom"/>
          </w:tcPr>
          <w:p w:rsidR="00E63232" w:rsidRPr="00E63232" w:rsidRDefault="007C4AE3" w:rsidP="00E6323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-1257,8/0,8</w:t>
            </w:r>
          </w:p>
        </w:tc>
      </w:tr>
      <w:tr w:rsidR="00E63232" w:rsidRPr="00E63232" w:rsidTr="00142508">
        <w:trPr>
          <w:trHeight w:val="277"/>
          <w:jc w:val="right"/>
        </w:trPr>
        <w:tc>
          <w:tcPr>
            <w:tcW w:w="4080" w:type="dxa"/>
            <w:tcBorders>
              <w:top w:val="nil"/>
              <w:left w:val="single" w:sz="4" w:space="0" w:color="auto"/>
              <w:bottom w:val="single" w:sz="4" w:space="0" w:color="auto"/>
              <w:right w:val="single" w:sz="4" w:space="0" w:color="auto"/>
            </w:tcBorders>
            <w:shd w:val="clear" w:color="auto" w:fill="auto"/>
            <w:vAlign w:val="bottom"/>
          </w:tcPr>
          <w:p w:rsidR="00E63232" w:rsidRPr="00E63232" w:rsidRDefault="00E63232" w:rsidP="00E63232">
            <w:pPr>
              <w:spacing w:after="0" w:line="240" w:lineRule="auto"/>
              <w:rPr>
                <w:rFonts w:ascii="Times New Roman" w:eastAsia="Times New Roman" w:hAnsi="Times New Roman" w:cs="Times New Roman"/>
                <w:b/>
                <w:color w:val="000000" w:themeColor="text1"/>
                <w:sz w:val="20"/>
                <w:szCs w:val="20"/>
                <w:lang w:eastAsia="ru-RU"/>
              </w:rPr>
            </w:pPr>
            <w:r w:rsidRPr="00E63232">
              <w:rPr>
                <w:rFonts w:ascii="Times New Roman" w:eastAsia="Times New Roman" w:hAnsi="Times New Roman" w:cs="Times New Roman"/>
                <w:b/>
                <w:color w:val="000000" w:themeColor="text1"/>
                <w:sz w:val="20"/>
                <w:szCs w:val="20"/>
                <w:lang w:eastAsia="ru-RU"/>
              </w:rPr>
              <w:t xml:space="preserve">14 </w:t>
            </w:r>
            <w:r w:rsidRPr="00E63232">
              <w:rPr>
                <w:rFonts w:ascii="Times New Roman" w:eastAsia="Times New Roman" w:hAnsi="Times New Roman" w:cs="Times New Roman"/>
                <w:color w:val="000000" w:themeColor="text1"/>
                <w:sz w:val="20"/>
                <w:szCs w:val="20"/>
                <w:lang w:eastAsia="ru-RU"/>
              </w:rPr>
              <w:t>« Мы вместе»</w:t>
            </w:r>
          </w:p>
        </w:tc>
        <w:tc>
          <w:tcPr>
            <w:tcW w:w="1585" w:type="dxa"/>
            <w:tcBorders>
              <w:top w:val="nil"/>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jc w:val="right"/>
              <w:rPr>
                <w:rFonts w:ascii="Times New Roman" w:eastAsia="Times New Roman" w:hAnsi="Times New Roman" w:cs="Times New Roman"/>
                <w:sz w:val="20"/>
                <w:szCs w:val="20"/>
                <w:lang w:eastAsia="ru-RU"/>
              </w:rPr>
            </w:pPr>
            <w:r w:rsidRPr="00E63232">
              <w:rPr>
                <w:rFonts w:ascii="Times New Roman" w:eastAsia="Times New Roman" w:hAnsi="Times New Roman" w:cs="Times New Roman"/>
                <w:sz w:val="20"/>
                <w:szCs w:val="20"/>
                <w:lang w:eastAsia="ru-RU"/>
              </w:rPr>
              <w:t>221,9</w:t>
            </w:r>
          </w:p>
        </w:tc>
        <w:tc>
          <w:tcPr>
            <w:tcW w:w="1052" w:type="dxa"/>
            <w:tcBorders>
              <w:top w:val="nil"/>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w:t>
            </w:r>
          </w:p>
        </w:tc>
        <w:tc>
          <w:tcPr>
            <w:tcW w:w="2628" w:type="dxa"/>
            <w:tcBorders>
              <w:top w:val="nil"/>
              <w:left w:val="nil"/>
              <w:bottom w:val="single" w:sz="4" w:space="0" w:color="auto"/>
              <w:right w:val="single" w:sz="4" w:space="0" w:color="auto"/>
            </w:tcBorders>
            <w:shd w:val="clear" w:color="auto" w:fill="auto"/>
            <w:vAlign w:val="bottom"/>
          </w:tcPr>
          <w:p w:rsidR="00E63232" w:rsidRPr="00E63232" w:rsidRDefault="007C4AE3" w:rsidP="00E6323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-151,9/68,5</w:t>
            </w:r>
          </w:p>
        </w:tc>
      </w:tr>
      <w:tr w:rsidR="00E63232" w:rsidRPr="00E63232" w:rsidTr="00142508">
        <w:trPr>
          <w:trHeight w:val="410"/>
          <w:jc w:val="right"/>
        </w:trPr>
        <w:tc>
          <w:tcPr>
            <w:tcW w:w="4080" w:type="dxa"/>
            <w:tcBorders>
              <w:top w:val="nil"/>
              <w:left w:val="single" w:sz="4" w:space="0" w:color="auto"/>
              <w:bottom w:val="single" w:sz="4" w:space="0" w:color="auto"/>
              <w:right w:val="single" w:sz="4" w:space="0" w:color="auto"/>
            </w:tcBorders>
            <w:shd w:val="clear" w:color="auto" w:fill="auto"/>
            <w:vAlign w:val="bottom"/>
          </w:tcPr>
          <w:p w:rsidR="00E63232" w:rsidRPr="00E63232" w:rsidRDefault="00E63232" w:rsidP="00E63232">
            <w:pPr>
              <w:spacing w:after="0" w:line="240" w:lineRule="auto"/>
              <w:rPr>
                <w:rFonts w:ascii="Times New Roman" w:eastAsia="Times New Roman" w:hAnsi="Times New Roman" w:cs="Times New Roman"/>
                <w:b/>
                <w:color w:val="000000" w:themeColor="text1"/>
                <w:sz w:val="20"/>
                <w:szCs w:val="20"/>
                <w:lang w:eastAsia="ru-RU"/>
              </w:rPr>
            </w:pPr>
            <w:r w:rsidRPr="00E63232">
              <w:rPr>
                <w:rFonts w:ascii="Times New Roman" w:eastAsia="Times New Roman" w:hAnsi="Times New Roman" w:cs="Times New Roman"/>
                <w:b/>
                <w:color w:val="000000" w:themeColor="text1"/>
                <w:sz w:val="20"/>
                <w:szCs w:val="20"/>
                <w:lang w:eastAsia="ru-RU"/>
              </w:rPr>
              <w:t xml:space="preserve">15 </w:t>
            </w:r>
            <w:r w:rsidRPr="00E63232">
              <w:rPr>
                <w:rFonts w:ascii="Times New Roman" w:eastAsia="Times New Roman" w:hAnsi="Times New Roman" w:cs="Times New Roman"/>
                <w:color w:val="000000" w:themeColor="text1"/>
                <w:sz w:val="20"/>
                <w:szCs w:val="20"/>
                <w:lang w:eastAsia="ru-RU"/>
              </w:rPr>
              <w:t>« Вместе»</w:t>
            </w:r>
          </w:p>
        </w:tc>
        <w:tc>
          <w:tcPr>
            <w:tcW w:w="1585" w:type="dxa"/>
            <w:tcBorders>
              <w:top w:val="nil"/>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jc w:val="right"/>
              <w:rPr>
                <w:rFonts w:ascii="Times New Roman" w:eastAsia="Times New Roman" w:hAnsi="Times New Roman" w:cs="Times New Roman"/>
                <w:sz w:val="20"/>
                <w:szCs w:val="20"/>
                <w:lang w:eastAsia="ru-RU"/>
              </w:rPr>
            </w:pPr>
            <w:r w:rsidRPr="00E63232">
              <w:rPr>
                <w:rFonts w:ascii="Times New Roman" w:eastAsia="Times New Roman" w:hAnsi="Times New Roman" w:cs="Times New Roman"/>
                <w:sz w:val="20"/>
                <w:szCs w:val="20"/>
                <w:lang w:eastAsia="ru-RU"/>
              </w:rPr>
              <w:t>270,6</w:t>
            </w:r>
          </w:p>
        </w:tc>
        <w:tc>
          <w:tcPr>
            <w:tcW w:w="1052" w:type="dxa"/>
            <w:tcBorders>
              <w:top w:val="nil"/>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w:t>
            </w:r>
          </w:p>
        </w:tc>
        <w:tc>
          <w:tcPr>
            <w:tcW w:w="2628" w:type="dxa"/>
            <w:tcBorders>
              <w:top w:val="nil"/>
              <w:left w:val="nil"/>
              <w:bottom w:val="single" w:sz="4" w:space="0" w:color="auto"/>
              <w:right w:val="single" w:sz="4" w:space="0" w:color="auto"/>
            </w:tcBorders>
            <w:shd w:val="clear" w:color="auto" w:fill="auto"/>
            <w:vAlign w:val="bottom"/>
          </w:tcPr>
          <w:p w:rsidR="00E63232" w:rsidRPr="00E63232" w:rsidRDefault="007C4AE3" w:rsidP="00E6323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-210,6/77,8</w:t>
            </w:r>
          </w:p>
        </w:tc>
      </w:tr>
      <w:tr w:rsidR="00E63232" w:rsidRPr="00E63232" w:rsidTr="00142508">
        <w:trPr>
          <w:trHeight w:val="686"/>
          <w:jc w:val="right"/>
        </w:trPr>
        <w:tc>
          <w:tcPr>
            <w:tcW w:w="4080" w:type="dxa"/>
            <w:tcBorders>
              <w:top w:val="nil"/>
              <w:left w:val="single" w:sz="4" w:space="0" w:color="auto"/>
              <w:bottom w:val="single" w:sz="4" w:space="0" w:color="auto"/>
              <w:right w:val="single" w:sz="4" w:space="0" w:color="auto"/>
            </w:tcBorders>
            <w:shd w:val="clear" w:color="auto" w:fill="auto"/>
            <w:vAlign w:val="bottom"/>
          </w:tcPr>
          <w:p w:rsidR="00E63232" w:rsidRPr="00E63232" w:rsidRDefault="00E63232" w:rsidP="00E63232">
            <w:pPr>
              <w:spacing w:after="0" w:line="240" w:lineRule="auto"/>
              <w:rPr>
                <w:rFonts w:ascii="Times New Roman" w:eastAsia="Times New Roman" w:hAnsi="Times New Roman" w:cs="Times New Roman"/>
                <w:b/>
                <w:color w:val="000000" w:themeColor="text1"/>
                <w:sz w:val="20"/>
                <w:szCs w:val="20"/>
                <w:lang w:eastAsia="ru-RU"/>
              </w:rPr>
            </w:pPr>
            <w:r w:rsidRPr="00E63232">
              <w:rPr>
                <w:rFonts w:ascii="Times New Roman" w:eastAsia="Times New Roman" w:hAnsi="Times New Roman" w:cs="Times New Roman"/>
                <w:b/>
                <w:color w:val="000000" w:themeColor="text1"/>
                <w:sz w:val="20"/>
                <w:szCs w:val="20"/>
                <w:lang w:eastAsia="ru-RU"/>
              </w:rPr>
              <w:t xml:space="preserve">16 </w:t>
            </w:r>
            <w:r w:rsidRPr="00E63232">
              <w:rPr>
                <w:rFonts w:ascii="Times New Roman" w:eastAsia="Times New Roman" w:hAnsi="Times New Roman" w:cs="Times New Roman"/>
                <w:color w:val="000000" w:themeColor="text1"/>
                <w:sz w:val="20"/>
                <w:szCs w:val="20"/>
                <w:lang w:eastAsia="ru-RU"/>
              </w:rPr>
              <w:t>« Профилактика  правонарушений терроризма и экстремизма на территории Балахтинского района»</w:t>
            </w:r>
          </w:p>
        </w:tc>
        <w:tc>
          <w:tcPr>
            <w:tcW w:w="1585" w:type="dxa"/>
            <w:tcBorders>
              <w:top w:val="nil"/>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jc w:val="right"/>
              <w:rPr>
                <w:rFonts w:ascii="Times New Roman" w:eastAsia="Times New Roman" w:hAnsi="Times New Roman" w:cs="Times New Roman"/>
                <w:sz w:val="20"/>
                <w:szCs w:val="20"/>
                <w:lang w:eastAsia="ru-RU"/>
              </w:rPr>
            </w:pPr>
            <w:r w:rsidRPr="00E63232">
              <w:rPr>
                <w:rFonts w:ascii="Times New Roman" w:eastAsia="Times New Roman" w:hAnsi="Times New Roman" w:cs="Times New Roman"/>
                <w:sz w:val="20"/>
                <w:szCs w:val="20"/>
                <w:lang w:eastAsia="ru-RU"/>
              </w:rPr>
              <w:t>10,0</w:t>
            </w:r>
          </w:p>
        </w:tc>
        <w:tc>
          <w:tcPr>
            <w:tcW w:w="1052" w:type="dxa"/>
            <w:tcBorders>
              <w:top w:val="nil"/>
              <w:left w:val="nil"/>
              <w:bottom w:val="single" w:sz="4" w:space="0" w:color="auto"/>
              <w:right w:val="single" w:sz="4" w:space="0" w:color="auto"/>
            </w:tcBorders>
            <w:shd w:val="clear" w:color="auto" w:fill="auto"/>
            <w:vAlign w:val="bottom"/>
          </w:tcPr>
          <w:p w:rsidR="00E63232" w:rsidRPr="00E63232" w:rsidRDefault="00E63232" w:rsidP="00E6323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tc>
        <w:tc>
          <w:tcPr>
            <w:tcW w:w="2628" w:type="dxa"/>
            <w:tcBorders>
              <w:top w:val="nil"/>
              <w:left w:val="nil"/>
              <w:bottom w:val="single" w:sz="4" w:space="0" w:color="auto"/>
              <w:right w:val="single" w:sz="4" w:space="0" w:color="auto"/>
            </w:tcBorders>
            <w:shd w:val="clear" w:color="auto" w:fill="auto"/>
            <w:vAlign w:val="bottom"/>
          </w:tcPr>
          <w:p w:rsidR="00E63232" w:rsidRPr="00E63232" w:rsidRDefault="007C4AE3" w:rsidP="00E6323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75/750</w:t>
            </w:r>
          </w:p>
        </w:tc>
      </w:tr>
      <w:tr w:rsidR="00E63232" w:rsidRPr="00E63232" w:rsidTr="00142508">
        <w:trPr>
          <w:trHeight w:val="164"/>
          <w:jc w:val="right"/>
        </w:trPr>
        <w:tc>
          <w:tcPr>
            <w:tcW w:w="4080" w:type="dxa"/>
            <w:tcBorders>
              <w:top w:val="nil"/>
              <w:left w:val="single" w:sz="4" w:space="0" w:color="auto"/>
              <w:bottom w:val="nil"/>
              <w:right w:val="single" w:sz="4" w:space="0" w:color="auto"/>
            </w:tcBorders>
            <w:shd w:val="clear" w:color="auto" w:fill="auto"/>
            <w:noWrap/>
            <w:vAlign w:val="bottom"/>
            <w:hideMark/>
          </w:tcPr>
          <w:p w:rsidR="00E63232" w:rsidRPr="00E63232" w:rsidRDefault="00E63232" w:rsidP="00E63232">
            <w:pPr>
              <w:spacing w:after="0" w:line="240" w:lineRule="auto"/>
              <w:rPr>
                <w:rFonts w:ascii="Times New Roman" w:eastAsia="Times New Roman" w:hAnsi="Times New Roman" w:cs="Times New Roman"/>
                <w:b/>
                <w:color w:val="000000" w:themeColor="text1"/>
                <w:sz w:val="20"/>
                <w:szCs w:val="20"/>
                <w:lang w:eastAsia="ru-RU"/>
              </w:rPr>
            </w:pPr>
            <w:r w:rsidRPr="00E63232">
              <w:rPr>
                <w:rFonts w:ascii="Times New Roman" w:eastAsia="Times New Roman" w:hAnsi="Times New Roman" w:cs="Times New Roman"/>
                <w:b/>
                <w:color w:val="000000" w:themeColor="text1"/>
                <w:sz w:val="20"/>
                <w:szCs w:val="20"/>
                <w:lang w:eastAsia="ru-RU"/>
              </w:rPr>
              <w:t>ИТОГО:</w:t>
            </w:r>
          </w:p>
        </w:tc>
        <w:tc>
          <w:tcPr>
            <w:tcW w:w="1585" w:type="dxa"/>
            <w:tcBorders>
              <w:top w:val="nil"/>
              <w:left w:val="nil"/>
              <w:bottom w:val="nil"/>
              <w:right w:val="single" w:sz="4" w:space="0" w:color="auto"/>
            </w:tcBorders>
            <w:shd w:val="clear" w:color="auto" w:fill="auto"/>
            <w:noWrap/>
            <w:vAlign w:val="bottom"/>
          </w:tcPr>
          <w:p w:rsidR="00E63232" w:rsidRPr="00E63232" w:rsidRDefault="00E63232" w:rsidP="00E63232">
            <w:pPr>
              <w:spacing w:after="0" w:line="240" w:lineRule="auto"/>
              <w:jc w:val="right"/>
              <w:rPr>
                <w:rFonts w:ascii="Times New Roman" w:eastAsia="Times New Roman" w:hAnsi="Times New Roman" w:cs="Times New Roman"/>
                <w:b/>
                <w:color w:val="000000" w:themeColor="text1"/>
                <w:sz w:val="20"/>
                <w:szCs w:val="20"/>
                <w:lang w:eastAsia="ru-RU"/>
              </w:rPr>
            </w:pPr>
            <w:r w:rsidRPr="00E63232">
              <w:rPr>
                <w:rFonts w:ascii="Times New Roman" w:eastAsia="Times New Roman" w:hAnsi="Times New Roman" w:cs="Times New Roman"/>
                <w:b/>
                <w:color w:val="000000" w:themeColor="text1"/>
                <w:sz w:val="20"/>
                <w:szCs w:val="20"/>
                <w:lang w:eastAsia="ru-RU"/>
              </w:rPr>
              <w:t>1113011,5</w:t>
            </w:r>
          </w:p>
        </w:tc>
        <w:tc>
          <w:tcPr>
            <w:tcW w:w="1052" w:type="dxa"/>
            <w:tcBorders>
              <w:top w:val="nil"/>
              <w:left w:val="nil"/>
              <w:bottom w:val="nil"/>
              <w:right w:val="single" w:sz="4" w:space="0" w:color="auto"/>
            </w:tcBorders>
            <w:shd w:val="clear" w:color="auto" w:fill="auto"/>
            <w:noWrap/>
            <w:vAlign w:val="bottom"/>
          </w:tcPr>
          <w:p w:rsidR="00E63232" w:rsidRPr="00E63232" w:rsidRDefault="00142508" w:rsidP="00E63232">
            <w:pPr>
              <w:spacing w:after="0" w:line="240" w:lineRule="auto"/>
              <w:jc w:val="both"/>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1024023,7</w:t>
            </w:r>
          </w:p>
        </w:tc>
        <w:tc>
          <w:tcPr>
            <w:tcW w:w="2628" w:type="dxa"/>
            <w:tcBorders>
              <w:top w:val="nil"/>
              <w:left w:val="nil"/>
              <w:bottom w:val="nil"/>
              <w:right w:val="single" w:sz="4" w:space="0" w:color="auto"/>
            </w:tcBorders>
            <w:shd w:val="clear" w:color="auto" w:fill="auto"/>
            <w:noWrap/>
            <w:vAlign w:val="bottom"/>
          </w:tcPr>
          <w:p w:rsidR="00E63232" w:rsidRPr="00E63232" w:rsidRDefault="007C4AE3" w:rsidP="00E63232">
            <w:pPr>
              <w:spacing w:after="0" w:line="240" w:lineRule="auto"/>
              <w:jc w:val="both"/>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-88987,8/7,9</w:t>
            </w:r>
          </w:p>
        </w:tc>
      </w:tr>
      <w:tr w:rsidR="00E63232" w:rsidRPr="00E63232" w:rsidTr="00142508">
        <w:trPr>
          <w:trHeight w:val="164"/>
          <w:jc w:val="right"/>
        </w:trPr>
        <w:tc>
          <w:tcPr>
            <w:tcW w:w="4080" w:type="dxa"/>
            <w:tcBorders>
              <w:top w:val="nil"/>
              <w:left w:val="single" w:sz="4" w:space="0" w:color="auto"/>
              <w:bottom w:val="nil"/>
              <w:right w:val="single" w:sz="4" w:space="0" w:color="auto"/>
            </w:tcBorders>
            <w:shd w:val="clear" w:color="auto" w:fill="auto"/>
            <w:noWrap/>
            <w:vAlign w:val="bottom"/>
          </w:tcPr>
          <w:p w:rsidR="00E63232" w:rsidRPr="00E63232" w:rsidRDefault="00142508" w:rsidP="00E63232">
            <w:pPr>
              <w:spacing w:after="0" w:line="240" w:lineRule="auto"/>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 xml:space="preserve">Непрограммные расходы </w:t>
            </w:r>
          </w:p>
        </w:tc>
        <w:tc>
          <w:tcPr>
            <w:tcW w:w="1585" w:type="dxa"/>
            <w:tcBorders>
              <w:top w:val="nil"/>
              <w:left w:val="nil"/>
              <w:bottom w:val="nil"/>
              <w:right w:val="single" w:sz="4" w:space="0" w:color="auto"/>
            </w:tcBorders>
            <w:shd w:val="clear" w:color="auto" w:fill="auto"/>
            <w:noWrap/>
            <w:vAlign w:val="bottom"/>
          </w:tcPr>
          <w:p w:rsidR="00E63232" w:rsidRPr="00E63232" w:rsidRDefault="00142508" w:rsidP="00E63232">
            <w:pPr>
              <w:spacing w:after="0" w:line="240" w:lineRule="auto"/>
              <w:jc w:val="right"/>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193743,6</w:t>
            </w:r>
          </w:p>
        </w:tc>
        <w:tc>
          <w:tcPr>
            <w:tcW w:w="1052" w:type="dxa"/>
            <w:tcBorders>
              <w:top w:val="nil"/>
              <w:left w:val="nil"/>
              <w:bottom w:val="nil"/>
              <w:right w:val="single" w:sz="4" w:space="0" w:color="auto"/>
            </w:tcBorders>
            <w:shd w:val="clear" w:color="auto" w:fill="auto"/>
            <w:noWrap/>
            <w:vAlign w:val="bottom"/>
          </w:tcPr>
          <w:p w:rsidR="00E63232" w:rsidRPr="00E63232" w:rsidRDefault="00142508" w:rsidP="00E63232">
            <w:pPr>
              <w:spacing w:after="0" w:line="240" w:lineRule="auto"/>
              <w:jc w:val="both"/>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68096,0</w:t>
            </w:r>
          </w:p>
        </w:tc>
        <w:tc>
          <w:tcPr>
            <w:tcW w:w="2628" w:type="dxa"/>
            <w:tcBorders>
              <w:top w:val="nil"/>
              <w:left w:val="nil"/>
              <w:bottom w:val="nil"/>
              <w:right w:val="single" w:sz="4" w:space="0" w:color="auto"/>
            </w:tcBorders>
            <w:shd w:val="clear" w:color="auto" w:fill="auto"/>
            <w:noWrap/>
            <w:vAlign w:val="bottom"/>
          </w:tcPr>
          <w:p w:rsidR="00E63232" w:rsidRPr="00E63232" w:rsidRDefault="007C4AE3" w:rsidP="00E63232">
            <w:pPr>
              <w:spacing w:after="0" w:line="240" w:lineRule="auto"/>
              <w:jc w:val="both"/>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-128647,6/66,4</w:t>
            </w:r>
          </w:p>
        </w:tc>
      </w:tr>
      <w:tr w:rsidR="00E63232" w:rsidRPr="00E63232" w:rsidTr="00142508">
        <w:trPr>
          <w:trHeight w:val="164"/>
          <w:jc w:val="right"/>
        </w:trPr>
        <w:tc>
          <w:tcPr>
            <w:tcW w:w="4080" w:type="dxa"/>
            <w:tcBorders>
              <w:top w:val="nil"/>
              <w:left w:val="single" w:sz="4" w:space="0" w:color="auto"/>
              <w:bottom w:val="nil"/>
              <w:right w:val="single" w:sz="4" w:space="0" w:color="auto"/>
            </w:tcBorders>
            <w:shd w:val="clear" w:color="auto" w:fill="auto"/>
            <w:noWrap/>
            <w:vAlign w:val="bottom"/>
          </w:tcPr>
          <w:p w:rsidR="00E63232" w:rsidRPr="00E63232" w:rsidRDefault="00142508" w:rsidP="00E63232">
            <w:pPr>
              <w:spacing w:after="0" w:line="240" w:lineRule="auto"/>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ВСЕГО</w:t>
            </w:r>
          </w:p>
        </w:tc>
        <w:tc>
          <w:tcPr>
            <w:tcW w:w="1585" w:type="dxa"/>
            <w:tcBorders>
              <w:top w:val="nil"/>
              <w:left w:val="nil"/>
              <w:bottom w:val="nil"/>
              <w:right w:val="single" w:sz="4" w:space="0" w:color="auto"/>
            </w:tcBorders>
            <w:shd w:val="clear" w:color="auto" w:fill="auto"/>
            <w:noWrap/>
            <w:vAlign w:val="bottom"/>
          </w:tcPr>
          <w:p w:rsidR="00E63232" w:rsidRPr="00E63232" w:rsidRDefault="00142508" w:rsidP="00E63232">
            <w:pPr>
              <w:spacing w:after="0" w:line="240" w:lineRule="auto"/>
              <w:jc w:val="right"/>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1306755,1</w:t>
            </w:r>
          </w:p>
        </w:tc>
        <w:tc>
          <w:tcPr>
            <w:tcW w:w="1052" w:type="dxa"/>
            <w:tcBorders>
              <w:top w:val="nil"/>
              <w:left w:val="nil"/>
              <w:bottom w:val="nil"/>
              <w:right w:val="single" w:sz="4" w:space="0" w:color="auto"/>
            </w:tcBorders>
            <w:shd w:val="clear" w:color="auto" w:fill="auto"/>
            <w:noWrap/>
            <w:vAlign w:val="bottom"/>
          </w:tcPr>
          <w:p w:rsidR="00E63232" w:rsidRPr="00E63232" w:rsidRDefault="00142508" w:rsidP="00E63232">
            <w:pPr>
              <w:spacing w:after="0" w:line="240" w:lineRule="auto"/>
              <w:jc w:val="both"/>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1092119,7</w:t>
            </w:r>
          </w:p>
        </w:tc>
        <w:tc>
          <w:tcPr>
            <w:tcW w:w="2628" w:type="dxa"/>
            <w:tcBorders>
              <w:top w:val="nil"/>
              <w:left w:val="nil"/>
              <w:bottom w:val="nil"/>
              <w:right w:val="single" w:sz="4" w:space="0" w:color="auto"/>
            </w:tcBorders>
            <w:shd w:val="clear" w:color="auto" w:fill="auto"/>
            <w:noWrap/>
            <w:vAlign w:val="bottom"/>
          </w:tcPr>
          <w:p w:rsidR="00E63232" w:rsidRPr="00E63232" w:rsidRDefault="007C4AE3" w:rsidP="00E63232">
            <w:pPr>
              <w:spacing w:after="0" w:line="240" w:lineRule="auto"/>
              <w:jc w:val="both"/>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-214635,4/16,4</w:t>
            </w:r>
          </w:p>
        </w:tc>
      </w:tr>
      <w:tr w:rsidR="00142508" w:rsidRPr="00E63232" w:rsidTr="00142508">
        <w:trPr>
          <w:trHeight w:val="164"/>
          <w:jc w:val="right"/>
        </w:trPr>
        <w:tc>
          <w:tcPr>
            <w:tcW w:w="4080" w:type="dxa"/>
            <w:tcBorders>
              <w:top w:val="nil"/>
              <w:left w:val="single" w:sz="4" w:space="0" w:color="auto"/>
              <w:bottom w:val="single" w:sz="4" w:space="0" w:color="auto"/>
              <w:right w:val="single" w:sz="4" w:space="0" w:color="auto"/>
            </w:tcBorders>
            <w:shd w:val="clear" w:color="auto" w:fill="auto"/>
            <w:noWrap/>
            <w:vAlign w:val="bottom"/>
          </w:tcPr>
          <w:p w:rsidR="00142508" w:rsidRDefault="00142508" w:rsidP="00E63232">
            <w:pPr>
              <w:spacing w:after="0" w:line="240" w:lineRule="auto"/>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Доля программных расходов</w:t>
            </w:r>
          </w:p>
        </w:tc>
        <w:tc>
          <w:tcPr>
            <w:tcW w:w="1585" w:type="dxa"/>
            <w:tcBorders>
              <w:top w:val="nil"/>
              <w:left w:val="nil"/>
              <w:bottom w:val="single" w:sz="4" w:space="0" w:color="auto"/>
              <w:right w:val="single" w:sz="4" w:space="0" w:color="auto"/>
            </w:tcBorders>
            <w:shd w:val="clear" w:color="auto" w:fill="auto"/>
            <w:noWrap/>
            <w:vAlign w:val="bottom"/>
          </w:tcPr>
          <w:p w:rsidR="00142508" w:rsidRPr="00E63232" w:rsidRDefault="00142508" w:rsidP="00E63232">
            <w:pPr>
              <w:spacing w:after="0" w:line="240" w:lineRule="auto"/>
              <w:jc w:val="right"/>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85,2</w:t>
            </w:r>
          </w:p>
        </w:tc>
        <w:tc>
          <w:tcPr>
            <w:tcW w:w="1052" w:type="dxa"/>
            <w:tcBorders>
              <w:top w:val="nil"/>
              <w:left w:val="nil"/>
              <w:bottom w:val="single" w:sz="4" w:space="0" w:color="auto"/>
              <w:right w:val="single" w:sz="4" w:space="0" w:color="auto"/>
            </w:tcBorders>
            <w:shd w:val="clear" w:color="auto" w:fill="auto"/>
            <w:noWrap/>
            <w:vAlign w:val="bottom"/>
          </w:tcPr>
          <w:p w:rsidR="00142508" w:rsidRPr="00E63232" w:rsidRDefault="00142508" w:rsidP="00E63232">
            <w:pPr>
              <w:spacing w:after="0" w:line="240" w:lineRule="auto"/>
              <w:jc w:val="both"/>
              <w:rPr>
                <w:rFonts w:ascii="Times New Roman" w:eastAsia="Times New Roman" w:hAnsi="Times New Roman" w:cs="Times New Roman"/>
                <w:b/>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93,8</w:t>
            </w:r>
          </w:p>
        </w:tc>
        <w:tc>
          <w:tcPr>
            <w:tcW w:w="2628" w:type="dxa"/>
            <w:tcBorders>
              <w:top w:val="nil"/>
              <w:left w:val="nil"/>
              <w:bottom w:val="single" w:sz="4" w:space="0" w:color="auto"/>
              <w:right w:val="single" w:sz="4" w:space="0" w:color="auto"/>
            </w:tcBorders>
            <w:shd w:val="clear" w:color="auto" w:fill="auto"/>
            <w:noWrap/>
            <w:vAlign w:val="bottom"/>
          </w:tcPr>
          <w:p w:rsidR="00142508" w:rsidRPr="00E63232" w:rsidRDefault="00142508" w:rsidP="00E63232">
            <w:pPr>
              <w:spacing w:after="0" w:line="240" w:lineRule="auto"/>
              <w:jc w:val="both"/>
              <w:rPr>
                <w:rFonts w:ascii="Times New Roman" w:eastAsia="Times New Roman" w:hAnsi="Times New Roman" w:cs="Times New Roman"/>
                <w:b/>
                <w:color w:val="000000" w:themeColor="text1"/>
                <w:sz w:val="20"/>
                <w:szCs w:val="20"/>
                <w:lang w:eastAsia="ru-RU"/>
              </w:rPr>
            </w:pPr>
          </w:p>
        </w:tc>
      </w:tr>
    </w:tbl>
    <w:p w:rsidR="00F77A4A" w:rsidRPr="007D38AC" w:rsidRDefault="00F77A4A" w:rsidP="00976261">
      <w:pPr>
        <w:spacing w:after="0" w:line="240" w:lineRule="auto"/>
        <w:ind w:firstLine="709"/>
        <w:jc w:val="both"/>
        <w:rPr>
          <w:rFonts w:ascii="Times New Roman" w:eastAsia="Calibri" w:hAnsi="Times New Roman" w:cs="Times New Roman"/>
          <w:color w:val="FF0000"/>
          <w:sz w:val="27"/>
          <w:szCs w:val="27"/>
        </w:rPr>
      </w:pPr>
    </w:p>
    <w:p w:rsidR="00F77A4A" w:rsidRPr="007D38AC" w:rsidRDefault="00F77A4A" w:rsidP="00976261">
      <w:pPr>
        <w:spacing w:after="0" w:line="240" w:lineRule="auto"/>
        <w:ind w:firstLine="709"/>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По </w:t>
      </w:r>
      <w:r w:rsidR="007C4AE3">
        <w:rPr>
          <w:rFonts w:ascii="Times New Roman" w:eastAsia="Calibri" w:hAnsi="Times New Roman" w:cs="Times New Roman"/>
          <w:sz w:val="27"/>
          <w:szCs w:val="27"/>
        </w:rPr>
        <w:t>8</w:t>
      </w:r>
      <w:r w:rsidRPr="007D38AC">
        <w:rPr>
          <w:rFonts w:ascii="Times New Roman" w:eastAsia="Calibri" w:hAnsi="Times New Roman" w:cs="Times New Roman"/>
          <w:sz w:val="27"/>
          <w:szCs w:val="27"/>
        </w:rPr>
        <w:t xml:space="preserve"> муниципальным программам предусмотрено снижение объемов </w:t>
      </w:r>
      <w:proofErr w:type="spellStart"/>
      <w:r w:rsidRPr="007D38AC">
        <w:rPr>
          <w:rFonts w:ascii="Times New Roman" w:eastAsia="Calibri" w:hAnsi="Times New Roman" w:cs="Times New Roman"/>
          <w:sz w:val="27"/>
          <w:szCs w:val="27"/>
        </w:rPr>
        <w:t>финасирования</w:t>
      </w:r>
      <w:proofErr w:type="spellEnd"/>
      <w:r w:rsidRPr="007D38AC">
        <w:rPr>
          <w:rFonts w:ascii="Times New Roman" w:eastAsia="Calibri" w:hAnsi="Times New Roman" w:cs="Times New Roman"/>
          <w:sz w:val="27"/>
          <w:szCs w:val="27"/>
        </w:rPr>
        <w:t xml:space="preserve"> на 202</w:t>
      </w:r>
      <w:r w:rsidR="007C4AE3">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 </w:t>
      </w:r>
    </w:p>
    <w:p w:rsidR="00F77A4A" w:rsidRDefault="00F77A4A" w:rsidP="00976261">
      <w:pPr>
        <w:spacing w:after="0" w:line="240" w:lineRule="auto"/>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Наиболее значительное снижение объема средств по 4 муниципальным программам:</w:t>
      </w:r>
    </w:p>
    <w:p w:rsidR="007C4AE3" w:rsidRPr="007D38AC" w:rsidRDefault="007C4AE3" w:rsidP="00976261">
      <w:pPr>
        <w:spacing w:after="0" w:line="240" w:lineRule="auto"/>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               -« Развитие образования» на 29381,8 тыс. рублей или 4,5%;</w:t>
      </w:r>
    </w:p>
    <w:p w:rsidR="00F77A4A" w:rsidRPr="007D38AC" w:rsidRDefault="00F77A4A" w:rsidP="00976261">
      <w:pPr>
        <w:spacing w:after="0" w:line="240" w:lineRule="auto"/>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 «</w:t>
      </w:r>
      <w:r w:rsidRPr="007D38AC">
        <w:rPr>
          <w:rFonts w:ascii="Times New Roman" w:eastAsia="Times New Roman" w:hAnsi="Times New Roman" w:cs="Times New Roman"/>
          <w:sz w:val="27"/>
          <w:szCs w:val="27"/>
          <w:lang w:eastAsia="ru-RU"/>
        </w:rPr>
        <w:t xml:space="preserve"> </w:t>
      </w:r>
      <w:r w:rsidRPr="007D38AC">
        <w:rPr>
          <w:rFonts w:ascii="Times New Roman" w:eastAsia="Calibri" w:hAnsi="Times New Roman" w:cs="Times New Roman"/>
          <w:sz w:val="27"/>
          <w:szCs w:val="27"/>
        </w:rPr>
        <w:t xml:space="preserve">Развитие культуры» на </w:t>
      </w:r>
      <w:r w:rsidR="007C4AE3">
        <w:rPr>
          <w:rFonts w:ascii="Times New Roman" w:eastAsia="Calibri" w:hAnsi="Times New Roman" w:cs="Times New Roman"/>
          <w:sz w:val="27"/>
          <w:szCs w:val="27"/>
        </w:rPr>
        <w:t>17230,3</w:t>
      </w:r>
      <w:r w:rsidRPr="007D38AC">
        <w:rPr>
          <w:rFonts w:ascii="Times New Roman" w:eastAsia="Calibri" w:hAnsi="Times New Roman" w:cs="Times New Roman"/>
          <w:sz w:val="27"/>
          <w:szCs w:val="27"/>
        </w:rPr>
        <w:t xml:space="preserve">  тыс. рублей или на </w:t>
      </w:r>
      <w:r w:rsidR="007C4AE3">
        <w:rPr>
          <w:rFonts w:ascii="Times New Roman" w:eastAsia="Calibri" w:hAnsi="Times New Roman" w:cs="Times New Roman"/>
          <w:sz w:val="27"/>
          <w:szCs w:val="27"/>
        </w:rPr>
        <w:t>10,9</w:t>
      </w:r>
      <w:r w:rsidRPr="007D38AC">
        <w:rPr>
          <w:rFonts w:ascii="Times New Roman" w:eastAsia="Calibri" w:hAnsi="Times New Roman" w:cs="Times New Roman"/>
          <w:sz w:val="27"/>
          <w:szCs w:val="27"/>
        </w:rPr>
        <w:t xml:space="preserve"> %</w:t>
      </w:r>
      <w:proofErr w:type="gramStart"/>
      <w:r w:rsidRPr="007D38AC">
        <w:rPr>
          <w:rFonts w:ascii="Times New Roman" w:eastAsia="Calibri" w:hAnsi="Times New Roman" w:cs="Times New Roman"/>
          <w:sz w:val="27"/>
          <w:szCs w:val="27"/>
        </w:rPr>
        <w:t xml:space="preserve">  ;</w:t>
      </w:r>
      <w:proofErr w:type="gramEnd"/>
    </w:p>
    <w:p w:rsidR="00F77A4A" w:rsidRPr="007D38AC" w:rsidRDefault="00863B0C" w:rsidP="00976261">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    </w:t>
      </w:r>
      <w:r w:rsidR="00F77A4A" w:rsidRPr="007D38AC">
        <w:rPr>
          <w:rFonts w:ascii="Times New Roman" w:eastAsia="Calibri" w:hAnsi="Times New Roman" w:cs="Times New Roman"/>
          <w:sz w:val="27"/>
          <w:szCs w:val="27"/>
        </w:rPr>
        <w:t>-</w:t>
      </w:r>
      <w:r w:rsidR="00F77A4A" w:rsidRPr="007D38AC">
        <w:rPr>
          <w:rFonts w:ascii="Times New Roman" w:eastAsia="Times New Roman" w:hAnsi="Times New Roman" w:cs="Times New Roman"/>
          <w:color w:val="000000"/>
          <w:sz w:val="27"/>
          <w:szCs w:val="27"/>
          <w:lang w:eastAsia="ru-RU"/>
        </w:rPr>
        <w:t>«Укрепление общественного здоровья на территории Балахтинского района»</w:t>
      </w:r>
      <w:r w:rsidR="00F77A4A" w:rsidRPr="007D38AC">
        <w:rPr>
          <w:rFonts w:ascii="Times New Roman" w:eastAsia="Calibri" w:hAnsi="Times New Roman" w:cs="Times New Roman"/>
          <w:sz w:val="27"/>
          <w:szCs w:val="27"/>
        </w:rPr>
        <w:t xml:space="preserve"> на </w:t>
      </w:r>
      <w:r w:rsidR="007C4AE3">
        <w:rPr>
          <w:rFonts w:ascii="Times New Roman" w:eastAsia="Calibri" w:hAnsi="Times New Roman" w:cs="Times New Roman"/>
          <w:sz w:val="27"/>
          <w:szCs w:val="27"/>
        </w:rPr>
        <w:t>24246,2</w:t>
      </w:r>
      <w:r w:rsidR="00F77A4A" w:rsidRPr="007D38AC">
        <w:rPr>
          <w:rFonts w:ascii="Times New Roman" w:eastAsia="Calibri" w:hAnsi="Times New Roman" w:cs="Times New Roman"/>
          <w:sz w:val="27"/>
          <w:szCs w:val="27"/>
        </w:rPr>
        <w:t xml:space="preserve"> тыс. рублей или </w:t>
      </w:r>
      <w:r w:rsidR="007C4AE3">
        <w:rPr>
          <w:rFonts w:ascii="Times New Roman" w:eastAsia="Calibri" w:hAnsi="Times New Roman" w:cs="Times New Roman"/>
          <w:sz w:val="27"/>
          <w:szCs w:val="27"/>
        </w:rPr>
        <w:t>60,9</w:t>
      </w:r>
      <w:r w:rsidR="00F77A4A" w:rsidRPr="007D38AC">
        <w:rPr>
          <w:rFonts w:ascii="Times New Roman" w:eastAsia="Calibri" w:hAnsi="Times New Roman" w:cs="Times New Roman"/>
          <w:sz w:val="27"/>
          <w:szCs w:val="27"/>
        </w:rPr>
        <w:t>%</w:t>
      </w:r>
      <w:r w:rsidR="007C4AE3">
        <w:rPr>
          <w:rFonts w:ascii="Times New Roman" w:eastAsia="Calibri" w:hAnsi="Times New Roman" w:cs="Times New Roman"/>
          <w:sz w:val="27"/>
          <w:szCs w:val="27"/>
        </w:rPr>
        <w:t>;</w:t>
      </w:r>
    </w:p>
    <w:p w:rsidR="007C4AE3" w:rsidRDefault="00F77A4A" w:rsidP="00976261">
      <w:pPr>
        <w:spacing w:after="0" w:line="240" w:lineRule="auto"/>
        <w:ind w:firstLine="709"/>
        <w:jc w:val="both"/>
        <w:rPr>
          <w:rFonts w:ascii="Times New Roman" w:eastAsia="Calibri" w:hAnsi="Times New Roman" w:cs="Times New Roman"/>
          <w:sz w:val="27"/>
          <w:szCs w:val="27"/>
        </w:rPr>
      </w:pPr>
      <w:r w:rsidRPr="007D38AC">
        <w:rPr>
          <w:rFonts w:ascii="Times New Roman" w:eastAsia="Times New Roman" w:hAnsi="Times New Roman" w:cs="Times New Roman"/>
          <w:sz w:val="27"/>
          <w:szCs w:val="27"/>
          <w:lang w:eastAsia="ru-RU"/>
        </w:rPr>
        <w:t xml:space="preserve">- </w:t>
      </w:r>
      <w:r w:rsidRPr="007D38AC">
        <w:rPr>
          <w:rFonts w:ascii="Times New Roman" w:eastAsia="Times New Roman" w:hAnsi="Times New Roman" w:cs="Times New Roman"/>
          <w:color w:val="000000"/>
          <w:sz w:val="27"/>
          <w:szCs w:val="27"/>
          <w:lang w:eastAsia="ru-RU"/>
        </w:rPr>
        <w:t xml:space="preserve">«Создание условий для обеспечения доступным и комфортным жильем граждан Балахтинского района» </w:t>
      </w:r>
      <w:r w:rsidRPr="007D38AC">
        <w:rPr>
          <w:rFonts w:ascii="Times New Roman" w:eastAsia="Calibri" w:hAnsi="Times New Roman" w:cs="Times New Roman"/>
          <w:sz w:val="27"/>
          <w:szCs w:val="27"/>
        </w:rPr>
        <w:t xml:space="preserve">на </w:t>
      </w:r>
      <w:r w:rsidR="007C4AE3">
        <w:rPr>
          <w:rFonts w:ascii="Times New Roman" w:eastAsia="Calibri" w:hAnsi="Times New Roman" w:cs="Times New Roman"/>
          <w:sz w:val="27"/>
          <w:szCs w:val="27"/>
        </w:rPr>
        <w:t>13874,0</w:t>
      </w:r>
      <w:r w:rsidRPr="007D38AC">
        <w:rPr>
          <w:rFonts w:ascii="Times New Roman" w:eastAsia="Calibri" w:hAnsi="Times New Roman" w:cs="Times New Roman"/>
          <w:sz w:val="27"/>
          <w:szCs w:val="27"/>
        </w:rPr>
        <w:t xml:space="preserve">9 тыс. рублей или </w:t>
      </w:r>
      <w:r w:rsidR="007C4AE3">
        <w:rPr>
          <w:rFonts w:ascii="Times New Roman" w:eastAsia="Calibri" w:hAnsi="Times New Roman" w:cs="Times New Roman"/>
          <w:sz w:val="27"/>
          <w:szCs w:val="27"/>
        </w:rPr>
        <w:t>65,7</w:t>
      </w:r>
      <w:r w:rsidRPr="007D38AC">
        <w:rPr>
          <w:rFonts w:ascii="Times New Roman" w:eastAsia="Calibri" w:hAnsi="Times New Roman" w:cs="Times New Roman"/>
          <w:sz w:val="27"/>
          <w:szCs w:val="27"/>
        </w:rPr>
        <w:t>%</w:t>
      </w:r>
      <w:r w:rsidR="007C4AE3">
        <w:rPr>
          <w:rFonts w:ascii="Times New Roman" w:eastAsia="Calibri" w:hAnsi="Times New Roman" w:cs="Times New Roman"/>
          <w:sz w:val="27"/>
          <w:szCs w:val="27"/>
        </w:rPr>
        <w:t>.</w:t>
      </w:r>
      <w:r w:rsidRPr="007D38AC">
        <w:rPr>
          <w:rFonts w:ascii="Times New Roman" w:eastAsia="Calibri" w:hAnsi="Times New Roman" w:cs="Times New Roman"/>
          <w:sz w:val="27"/>
          <w:szCs w:val="27"/>
        </w:rPr>
        <w:t xml:space="preserve"> </w:t>
      </w:r>
    </w:p>
    <w:p w:rsidR="00F77A4A" w:rsidRPr="007D38AC" w:rsidRDefault="00F77A4A" w:rsidP="00976261">
      <w:pPr>
        <w:spacing w:after="0" w:line="240" w:lineRule="auto"/>
        <w:ind w:firstLine="709"/>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Снижение объема средств обусловлено тем, что                                                                                  дополнительные объемы субсидий от других бюджетов бюджетной системы на реализацию муниципальных программ Балахтинского района производятся в течение очередного финансового года, по результатам конкурсов по </w:t>
      </w:r>
      <w:r w:rsidR="007C4AE3">
        <w:rPr>
          <w:rFonts w:ascii="Times New Roman" w:eastAsia="Calibri" w:hAnsi="Times New Roman" w:cs="Times New Roman"/>
          <w:sz w:val="27"/>
          <w:szCs w:val="27"/>
        </w:rPr>
        <w:t xml:space="preserve">мере </w:t>
      </w:r>
      <w:r w:rsidRPr="007D38AC">
        <w:rPr>
          <w:rFonts w:ascii="Times New Roman" w:eastAsia="Calibri" w:hAnsi="Times New Roman" w:cs="Times New Roman"/>
          <w:sz w:val="27"/>
          <w:szCs w:val="27"/>
        </w:rPr>
        <w:t>участи</w:t>
      </w:r>
      <w:r w:rsidR="007C4AE3">
        <w:rPr>
          <w:rFonts w:ascii="Times New Roman" w:eastAsia="Calibri" w:hAnsi="Times New Roman" w:cs="Times New Roman"/>
          <w:sz w:val="27"/>
          <w:szCs w:val="27"/>
        </w:rPr>
        <w:t>я</w:t>
      </w:r>
      <w:r w:rsidRPr="007D38AC">
        <w:rPr>
          <w:rFonts w:ascii="Times New Roman" w:eastAsia="Calibri" w:hAnsi="Times New Roman" w:cs="Times New Roman"/>
          <w:sz w:val="27"/>
          <w:szCs w:val="27"/>
        </w:rPr>
        <w:t xml:space="preserve"> в государственных программах Красноярского края.</w:t>
      </w:r>
    </w:p>
    <w:bookmarkEnd w:id="7"/>
    <w:bookmarkEnd w:id="8"/>
    <w:p w:rsidR="00F77A4A" w:rsidRPr="007D38AC" w:rsidRDefault="00F77A4A" w:rsidP="00381A34">
      <w:pPr>
        <w:spacing w:after="0"/>
        <w:jc w:val="center"/>
        <w:rPr>
          <w:rFonts w:ascii="Times New Roman" w:eastAsia="Calibri" w:hAnsi="Times New Roman" w:cs="Times New Roman"/>
          <w:b/>
          <w:i/>
          <w:sz w:val="27"/>
          <w:szCs w:val="27"/>
        </w:rPr>
      </w:pPr>
      <w:r w:rsidRPr="007D38AC">
        <w:rPr>
          <w:rFonts w:ascii="Times New Roman" w:eastAsia="Calibri" w:hAnsi="Times New Roman" w:cs="Times New Roman"/>
          <w:b/>
          <w:i/>
          <w:sz w:val="27"/>
          <w:szCs w:val="27"/>
        </w:rPr>
        <w:t>6.2.Непрограммные расходы районного   бюджета</w:t>
      </w:r>
    </w:p>
    <w:p w:rsidR="00F77A4A" w:rsidRPr="007D38AC" w:rsidRDefault="00F77A4A" w:rsidP="00381A34">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Общий объем ассигнований, предусмотренный Проектом решения на 202</w:t>
      </w:r>
      <w:r w:rsidR="00470B85">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 доля непрограммных направлений деятельности составит </w:t>
      </w:r>
      <w:r w:rsidR="00381A34">
        <w:rPr>
          <w:rFonts w:ascii="Times New Roman" w:eastAsia="Calibri" w:hAnsi="Times New Roman" w:cs="Times New Roman"/>
          <w:sz w:val="27"/>
          <w:szCs w:val="27"/>
        </w:rPr>
        <w:t>68096,0</w:t>
      </w:r>
      <w:r w:rsidRPr="007D38AC">
        <w:rPr>
          <w:rFonts w:ascii="Times New Roman" w:eastAsia="Calibri" w:hAnsi="Times New Roman" w:cs="Times New Roman"/>
          <w:sz w:val="27"/>
          <w:szCs w:val="27"/>
        </w:rPr>
        <w:t xml:space="preserve"> тыс. рублей или </w:t>
      </w:r>
      <w:r w:rsidR="00381A34">
        <w:rPr>
          <w:rFonts w:ascii="Times New Roman" w:eastAsia="Calibri" w:hAnsi="Times New Roman" w:cs="Times New Roman"/>
          <w:sz w:val="27"/>
          <w:szCs w:val="27"/>
        </w:rPr>
        <w:t>6,3</w:t>
      </w:r>
      <w:r w:rsidRPr="007D38AC">
        <w:rPr>
          <w:rFonts w:ascii="Times New Roman" w:eastAsia="Calibri" w:hAnsi="Times New Roman" w:cs="Times New Roman"/>
          <w:sz w:val="27"/>
          <w:szCs w:val="27"/>
        </w:rPr>
        <w:t xml:space="preserve"> %, 202</w:t>
      </w:r>
      <w:r w:rsidR="00381A34">
        <w:rPr>
          <w:rFonts w:ascii="Times New Roman" w:eastAsia="Calibri" w:hAnsi="Times New Roman" w:cs="Times New Roman"/>
          <w:sz w:val="27"/>
          <w:szCs w:val="27"/>
        </w:rPr>
        <w:t>3</w:t>
      </w:r>
      <w:r w:rsidRPr="007D38AC">
        <w:rPr>
          <w:rFonts w:ascii="Times New Roman" w:eastAsia="Calibri" w:hAnsi="Times New Roman" w:cs="Times New Roman"/>
          <w:sz w:val="27"/>
          <w:szCs w:val="27"/>
        </w:rPr>
        <w:t xml:space="preserve"> год -</w:t>
      </w:r>
      <w:r w:rsidR="00381A34">
        <w:rPr>
          <w:rFonts w:ascii="Times New Roman" w:eastAsia="Calibri" w:hAnsi="Times New Roman" w:cs="Times New Roman"/>
          <w:sz w:val="27"/>
          <w:szCs w:val="27"/>
        </w:rPr>
        <w:t>65932,7</w:t>
      </w:r>
      <w:r w:rsidRPr="007D38AC">
        <w:rPr>
          <w:rFonts w:ascii="Times New Roman" w:eastAsia="Calibri" w:hAnsi="Times New Roman" w:cs="Times New Roman"/>
          <w:sz w:val="27"/>
          <w:szCs w:val="27"/>
        </w:rPr>
        <w:t xml:space="preserve"> тыс. рублей или </w:t>
      </w:r>
      <w:r w:rsidR="00381A34">
        <w:rPr>
          <w:rFonts w:ascii="Times New Roman" w:eastAsia="Calibri" w:hAnsi="Times New Roman" w:cs="Times New Roman"/>
          <w:sz w:val="27"/>
          <w:szCs w:val="27"/>
        </w:rPr>
        <w:t>6,2</w:t>
      </w:r>
      <w:r w:rsidRPr="007D38AC">
        <w:rPr>
          <w:rFonts w:ascii="Times New Roman" w:eastAsia="Calibri" w:hAnsi="Times New Roman" w:cs="Times New Roman"/>
          <w:sz w:val="27"/>
          <w:szCs w:val="27"/>
        </w:rPr>
        <w:t>%, 202</w:t>
      </w:r>
      <w:r w:rsidR="00381A34">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 -</w:t>
      </w:r>
      <w:r w:rsidR="00381A34">
        <w:rPr>
          <w:rFonts w:ascii="Times New Roman" w:eastAsia="Calibri" w:hAnsi="Times New Roman" w:cs="Times New Roman"/>
          <w:sz w:val="27"/>
          <w:szCs w:val="27"/>
        </w:rPr>
        <w:t>61528,8</w:t>
      </w:r>
      <w:r w:rsidRPr="007D38AC">
        <w:rPr>
          <w:rFonts w:ascii="Times New Roman" w:eastAsia="Calibri" w:hAnsi="Times New Roman" w:cs="Times New Roman"/>
          <w:sz w:val="27"/>
          <w:szCs w:val="27"/>
        </w:rPr>
        <w:t xml:space="preserve"> тыс. рублей или </w:t>
      </w:r>
      <w:r w:rsidR="00381A34">
        <w:rPr>
          <w:rFonts w:ascii="Times New Roman" w:eastAsia="Calibri" w:hAnsi="Times New Roman" w:cs="Times New Roman"/>
          <w:sz w:val="27"/>
          <w:szCs w:val="27"/>
        </w:rPr>
        <w:t>5,9</w:t>
      </w:r>
      <w:r w:rsidRPr="007D38AC">
        <w:rPr>
          <w:rFonts w:ascii="Times New Roman" w:eastAsia="Calibri" w:hAnsi="Times New Roman" w:cs="Times New Roman"/>
          <w:sz w:val="27"/>
          <w:szCs w:val="27"/>
        </w:rPr>
        <w:t>%.</w:t>
      </w:r>
    </w:p>
    <w:p w:rsidR="00F77A4A" w:rsidRPr="007D38AC" w:rsidRDefault="00F77A4A" w:rsidP="00381A34">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Структуру непрограммных расходов составляют расходы на содержание органов власти (Балахтинский районный Совет депутатов, Администрация Балахтинского района</w:t>
      </w:r>
      <w:r w:rsidR="00381A34">
        <w:rPr>
          <w:rFonts w:ascii="Times New Roman" w:eastAsia="Calibri" w:hAnsi="Times New Roman" w:cs="Times New Roman"/>
          <w:sz w:val="27"/>
          <w:szCs w:val="27"/>
        </w:rPr>
        <w:t>, контрольно-счетный орган</w:t>
      </w:r>
      <w:r w:rsidRPr="007D38AC">
        <w:rPr>
          <w:rFonts w:ascii="Times New Roman" w:eastAsia="Calibri" w:hAnsi="Times New Roman" w:cs="Times New Roman"/>
          <w:sz w:val="27"/>
          <w:szCs w:val="27"/>
        </w:rPr>
        <w:t>).</w:t>
      </w:r>
    </w:p>
    <w:p w:rsidR="00F77A4A" w:rsidRPr="007D38AC" w:rsidRDefault="00F77A4A" w:rsidP="00381A34">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Как и в предыдущие годы, расходы предусматриваются на обеспечение деятельности органов власти, а также расходы, связанные с обслуживанием муниципального долга и использованием резервного фонда.</w:t>
      </w:r>
    </w:p>
    <w:p w:rsidR="00F77A4A" w:rsidRPr="007D38AC" w:rsidRDefault="00F77A4A" w:rsidP="00571023">
      <w:pPr>
        <w:spacing w:after="0"/>
        <w:jc w:val="center"/>
        <w:rPr>
          <w:rFonts w:ascii="Times New Roman" w:eastAsia="Calibri" w:hAnsi="Times New Roman" w:cs="Times New Roman"/>
          <w:b/>
          <w:i/>
          <w:sz w:val="27"/>
          <w:szCs w:val="27"/>
        </w:rPr>
      </w:pPr>
      <w:r w:rsidRPr="007D38AC">
        <w:rPr>
          <w:rFonts w:ascii="Times New Roman" w:eastAsia="Calibri" w:hAnsi="Times New Roman" w:cs="Times New Roman"/>
          <w:b/>
          <w:i/>
          <w:sz w:val="27"/>
          <w:szCs w:val="27"/>
        </w:rPr>
        <w:t>6.3.Капитальные вложения в объекты муниципальной собственности</w:t>
      </w:r>
    </w:p>
    <w:p w:rsidR="00F77A4A" w:rsidRPr="007D38AC" w:rsidRDefault="00F77A4A" w:rsidP="00571023">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Расходы районного бюджета (включая средства краевого бюджета) на осуществление бюджетных инвестиций (капитальных вложений) запланированы в 202</w:t>
      </w:r>
      <w:r w:rsidR="00571023">
        <w:rPr>
          <w:rFonts w:ascii="Times New Roman" w:eastAsia="Calibri" w:hAnsi="Times New Roman" w:cs="Times New Roman"/>
          <w:sz w:val="27"/>
          <w:szCs w:val="27"/>
        </w:rPr>
        <w:t>2 году -14960,7</w:t>
      </w:r>
      <w:r w:rsidRPr="007D38AC">
        <w:rPr>
          <w:rFonts w:ascii="Times New Roman" w:eastAsia="Calibri" w:hAnsi="Times New Roman" w:cs="Times New Roman"/>
          <w:sz w:val="27"/>
          <w:szCs w:val="27"/>
        </w:rPr>
        <w:t xml:space="preserve"> тыс. рублей, в 2022-2023 годах согласно </w:t>
      </w:r>
      <w:r w:rsidRPr="007D38AC">
        <w:rPr>
          <w:rFonts w:ascii="Times New Roman" w:eastAsia="Calibri" w:hAnsi="Times New Roman" w:cs="Times New Roman"/>
          <w:sz w:val="27"/>
          <w:szCs w:val="27"/>
        </w:rPr>
        <w:lastRenderedPageBreak/>
        <w:t>Проекту решения составят 17813,7</w:t>
      </w:r>
      <w:r w:rsidR="00571023">
        <w:rPr>
          <w:rFonts w:ascii="Times New Roman" w:eastAsia="Calibri" w:hAnsi="Times New Roman" w:cs="Times New Roman"/>
          <w:sz w:val="27"/>
          <w:szCs w:val="27"/>
        </w:rPr>
        <w:t>11531,3 тыс. рублей и 4672,4 тыс. рублей соответственно</w:t>
      </w:r>
      <w:r w:rsidRPr="007D38AC">
        <w:rPr>
          <w:rFonts w:ascii="Times New Roman" w:eastAsia="Calibri" w:hAnsi="Times New Roman" w:cs="Times New Roman"/>
          <w:sz w:val="27"/>
          <w:szCs w:val="27"/>
        </w:rPr>
        <w:t xml:space="preserve"> на приобретение жилых помещений для детей-сирот и детей, оставшихся без попечения родителей</w:t>
      </w:r>
      <w:r w:rsidR="00571023">
        <w:rPr>
          <w:rFonts w:ascii="Times New Roman" w:eastAsia="Calibri" w:hAnsi="Times New Roman" w:cs="Times New Roman"/>
          <w:sz w:val="27"/>
          <w:szCs w:val="27"/>
        </w:rPr>
        <w:t>.</w:t>
      </w:r>
    </w:p>
    <w:p w:rsidR="00F77A4A" w:rsidRPr="007D38AC" w:rsidRDefault="00F77A4A" w:rsidP="00996CE8">
      <w:pPr>
        <w:spacing w:after="0"/>
        <w:jc w:val="center"/>
        <w:rPr>
          <w:rFonts w:ascii="Times New Roman" w:eastAsia="Calibri" w:hAnsi="Times New Roman" w:cs="Times New Roman"/>
          <w:b/>
          <w:i/>
          <w:sz w:val="27"/>
          <w:szCs w:val="27"/>
        </w:rPr>
      </w:pPr>
      <w:r w:rsidRPr="007D38AC">
        <w:rPr>
          <w:rFonts w:ascii="Times New Roman" w:eastAsia="Calibri" w:hAnsi="Times New Roman" w:cs="Times New Roman"/>
          <w:b/>
          <w:i/>
          <w:sz w:val="27"/>
          <w:szCs w:val="27"/>
        </w:rPr>
        <w:t>6.4.Условно-утвержденные расходы</w:t>
      </w:r>
    </w:p>
    <w:p w:rsidR="00F77A4A" w:rsidRPr="007D38AC" w:rsidRDefault="00F77A4A" w:rsidP="00996CE8">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При формировании бюджета установлены объемы условно утверждаемых расходов на плановый период 202</w:t>
      </w:r>
      <w:r w:rsidR="008E592F">
        <w:rPr>
          <w:rFonts w:ascii="Times New Roman" w:eastAsia="Calibri" w:hAnsi="Times New Roman" w:cs="Times New Roman"/>
          <w:sz w:val="27"/>
          <w:szCs w:val="27"/>
        </w:rPr>
        <w:t>3</w:t>
      </w:r>
      <w:r w:rsidRPr="007D38AC">
        <w:rPr>
          <w:rFonts w:ascii="Times New Roman" w:eastAsia="Calibri" w:hAnsi="Times New Roman" w:cs="Times New Roman"/>
          <w:sz w:val="27"/>
          <w:szCs w:val="27"/>
        </w:rPr>
        <w:t>-202</w:t>
      </w:r>
      <w:r w:rsidR="008E592F">
        <w:rPr>
          <w:rFonts w:ascii="Times New Roman" w:eastAsia="Calibri" w:hAnsi="Times New Roman" w:cs="Times New Roman"/>
          <w:sz w:val="27"/>
          <w:szCs w:val="27"/>
        </w:rPr>
        <w:t>4</w:t>
      </w:r>
      <w:r w:rsidRPr="007D38AC">
        <w:rPr>
          <w:rFonts w:ascii="Times New Roman" w:eastAsia="Calibri" w:hAnsi="Times New Roman" w:cs="Times New Roman"/>
          <w:sz w:val="27"/>
          <w:szCs w:val="27"/>
        </w:rPr>
        <w:t>годов. Данные приведены в таблице:</w:t>
      </w:r>
    </w:p>
    <w:p w:rsidR="00187061" w:rsidRDefault="00F77A4A" w:rsidP="00996CE8">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w:t>
      </w:r>
    </w:p>
    <w:p w:rsidR="00F77A4A" w:rsidRPr="008E592F" w:rsidRDefault="00F77A4A" w:rsidP="00996CE8">
      <w:pPr>
        <w:spacing w:after="0"/>
        <w:jc w:val="right"/>
        <w:rPr>
          <w:rFonts w:ascii="Times New Roman" w:eastAsia="Calibri" w:hAnsi="Times New Roman" w:cs="Times New Roman"/>
        </w:rPr>
      </w:pPr>
      <w:r w:rsidRPr="007D38AC">
        <w:rPr>
          <w:rFonts w:ascii="Times New Roman" w:eastAsia="Calibri" w:hAnsi="Times New Roman" w:cs="Times New Roman"/>
          <w:sz w:val="27"/>
          <w:szCs w:val="27"/>
        </w:rPr>
        <w:t xml:space="preserve">                                                                                                 (</w:t>
      </w:r>
      <w:r w:rsidRPr="008E592F">
        <w:rPr>
          <w:rFonts w:ascii="Times New Roman" w:eastAsia="Calibri" w:hAnsi="Times New Roman" w:cs="Times New Roman"/>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4"/>
        <w:gridCol w:w="1984"/>
        <w:gridCol w:w="1837"/>
      </w:tblGrid>
      <w:tr w:rsidR="00F77A4A" w:rsidRPr="007D38AC" w:rsidTr="000A10ED">
        <w:tc>
          <w:tcPr>
            <w:tcW w:w="5524" w:type="dxa"/>
            <w:shd w:val="clear" w:color="auto" w:fill="D9D9D9"/>
          </w:tcPr>
          <w:p w:rsidR="00F77A4A" w:rsidRPr="00187061" w:rsidRDefault="00F77A4A" w:rsidP="00996CE8">
            <w:pPr>
              <w:spacing w:after="0" w:line="240" w:lineRule="auto"/>
              <w:jc w:val="center"/>
              <w:rPr>
                <w:rFonts w:ascii="Times New Roman" w:eastAsia="Calibri" w:hAnsi="Times New Roman" w:cs="Times New Roman"/>
              </w:rPr>
            </w:pPr>
            <w:r w:rsidRPr="00187061">
              <w:rPr>
                <w:rFonts w:ascii="Times New Roman" w:eastAsia="Calibri" w:hAnsi="Times New Roman" w:cs="Times New Roman"/>
              </w:rPr>
              <w:t>Параметры бюджета</w:t>
            </w:r>
          </w:p>
        </w:tc>
        <w:tc>
          <w:tcPr>
            <w:tcW w:w="1984" w:type="dxa"/>
            <w:shd w:val="clear" w:color="auto" w:fill="D9D9D9"/>
          </w:tcPr>
          <w:p w:rsidR="00F77A4A" w:rsidRPr="00187061" w:rsidRDefault="00F77A4A" w:rsidP="00996CE8">
            <w:pPr>
              <w:spacing w:after="0" w:line="240" w:lineRule="auto"/>
              <w:jc w:val="center"/>
              <w:rPr>
                <w:rFonts w:ascii="Times New Roman" w:eastAsia="Calibri" w:hAnsi="Times New Roman" w:cs="Times New Roman"/>
              </w:rPr>
            </w:pPr>
            <w:r w:rsidRPr="00187061">
              <w:rPr>
                <w:rFonts w:ascii="Times New Roman" w:eastAsia="Calibri" w:hAnsi="Times New Roman" w:cs="Times New Roman"/>
              </w:rPr>
              <w:t>202</w:t>
            </w:r>
            <w:r w:rsidR="008E592F">
              <w:rPr>
                <w:rFonts w:ascii="Times New Roman" w:eastAsia="Calibri" w:hAnsi="Times New Roman" w:cs="Times New Roman"/>
              </w:rPr>
              <w:t>3</w:t>
            </w:r>
            <w:r w:rsidRPr="00187061">
              <w:rPr>
                <w:rFonts w:ascii="Times New Roman" w:eastAsia="Calibri" w:hAnsi="Times New Roman" w:cs="Times New Roman"/>
              </w:rPr>
              <w:t xml:space="preserve"> год</w:t>
            </w:r>
          </w:p>
        </w:tc>
        <w:tc>
          <w:tcPr>
            <w:tcW w:w="1837" w:type="dxa"/>
            <w:shd w:val="clear" w:color="auto" w:fill="D9D9D9"/>
          </w:tcPr>
          <w:p w:rsidR="00F77A4A" w:rsidRPr="00187061" w:rsidRDefault="008E592F" w:rsidP="00996CE8">
            <w:pPr>
              <w:spacing w:after="0" w:line="240" w:lineRule="auto"/>
              <w:jc w:val="center"/>
              <w:rPr>
                <w:rFonts w:ascii="Times New Roman" w:eastAsia="Calibri" w:hAnsi="Times New Roman" w:cs="Times New Roman"/>
              </w:rPr>
            </w:pPr>
            <w:r>
              <w:rPr>
                <w:rFonts w:ascii="Times New Roman" w:eastAsia="Calibri" w:hAnsi="Times New Roman" w:cs="Times New Roman"/>
              </w:rPr>
              <w:t>2024</w:t>
            </w:r>
            <w:r w:rsidR="00F77A4A" w:rsidRPr="00187061">
              <w:rPr>
                <w:rFonts w:ascii="Times New Roman" w:eastAsia="Calibri" w:hAnsi="Times New Roman" w:cs="Times New Roman"/>
              </w:rPr>
              <w:t xml:space="preserve"> год</w:t>
            </w:r>
          </w:p>
        </w:tc>
      </w:tr>
      <w:tr w:rsidR="00F77A4A" w:rsidRPr="007D38AC" w:rsidTr="000A10ED">
        <w:tc>
          <w:tcPr>
            <w:tcW w:w="5524" w:type="dxa"/>
            <w:shd w:val="clear" w:color="auto" w:fill="auto"/>
          </w:tcPr>
          <w:p w:rsidR="00F77A4A" w:rsidRPr="00187061" w:rsidRDefault="00F77A4A" w:rsidP="00996CE8">
            <w:pPr>
              <w:spacing w:after="0" w:line="240" w:lineRule="auto"/>
              <w:jc w:val="both"/>
              <w:rPr>
                <w:rFonts w:ascii="Times New Roman" w:eastAsia="Calibri" w:hAnsi="Times New Roman" w:cs="Times New Roman"/>
              </w:rPr>
            </w:pPr>
            <w:r w:rsidRPr="00187061">
              <w:rPr>
                <w:rFonts w:ascii="Times New Roman" w:eastAsia="Calibri" w:hAnsi="Times New Roman" w:cs="Times New Roman"/>
              </w:rPr>
              <w:t>Расходы в том числе:</w:t>
            </w:r>
          </w:p>
        </w:tc>
        <w:tc>
          <w:tcPr>
            <w:tcW w:w="1984" w:type="dxa"/>
            <w:shd w:val="clear" w:color="auto" w:fill="auto"/>
          </w:tcPr>
          <w:p w:rsidR="00F77A4A" w:rsidRPr="00187061" w:rsidRDefault="008E592F" w:rsidP="00996CE8">
            <w:pPr>
              <w:spacing w:after="0" w:line="240" w:lineRule="auto"/>
              <w:jc w:val="center"/>
              <w:rPr>
                <w:rFonts w:ascii="Times New Roman" w:eastAsia="Calibri" w:hAnsi="Times New Roman" w:cs="Times New Roman"/>
              </w:rPr>
            </w:pPr>
            <w:r>
              <w:rPr>
                <w:rFonts w:ascii="Times New Roman" w:eastAsia="Calibri" w:hAnsi="Times New Roman" w:cs="Times New Roman"/>
              </w:rPr>
              <w:t>1057417,0</w:t>
            </w:r>
          </w:p>
        </w:tc>
        <w:tc>
          <w:tcPr>
            <w:tcW w:w="1837" w:type="dxa"/>
            <w:shd w:val="clear" w:color="auto" w:fill="auto"/>
          </w:tcPr>
          <w:p w:rsidR="00F77A4A" w:rsidRPr="00187061" w:rsidRDefault="008E592F" w:rsidP="00996CE8">
            <w:pPr>
              <w:spacing w:after="0" w:line="240" w:lineRule="auto"/>
              <w:jc w:val="center"/>
              <w:rPr>
                <w:rFonts w:ascii="Times New Roman" w:eastAsia="Calibri" w:hAnsi="Times New Roman" w:cs="Times New Roman"/>
              </w:rPr>
            </w:pPr>
            <w:r>
              <w:rPr>
                <w:rFonts w:ascii="Times New Roman" w:eastAsia="Calibri" w:hAnsi="Times New Roman" w:cs="Times New Roman"/>
              </w:rPr>
              <w:t>1043131,6</w:t>
            </w:r>
          </w:p>
        </w:tc>
      </w:tr>
      <w:tr w:rsidR="00F77A4A" w:rsidRPr="007D38AC" w:rsidTr="000A10ED">
        <w:tc>
          <w:tcPr>
            <w:tcW w:w="5524" w:type="dxa"/>
            <w:shd w:val="clear" w:color="auto" w:fill="auto"/>
          </w:tcPr>
          <w:p w:rsidR="00F77A4A" w:rsidRPr="00187061" w:rsidRDefault="00F77A4A" w:rsidP="00996CE8">
            <w:pPr>
              <w:spacing w:after="0" w:line="240" w:lineRule="auto"/>
              <w:jc w:val="both"/>
              <w:rPr>
                <w:rFonts w:ascii="Times New Roman" w:eastAsia="Calibri" w:hAnsi="Times New Roman" w:cs="Times New Roman"/>
              </w:rPr>
            </w:pPr>
            <w:r w:rsidRPr="00187061">
              <w:rPr>
                <w:rFonts w:ascii="Times New Roman" w:eastAsia="Calibri" w:hAnsi="Times New Roman" w:cs="Times New Roman"/>
              </w:rPr>
              <w:t>- межбюджетные трансферты, имеющие целевое назначение</w:t>
            </w:r>
          </w:p>
        </w:tc>
        <w:tc>
          <w:tcPr>
            <w:tcW w:w="1984" w:type="dxa"/>
            <w:shd w:val="clear" w:color="auto" w:fill="auto"/>
          </w:tcPr>
          <w:p w:rsidR="00F77A4A" w:rsidRPr="00187061" w:rsidRDefault="00996CE8" w:rsidP="00996CE8">
            <w:pPr>
              <w:spacing w:after="0" w:line="240" w:lineRule="auto"/>
              <w:jc w:val="center"/>
              <w:rPr>
                <w:rFonts w:ascii="Times New Roman" w:eastAsia="Calibri" w:hAnsi="Times New Roman" w:cs="Times New Roman"/>
              </w:rPr>
            </w:pPr>
            <w:r>
              <w:rPr>
                <w:rFonts w:ascii="Times New Roman" w:eastAsia="Calibri" w:hAnsi="Times New Roman" w:cs="Times New Roman"/>
              </w:rPr>
              <w:t>510113,0</w:t>
            </w:r>
          </w:p>
        </w:tc>
        <w:tc>
          <w:tcPr>
            <w:tcW w:w="1837" w:type="dxa"/>
            <w:shd w:val="clear" w:color="auto" w:fill="auto"/>
          </w:tcPr>
          <w:p w:rsidR="00F77A4A" w:rsidRPr="00187061" w:rsidRDefault="00996CE8" w:rsidP="00996CE8">
            <w:pPr>
              <w:spacing w:after="0" w:line="240" w:lineRule="auto"/>
              <w:jc w:val="center"/>
              <w:rPr>
                <w:rFonts w:ascii="Times New Roman" w:eastAsia="Calibri" w:hAnsi="Times New Roman" w:cs="Times New Roman"/>
              </w:rPr>
            </w:pPr>
            <w:r>
              <w:rPr>
                <w:rFonts w:ascii="Times New Roman" w:eastAsia="Calibri" w:hAnsi="Times New Roman" w:cs="Times New Roman"/>
              </w:rPr>
              <w:t>490751,6</w:t>
            </w:r>
          </w:p>
        </w:tc>
      </w:tr>
      <w:tr w:rsidR="00F77A4A" w:rsidRPr="007D38AC" w:rsidTr="000A10ED">
        <w:tc>
          <w:tcPr>
            <w:tcW w:w="5524" w:type="dxa"/>
            <w:shd w:val="clear" w:color="auto" w:fill="auto"/>
          </w:tcPr>
          <w:p w:rsidR="00F77A4A" w:rsidRPr="00187061" w:rsidRDefault="00F77A4A" w:rsidP="00996CE8">
            <w:pPr>
              <w:spacing w:after="0" w:line="240" w:lineRule="auto"/>
              <w:jc w:val="both"/>
              <w:rPr>
                <w:rFonts w:ascii="Times New Roman" w:eastAsia="Calibri" w:hAnsi="Times New Roman" w:cs="Times New Roman"/>
              </w:rPr>
            </w:pPr>
            <w:r w:rsidRPr="00187061">
              <w:rPr>
                <w:rFonts w:ascii="Times New Roman" w:eastAsia="Calibri" w:hAnsi="Times New Roman" w:cs="Times New Roman"/>
              </w:rPr>
              <w:t>- условно-утверждаемые расходы</w:t>
            </w:r>
          </w:p>
        </w:tc>
        <w:tc>
          <w:tcPr>
            <w:tcW w:w="1984" w:type="dxa"/>
            <w:shd w:val="clear" w:color="auto" w:fill="auto"/>
          </w:tcPr>
          <w:p w:rsidR="00F77A4A" w:rsidRPr="00187061" w:rsidRDefault="008E592F" w:rsidP="00996CE8">
            <w:pPr>
              <w:spacing w:after="0" w:line="240" w:lineRule="auto"/>
              <w:jc w:val="center"/>
              <w:rPr>
                <w:rFonts w:ascii="Times New Roman" w:eastAsia="Calibri" w:hAnsi="Times New Roman" w:cs="Times New Roman"/>
              </w:rPr>
            </w:pPr>
            <w:r>
              <w:rPr>
                <w:rFonts w:ascii="Times New Roman" w:eastAsia="Calibri" w:hAnsi="Times New Roman" w:cs="Times New Roman"/>
              </w:rPr>
              <w:t>13682,6</w:t>
            </w:r>
          </w:p>
        </w:tc>
        <w:tc>
          <w:tcPr>
            <w:tcW w:w="1837" w:type="dxa"/>
            <w:shd w:val="clear" w:color="auto" w:fill="auto"/>
          </w:tcPr>
          <w:p w:rsidR="00F77A4A" w:rsidRPr="00187061" w:rsidRDefault="008E592F" w:rsidP="00996CE8">
            <w:pPr>
              <w:spacing w:after="0" w:line="240" w:lineRule="auto"/>
              <w:jc w:val="center"/>
              <w:rPr>
                <w:rFonts w:ascii="Times New Roman" w:eastAsia="Calibri" w:hAnsi="Times New Roman" w:cs="Times New Roman"/>
              </w:rPr>
            </w:pPr>
            <w:r>
              <w:rPr>
                <w:rFonts w:ascii="Times New Roman" w:eastAsia="Calibri" w:hAnsi="Times New Roman" w:cs="Times New Roman"/>
              </w:rPr>
              <w:t>27619,0</w:t>
            </w:r>
          </w:p>
        </w:tc>
      </w:tr>
      <w:tr w:rsidR="00F77A4A" w:rsidRPr="007D38AC" w:rsidTr="008E592F">
        <w:trPr>
          <w:trHeight w:val="70"/>
        </w:trPr>
        <w:tc>
          <w:tcPr>
            <w:tcW w:w="5524" w:type="dxa"/>
            <w:shd w:val="clear" w:color="auto" w:fill="auto"/>
          </w:tcPr>
          <w:p w:rsidR="00F77A4A" w:rsidRPr="00187061" w:rsidRDefault="00F77A4A" w:rsidP="00996CE8">
            <w:pPr>
              <w:spacing w:after="0" w:line="240" w:lineRule="auto"/>
              <w:jc w:val="both"/>
              <w:rPr>
                <w:rFonts w:ascii="Times New Roman" w:eastAsia="Calibri" w:hAnsi="Times New Roman" w:cs="Times New Roman"/>
              </w:rPr>
            </w:pPr>
            <w:r w:rsidRPr="00187061">
              <w:rPr>
                <w:rFonts w:ascii="Times New Roman" w:eastAsia="Calibri" w:hAnsi="Times New Roman" w:cs="Times New Roman"/>
              </w:rPr>
              <w:t>Доля условно утверждаемых расходов %</w:t>
            </w:r>
          </w:p>
        </w:tc>
        <w:tc>
          <w:tcPr>
            <w:tcW w:w="1984" w:type="dxa"/>
            <w:shd w:val="clear" w:color="auto" w:fill="auto"/>
          </w:tcPr>
          <w:p w:rsidR="00F77A4A" w:rsidRPr="00187061" w:rsidRDefault="00F77A4A" w:rsidP="00996CE8">
            <w:pPr>
              <w:spacing w:after="0" w:line="240" w:lineRule="auto"/>
              <w:jc w:val="center"/>
              <w:rPr>
                <w:rFonts w:ascii="Times New Roman" w:eastAsia="Calibri" w:hAnsi="Times New Roman" w:cs="Times New Roman"/>
              </w:rPr>
            </w:pPr>
            <w:r w:rsidRPr="00187061">
              <w:rPr>
                <w:rFonts w:ascii="Times New Roman" w:eastAsia="Calibri" w:hAnsi="Times New Roman" w:cs="Times New Roman"/>
              </w:rPr>
              <w:t>2,5</w:t>
            </w:r>
          </w:p>
        </w:tc>
        <w:tc>
          <w:tcPr>
            <w:tcW w:w="1837" w:type="dxa"/>
            <w:shd w:val="clear" w:color="auto" w:fill="auto"/>
          </w:tcPr>
          <w:p w:rsidR="00F77A4A" w:rsidRPr="00187061" w:rsidRDefault="00F77A4A" w:rsidP="00996CE8">
            <w:pPr>
              <w:spacing w:after="0" w:line="240" w:lineRule="auto"/>
              <w:jc w:val="center"/>
              <w:rPr>
                <w:rFonts w:ascii="Times New Roman" w:eastAsia="Calibri" w:hAnsi="Times New Roman" w:cs="Times New Roman"/>
              </w:rPr>
            </w:pPr>
            <w:r w:rsidRPr="00187061">
              <w:rPr>
                <w:rFonts w:ascii="Times New Roman" w:eastAsia="Calibri" w:hAnsi="Times New Roman" w:cs="Times New Roman"/>
              </w:rPr>
              <w:t>5,0</w:t>
            </w:r>
          </w:p>
        </w:tc>
      </w:tr>
    </w:tbl>
    <w:p w:rsidR="00F77A4A" w:rsidRPr="007D38AC" w:rsidRDefault="00F77A4A" w:rsidP="00DD15CE">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Доля условно утверждаемых расходов в 202</w:t>
      </w:r>
      <w:r w:rsidR="00DD15CE">
        <w:rPr>
          <w:rFonts w:ascii="Times New Roman" w:eastAsia="Calibri" w:hAnsi="Times New Roman" w:cs="Times New Roman"/>
          <w:sz w:val="27"/>
          <w:szCs w:val="27"/>
        </w:rPr>
        <w:t>3</w:t>
      </w:r>
      <w:r w:rsidRPr="007D38AC">
        <w:rPr>
          <w:rFonts w:ascii="Times New Roman" w:eastAsia="Calibri" w:hAnsi="Times New Roman" w:cs="Times New Roman"/>
          <w:sz w:val="27"/>
          <w:szCs w:val="27"/>
        </w:rPr>
        <w:t>-202</w:t>
      </w:r>
      <w:r w:rsidR="00DD15CE">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годах соответствуют параметрам, установленным пунктом 3 статьи 184.1 Бюджетного кодекса РФ:</w:t>
      </w:r>
    </w:p>
    <w:p w:rsidR="00F77A4A" w:rsidRPr="007D38AC" w:rsidRDefault="00F77A4A" w:rsidP="00DD15CE">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на 202</w:t>
      </w:r>
      <w:r w:rsidR="00DD15CE">
        <w:rPr>
          <w:rFonts w:ascii="Times New Roman" w:eastAsia="Calibri" w:hAnsi="Times New Roman" w:cs="Times New Roman"/>
          <w:sz w:val="27"/>
          <w:szCs w:val="27"/>
        </w:rPr>
        <w:t>3</w:t>
      </w:r>
      <w:r w:rsidRPr="007D38AC">
        <w:rPr>
          <w:rFonts w:ascii="Times New Roman" w:eastAsia="Calibri" w:hAnsi="Times New Roman" w:cs="Times New Roman"/>
          <w:sz w:val="27"/>
          <w:szCs w:val="27"/>
        </w:rPr>
        <w:t xml:space="preserve"> год не менее 2,5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77A4A" w:rsidRPr="007D38AC" w:rsidRDefault="00F77A4A" w:rsidP="00DD15CE">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на 202</w:t>
      </w:r>
      <w:r w:rsidR="00DD15CE">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 не менее 5,0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77A4A" w:rsidRPr="007D38AC" w:rsidRDefault="00F77A4A" w:rsidP="00E40BDB">
      <w:pPr>
        <w:spacing w:after="0"/>
        <w:jc w:val="center"/>
        <w:rPr>
          <w:rFonts w:ascii="Times New Roman" w:eastAsia="Calibri" w:hAnsi="Times New Roman" w:cs="Times New Roman"/>
          <w:b/>
          <w:i/>
          <w:sz w:val="27"/>
          <w:szCs w:val="27"/>
        </w:rPr>
      </w:pPr>
      <w:r w:rsidRPr="007D38AC">
        <w:rPr>
          <w:rFonts w:ascii="Times New Roman" w:eastAsia="Calibri" w:hAnsi="Times New Roman" w:cs="Times New Roman"/>
          <w:b/>
          <w:i/>
          <w:sz w:val="27"/>
          <w:szCs w:val="27"/>
        </w:rPr>
        <w:t>6.5.Публичные нормативные обязательства</w:t>
      </w:r>
    </w:p>
    <w:p w:rsidR="00F77A4A" w:rsidRPr="007D38AC" w:rsidRDefault="00F77A4A" w:rsidP="00E40BDB">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Статье</w:t>
      </w:r>
      <w:r w:rsidR="009B1865">
        <w:rPr>
          <w:rFonts w:ascii="Times New Roman" w:eastAsia="Calibri" w:hAnsi="Times New Roman" w:cs="Times New Roman"/>
          <w:sz w:val="27"/>
          <w:szCs w:val="27"/>
        </w:rPr>
        <w:t>й</w:t>
      </w:r>
      <w:r w:rsidRPr="007D38AC">
        <w:rPr>
          <w:rFonts w:ascii="Times New Roman" w:eastAsia="Calibri" w:hAnsi="Times New Roman" w:cs="Times New Roman"/>
          <w:sz w:val="27"/>
          <w:szCs w:val="27"/>
        </w:rPr>
        <w:t xml:space="preserve"> </w:t>
      </w:r>
      <w:r w:rsidR="009B1865">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Проекта решения на 202</w:t>
      </w:r>
      <w:r w:rsidR="009B1865">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 и плановый период 202</w:t>
      </w:r>
      <w:r w:rsidR="009B1865">
        <w:rPr>
          <w:rFonts w:ascii="Times New Roman" w:eastAsia="Calibri" w:hAnsi="Times New Roman" w:cs="Times New Roman"/>
          <w:sz w:val="27"/>
          <w:szCs w:val="27"/>
        </w:rPr>
        <w:t>3</w:t>
      </w:r>
      <w:r w:rsidRPr="007D38AC">
        <w:rPr>
          <w:rFonts w:ascii="Times New Roman" w:eastAsia="Calibri" w:hAnsi="Times New Roman" w:cs="Times New Roman"/>
          <w:sz w:val="27"/>
          <w:szCs w:val="27"/>
        </w:rPr>
        <w:t>-202</w:t>
      </w:r>
      <w:r w:rsidR="009B1865">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годов объем бюджетных ассигнований на исполнение публичных нормативных обязательств предлагается к утверждению в сумме </w:t>
      </w:r>
      <w:r w:rsidR="009B1865">
        <w:rPr>
          <w:rFonts w:ascii="Times New Roman" w:eastAsia="Calibri" w:hAnsi="Times New Roman" w:cs="Times New Roman"/>
          <w:sz w:val="27"/>
          <w:szCs w:val="27"/>
        </w:rPr>
        <w:t>1599,1</w:t>
      </w:r>
      <w:r w:rsidRPr="007D38AC">
        <w:rPr>
          <w:rFonts w:ascii="Times New Roman" w:eastAsia="Calibri" w:hAnsi="Times New Roman" w:cs="Times New Roman"/>
          <w:sz w:val="27"/>
          <w:szCs w:val="27"/>
        </w:rPr>
        <w:t xml:space="preserve"> тыс. рублей ежегодно.</w:t>
      </w:r>
    </w:p>
    <w:p w:rsidR="00F77A4A" w:rsidRPr="007D38AC" w:rsidRDefault="00F77A4A" w:rsidP="00E40BDB">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Расходование средств предусмотрено на выплаты пенсии за выслугу лет лицам, занимающим должности муниципальной службы в Балахтинском районе в сумме </w:t>
      </w:r>
      <w:r w:rsidR="009B1865">
        <w:rPr>
          <w:rFonts w:ascii="Times New Roman" w:eastAsia="Calibri" w:hAnsi="Times New Roman" w:cs="Times New Roman"/>
          <w:sz w:val="27"/>
          <w:szCs w:val="27"/>
        </w:rPr>
        <w:t>1199,1</w:t>
      </w:r>
      <w:r w:rsidRPr="007D38AC">
        <w:rPr>
          <w:rFonts w:ascii="Times New Roman" w:eastAsia="Calibri" w:hAnsi="Times New Roman" w:cs="Times New Roman"/>
          <w:sz w:val="27"/>
          <w:szCs w:val="27"/>
        </w:rPr>
        <w:t xml:space="preserve"> тыс. рублей, а также на предоставление ежегодной денежной выплаты Почетным гражданам Балахтинского района в сумме </w:t>
      </w:r>
      <w:r w:rsidR="009B1865">
        <w:rPr>
          <w:rFonts w:ascii="Times New Roman" w:eastAsia="Calibri" w:hAnsi="Times New Roman" w:cs="Times New Roman"/>
          <w:sz w:val="27"/>
          <w:szCs w:val="27"/>
        </w:rPr>
        <w:t>400,0</w:t>
      </w:r>
      <w:r w:rsidRPr="007D38AC">
        <w:rPr>
          <w:rFonts w:ascii="Times New Roman" w:eastAsia="Calibri" w:hAnsi="Times New Roman" w:cs="Times New Roman"/>
          <w:sz w:val="27"/>
          <w:szCs w:val="27"/>
        </w:rPr>
        <w:t xml:space="preserve"> тыс. рублей.</w:t>
      </w:r>
    </w:p>
    <w:p w:rsidR="00F77A4A" w:rsidRPr="007D38AC" w:rsidRDefault="00F77A4A" w:rsidP="00EF016D">
      <w:pPr>
        <w:spacing w:after="0"/>
        <w:jc w:val="center"/>
        <w:rPr>
          <w:rFonts w:ascii="Times New Roman" w:eastAsia="Calibri" w:hAnsi="Times New Roman" w:cs="Times New Roman"/>
          <w:b/>
          <w:sz w:val="27"/>
          <w:szCs w:val="27"/>
        </w:rPr>
      </w:pPr>
      <w:r w:rsidRPr="007D38AC">
        <w:rPr>
          <w:rFonts w:ascii="Times New Roman" w:eastAsia="Calibri" w:hAnsi="Times New Roman" w:cs="Times New Roman"/>
          <w:b/>
          <w:sz w:val="27"/>
          <w:szCs w:val="27"/>
        </w:rPr>
        <w:t>7.Муниципальный внутренний долг муниципального образования</w:t>
      </w:r>
    </w:p>
    <w:p w:rsidR="00F77A4A" w:rsidRPr="007D38AC" w:rsidRDefault="00F77A4A" w:rsidP="00EF016D">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Проектом бюджета на 202</w:t>
      </w:r>
      <w:r w:rsidR="009F7F6A">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 прогнозируется дефицит бюджета в сумме </w:t>
      </w:r>
      <w:r w:rsidR="009F7F6A">
        <w:rPr>
          <w:rFonts w:ascii="Times New Roman" w:eastAsia="Calibri" w:hAnsi="Times New Roman" w:cs="Times New Roman"/>
          <w:sz w:val="27"/>
          <w:szCs w:val="27"/>
        </w:rPr>
        <w:t>1579,2</w:t>
      </w:r>
      <w:r w:rsidRPr="007D38AC">
        <w:rPr>
          <w:rFonts w:ascii="Times New Roman" w:eastAsia="Calibri" w:hAnsi="Times New Roman" w:cs="Times New Roman"/>
          <w:sz w:val="27"/>
          <w:szCs w:val="27"/>
        </w:rPr>
        <w:t xml:space="preserve"> тыс. рублей. На 202</w:t>
      </w:r>
      <w:r w:rsidR="009F7F6A">
        <w:rPr>
          <w:rFonts w:ascii="Times New Roman" w:eastAsia="Calibri" w:hAnsi="Times New Roman" w:cs="Times New Roman"/>
          <w:sz w:val="27"/>
          <w:szCs w:val="27"/>
        </w:rPr>
        <w:t>3</w:t>
      </w:r>
      <w:r w:rsidRPr="007D38AC">
        <w:rPr>
          <w:rFonts w:ascii="Times New Roman" w:eastAsia="Calibri" w:hAnsi="Times New Roman" w:cs="Times New Roman"/>
          <w:sz w:val="27"/>
          <w:szCs w:val="27"/>
        </w:rPr>
        <w:t>-202</w:t>
      </w:r>
      <w:r w:rsidR="009F7F6A">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годы дефицит районного бюджета не прогнозируется.  </w:t>
      </w:r>
    </w:p>
    <w:p w:rsidR="00F77A4A" w:rsidRPr="007D38AC" w:rsidRDefault="00F77A4A" w:rsidP="00EF016D">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Верхний предел муниципального долга по долговым обязательствам на 1 января 202</w:t>
      </w:r>
      <w:r w:rsidR="009F7F6A">
        <w:rPr>
          <w:rFonts w:ascii="Times New Roman" w:eastAsia="Calibri" w:hAnsi="Times New Roman" w:cs="Times New Roman"/>
          <w:sz w:val="27"/>
          <w:szCs w:val="27"/>
        </w:rPr>
        <w:t xml:space="preserve">3 </w:t>
      </w:r>
      <w:r w:rsidRPr="007D38AC">
        <w:rPr>
          <w:rFonts w:ascii="Times New Roman" w:eastAsia="Calibri" w:hAnsi="Times New Roman" w:cs="Times New Roman"/>
          <w:sz w:val="27"/>
          <w:szCs w:val="27"/>
        </w:rPr>
        <w:t>год</w:t>
      </w:r>
      <w:r w:rsidR="009F7F6A">
        <w:rPr>
          <w:rFonts w:ascii="Times New Roman" w:eastAsia="Calibri" w:hAnsi="Times New Roman" w:cs="Times New Roman"/>
          <w:sz w:val="27"/>
          <w:szCs w:val="27"/>
        </w:rPr>
        <w:t>а</w:t>
      </w:r>
      <w:r w:rsidRPr="007D38AC">
        <w:rPr>
          <w:rFonts w:ascii="Times New Roman" w:eastAsia="Calibri" w:hAnsi="Times New Roman" w:cs="Times New Roman"/>
          <w:sz w:val="27"/>
          <w:szCs w:val="27"/>
        </w:rPr>
        <w:t xml:space="preserve"> прогнозируется</w:t>
      </w:r>
      <w:r w:rsidR="009F7F6A">
        <w:rPr>
          <w:rFonts w:ascii="Times New Roman" w:eastAsia="Calibri" w:hAnsi="Times New Roman" w:cs="Times New Roman"/>
          <w:sz w:val="27"/>
          <w:szCs w:val="27"/>
        </w:rPr>
        <w:t xml:space="preserve"> в сумме 16552,6 тыс. рублей</w:t>
      </w:r>
      <w:r w:rsidRPr="007D38AC">
        <w:rPr>
          <w:rFonts w:ascii="Times New Roman" w:eastAsia="Calibri" w:hAnsi="Times New Roman" w:cs="Times New Roman"/>
          <w:sz w:val="27"/>
          <w:szCs w:val="27"/>
        </w:rPr>
        <w:t>.</w:t>
      </w:r>
    </w:p>
    <w:p w:rsidR="00F77A4A" w:rsidRPr="007D38AC" w:rsidRDefault="00F77A4A" w:rsidP="00EF016D">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Пунктом 2 статьи 1</w:t>
      </w:r>
      <w:r w:rsidR="009F7F6A">
        <w:rPr>
          <w:rFonts w:ascii="Times New Roman" w:eastAsia="Calibri" w:hAnsi="Times New Roman" w:cs="Times New Roman"/>
          <w:sz w:val="27"/>
          <w:szCs w:val="27"/>
        </w:rPr>
        <w:t>5</w:t>
      </w:r>
      <w:r w:rsidRPr="007D38AC">
        <w:rPr>
          <w:rFonts w:ascii="Times New Roman" w:eastAsia="Calibri" w:hAnsi="Times New Roman" w:cs="Times New Roman"/>
          <w:sz w:val="27"/>
          <w:szCs w:val="27"/>
        </w:rPr>
        <w:t xml:space="preserve"> Проекта решения предельный объем расходов на обслуживание муниципального долга планируется</w:t>
      </w:r>
      <w:r w:rsidR="009F7F6A">
        <w:rPr>
          <w:rFonts w:ascii="Times New Roman" w:eastAsia="Calibri" w:hAnsi="Times New Roman" w:cs="Times New Roman"/>
          <w:sz w:val="27"/>
          <w:szCs w:val="27"/>
        </w:rPr>
        <w:t xml:space="preserve"> в сумме 2,0 тыс. рублей</w:t>
      </w:r>
      <w:r w:rsidRPr="007D38AC">
        <w:rPr>
          <w:rFonts w:ascii="Times New Roman" w:eastAsia="Calibri" w:hAnsi="Times New Roman" w:cs="Times New Roman"/>
          <w:sz w:val="27"/>
          <w:szCs w:val="27"/>
        </w:rPr>
        <w:t xml:space="preserve">, что не противоречит условиям, установленным статье 111 Бюджетного кодекса Российской Федерации. </w:t>
      </w:r>
    </w:p>
    <w:p w:rsidR="00F77A4A" w:rsidRPr="007D38AC" w:rsidRDefault="00F77A4A" w:rsidP="00EF016D">
      <w:pPr>
        <w:spacing w:after="0"/>
        <w:jc w:val="both"/>
        <w:rPr>
          <w:rFonts w:ascii="Times New Roman" w:eastAsia="Calibri" w:hAnsi="Times New Roman" w:cs="Times New Roman"/>
          <w:b/>
          <w:i/>
          <w:sz w:val="27"/>
          <w:szCs w:val="27"/>
        </w:rPr>
      </w:pPr>
      <w:r w:rsidRPr="007D38AC">
        <w:rPr>
          <w:rFonts w:ascii="Times New Roman" w:eastAsia="Calibri" w:hAnsi="Times New Roman" w:cs="Times New Roman"/>
          <w:sz w:val="27"/>
          <w:szCs w:val="27"/>
        </w:rPr>
        <w:lastRenderedPageBreak/>
        <w:t>Предельный объем муниципального долга районного бюджета установлен на 202</w:t>
      </w:r>
      <w:r w:rsidR="009F7F6A">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 -</w:t>
      </w:r>
      <w:r w:rsidR="009F7F6A">
        <w:rPr>
          <w:rFonts w:ascii="Times New Roman" w:eastAsia="Calibri" w:hAnsi="Times New Roman" w:cs="Times New Roman"/>
          <w:sz w:val="27"/>
          <w:szCs w:val="27"/>
        </w:rPr>
        <w:t>70203,7</w:t>
      </w:r>
      <w:r w:rsidRPr="007D38AC">
        <w:rPr>
          <w:rFonts w:ascii="Times New Roman" w:eastAsia="Calibri" w:hAnsi="Times New Roman" w:cs="Times New Roman"/>
          <w:sz w:val="27"/>
          <w:szCs w:val="27"/>
        </w:rPr>
        <w:t xml:space="preserve"> тыс. рублей, на 202</w:t>
      </w:r>
      <w:r w:rsidR="009F7F6A">
        <w:rPr>
          <w:rFonts w:ascii="Times New Roman" w:eastAsia="Calibri" w:hAnsi="Times New Roman" w:cs="Times New Roman"/>
          <w:sz w:val="27"/>
          <w:szCs w:val="27"/>
        </w:rPr>
        <w:t>3</w:t>
      </w:r>
      <w:r w:rsidRPr="007D38AC">
        <w:rPr>
          <w:rFonts w:ascii="Times New Roman" w:eastAsia="Calibri" w:hAnsi="Times New Roman" w:cs="Times New Roman"/>
          <w:sz w:val="27"/>
          <w:szCs w:val="27"/>
        </w:rPr>
        <w:t xml:space="preserve"> год -</w:t>
      </w:r>
      <w:r w:rsidR="009F7F6A">
        <w:rPr>
          <w:rFonts w:ascii="Times New Roman" w:eastAsia="Calibri" w:hAnsi="Times New Roman" w:cs="Times New Roman"/>
          <w:sz w:val="27"/>
          <w:szCs w:val="27"/>
        </w:rPr>
        <w:t>72631,4</w:t>
      </w:r>
      <w:r w:rsidRPr="007D38AC">
        <w:rPr>
          <w:rFonts w:ascii="Times New Roman" w:eastAsia="Calibri" w:hAnsi="Times New Roman" w:cs="Times New Roman"/>
          <w:sz w:val="27"/>
          <w:szCs w:val="27"/>
        </w:rPr>
        <w:t xml:space="preserve"> тыс. рублей, на 202</w:t>
      </w:r>
      <w:r w:rsidR="009F7F6A">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 -</w:t>
      </w:r>
      <w:r w:rsidR="009F7F6A">
        <w:rPr>
          <w:rFonts w:ascii="Times New Roman" w:eastAsia="Calibri" w:hAnsi="Times New Roman" w:cs="Times New Roman"/>
          <w:sz w:val="27"/>
          <w:szCs w:val="27"/>
        </w:rPr>
        <w:t>75169,4</w:t>
      </w:r>
      <w:r w:rsidRPr="007D38AC">
        <w:rPr>
          <w:rFonts w:ascii="Times New Roman" w:eastAsia="Calibri" w:hAnsi="Times New Roman" w:cs="Times New Roman"/>
          <w:sz w:val="27"/>
          <w:szCs w:val="27"/>
        </w:rPr>
        <w:t xml:space="preserve"> тыс. рублей, что не превышает предельных объемов, установленных статьей 107 Бюджетного кодекса Российской Федерации.</w:t>
      </w:r>
    </w:p>
    <w:p w:rsidR="00F77A4A" w:rsidRPr="007D38AC" w:rsidRDefault="00F77A4A" w:rsidP="002D0DB8">
      <w:pPr>
        <w:spacing w:after="0"/>
        <w:jc w:val="center"/>
        <w:rPr>
          <w:rFonts w:ascii="Times New Roman" w:eastAsia="Calibri" w:hAnsi="Times New Roman" w:cs="Times New Roman"/>
          <w:b/>
          <w:sz w:val="27"/>
          <w:szCs w:val="27"/>
        </w:rPr>
      </w:pPr>
      <w:r w:rsidRPr="007D38AC">
        <w:rPr>
          <w:rFonts w:ascii="Times New Roman" w:eastAsia="Calibri" w:hAnsi="Times New Roman" w:cs="Times New Roman"/>
          <w:b/>
          <w:sz w:val="27"/>
          <w:szCs w:val="27"/>
        </w:rPr>
        <w:t>8. Резервный фонд муниципального образования</w:t>
      </w:r>
    </w:p>
    <w:p w:rsidR="00F77A4A" w:rsidRPr="007D38AC" w:rsidRDefault="00F77A4A" w:rsidP="002D0DB8">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Проектом решения соблюдены требования, установленные статьей 81 Бюджетного кодекса РФ и Положением о бюджетном процессе по объему резервного фонда (в 2021 году и плановом периоде 2022-2023 годах объем составит      500,0 тыс. рублей    или 3 процента от общего объема расходов районного бюджета). </w:t>
      </w:r>
    </w:p>
    <w:p w:rsidR="00F77A4A" w:rsidRPr="007D38AC" w:rsidRDefault="00F77A4A" w:rsidP="002D0DB8">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Средства резервного фонда могут быть направлены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F77A4A" w:rsidRPr="007D38AC" w:rsidRDefault="00F77A4A" w:rsidP="00BF3C30">
      <w:pPr>
        <w:autoSpaceDE w:val="0"/>
        <w:autoSpaceDN w:val="0"/>
        <w:adjustRightInd w:val="0"/>
        <w:spacing w:after="0" w:line="240" w:lineRule="auto"/>
        <w:ind w:firstLine="540"/>
        <w:jc w:val="center"/>
        <w:rPr>
          <w:rFonts w:ascii="Times New Roman" w:eastAsia="Times New Roman" w:hAnsi="Times New Roman" w:cs="Times New Roman"/>
          <w:b/>
          <w:sz w:val="27"/>
          <w:szCs w:val="27"/>
          <w:lang w:eastAsia="ru-RU"/>
        </w:rPr>
      </w:pPr>
      <w:r w:rsidRPr="007D38AC">
        <w:rPr>
          <w:rFonts w:ascii="Times New Roman" w:eastAsia="Times New Roman" w:hAnsi="Times New Roman" w:cs="Times New Roman"/>
          <w:b/>
          <w:sz w:val="27"/>
          <w:szCs w:val="27"/>
          <w:lang w:eastAsia="ru-RU"/>
        </w:rPr>
        <w:t xml:space="preserve">9.Муниципальный дорожный фонд </w:t>
      </w:r>
    </w:p>
    <w:p w:rsidR="00F77A4A" w:rsidRPr="007D38AC" w:rsidRDefault="00F77A4A" w:rsidP="00BF3C30">
      <w:pPr>
        <w:spacing w:after="0" w:line="240" w:lineRule="auto"/>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color w:val="FF0000"/>
          <w:sz w:val="27"/>
          <w:szCs w:val="27"/>
          <w:lang w:eastAsia="ru-RU"/>
        </w:rPr>
        <w:t xml:space="preserve">     </w:t>
      </w:r>
      <w:r w:rsidRPr="007D38AC">
        <w:rPr>
          <w:rFonts w:ascii="Times New Roman" w:eastAsia="Times New Roman" w:hAnsi="Times New Roman" w:cs="Times New Roman"/>
          <w:sz w:val="27"/>
          <w:szCs w:val="27"/>
          <w:lang w:eastAsia="ru-RU"/>
        </w:rPr>
        <w:t>Статьей 1</w:t>
      </w:r>
      <w:r w:rsidR="00BF3C30">
        <w:rPr>
          <w:rFonts w:ascii="Times New Roman" w:eastAsia="Times New Roman" w:hAnsi="Times New Roman" w:cs="Times New Roman"/>
          <w:sz w:val="27"/>
          <w:szCs w:val="27"/>
          <w:lang w:eastAsia="ru-RU"/>
        </w:rPr>
        <w:t>4</w:t>
      </w:r>
      <w:r w:rsidRPr="007D38AC">
        <w:rPr>
          <w:rFonts w:ascii="Times New Roman" w:eastAsia="Times New Roman" w:hAnsi="Times New Roman" w:cs="Times New Roman"/>
          <w:sz w:val="27"/>
          <w:szCs w:val="27"/>
          <w:lang w:eastAsia="ru-RU"/>
        </w:rPr>
        <w:t xml:space="preserve"> Проекта решения установлен объем бюджетных ассигнований  муниципального дорожного фонда на 202</w:t>
      </w:r>
      <w:r w:rsidR="00BF3C30">
        <w:rPr>
          <w:rFonts w:ascii="Times New Roman" w:eastAsia="Times New Roman" w:hAnsi="Times New Roman" w:cs="Times New Roman"/>
          <w:sz w:val="27"/>
          <w:szCs w:val="27"/>
          <w:lang w:eastAsia="ru-RU"/>
        </w:rPr>
        <w:t>2</w:t>
      </w:r>
      <w:r w:rsidRPr="007D38AC">
        <w:rPr>
          <w:rFonts w:ascii="Times New Roman" w:eastAsia="Times New Roman" w:hAnsi="Times New Roman" w:cs="Times New Roman"/>
          <w:sz w:val="27"/>
          <w:szCs w:val="27"/>
          <w:lang w:eastAsia="ru-RU"/>
        </w:rPr>
        <w:t xml:space="preserve"> год в размере </w:t>
      </w:r>
      <w:r w:rsidR="00BF3C30">
        <w:rPr>
          <w:rFonts w:ascii="Times New Roman" w:eastAsia="Times New Roman" w:hAnsi="Times New Roman" w:cs="Times New Roman"/>
          <w:sz w:val="27"/>
          <w:szCs w:val="27"/>
          <w:lang w:eastAsia="ru-RU"/>
        </w:rPr>
        <w:t>15690,9</w:t>
      </w:r>
      <w:r w:rsidRPr="007D38AC">
        <w:rPr>
          <w:rFonts w:ascii="Times New Roman" w:eastAsia="Times New Roman" w:hAnsi="Times New Roman" w:cs="Times New Roman"/>
          <w:sz w:val="27"/>
          <w:szCs w:val="27"/>
          <w:lang w:eastAsia="ru-RU"/>
        </w:rPr>
        <w:t xml:space="preserve"> тыс. рублей,  на 202</w:t>
      </w:r>
      <w:r w:rsidR="00BF3C30">
        <w:rPr>
          <w:rFonts w:ascii="Times New Roman" w:eastAsia="Times New Roman" w:hAnsi="Times New Roman" w:cs="Times New Roman"/>
          <w:sz w:val="27"/>
          <w:szCs w:val="27"/>
          <w:lang w:eastAsia="ru-RU"/>
        </w:rPr>
        <w:t>3</w:t>
      </w:r>
      <w:r w:rsidRPr="007D38AC">
        <w:rPr>
          <w:rFonts w:ascii="Times New Roman" w:eastAsia="Times New Roman" w:hAnsi="Times New Roman" w:cs="Times New Roman"/>
          <w:sz w:val="27"/>
          <w:szCs w:val="27"/>
          <w:lang w:eastAsia="ru-RU"/>
        </w:rPr>
        <w:t xml:space="preserve"> год – </w:t>
      </w:r>
      <w:r w:rsidR="00BF3C30">
        <w:rPr>
          <w:rFonts w:ascii="Times New Roman" w:eastAsia="Times New Roman" w:hAnsi="Times New Roman" w:cs="Times New Roman"/>
          <w:sz w:val="27"/>
          <w:szCs w:val="27"/>
          <w:lang w:eastAsia="ru-RU"/>
        </w:rPr>
        <w:t>14413,4</w:t>
      </w:r>
      <w:r w:rsidRPr="007D38AC">
        <w:rPr>
          <w:rFonts w:ascii="Times New Roman" w:eastAsia="Times New Roman" w:hAnsi="Times New Roman" w:cs="Times New Roman"/>
          <w:sz w:val="27"/>
          <w:szCs w:val="27"/>
          <w:lang w:eastAsia="ru-RU"/>
        </w:rPr>
        <w:t xml:space="preserve"> тыс. рублей и на 202</w:t>
      </w:r>
      <w:r w:rsidR="00BF3C30">
        <w:rPr>
          <w:rFonts w:ascii="Times New Roman" w:eastAsia="Times New Roman" w:hAnsi="Times New Roman" w:cs="Times New Roman"/>
          <w:sz w:val="27"/>
          <w:szCs w:val="27"/>
          <w:lang w:eastAsia="ru-RU"/>
        </w:rPr>
        <w:t>4</w:t>
      </w:r>
      <w:r w:rsidRPr="007D38AC">
        <w:rPr>
          <w:rFonts w:ascii="Times New Roman" w:eastAsia="Times New Roman" w:hAnsi="Times New Roman" w:cs="Times New Roman"/>
          <w:sz w:val="27"/>
          <w:szCs w:val="27"/>
          <w:lang w:eastAsia="ru-RU"/>
        </w:rPr>
        <w:t xml:space="preserve"> год- </w:t>
      </w:r>
      <w:r w:rsidR="00BF3C30">
        <w:rPr>
          <w:rFonts w:ascii="Times New Roman" w:eastAsia="Times New Roman" w:hAnsi="Times New Roman" w:cs="Times New Roman"/>
          <w:sz w:val="27"/>
          <w:szCs w:val="27"/>
          <w:lang w:eastAsia="ru-RU"/>
        </w:rPr>
        <w:t>14412,4</w:t>
      </w:r>
      <w:r w:rsidRPr="007D38AC">
        <w:rPr>
          <w:rFonts w:ascii="Times New Roman" w:eastAsia="Times New Roman" w:hAnsi="Times New Roman" w:cs="Times New Roman"/>
          <w:sz w:val="27"/>
          <w:szCs w:val="27"/>
          <w:lang w:eastAsia="ru-RU"/>
        </w:rPr>
        <w:t xml:space="preserve"> тыс. рублей.</w:t>
      </w:r>
    </w:p>
    <w:p w:rsidR="00F77A4A" w:rsidRPr="007D38AC" w:rsidRDefault="00F77A4A" w:rsidP="00BF3C30">
      <w:pPr>
        <w:spacing w:after="0" w:line="240" w:lineRule="auto"/>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xml:space="preserve">   Муниципальный  дорожный</w:t>
      </w:r>
      <w:r w:rsidRPr="007D38AC">
        <w:rPr>
          <w:rFonts w:ascii="Times New Roman" w:eastAsia="Times New Roman" w:hAnsi="Times New Roman" w:cs="Times New Roman"/>
          <w:color w:val="FF0000"/>
          <w:sz w:val="27"/>
          <w:szCs w:val="27"/>
          <w:lang w:eastAsia="ru-RU"/>
        </w:rPr>
        <w:t xml:space="preserve"> </w:t>
      </w:r>
      <w:r w:rsidRPr="007D38AC">
        <w:rPr>
          <w:rFonts w:ascii="Times New Roman" w:eastAsia="Times New Roman" w:hAnsi="Times New Roman" w:cs="Times New Roman"/>
          <w:sz w:val="27"/>
          <w:szCs w:val="27"/>
          <w:lang w:eastAsia="ru-RU"/>
        </w:rPr>
        <w:t>фонд на 202</w:t>
      </w:r>
      <w:r w:rsidR="00BF3C30">
        <w:rPr>
          <w:rFonts w:ascii="Times New Roman" w:eastAsia="Times New Roman" w:hAnsi="Times New Roman" w:cs="Times New Roman"/>
          <w:sz w:val="27"/>
          <w:szCs w:val="27"/>
          <w:lang w:eastAsia="ru-RU"/>
        </w:rPr>
        <w:t>2</w:t>
      </w:r>
      <w:r w:rsidRPr="007D38AC">
        <w:rPr>
          <w:rFonts w:ascii="Times New Roman" w:eastAsia="Times New Roman" w:hAnsi="Times New Roman" w:cs="Times New Roman"/>
          <w:sz w:val="27"/>
          <w:szCs w:val="27"/>
          <w:lang w:eastAsia="ru-RU"/>
        </w:rPr>
        <w:t xml:space="preserve"> год и плановый период 202</w:t>
      </w:r>
      <w:r w:rsidR="00BF3C30">
        <w:rPr>
          <w:rFonts w:ascii="Times New Roman" w:eastAsia="Times New Roman" w:hAnsi="Times New Roman" w:cs="Times New Roman"/>
          <w:sz w:val="27"/>
          <w:szCs w:val="27"/>
          <w:lang w:eastAsia="ru-RU"/>
        </w:rPr>
        <w:t>3</w:t>
      </w:r>
      <w:r w:rsidRPr="007D38AC">
        <w:rPr>
          <w:rFonts w:ascii="Times New Roman" w:eastAsia="Times New Roman" w:hAnsi="Times New Roman" w:cs="Times New Roman"/>
          <w:sz w:val="27"/>
          <w:szCs w:val="27"/>
          <w:lang w:eastAsia="ru-RU"/>
        </w:rPr>
        <w:t>-202</w:t>
      </w:r>
      <w:r w:rsidR="00BF3C30">
        <w:rPr>
          <w:rFonts w:ascii="Times New Roman" w:eastAsia="Times New Roman" w:hAnsi="Times New Roman" w:cs="Times New Roman"/>
          <w:sz w:val="27"/>
          <w:szCs w:val="27"/>
          <w:lang w:eastAsia="ru-RU"/>
        </w:rPr>
        <w:t>4</w:t>
      </w:r>
      <w:r w:rsidRPr="007D38AC">
        <w:rPr>
          <w:rFonts w:ascii="Times New Roman" w:eastAsia="Times New Roman" w:hAnsi="Times New Roman" w:cs="Times New Roman"/>
          <w:sz w:val="27"/>
          <w:szCs w:val="27"/>
          <w:lang w:eastAsia="ru-RU"/>
        </w:rPr>
        <w:t xml:space="preserve"> гг. сформирован в соответствии с частью 5 статьи 179.4 БК РФ и пунктом 2  Порядка формирования и использования бюджетных ассигнований муниципального дорожного фонда  утвержденным </w:t>
      </w:r>
      <w:proofErr w:type="spellStart"/>
      <w:r w:rsidRPr="007D38AC">
        <w:rPr>
          <w:rFonts w:ascii="Times New Roman" w:eastAsia="Times New Roman" w:hAnsi="Times New Roman" w:cs="Times New Roman"/>
          <w:sz w:val="27"/>
          <w:szCs w:val="27"/>
          <w:lang w:eastAsia="ru-RU"/>
        </w:rPr>
        <w:t>Балахтинским</w:t>
      </w:r>
      <w:proofErr w:type="spellEnd"/>
      <w:r w:rsidRPr="007D38AC">
        <w:rPr>
          <w:rFonts w:ascii="Times New Roman" w:eastAsia="Times New Roman" w:hAnsi="Times New Roman" w:cs="Times New Roman"/>
          <w:sz w:val="27"/>
          <w:szCs w:val="27"/>
          <w:lang w:eastAsia="ru-RU"/>
        </w:rPr>
        <w:t xml:space="preserve"> районным Советом депутатов от 03.12.2013 №26-372«О создании муниципального дорожного фонда Балахтинского района Красноярского края».</w:t>
      </w:r>
    </w:p>
    <w:p w:rsidR="00F77A4A" w:rsidRPr="007D38AC" w:rsidRDefault="00F77A4A" w:rsidP="00812F62">
      <w:pPr>
        <w:spacing w:after="0"/>
        <w:jc w:val="both"/>
        <w:rPr>
          <w:rFonts w:ascii="Times New Roman" w:eastAsia="Calibri" w:hAnsi="Times New Roman" w:cs="Times New Roman"/>
          <w:b/>
          <w:sz w:val="27"/>
          <w:szCs w:val="27"/>
        </w:rPr>
      </w:pPr>
      <w:r w:rsidRPr="007D38AC">
        <w:rPr>
          <w:rFonts w:ascii="Times New Roman" w:eastAsia="Calibri" w:hAnsi="Times New Roman" w:cs="Times New Roman"/>
          <w:b/>
          <w:sz w:val="27"/>
          <w:szCs w:val="27"/>
        </w:rPr>
        <w:t>Выводы и предложения</w:t>
      </w:r>
    </w:p>
    <w:p w:rsidR="00F77A4A" w:rsidRPr="007D38AC" w:rsidRDefault="00F77A4A" w:rsidP="00812F62">
      <w:pPr>
        <w:spacing w:after="0" w:line="22" w:lineRule="atLeast"/>
        <w:jc w:val="both"/>
        <w:rPr>
          <w:rFonts w:ascii="Times New Roman" w:eastAsia="Times New Roman" w:hAnsi="Times New Roman" w:cs="Times New Roman"/>
          <w:sz w:val="27"/>
          <w:szCs w:val="27"/>
          <w:lang w:eastAsia="ru-RU"/>
        </w:rPr>
      </w:pPr>
      <w:r w:rsidRPr="007D38AC">
        <w:rPr>
          <w:rFonts w:ascii="Times New Roman" w:eastAsia="Calibri" w:hAnsi="Times New Roman" w:cs="Times New Roman"/>
          <w:sz w:val="27"/>
          <w:szCs w:val="27"/>
        </w:rPr>
        <w:t>1.Представленный проект районного бюджета по своему составу и содержанию, а также сроку его внесения соответствует статье 184.2 Бюджетного кодекса Российской Федерации и ст. 30 Положения о бюджетном процессе.</w:t>
      </w:r>
      <w:r w:rsidRPr="007D38AC">
        <w:rPr>
          <w:rFonts w:ascii="Times New Roman" w:eastAsia="Times New Roman" w:hAnsi="Times New Roman" w:cs="Times New Roman"/>
          <w:sz w:val="27"/>
          <w:szCs w:val="27"/>
          <w:lang w:eastAsia="ru-RU"/>
        </w:rPr>
        <w:t xml:space="preserve"> </w:t>
      </w:r>
    </w:p>
    <w:p w:rsidR="00F77A4A" w:rsidRPr="007D38AC" w:rsidRDefault="00F77A4A" w:rsidP="00812F62">
      <w:pPr>
        <w:spacing w:after="0" w:line="22" w:lineRule="atLeast"/>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Ограничения к основным параметрам бюджета, установленные БК РФ, соблюдены.</w:t>
      </w:r>
    </w:p>
    <w:p w:rsidR="00F77A4A" w:rsidRPr="007D38AC" w:rsidRDefault="00F77A4A" w:rsidP="00812F62">
      <w:pPr>
        <w:spacing w:after="0" w:line="22" w:lineRule="atLeast"/>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Проект бюджета сформирован сроком на три года, что соответствует  п.2 ст.24 Положения о бюджетном процессе.</w:t>
      </w:r>
    </w:p>
    <w:p w:rsidR="00F77A4A" w:rsidRPr="007D38AC" w:rsidRDefault="00F77A4A" w:rsidP="00812F62">
      <w:pPr>
        <w:spacing w:after="0" w:line="22" w:lineRule="atLeast"/>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2.Цели и задачи налоговой политики соответствуют целям и задачам бюджетной политики Красноярского края.</w:t>
      </w:r>
    </w:p>
    <w:p w:rsidR="00B97302" w:rsidRPr="007D38AC" w:rsidRDefault="00F77A4A" w:rsidP="00B97302">
      <w:pPr>
        <w:spacing w:after="0" w:line="240" w:lineRule="auto"/>
        <w:jc w:val="both"/>
        <w:rPr>
          <w:rFonts w:ascii="Times New Roman" w:eastAsia="Times New Roman" w:hAnsi="Times New Roman" w:cs="Times New Roman"/>
          <w:sz w:val="27"/>
          <w:szCs w:val="27"/>
          <w:lang w:eastAsia="ru-RU"/>
        </w:rPr>
      </w:pPr>
      <w:r w:rsidRPr="007D38AC">
        <w:rPr>
          <w:rFonts w:ascii="Times New Roman" w:eastAsia="Calibri" w:hAnsi="Times New Roman" w:cs="Times New Roman"/>
          <w:sz w:val="27"/>
          <w:szCs w:val="27"/>
        </w:rPr>
        <w:t>3.Проект бюджета сформирован на основании второго (базового) варианта Прогноза СЭР, согласно которому предстоящий бюджетный цикл 202</w:t>
      </w:r>
      <w:r w:rsidR="00812F62">
        <w:rPr>
          <w:rFonts w:ascii="Times New Roman" w:eastAsia="Calibri" w:hAnsi="Times New Roman" w:cs="Times New Roman"/>
          <w:sz w:val="27"/>
          <w:szCs w:val="27"/>
        </w:rPr>
        <w:t>2</w:t>
      </w:r>
      <w:r w:rsidRPr="007D38AC">
        <w:rPr>
          <w:rFonts w:ascii="Times New Roman" w:eastAsia="Calibri" w:hAnsi="Times New Roman" w:cs="Times New Roman"/>
          <w:sz w:val="27"/>
          <w:szCs w:val="27"/>
        </w:rPr>
        <w:t>-202</w:t>
      </w:r>
      <w:r w:rsidR="00812F62">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годов характеризуется снижением численности трудоспособного населения, что повышает вероятность возникновения рисков наполняемости районного бюджета, в частности налога на доходы физических лиц; стабильным темпом роста  сельскохозяйственной продукции 100,3%</w:t>
      </w:r>
      <w:r w:rsidR="00B97302">
        <w:rPr>
          <w:rFonts w:ascii="Times New Roman" w:eastAsia="Calibri" w:hAnsi="Times New Roman" w:cs="Times New Roman"/>
          <w:sz w:val="27"/>
          <w:szCs w:val="27"/>
        </w:rPr>
        <w:t xml:space="preserve">, ростом </w:t>
      </w:r>
      <w:r w:rsidR="00B97302">
        <w:rPr>
          <w:rFonts w:ascii="Times New Roman" w:eastAsia="Times New Roman" w:hAnsi="Times New Roman" w:cs="Times New Roman"/>
          <w:sz w:val="27"/>
          <w:szCs w:val="27"/>
          <w:lang w:eastAsia="ru-RU"/>
        </w:rPr>
        <w:t xml:space="preserve"> объема отгруженной продукции по добыче полезных ископаемых  в 2022 году, снижением                                                                                                                          показателя по общему вводу жилых домов на 1400,0 кв.м.в 2022 году,                                                                                                                       снижением показателей темпов роста оборота розничной торговли, общественного питания, объема платных услуг по сравнению  аналогичными показателями 2021 года, увеличением объема</w:t>
      </w:r>
      <w:r w:rsidR="00B97302" w:rsidRPr="007D38AC">
        <w:rPr>
          <w:rFonts w:ascii="Times New Roman" w:eastAsia="Times New Roman" w:hAnsi="Times New Roman" w:cs="Times New Roman"/>
          <w:sz w:val="27"/>
          <w:szCs w:val="27"/>
          <w:lang w:eastAsia="ru-RU"/>
        </w:rPr>
        <w:t xml:space="preserve">   </w:t>
      </w:r>
      <w:r w:rsidR="00B97302">
        <w:rPr>
          <w:rFonts w:ascii="Times New Roman" w:eastAsia="Times New Roman" w:hAnsi="Times New Roman" w:cs="Times New Roman"/>
          <w:sz w:val="27"/>
          <w:szCs w:val="27"/>
          <w:lang w:eastAsia="ru-RU"/>
        </w:rPr>
        <w:t xml:space="preserve">                                                                            </w:t>
      </w:r>
      <w:r w:rsidR="00B97302" w:rsidRPr="007D38AC">
        <w:rPr>
          <w:rFonts w:ascii="Times New Roman" w:eastAsia="Times New Roman" w:hAnsi="Times New Roman" w:cs="Times New Roman"/>
          <w:sz w:val="27"/>
          <w:szCs w:val="27"/>
          <w:lang w:eastAsia="ru-RU"/>
        </w:rPr>
        <w:lastRenderedPageBreak/>
        <w:t>инвестиций в основной капитал за счет всех источников финансирования по прогнозной оценке в 202</w:t>
      </w:r>
      <w:r w:rsidR="00B97302">
        <w:rPr>
          <w:rFonts w:ascii="Times New Roman" w:eastAsia="Times New Roman" w:hAnsi="Times New Roman" w:cs="Times New Roman"/>
          <w:sz w:val="27"/>
          <w:szCs w:val="27"/>
          <w:lang w:eastAsia="ru-RU"/>
        </w:rPr>
        <w:t>2</w:t>
      </w:r>
      <w:r w:rsidR="00B97302" w:rsidRPr="007D38AC">
        <w:rPr>
          <w:rFonts w:ascii="Times New Roman" w:eastAsia="Times New Roman" w:hAnsi="Times New Roman" w:cs="Times New Roman"/>
          <w:sz w:val="27"/>
          <w:szCs w:val="27"/>
          <w:lang w:eastAsia="ru-RU"/>
        </w:rPr>
        <w:t xml:space="preserve"> году </w:t>
      </w:r>
      <w:r w:rsidR="00B97302">
        <w:rPr>
          <w:rFonts w:ascii="Times New Roman" w:eastAsia="Times New Roman" w:hAnsi="Times New Roman" w:cs="Times New Roman"/>
          <w:sz w:val="27"/>
          <w:szCs w:val="27"/>
          <w:lang w:eastAsia="ru-RU"/>
        </w:rPr>
        <w:t>, ростом среднедушевой дохода граждан прогнозируется в 2022 году.</w:t>
      </w:r>
    </w:p>
    <w:p w:rsidR="00F77A4A" w:rsidRPr="007D38AC" w:rsidRDefault="00F77A4A" w:rsidP="00E22178">
      <w:pPr>
        <w:spacing w:after="0" w:line="22" w:lineRule="atLeast"/>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4.Доходы районного бюджета на 202</w:t>
      </w:r>
      <w:r w:rsidR="00B97302">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 планируются в сумме </w:t>
      </w:r>
      <w:r w:rsidR="00B97302">
        <w:rPr>
          <w:rFonts w:ascii="Times New Roman" w:eastAsia="Calibri" w:hAnsi="Times New Roman" w:cs="Times New Roman"/>
          <w:sz w:val="27"/>
          <w:szCs w:val="27"/>
        </w:rPr>
        <w:t>1090540,5</w:t>
      </w:r>
      <w:r w:rsidRPr="007D38AC">
        <w:rPr>
          <w:rFonts w:ascii="Times New Roman" w:eastAsia="Calibri" w:hAnsi="Times New Roman" w:cs="Times New Roman"/>
          <w:sz w:val="27"/>
          <w:szCs w:val="27"/>
        </w:rPr>
        <w:t xml:space="preserve"> тыс. рублей.</w:t>
      </w:r>
    </w:p>
    <w:p w:rsidR="00F77A4A" w:rsidRPr="007D38AC" w:rsidRDefault="00F77A4A" w:rsidP="00E22178">
      <w:pPr>
        <w:spacing w:after="0" w:line="22" w:lineRule="atLeast"/>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Структуру доходов бюджета на 202</w:t>
      </w:r>
      <w:r w:rsidR="00B97302">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 составляют:</w:t>
      </w:r>
    </w:p>
    <w:p w:rsidR="00F77A4A" w:rsidRPr="007D38AC" w:rsidRDefault="00F77A4A" w:rsidP="00E22178">
      <w:pPr>
        <w:spacing w:after="0" w:line="22" w:lineRule="atLeast"/>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средства краевого бюджета-</w:t>
      </w:r>
      <w:r w:rsidR="00B97302">
        <w:rPr>
          <w:rFonts w:ascii="Times New Roman" w:eastAsia="Calibri" w:hAnsi="Times New Roman" w:cs="Times New Roman"/>
          <w:sz w:val="27"/>
          <w:szCs w:val="27"/>
        </w:rPr>
        <w:t>869901,2</w:t>
      </w:r>
      <w:r w:rsidRPr="007D38AC">
        <w:rPr>
          <w:rFonts w:ascii="Times New Roman" w:eastAsia="Calibri" w:hAnsi="Times New Roman" w:cs="Times New Roman"/>
          <w:sz w:val="27"/>
          <w:szCs w:val="27"/>
        </w:rPr>
        <w:t xml:space="preserve"> тыс. рублей или </w:t>
      </w:r>
      <w:r w:rsidR="00E22178">
        <w:rPr>
          <w:rFonts w:ascii="Times New Roman" w:eastAsia="Calibri" w:hAnsi="Times New Roman" w:cs="Times New Roman"/>
          <w:sz w:val="27"/>
          <w:szCs w:val="27"/>
        </w:rPr>
        <w:t>79,8</w:t>
      </w:r>
      <w:r w:rsidRPr="007D38AC">
        <w:rPr>
          <w:rFonts w:ascii="Times New Roman" w:eastAsia="Calibri" w:hAnsi="Times New Roman" w:cs="Times New Roman"/>
          <w:sz w:val="27"/>
          <w:szCs w:val="27"/>
        </w:rPr>
        <w:t>%;</w:t>
      </w:r>
    </w:p>
    <w:p w:rsidR="00F77A4A" w:rsidRPr="007D38AC" w:rsidRDefault="00F77A4A" w:rsidP="00E22178">
      <w:pPr>
        <w:spacing w:after="0" w:line="22" w:lineRule="atLeast"/>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налоговые и неналоговые доходы, то есть «собственные доходы бюджета» -</w:t>
      </w:r>
      <w:r w:rsidR="00B97302">
        <w:rPr>
          <w:rFonts w:ascii="Times New Roman" w:eastAsia="Calibri" w:hAnsi="Times New Roman" w:cs="Times New Roman"/>
          <w:sz w:val="27"/>
          <w:szCs w:val="27"/>
        </w:rPr>
        <w:t>140407,4</w:t>
      </w:r>
      <w:r w:rsidRPr="007D38AC">
        <w:rPr>
          <w:rFonts w:ascii="Times New Roman" w:eastAsia="Calibri" w:hAnsi="Times New Roman" w:cs="Times New Roman"/>
          <w:sz w:val="27"/>
          <w:szCs w:val="27"/>
        </w:rPr>
        <w:t xml:space="preserve"> тыс. рублей или </w:t>
      </w:r>
      <w:r w:rsidR="00E22178">
        <w:rPr>
          <w:rFonts w:ascii="Times New Roman" w:eastAsia="Calibri" w:hAnsi="Times New Roman" w:cs="Times New Roman"/>
          <w:sz w:val="27"/>
          <w:szCs w:val="27"/>
        </w:rPr>
        <w:t>12,8</w:t>
      </w:r>
      <w:r w:rsidRPr="007D38AC">
        <w:rPr>
          <w:rFonts w:ascii="Times New Roman" w:eastAsia="Calibri" w:hAnsi="Times New Roman" w:cs="Times New Roman"/>
          <w:sz w:val="27"/>
          <w:szCs w:val="27"/>
        </w:rPr>
        <w:t>%;</w:t>
      </w:r>
    </w:p>
    <w:p w:rsidR="00F77A4A" w:rsidRPr="007D38AC" w:rsidRDefault="00F77A4A" w:rsidP="00E22178">
      <w:pPr>
        <w:spacing w:after="0" w:line="22" w:lineRule="atLeast"/>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средства поселений на осуществление переданных полномочий -</w:t>
      </w:r>
      <w:r w:rsidR="00B97302">
        <w:rPr>
          <w:rFonts w:ascii="Times New Roman" w:eastAsia="Calibri" w:hAnsi="Times New Roman" w:cs="Times New Roman"/>
          <w:sz w:val="27"/>
          <w:szCs w:val="27"/>
        </w:rPr>
        <w:t>80231,9</w:t>
      </w:r>
      <w:r w:rsidRPr="007D38AC">
        <w:rPr>
          <w:rFonts w:ascii="Times New Roman" w:eastAsia="Calibri" w:hAnsi="Times New Roman" w:cs="Times New Roman"/>
          <w:sz w:val="27"/>
          <w:szCs w:val="27"/>
        </w:rPr>
        <w:t xml:space="preserve"> тыс. рублей или 7,</w:t>
      </w:r>
      <w:r w:rsidR="00E22178">
        <w:rPr>
          <w:rFonts w:ascii="Times New Roman" w:eastAsia="Calibri" w:hAnsi="Times New Roman" w:cs="Times New Roman"/>
          <w:sz w:val="27"/>
          <w:szCs w:val="27"/>
        </w:rPr>
        <w:t>4</w:t>
      </w:r>
      <w:r w:rsidRPr="007D38AC">
        <w:rPr>
          <w:rFonts w:ascii="Times New Roman" w:eastAsia="Calibri" w:hAnsi="Times New Roman" w:cs="Times New Roman"/>
          <w:sz w:val="27"/>
          <w:szCs w:val="27"/>
        </w:rPr>
        <w:t>%.</w:t>
      </w:r>
    </w:p>
    <w:p w:rsidR="00F77A4A" w:rsidRPr="007D38AC" w:rsidRDefault="00F77A4A" w:rsidP="00E22178">
      <w:pPr>
        <w:spacing w:after="0" w:line="22" w:lineRule="atLeast"/>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Налоговые доходы запланированы на 202</w:t>
      </w:r>
      <w:r w:rsidR="00E22178">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 в размере </w:t>
      </w:r>
      <w:r w:rsidR="00E22178">
        <w:rPr>
          <w:rFonts w:ascii="Times New Roman" w:eastAsia="Calibri" w:hAnsi="Times New Roman" w:cs="Times New Roman"/>
          <w:sz w:val="27"/>
          <w:szCs w:val="27"/>
        </w:rPr>
        <w:t>121222,6</w:t>
      </w:r>
      <w:r w:rsidRPr="007D38AC">
        <w:rPr>
          <w:rFonts w:ascii="Times New Roman" w:eastAsia="Calibri" w:hAnsi="Times New Roman" w:cs="Times New Roman"/>
          <w:sz w:val="27"/>
          <w:szCs w:val="27"/>
        </w:rPr>
        <w:t xml:space="preserve"> тыс. рублей, что выше ожидаемого поступления 202</w:t>
      </w:r>
      <w:r w:rsidR="00E22178">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года на</w:t>
      </w:r>
      <w:r w:rsidR="00E22178">
        <w:rPr>
          <w:rFonts w:ascii="Times New Roman" w:eastAsia="Calibri" w:hAnsi="Times New Roman" w:cs="Times New Roman"/>
          <w:sz w:val="27"/>
          <w:szCs w:val="27"/>
        </w:rPr>
        <w:t xml:space="preserve"> 9511,8</w:t>
      </w:r>
      <w:r w:rsidRPr="007D38AC">
        <w:rPr>
          <w:rFonts w:ascii="Times New Roman" w:eastAsia="Calibri" w:hAnsi="Times New Roman" w:cs="Times New Roman"/>
          <w:sz w:val="27"/>
          <w:szCs w:val="27"/>
        </w:rPr>
        <w:t xml:space="preserve"> тыс. рублей на </w:t>
      </w:r>
      <w:r w:rsidR="00E22178">
        <w:rPr>
          <w:rFonts w:ascii="Times New Roman" w:eastAsia="Calibri" w:hAnsi="Times New Roman" w:cs="Times New Roman"/>
          <w:sz w:val="27"/>
          <w:szCs w:val="27"/>
        </w:rPr>
        <w:t>8,5</w:t>
      </w:r>
      <w:r w:rsidRPr="007D38AC">
        <w:rPr>
          <w:rFonts w:ascii="Times New Roman" w:eastAsia="Calibri" w:hAnsi="Times New Roman" w:cs="Times New Roman"/>
          <w:sz w:val="27"/>
          <w:szCs w:val="27"/>
        </w:rPr>
        <w:t>%.</w:t>
      </w:r>
    </w:p>
    <w:p w:rsidR="00F77A4A" w:rsidRPr="007D38AC" w:rsidRDefault="00F77A4A" w:rsidP="00E22178">
      <w:pPr>
        <w:spacing w:after="0" w:line="22" w:lineRule="atLeast"/>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Наибольшую долю в структуре налоговых доходов занимает НДФЛ -</w:t>
      </w:r>
      <w:r w:rsidR="00E22178">
        <w:rPr>
          <w:rFonts w:ascii="Times New Roman" w:eastAsia="Calibri" w:hAnsi="Times New Roman" w:cs="Times New Roman"/>
          <w:sz w:val="27"/>
          <w:szCs w:val="27"/>
        </w:rPr>
        <w:t>88062,5</w:t>
      </w:r>
      <w:r w:rsidRPr="007D38AC">
        <w:rPr>
          <w:rFonts w:ascii="Times New Roman" w:eastAsia="Calibri" w:hAnsi="Times New Roman" w:cs="Times New Roman"/>
          <w:sz w:val="27"/>
          <w:szCs w:val="27"/>
        </w:rPr>
        <w:t xml:space="preserve"> тыс. рублей или </w:t>
      </w:r>
      <w:r w:rsidR="00E22178">
        <w:rPr>
          <w:rFonts w:ascii="Times New Roman" w:eastAsia="Calibri" w:hAnsi="Times New Roman" w:cs="Times New Roman"/>
          <w:sz w:val="27"/>
          <w:szCs w:val="27"/>
        </w:rPr>
        <w:t>72,6</w:t>
      </w:r>
      <w:r w:rsidRPr="007D38AC">
        <w:rPr>
          <w:rFonts w:ascii="Times New Roman" w:eastAsia="Calibri" w:hAnsi="Times New Roman" w:cs="Times New Roman"/>
          <w:sz w:val="27"/>
          <w:szCs w:val="27"/>
        </w:rPr>
        <w:t>9%.</w:t>
      </w:r>
    </w:p>
    <w:p w:rsidR="00F77A4A" w:rsidRPr="007D38AC" w:rsidRDefault="00F77A4A" w:rsidP="00E22178">
      <w:pPr>
        <w:spacing w:after="0" w:line="22" w:lineRule="atLeast"/>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Неналоговые доходы в 202</w:t>
      </w:r>
      <w:r w:rsidR="00E22178">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году будут составлять </w:t>
      </w:r>
      <w:r w:rsidR="00E22178">
        <w:rPr>
          <w:rFonts w:ascii="Times New Roman" w:eastAsia="Calibri" w:hAnsi="Times New Roman" w:cs="Times New Roman"/>
          <w:sz w:val="27"/>
          <w:szCs w:val="27"/>
        </w:rPr>
        <w:t>19184,8</w:t>
      </w:r>
      <w:r w:rsidRPr="007D38AC">
        <w:rPr>
          <w:rFonts w:ascii="Times New Roman" w:eastAsia="Calibri" w:hAnsi="Times New Roman" w:cs="Times New Roman"/>
          <w:sz w:val="27"/>
          <w:szCs w:val="27"/>
        </w:rPr>
        <w:t xml:space="preserve"> тыс. рублей, что </w:t>
      </w:r>
      <w:r w:rsidR="00E22178">
        <w:rPr>
          <w:rFonts w:ascii="Times New Roman" w:eastAsia="Calibri" w:hAnsi="Times New Roman" w:cs="Times New Roman"/>
          <w:sz w:val="27"/>
          <w:szCs w:val="27"/>
        </w:rPr>
        <w:t xml:space="preserve">выше </w:t>
      </w:r>
      <w:r w:rsidRPr="007D38AC">
        <w:rPr>
          <w:rFonts w:ascii="Times New Roman" w:eastAsia="Calibri" w:hAnsi="Times New Roman" w:cs="Times New Roman"/>
          <w:sz w:val="27"/>
          <w:szCs w:val="27"/>
        </w:rPr>
        <w:t>ожидаемого поступления 202</w:t>
      </w:r>
      <w:r w:rsidR="00E22178">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года на </w:t>
      </w:r>
      <w:r w:rsidR="00E22178">
        <w:rPr>
          <w:rFonts w:ascii="Times New Roman" w:eastAsia="Calibri" w:hAnsi="Times New Roman" w:cs="Times New Roman"/>
          <w:sz w:val="27"/>
          <w:szCs w:val="27"/>
        </w:rPr>
        <w:t>453,3</w:t>
      </w:r>
      <w:r w:rsidRPr="007D38AC">
        <w:rPr>
          <w:rFonts w:ascii="Times New Roman" w:eastAsia="Calibri" w:hAnsi="Times New Roman" w:cs="Times New Roman"/>
          <w:sz w:val="27"/>
          <w:szCs w:val="27"/>
        </w:rPr>
        <w:t xml:space="preserve"> тыс. рублей или </w:t>
      </w:r>
      <w:r w:rsidR="00E22178">
        <w:rPr>
          <w:rFonts w:ascii="Times New Roman" w:eastAsia="Calibri" w:hAnsi="Times New Roman" w:cs="Times New Roman"/>
          <w:sz w:val="27"/>
          <w:szCs w:val="27"/>
        </w:rPr>
        <w:t>2,4</w:t>
      </w:r>
      <w:r w:rsidRPr="007D38AC">
        <w:rPr>
          <w:rFonts w:ascii="Times New Roman" w:eastAsia="Calibri" w:hAnsi="Times New Roman" w:cs="Times New Roman"/>
          <w:sz w:val="27"/>
          <w:szCs w:val="27"/>
        </w:rPr>
        <w:t>%.</w:t>
      </w:r>
    </w:p>
    <w:p w:rsidR="00F77A4A" w:rsidRPr="007D38AC" w:rsidRDefault="00F77A4A" w:rsidP="00E22178">
      <w:pPr>
        <w:spacing w:after="0" w:line="22" w:lineRule="atLeast"/>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Наибольшую долю в структуре неналоговых доходов составляют доходы от использования имущества -</w:t>
      </w:r>
      <w:r w:rsidR="00E22178">
        <w:rPr>
          <w:rFonts w:ascii="Times New Roman" w:eastAsia="Calibri" w:hAnsi="Times New Roman" w:cs="Times New Roman"/>
          <w:sz w:val="27"/>
          <w:szCs w:val="27"/>
        </w:rPr>
        <w:t>16484,2</w:t>
      </w:r>
      <w:r w:rsidRPr="007D38AC">
        <w:rPr>
          <w:rFonts w:ascii="Times New Roman" w:eastAsia="Calibri" w:hAnsi="Times New Roman" w:cs="Times New Roman"/>
          <w:sz w:val="27"/>
          <w:szCs w:val="27"/>
        </w:rPr>
        <w:t xml:space="preserve"> тыс. рублей или </w:t>
      </w:r>
      <w:r w:rsidR="00E22178">
        <w:rPr>
          <w:rFonts w:ascii="Times New Roman" w:eastAsia="Calibri" w:hAnsi="Times New Roman" w:cs="Times New Roman"/>
          <w:sz w:val="27"/>
          <w:szCs w:val="27"/>
        </w:rPr>
        <w:t>85,9</w:t>
      </w:r>
      <w:r w:rsidRPr="007D38AC">
        <w:rPr>
          <w:rFonts w:ascii="Times New Roman" w:eastAsia="Calibri" w:hAnsi="Times New Roman" w:cs="Times New Roman"/>
          <w:sz w:val="27"/>
          <w:szCs w:val="27"/>
        </w:rPr>
        <w:t>%.</w:t>
      </w:r>
    </w:p>
    <w:p w:rsidR="00F77A4A" w:rsidRPr="007D38AC" w:rsidRDefault="00F77A4A" w:rsidP="00E22178">
      <w:pPr>
        <w:spacing w:after="0" w:line="22" w:lineRule="atLeast"/>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Прогнозирование неналоговых доходов, главным администратором доходов - МКУ «УИЗИЗ» осуществлялось в разрез утвержденной Методики прогнозирования доходов, что отрицательно влияет на реалистичность доходов. </w:t>
      </w:r>
    </w:p>
    <w:p w:rsidR="00F77A4A" w:rsidRPr="007D38AC" w:rsidRDefault="00F77A4A" w:rsidP="00E22178">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По данным бюджетной отчетности главного администратора доходов МКУ УИЗИЗ по состоянию на 01.10.202</w:t>
      </w:r>
      <w:r w:rsidR="00863B0C">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 года дебиторская задолженность по арендному землепользованию составила </w:t>
      </w:r>
      <w:r w:rsidR="00E22178">
        <w:rPr>
          <w:rFonts w:ascii="Times New Roman" w:eastAsia="Calibri" w:hAnsi="Times New Roman" w:cs="Times New Roman"/>
          <w:sz w:val="27"/>
          <w:szCs w:val="27"/>
        </w:rPr>
        <w:t>8111,69</w:t>
      </w:r>
      <w:r w:rsidRPr="007D38AC">
        <w:rPr>
          <w:rFonts w:ascii="Times New Roman" w:eastAsia="Calibri" w:hAnsi="Times New Roman" w:cs="Times New Roman"/>
          <w:sz w:val="27"/>
          <w:szCs w:val="27"/>
        </w:rPr>
        <w:t xml:space="preserve"> тыс. рублей</w:t>
      </w:r>
      <w:r w:rsidR="00863B0C">
        <w:rPr>
          <w:rFonts w:ascii="Times New Roman" w:eastAsia="Calibri" w:hAnsi="Times New Roman" w:cs="Times New Roman"/>
          <w:sz w:val="27"/>
          <w:szCs w:val="27"/>
        </w:rPr>
        <w:t>.</w:t>
      </w:r>
    </w:p>
    <w:p w:rsidR="00F77A4A" w:rsidRPr="007D38AC" w:rsidRDefault="00F77A4A" w:rsidP="00E22178">
      <w:pPr>
        <w:spacing w:after="0" w:line="22" w:lineRule="atLeast"/>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Высокий уровень дебиторской задолженности </w:t>
      </w:r>
      <w:r w:rsidR="00E22178">
        <w:rPr>
          <w:rFonts w:ascii="Times New Roman" w:eastAsia="Calibri" w:hAnsi="Times New Roman" w:cs="Times New Roman"/>
          <w:sz w:val="27"/>
          <w:szCs w:val="27"/>
        </w:rPr>
        <w:t>55,0</w:t>
      </w:r>
      <w:r w:rsidRPr="007D38AC">
        <w:rPr>
          <w:rFonts w:ascii="Times New Roman" w:eastAsia="Calibri" w:hAnsi="Times New Roman" w:cs="Times New Roman"/>
          <w:sz w:val="27"/>
          <w:szCs w:val="27"/>
        </w:rPr>
        <w:t>0% по отношению к начисленной арендной плате является результатом недостаточной работы администратора доходов в части взыскания задолженности.</w:t>
      </w:r>
    </w:p>
    <w:p w:rsidR="00F77A4A" w:rsidRPr="007D38AC" w:rsidRDefault="00F77A4A" w:rsidP="006D1EA4">
      <w:pPr>
        <w:spacing w:after="0" w:line="22" w:lineRule="atLeast"/>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5.В проекте бюджета расходы на 202</w:t>
      </w:r>
      <w:r w:rsidR="00E22178">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 запланированы в размере </w:t>
      </w:r>
      <w:r w:rsidR="00E22178">
        <w:rPr>
          <w:rFonts w:ascii="Times New Roman" w:eastAsia="Calibri" w:hAnsi="Times New Roman" w:cs="Times New Roman"/>
          <w:sz w:val="27"/>
          <w:szCs w:val="27"/>
        </w:rPr>
        <w:t>1092119</w:t>
      </w:r>
      <w:r w:rsidR="006D1EA4">
        <w:rPr>
          <w:rFonts w:ascii="Times New Roman" w:eastAsia="Calibri" w:hAnsi="Times New Roman" w:cs="Times New Roman"/>
          <w:sz w:val="27"/>
          <w:szCs w:val="27"/>
        </w:rPr>
        <w:t>,</w:t>
      </w:r>
      <w:r w:rsidR="00E22178">
        <w:rPr>
          <w:rFonts w:ascii="Times New Roman" w:eastAsia="Calibri" w:hAnsi="Times New Roman" w:cs="Times New Roman"/>
          <w:sz w:val="27"/>
          <w:szCs w:val="27"/>
        </w:rPr>
        <w:t>7</w:t>
      </w:r>
      <w:r w:rsidRPr="007D38AC">
        <w:rPr>
          <w:rFonts w:ascii="Times New Roman" w:eastAsia="Calibri" w:hAnsi="Times New Roman" w:cs="Times New Roman"/>
          <w:sz w:val="27"/>
          <w:szCs w:val="27"/>
        </w:rPr>
        <w:t xml:space="preserve"> тыс. рублей.</w:t>
      </w:r>
    </w:p>
    <w:p w:rsidR="006D1EA4" w:rsidRPr="007D38AC" w:rsidRDefault="00F77A4A" w:rsidP="006D1EA4">
      <w:pPr>
        <w:keepNext/>
        <w:keepLines/>
        <w:shd w:val="clear" w:color="auto" w:fill="FFFFFF" w:themeFill="background1"/>
        <w:spacing w:after="0" w:line="240" w:lineRule="auto"/>
        <w:ind w:firstLine="686"/>
        <w:jc w:val="both"/>
        <w:rPr>
          <w:rFonts w:ascii="Times New Roman" w:eastAsia="Times New Roman" w:hAnsi="Times New Roman" w:cs="Times New Roman"/>
          <w:sz w:val="27"/>
          <w:szCs w:val="27"/>
          <w:lang w:eastAsia="ru-RU"/>
        </w:rPr>
      </w:pPr>
      <w:r w:rsidRPr="007D38AC">
        <w:rPr>
          <w:rFonts w:ascii="Times New Roman" w:eastAsia="Calibri" w:hAnsi="Times New Roman" w:cs="Times New Roman"/>
          <w:sz w:val="27"/>
          <w:szCs w:val="27"/>
        </w:rPr>
        <w:t xml:space="preserve"> </w:t>
      </w:r>
      <w:r w:rsidR="006D1EA4" w:rsidRPr="007D38AC">
        <w:rPr>
          <w:rFonts w:ascii="Times New Roman" w:eastAsia="Times New Roman" w:hAnsi="Times New Roman" w:cs="Times New Roman"/>
          <w:sz w:val="27"/>
          <w:szCs w:val="27"/>
          <w:lang w:eastAsia="ru-RU"/>
        </w:rPr>
        <w:t>Формирование объема и структуры расходов районного бюджета на 202</w:t>
      </w:r>
      <w:r w:rsidR="006D1EA4">
        <w:rPr>
          <w:rFonts w:ascii="Times New Roman" w:eastAsia="Times New Roman" w:hAnsi="Times New Roman" w:cs="Times New Roman"/>
          <w:sz w:val="27"/>
          <w:szCs w:val="27"/>
          <w:lang w:eastAsia="ru-RU"/>
        </w:rPr>
        <w:t>2</w:t>
      </w:r>
      <w:r w:rsidR="006D1EA4" w:rsidRPr="007D38AC">
        <w:rPr>
          <w:rFonts w:ascii="Times New Roman" w:eastAsia="Times New Roman" w:hAnsi="Times New Roman" w:cs="Times New Roman"/>
          <w:sz w:val="27"/>
          <w:szCs w:val="27"/>
          <w:lang w:eastAsia="ru-RU"/>
        </w:rPr>
        <w:t>-202</w:t>
      </w:r>
      <w:r w:rsidR="006D1EA4">
        <w:rPr>
          <w:rFonts w:ascii="Times New Roman" w:eastAsia="Times New Roman" w:hAnsi="Times New Roman" w:cs="Times New Roman"/>
          <w:sz w:val="27"/>
          <w:szCs w:val="27"/>
          <w:lang w:eastAsia="ru-RU"/>
        </w:rPr>
        <w:t>4</w:t>
      </w:r>
      <w:r w:rsidR="006D1EA4" w:rsidRPr="007D38AC">
        <w:rPr>
          <w:rFonts w:ascii="Times New Roman" w:eastAsia="Times New Roman" w:hAnsi="Times New Roman" w:cs="Times New Roman"/>
          <w:sz w:val="27"/>
          <w:szCs w:val="27"/>
          <w:lang w:eastAsia="ru-RU"/>
        </w:rPr>
        <w:t xml:space="preserve"> годы осуществлялось с учетом индексации расходов:</w:t>
      </w:r>
    </w:p>
    <w:p w:rsidR="006D1EA4" w:rsidRDefault="006D1EA4" w:rsidP="006D1EA4">
      <w:pPr>
        <w:shd w:val="clear" w:color="auto" w:fill="FFFFFF" w:themeFill="background1"/>
        <w:autoSpaceDE w:val="0"/>
        <w:autoSpaceDN w:val="0"/>
        <w:adjustRightInd w:val="0"/>
        <w:spacing w:after="0" w:line="240" w:lineRule="auto"/>
        <w:ind w:firstLine="426"/>
        <w:jc w:val="both"/>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на коммунальные услуги для населения с 1 января 202</w:t>
      </w:r>
      <w:r>
        <w:rPr>
          <w:rFonts w:ascii="Times New Roman" w:eastAsia="Times New Roman" w:hAnsi="Times New Roman" w:cs="Times New Roman"/>
          <w:sz w:val="27"/>
          <w:szCs w:val="27"/>
          <w:lang w:eastAsia="ru-RU"/>
        </w:rPr>
        <w:t>2</w:t>
      </w:r>
      <w:r w:rsidRPr="007D38AC">
        <w:rPr>
          <w:rFonts w:ascii="Times New Roman" w:eastAsia="Times New Roman" w:hAnsi="Times New Roman" w:cs="Times New Roman"/>
          <w:sz w:val="27"/>
          <w:szCs w:val="27"/>
          <w:lang w:eastAsia="ru-RU"/>
        </w:rPr>
        <w:t xml:space="preserve"> года - на </w:t>
      </w:r>
      <w:r>
        <w:rPr>
          <w:rFonts w:ascii="Times New Roman" w:eastAsia="Times New Roman" w:hAnsi="Times New Roman" w:cs="Times New Roman"/>
          <w:sz w:val="27"/>
          <w:szCs w:val="27"/>
          <w:lang w:eastAsia="ru-RU"/>
        </w:rPr>
        <w:t>4,0</w:t>
      </w:r>
      <w:r w:rsidRPr="007D38AC">
        <w:rPr>
          <w:rFonts w:ascii="Times New Roman" w:eastAsia="Times New Roman" w:hAnsi="Times New Roman" w:cs="Times New Roman"/>
          <w:sz w:val="27"/>
          <w:szCs w:val="27"/>
          <w:lang w:eastAsia="ru-RU"/>
        </w:rPr>
        <w:t> %;</w:t>
      </w:r>
    </w:p>
    <w:p w:rsidR="006D1EA4" w:rsidRDefault="006D1EA4" w:rsidP="006D1EA4">
      <w:pPr>
        <w:shd w:val="clear" w:color="auto" w:fill="FFFFFF" w:themeFill="background1"/>
        <w:autoSpaceDE w:val="0"/>
        <w:autoSpaceDN w:val="0"/>
        <w:adjustRightInd w:val="0"/>
        <w:spacing w:after="0" w:line="240" w:lineRule="auto"/>
        <w:ind w:firstLine="426"/>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увеличение фонда оплаты труда муниципальных служащих на 10 процентов для выплаты премии;</w:t>
      </w:r>
    </w:p>
    <w:p w:rsidR="006D1EA4" w:rsidRDefault="006D1EA4" w:rsidP="006D1EA4">
      <w:pPr>
        <w:shd w:val="clear" w:color="auto" w:fill="FFFFFF" w:themeFill="background1"/>
        <w:autoSpaceDE w:val="0"/>
        <w:autoSpaceDN w:val="0"/>
        <w:adjustRightInd w:val="0"/>
        <w:spacing w:after="0" w:line="240" w:lineRule="auto"/>
        <w:ind w:firstLine="426"/>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-увеличение расходов на содержание улично-дорожной сети поселений района, в связи с исключением соответствующих субсидий из дорожного фонда Красноярского края;</w:t>
      </w:r>
    </w:p>
    <w:p w:rsidR="006D1EA4" w:rsidRPr="007D38AC" w:rsidRDefault="006D1EA4" w:rsidP="006D1EA4">
      <w:pPr>
        <w:shd w:val="clear" w:color="auto" w:fill="FFFFFF" w:themeFill="background1"/>
        <w:autoSpaceDE w:val="0"/>
        <w:autoSpaceDN w:val="0"/>
        <w:adjustRightInd w:val="0"/>
        <w:spacing w:after="0" w:line="240" w:lineRule="auto"/>
        <w:ind w:firstLine="426"/>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2C4E76">
        <w:rPr>
          <w:rFonts w:ascii="Times New Roman" w:eastAsia="Times New Roman" w:hAnsi="Times New Roman" w:cs="Times New Roman"/>
          <w:sz w:val="27"/>
          <w:szCs w:val="27"/>
          <w:lang w:eastAsia="ru-RU"/>
        </w:rPr>
        <w:t>и</w:t>
      </w:r>
      <w:r>
        <w:rPr>
          <w:rFonts w:ascii="Times New Roman" w:eastAsia="Times New Roman" w:hAnsi="Times New Roman" w:cs="Times New Roman"/>
          <w:sz w:val="27"/>
          <w:szCs w:val="27"/>
          <w:lang w:eastAsia="ru-RU"/>
        </w:rPr>
        <w:t>ндексация размеров денежного вознаграждения лиц, замещающих выборные должности и должностных окладов муниципальных служащих</w:t>
      </w:r>
      <w:r w:rsidR="00A032BD">
        <w:rPr>
          <w:rFonts w:ascii="Times New Roman" w:eastAsia="Times New Roman" w:hAnsi="Times New Roman" w:cs="Times New Roman"/>
          <w:sz w:val="27"/>
          <w:szCs w:val="27"/>
          <w:lang w:eastAsia="ru-RU"/>
        </w:rPr>
        <w:t>, а также заработной платы работников муниципальных бюджетных учреждений</w:t>
      </w:r>
      <w:r>
        <w:rPr>
          <w:rFonts w:ascii="Times New Roman" w:eastAsia="Times New Roman" w:hAnsi="Times New Roman" w:cs="Times New Roman"/>
          <w:sz w:val="27"/>
          <w:szCs w:val="27"/>
          <w:lang w:eastAsia="ru-RU"/>
        </w:rPr>
        <w:t xml:space="preserve"> с 01.10.2022 года на 4,0 % .</w:t>
      </w:r>
    </w:p>
    <w:p w:rsidR="00F77A4A" w:rsidRPr="007D38AC" w:rsidRDefault="00F77A4A" w:rsidP="00364C3C">
      <w:pPr>
        <w:spacing w:after="0" w:line="22" w:lineRule="atLeast"/>
        <w:rPr>
          <w:rFonts w:ascii="Times New Roman" w:eastAsia="Times New Roman" w:hAnsi="Times New Roman" w:cs="Times New Roman"/>
          <w:sz w:val="27"/>
          <w:szCs w:val="27"/>
          <w:lang w:eastAsia="ru-RU"/>
        </w:rPr>
      </w:pPr>
      <w:r w:rsidRPr="007D38AC">
        <w:rPr>
          <w:rFonts w:ascii="Times New Roman" w:eastAsia="Times New Roman" w:hAnsi="Times New Roman" w:cs="Times New Roman"/>
          <w:sz w:val="27"/>
          <w:szCs w:val="27"/>
          <w:lang w:eastAsia="ru-RU"/>
        </w:rPr>
        <w:t xml:space="preserve">Наибольшая доля расходов приходится на социальную сферу более </w:t>
      </w:r>
      <w:r w:rsidR="00364C3C">
        <w:rPr>
          <w:rFonts w:ascii="Times New Roman" w:eastAsia="Times New Roman" w:hAnsi="Times New Roman" w:cs="Times New Roman"/>
          <w:sz w:val="27"/>
          <w:szCs w:val="27"/>
          <w:lang w:eastAsia="ru-RU"/>
        </w:rPr>
        <w:t>70,4</w:t>
      </w:r>
      <w:r w:rsidRPr="007D38AC">
        <w:rPr>
          <w:rFonts w:ascii="Times New Roman" w:eastAsia="Times New Roman" w:hAnsi="Times New Roman" w:cs="Times New Roman"/>
          <w:sz w:val="27"/>
          <w:szCs w:val="27"/>
          <w:lang w:eastAsia="ru-RU"/>
        </w:rPr>
        <w:t>%.</w:t>
      </w:r>
    </w:p>
    <w:p w:rsidR="00F77A4A" w:rsidRPr="007D38AC" w:rsidRDefault="00F77A4A" w:rsidP="00364C3C">
      <w:pPr>
        <w:spacing w:after="0" w:line="22" w:lineRule="atLeast"/>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Основная доля расходов приходится на содержание учреждений района. В 202</w:t>
      </w:r>
      <w:r w:rsidR="00364C3C">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году будет функционировать </w:t>
      </w:r>
      <w:r w:rsidR="00364C3C">
        <w:rPr>
          <w:rFonts w:ascii="Times New Roman" w:eastAsia="Calibri" w:hAnsi="Times New Roman" w:cs="Times New Roman"/>
          <w:sz w:val="27"/>
          <w:szCs w:val="27"/>
        </w:rPr>
        <w:t>30</w:t>
      </w:r>
      <w:r w:rsidRPr="007D38AC">
        <w:rPr>
          <w:rFonts w:ascii="Times New Roman" w:eastAsia="Calibri" w:hAnsi="Times New Roman" w:cs="Times New Roman"/>
          <w:sz w:val="27"/>
          <w:szCs w:val="27"/>
        </w:rPr>
        <w:t xml:space="preserve"> учреждений.</w:t>
      </w:r>
    </w:p>
    <w:p w:rsidR="00F77A4A" w:rsidRPr="007D38AC" w:rsidRDefault="00F77A4A" w:rsidP="00D451E2">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lastRenderedPageBreak/>
        <w:t xml:space="preserve">  Проект районного бюджета на 202</w:t>
      </w:r>
      <w:r w:rsidR="004A4166">
        <w:rPr>
          <w:rFonts w:ascii="Times New Roman" w:eastAsia="Calibri" w:hAnsi="Times New Roman" w:cs="Times New Roman"/>
          <w:sz w:val="27"/>
          <w:szCs w:val="27"/>
        </w:rPr>
        <w:t>2</w:t>
      </w:r>
      <w:r w:rsidRPr="007D38AC">
        <w:rPr>
          <w:rFonts w:ascii="Times New Roman" w:eastAsia="Calibri" w:hAnsi="Times New Roman" w:cs="Times New Roman"/>
          <w:sz w:val="27"/>
          <w:szCs w:val="27"/>
        </w:rPr>
        <w:t>-202</w:t>
      </w:r>
      <w:r w:rsidR="004A4166">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 сформирован в программной структуре на основе 1</w:t>
      </w:r>
      <w:r w:rsidR="004A4166">
        <w:rPr>
          <w:rFonts w:ascii="Times New Roman" w:eastAsia="Calibri" w:hAnsi="Times New Roman" w:cs="Times New Roman"/>
          <w:sz w:val="27"/>
          <w:szCs w:val="27"/>
        </w:rPr>
        <w:t>6</w:t>
      </w:r>
      <w:r w:rsidRPr="007D38AC">
        <w:rPr>
          <w:rFonts w:ascii="Times New Roman" w:eastAsia="Calibri" w:hAnsi="Times New Roman" w:cs="Times New Roman"/>
          <w:sz w:val="27"/>
          <w:szCs w:val="27"/>
        </w:rPr>
        <w:t>-ти муниципальных программ.</w:t>
      </w:r>
    </w:p>
    <w:p w:rsidR="00F77A4A" w:rsidRPr="007D38AC" w:rsidRDefault="00F77A4A" w:rsidP="00D451E2">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Перечень муниципальных программ утвержден распоряжением администрации Балахтинского района от </w:t>
      </w:r>
      <w:r w:rsidR="004A4166">
        <w:rPr>
          <w:rFonts w:ascii="Times New Roman" w:eastAsia="Calibri" w:hAnsi="Times New Roman" w:cs="Times New Roman"/>
          <w:sz w:val="27"/>
          <w:szCs w:val="27"/>
        </w:rPr>
        <w:t>08</w:t>
      </w:r>
      <w:r w:rsidRPr="007D38AC">
        <w:rPr>
          <w:rFonts w:ascii="Times New Roman" w:eastAsia="Calibri" w:hAnsi="Times New Roman" w:cs="Times New Roman"/>
          <w:sz w:val="27"/>
          <w:szCs w:val="27"/>
        </w:rPr>
        <w:t>.10.202</w:t>
      </w:r>
      <w:r w:rsidR="004A4166">
        <w:rPr>
          <w:rFonts w:ascii="Times New Roman" w:eastAsia="Calibri" w:hAnsi="Times New Roman" w:cs="Times New Roman"/>
          <w:sz w:val="27"/>
          <w:szCs w:val="27"/>
        </w:rPr>
        <w:t>1</w:t>
      </w:r>
      <w:r w:rsidRPr="007D38AC">
        <w:rPr>
          <w:rFonts w:ascii="Times New Roman" w:eastAsia="Calibri" w:hAnsi="Times New Roman" w:cs="Times New Roman"/>
          <w:sz w:val="27"/>
          <w:szCs w:val="27"/>
        </w:rPr>
        <w:t xml:space="preserve">г. № </w:t>
      </w:r>
      <w:r w:rsidR="004A4166">
        <w:rPr>
          <w:rFonts w:ascii="Times New Roman" w:eastAsia="Calibri" w:hAnsi="Times New Roman" w:cs="Times New Roman"/>
          <w:sz w:val="27"/>
          <w:szCs w:val="27"/>
        </w:rPr>
        <w:t>240</w:t>
      </w:r>
      <w:r w:rsidRPr="007D38AC">
        <w:rPr>
          <w:rFonts w:ascii="Times New Roman" w:eastAsia="Calibri" w:hAnsi="Times New Roman" w:cs="Times New Roman"/>
          <w:sz w:val="27"/>
          <w:szCs w:val="27"/>
        </w:rPr>
        <w:t>.</w:t>
      </w:r>
    </w:p>
    <w:p w:rsidR="00D451E2" w:rsidRDefault="00F77A4A" w:rsidP="00D451E2">
      <w:pPr>
        <w:autoSpaceDE w:val="0"/>
        <w:autoSpaceDN w:val="0"/>
        <w:adjustRightInd w:val="0"/>
        <w:spacing w:after="0" w:line="240" w:lineRule="auto"/>
        <w:ind w:firstLine="709"/>
        <w:jc w:val="both"/>
        <w:rPr>
          <w:rFonts w:ascii="Times New Roman" w:hAnsi="Times New Roman" w:cs="Times New Roman"/>
          <w:sz w:val="26"/>
          <w:szCs w:val="26"/>
        </w:rPr>
      </w:pPr>
      <w:r w:rsidRPr="007D38AC">
        <w:rPr>
          <w:rFonts w:ascii="Times New Roman" w:eastAsia="Times New Roman" w:hAnsi="Times New Roman" w:cs="Times New Roman"/>
          <w:sz w:val="27"/>
          <w:szCs w:val="27"/>
          <w:lang w:eastAsia="ru-RU"/>
        </w:rPr>
        <w:t xml:space="preserve"> С 202</w:t>
      </w:r>
      <w:r w:rsidR="004A4166">
        <w:rPr>
          <w:rFonts w:ascii="Times New Roman" w:eastAsia="Times New Roman" w:hAnsi="Times New Roman" w:cs="Times New Roman"/>
          <w:sz w:val="27"/>
          <w:szCs w:val="27"/>
          <w:lang w:eastAsia="ru-RU"/>
        </w:rPr>
        <w:t>2</w:t>
      </w:r>
      <w:r w:rsidRPr="007D38AC">
        <w:rPr>
          <w:rFonts w:ascii="Times New Roman" w:eastAsia="Times New Roman" w:hAnsi="Times New Roman" w:cs="Times New Roman"/>
          <w:sz w:val="27"/>
          <w:szCs w:val="27"/>
          <w:lang w:eastAsia="ru-RU"/>
        </w:rPr>
        <w:t xml:space="preserve"> года будет действовать новая муниципальная программа </w:t>
      </w:r>
      <w:r w:rsidR="004A4166" w:rsidRPr="00D451E2">
        <w:rPr>
          <w:rFonts w:ascii="Times New Roman" w:hAnsi="Times New Roman" w:cs="Times New Roman"/>
          <w:sz w:val="26"/>
          <w:szCs w:val="26"/>
        </w:rPr>
        <w:t>«</w:t>
      </w:r>
      <w:r w:rsidR="004A4166" w:rsidRPr="00D451E2">
        <w:rPr>
          <w:rFonts w:ascii="Times New Roman" w:hAnsi="Times New Roman" w:cs="Times New Roman"/>
          <w:bCs/>
          <w:sz w:val="26"/>
          <w:szCs w:val="26"/>
          <w:lang w:eastAsia="ru-RU"/>
        </w:rPr>
        <w:t>Обеспечение защиты прав потребителей на территории Балахтинского района»</w:t>
      </w:r>
      <w:r w:rsidR="004A4166" w:rsidRPr="00D451E2">
        <w:rPr>
          <w:rFonts w:ascii="Times New Roman" w:hAnsi="Times New Roman" w:cs="Times New Roman"/>
          <w:sz w:val="26"/>
          <w:szCs w:val="26"/>
        </w:rPr>
        <w:t xml:space="preserve"> на 2022год и плановый период 2023-2024 годов</w:t>
      </w:r>
      <w:r w:rsidR="00D451E2">
        <w:rPr>
          <w:rFonts w:ascii="Times New Roman" w:hAnsi="Times New Roman" w:cs="Times New Roman"/>
          <w:sz w:val="26"/>
          <w:szCs w:val="26"/>
        </w:rPr>
        <w:t>, без доведения бюджетных ассигнований, что</w:t>
      </w:r>
      <w:r w:rsidR="00D451E2" w:rsidRPr="00D451E2">
        <w:rPr>
          <w:rFonts w:ascii="Times New Roman" w:hAnsi="Times New Roman" w:cs="Times New Roman"/>
          <w:sz w:val="26"/>
          <w:szCs w:val="26"/>
        </w:rPr>
        <w:t xml:space="preserve"> </w:t>
      </w:r>
      <w:r w:rsidR="00D451E2" w:rsidRPr="001C2A1A">
        <w:rPr>
          <w:rFonts w:ascii="Times New Roman" w:hAnsi="Times New Roman" w:cs="Times New Roman"/>
          <w:sz w:val="26"/>
          <w:szCs w:val="26"/>
        </w:rPr>
        <w:t>создает риски не</w:t>
      </w:r>
      <w:r w:rsidR="00D451E2">
        <w:rPr>
          <w:rFonts w:ascii="Times New Roman" w:hAnsi="Times New Roman" w:cs="Times New Roman"/>
          <w:sz w:val="26"/>
          <w:szCs w:val="26"/>
        </w:rPr>
        <w:t xml:space="preserve"> </w:t>
      </w:r>
      <w:r w:rsidR="00D451E2" w:rsidRPr="001C2A1A">
        <w:rPr>
          <w:rFonts w:ascii="Times New Roman" w:hAnsi="Times New Roman" w:cs="Times New Roman"/>
          <w:sz w:val="26"/>
          <w:szCs w:val="26"/>
        </w:rPr>
        <w:t>достижения показателей результативности программы, а также дополнительной потребности в бюджетных средствах.</w:t>
      </w:r>
    </w:p>
    <w:p w:rsidR="00D451E2" w:rsidRDefault="00D451E2" w:rsidP="00D451E2">
      <w:pPr>
        <w:tabs>
          <w:tab w:val="left" w:pos="90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результате финансово-экономической экспертизы проектов муниципальных программ установлено отсутствие стратегических целей и задач в Стратегии 2030 по трем муниципальным программам:</w:t>
      </w:r>
    </w:p>
    <w:p w:rsidR="00D451E2" w:rsidRPr="00B7486B" w:rsidRDefault="00D451E2" w:rsidP="00D451E2">
      <w:pPr>
        <w:tabs>
          <w:tab w:val="left" w:pos="900"/>
        </w:tabs>
        <w:spacing w:after="0" w:line="240" w:lineRule="auto"/>
        <w:ind w:firstLine="709"/>
        <w:jc w:val="both"/>
        <w:rPr>
          <w:rFonts w:ascii="Times New Roman" w:hAnsi="Times New Roman" w:cs="Times New Roman"/>
          <w:sz w:val="27"/>
          <w:szCs w:val="27"/>
        </w:rPr>
      </w:pPr>
      <w:r w:rsidRPr="00B7486B">
        <w:rPr>
          <w:rFonts w:ascii="Times New Roman" w:hAnsi="Times New Roman" w:cs="Times New Roman"/>
          <w:sz w:val="27"/>
          <w:szCs w:val="27"/>
        </w:rPr>
        <w:t>«</w:t>
      </w:r>
      <w:r w:rsidRPr="00B7486B">
        <w:rPr>
          <w:rFonts w:ascii="Times New Roman" w:hAnsi="Times New Roman" w:cs="Times New Roman"/>
          <w:bCs/>
          <w:sz w:val="27"/>
          <w:szCs w:val="27"/>
          <w:lang w:eastAsia="ru-RU"/>
        </w:rPr>
        <w:t>Обеспечение защиты прав потребителей на территории Балахтинского района»</w:t>
      </w:r>
      <w:r w:rsidRPr="00B7486B">
        <w:rPr>
          <w:rFonts w:ascii="Times New Roman" w:hAnsi="Times New Roman" w:cs="Times New Roman"/>
          <w:sz w:val="27"/>
          <w:szCs w:val="27"/>
        </w:rPr>
        <w:t xml:space="preserve"> на 2022</w:t>
      </w:r>
      <w:r>
        <w:rPr>
          <w:rFonts w:ascii="Times New Roman" w:hAnsi="Times New Roman" w:cs="Times New Roman"/>
          <w:sz w:val="27"/>
          <w:szCs w:val="27"/>
        </w:rPr>
        <w:t xml:space="preserve"> </w:t>
      </w:r>
      <w:r w:rsidRPr="00B7486B">
        <w:rPr>
          <w:rFonts w:ascii="Times New Roman" w:hAnsi="Times New Roman" w:cs="Times New Roman"/>
          <w:sz w:val="27"/>
          <w:szCs w:val="27"/>
        </w:rPr>
        <w:t>год и плановый период 2023-2024 годов;</w:t>
      </w:r>
    </w:p>
    <w:p w:rsidR="00D451E2" w:rsidRPr="00B7486B" w:rsidRDefault="00D451E2" w:rsidP="00D451E2">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B7486B">
        <w:rPr>
          <w:rFonts w:ascii="Times New Roman" w:hAnsi="Times New Roman" w:cs="Times New Roman"/>
          <w:bCs/>
          <w:sz w:val="27"/>
          <w:szCs w:val="27"/>
        </w:rPr>
        <w:t>«</w:t>
      </w:r>
      <w:r w:rsidRPr="00B7486B">
        <w:rPr>
          <w:rFonts w:ascii="Times New Roman" w:hAnsi="Times New Roman" w:cs="Times New Roman"/>
          <w:sz w:val="27"/>
          <w:szCs w:val="27"/>
        </w:rPr>
        <w:t>Профилактика правонарушений, терроризма и экстремизма на территории Балахтинского района»</w:t>
      </w:r>
      <w:r w:rsidRPr="00B7486B">
        <w:rPr>
          <w:rFonts w:ascii="Arial" w:hAnsi="Arial" w:cs="Arial"/>
          <w:sz w:val="27"/>
          <w:szCs w:val="27"/>
        </w:rPr>
        <w:t xml:space="preserve">  </w:t>
      </w:r>
      <w:r w:rsidRPr="00B7486B">
        <w:rPr>
          <w:rFonts w:ascii="Times New Roman" w:hAnsi="Times New Roman" w:cs="Times New Roman"/>
          <w:sz w:val="27"/>
          <w:szCs w:val="27"/>
        </w:rPr>
        <w:t>на 2022год и плановый период 2023-2024 годов</w:t>
      </w:r>
      <w:r>
        <w:rPr>
          <w:rFonts w:ascii="Times New Roman" w:hAnsi="Times New Roman" w:cs="Times New Roman"/>
          <w:sz w:val="27"/>
          <w:szCs w:val="27"/>
        </w:rPr>
        <w:t>;</w:t>
      </w:r>
    </w:p>
    <w:p w:rsidR="00D451E2" w:rsidRDefault="00D451E2" w:rsidP="00D451E2">
      <w:pPr>
        <w:tabs>
          <w:tab w:val="left" w:pos="900"/>
        </w:tabs>
        <w:spacing w:after="0" w:line="240" w:lineRule="auto"/>
        <w:ind w:firstLine="709"/>
        <w:jc w:val="both"/>
        <w:rPr>
          <w:rFonts w:ascii="Times New Roman" w:hAnsi="Times New Roman" w:cs="Times New Roman"/>
          <w:sz w:val="27"/>
          <w:szCs w:val="27"/>
        </w:rPr>
      </w:pPr>
      <w:r w:rsidRPr="00B7486B">
        <w:rPr>
          <w:rFonts w:ascii="Times New Roman" w:hAnsi="Times New Roman" w:cs="Times New Roman"/>
          <w:sz w:val="27"/>
          <w:szCs w:val="27"/>
        </w:rPr>
        <w:t>«Вместе» на 2022год и плановый период 2023-2024</w:t>
      </w:r>
      <w:r>
        <w:rPr>
          <w:rFonts w:ascii="Times New Roman" w:hAnsi="Times New Roman" w:cs="Times New Roman"/>
          <w:sz w:val="27"/>
          <w:szCs w:val="27"/>
        </w:rPr>
        <w:t>.</w:t>
      </w:r>
    </w:p>
    <w:p w:rsidR="004A4166" w:rsidRPr="00D451E2" w:rsidRDefault="002C4E76" w:rsidP="002C4E76">
      <w:pPr>
        <w:spacing w:after="0" w:line="264" w:lineRule="auto"/>
        <w:jc w:val="both"/>
        <w:rPr>
          <w:rFonts w:ascii="Times New Roman" w:hAnsi="Times New Roman" w:cs="Times New Roman"/>
          <w:sz w:val="26"/>
          <w:szCs w:val="26"/>
        </w:rPr>
      </w:pPr>
      <w:r>
        <w:rPr>
          <w:rFonts w:ascii="Times New Roman" w:hAnsi="Times New Roman" w:cs="Times New Roman"/>
          <w:sz w:val="26"/>
          <w:szCs w:val="26"/>
        </w:rPr>
        <w:t xml:space="preserve"> Муниципальная п</w:t>
      </w:r>
      <w:r w:rsidRPr="00DB644A">
        <w:rPr>
          <w:rFonts w:ascii="Times New Roman" w:hAnsi="Times New Roman" w:cs="Times New Roman"/>
          <w:sz w:val="26"/>
          <w:szCs w:val="26"/>
        </w:rPr>
        <w:t>рограмма является одним из инструментов реализации С</w:t>
      </w:r>
      <w:r>
        <w:rPr>
          <w:rFonts w:ascii="Times New Roman" w:hAnsi="Times New Roman" w:cs="Times New Roman"/>
          <w:sz w:val="26"/>
          <w:szCs w:val="26"/>
        </w:rPr>
        <w:t>тр</w:t>
      </w:r>
      <w:r w:rsidRPr="00DB644A">
        <w:rPr>
          <w:rFonts w:ascii="Times New Roman" w:hAnsi="Times New Roman" w:cs="Times New Roman"/>
          <w:sz w:val="26"/>
          <w:szCs w:val="26"/>
        </w:rPr>
        <w:t>атегии социально-экономического развития Балахтинского района до 2030 года</w:t>
      </w:r>
      <w:r w:rsidR="00AA373C">
        <w:rPr>
          <w:rFonts w:ascii="Times New Roman" w:hAnsi="Times New Roman" w:cs="Times New Roman"/>
          <w:sz w:val="26"/>
          <w:szCs w:val="26"/>
        </w:rPr>
        <w:t xml:space="preserve"> через План мероприятий по ее реализации</w:t>
      </w:r>
      <w:r>
        <w:rPr>
          <w:rFonts w:ascii="Times New Roman" w:hAnsi="Times New Roman" w:cs="Times New Roman"/>
          <w:sz w:val="26"/>
          <w:szCs w:val="26"/>
        </w:rPr>
        <w:t xml:space="preserve">, </w:t>
      </w:r>
      <w:r w:rsidR="00AA373C">
        <w:rPr>
          <w:rFonts w:ascii="Times New Roman" w:hAnsi="Times New Roman" w:cs="Times New Roman"/>
          <w:sz w:val="26"/>
          <w:szCs w:val="26"/>
        </w:rPr>
        <w:t>который до сих пор не утвержден.</w:t>
      </w:r>
    </w:p>
    <w:p w:rsidR="00F77A4A" w:rsidRPr="007D38AC" w:rsidRDefault="00F77A4A" w:rsidP="002C4E76">
      <w:pPr>
        <w:spacing w:after="0" w:line="264" w:lineRule="auto"/>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Доля программных расходов в структуре расходов в 202</w:t>
      </w:r>
      <w:r w:rsidR="002C4E76">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году составляет </w:t>
      </w:r>
      <w:r w:rsidR="002C4E76">
        <w:rPr>
          <w:rFonts w:ascii="Times New Roman" w:eastAsia="Calibri" w:hAnsi="Times New Roman" w:cs="Times New Roman"/>
          <w:sz w:val="27"/>
          <w:szCs w:val="27"/>
        </w:rPr>
        <w:t>93,8</w:t>
      </w:r>
      <w:r w:rsidRPr="007D38AC">
        <w:rPr>
          <w:rFonts w:ascii="Times New Roman" w:eastAsia="Calibri" w:hAnsi="Times New Roman" w:cs="Times New Roman"/>
          <w:sz w:val="27"/>
          <w:szCs w:val="27"/>
        </w:rPr>
        <w:t>%.</w:t>
      </w:r>
    </w:p>
    <w:p w:rsidR="002C4E76" w:rsidRDefault="00F77A4A" w:rsidP="002C4E76">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6. </w:t>
      </w:r>
      <w:r w:rsidR="002C4E76" w:rsidRPr="007D38AC">
        <w:rPr>
          <w:rFonts w:ascii="Times New Roman" w:eastAsia="Calibri" w:hAnsi="Times New Roman" w:cs="Times New Roman"/>
          <w:sz w:val="27"/>
          <w:szCs w:val="27"/>
        </w:rPr>
        <w:t>Проектом бюджета на 202</w:t>
      </w:r>
      <w:r w:rsidR="002C4E76">
        <w:rPr>
          <w:rFonts w:ascii="Times New Roman" w:eastAsia="Calibri" w:hAnsi="Times New Roman" w:cs="Times New Roman"/>
          <w:sz w:val="27"/>
          <w:szCs w:val="27"/>
        </w:rPr>
        <w:t>2</w:t>
      </w:r>
      <w:r w:rsidR="002C4E76" w:rsidRPr="007D38AC">
        <w:rPr>
          <w:rFonts w:ascii="Times New Roman" w:eastAsia="Calibri" w:hAnsi="Times New Roman" w:cs="Times New Roman"/>
          <w:sz w:val="27"/>
          <w:szCs w:val="27"/>
        </w:rPr>
        <w:t xml:space="preserve"> год прогнозируется дефицит бюджета в сумме </w:t>
      </w:r>
      <w:r w:rsidR="002C4E76">
        <w:rPr>
          <w:rFonts w:ascii="Times New Roman" w:eastAsia="Calibri" w:hAnsi="Times New Roman" w:cs="Times New Roman"/>
          <w:sz w:val="27"/>
          <w:szCs w:val="27"/>
        </w:rPr>
        <w:t>1579,2</w:t>
      </w:r>
      <w:r w:rsidR="002C4E76" w:rsidRPr="007D38AC">
        <w:rPr>
          <w:rFonts w:ascii="Times New Roman" w:eastAsia="Calibri" w:hAnsi="Times New Roman" w:cs="Times New Roman"/>
          <w:sz w:val="27"/>
          <w:szCs w:val="27"/>
        </w:rPr>
        <w:t xml:space="preserve"> тыс. рублей. </w:t>
      </w:r>
    </w:p>
    <w:p w:rsidR="002C4E76" w:rsidRPr="007D38AC" w:rsidRDefault="002C4E76" w:rsidP="002C4E76">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Верхний предел муниципального долга по долговым обязательствам на 1 января 202</w:t>
      </w:r>
      <w:r>
        <w:rPr>
          <w:rFonts w:ascii="Times New Roman" w:eastAsia="Calibri" w:hAnsi="Times New Roman" w:cs="Times New Roman"/>
          <w:sz w:val="27"/>
          <w:szCs w:val="27"/>
        </w:rPr>
        <w:t xml:space="preserve">3 </w:t>
      </w:r>
      <w:r w:rsidRPr="007D38AC">
        <w:rPr>
          <w:rFonts w:ascii="Times New Roman" w:eastAsia="Calibri" w:hAnsi="Times New Roman" w:cs="Times New Roman"/>
          <w:sz w:val="27"/>
          <w:szCs w:val="27"/>
        </w:rPr>
        <w:t>год</w:t>
      </w:r>
      <w:r>
        <w:rPr>
          <w:rFonts w:ascii="Times New Roman" w:eastAsia="Calibri" w:hAnsi="Times New Roman" w:cs="Times New Roman"/>
          <w:sz w:val="27"/>
          <w:szCs w:val="27"/>
        </w:rPr>
        <w:t>а</w:t>
      </w:r>
      <w:r w:rsidRPr="007D38AC">
        <w:rPr>
          <w:rFonts w:ascii="Times New Roman" w:eastAsia="Calibri" w:hAnsi="Times New Roman" w:cs="Times New Roman"/>
          <w:sz w:val="27"/>
          <w:szCs w:val="27"/>
        </w:rPr>
        <w:t xml:space="preserve"> прогнозируется</w:t>
      </w:r>
      <w:r>
        <w:rPr>
          <w:rFonts w:ascii="Times New Roman" w:eastAsia="Calibri" w:hAnsi="Times New Roman" w:cs="Times New Roman"/>
          <w:sz w:val="27"/>
          <w:szCs w:val="27"/>
        </w:rPr>
        <w:t xml:space="preserve"> в сумме 16552,6 тыс. рублей</w:t>
      </w:r>
      <w:r w:rsidRPr="007D38AC">
        <w:rPr>
          <w:rFonts w:ascii="Times New Roman" w:eastAsia="Calibri" w:hAnsi="Times New Roman" w:cs="Times New Roman"/>
          <w:sz w:val="27"/>
          <w:szCs w:val="27"/>
        </w:rPr>
        <w:t>.</w:t>
      </w:r>
    </w:p>
    <w:p w:rsidR="002C4E76" w:rsidRPr="007D38AC" w:rsidRDefault="002C4E76" w:rsidP="002C4E76">
      <w:pPr>
        <w:spacing w:after="0"/>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 Размер п</w:t>
      </w:r>
      <w:r w:rsidRPr="007D38AC">
        <w:rPr>
          <w:rFonts w:ascii="Times New Roman" w:eastAsia="Calibri" w:hAnsi="Times New Roman" w:cs="Times New Roman"/>
          <w:sz w:val="27"/>
          <w:szCs w:val="27"/>
        </w:rPr>
        <w:t>редельн</w:t>
      </w:r>
      <w:r>
        <w:rPr>
          <w:rFonts w:ascii="Times New Roman" w:eastAsia="Calibri" w:hAnsi="Times New Roman" w:cs="Times New Roman"/>
          <w:sz w:val="27"/>
          <w:szCs w:val="27"/>
        </w:rPr>
        <w:t>ого</w:t>
      </w:r>
      <w:r w:rsidRPr="007D38AC">
        <w:rPr>
          <w:rFonts w:ascii="Times New Roman" w:eastAsia="Calibri" w:hAnsi="Times New Roman" w:cs="Times New Roman"/>
          <w:sz w:val="27"/>
          <w:szCs w:val="27"/>
        </w:rPr>
        <w:t xml:space="preserve"> объем расходов на обслуживание муниципального долга не противоречит условиям, установленным статье 111 Бюджетного кодекса Российской Федерации. </w:t>
      </w:r>
    </w:p>
    <w:p w:rsidR="002C4E76" w:rsidRPr="007D38AC" w:rsidRDefault="002C4E76" w:rsidP="002C4E76">
      <w:pPr>
        <w:spacing w:after="0"/>
        <w:jc w:val="both"/>
        <w:rPr>
          <w:rFonts w:ascii="Times New Roman" w:eastAsia="Calibri" w:hAnsi="Times New Roman" w:cs="Times New Roman"/>
          <w:b/>
          <w:i/>
          <w:sz w:val="27"/>
          <w:szCs w:val="27"/>
        </w:rPr>
      </w:pPr>
      <w:r w:rsidRPr="007D38AC">
        <w:rPr>
          <w:rFonts w:ascii="Times New Roman" w:eastAsia="Calibri" w:hAnsi="Times New Roman" w:cs="Times New Roman"/>
          <w:sz w:val="27"/>
          <w:szCs w:val="27"/>
        </w:rPr>
        <w:t>Предельный объем муниципального долга районного бюджета не превышает предельных объемов, установленных статьей 107 Бюджетного кодекса Российской Федерации.</w:t>
      </w:r>
    </w:p>
    <w:p w:rsidR="00F77A4A" w:rsidRPr="007D38AC" w:rsidRDefault="00F77A4A" w:rsidP="003C6BB5">
      <w:pPr>
        <w:spacing w:after="0"/>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7.Объем расходов капитального характера на 202</w:t>
      </w:r>
      <w:r w:rsidR="002C4E76">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 запланирован в размере </w:t>
      </w:r>
      <w:r w:rsidR="003C6BB5">
        <w:rPr>
          <w:rFonts w:ascii="Times New Roman" w:eastAsia="Calibri" w:hAnsi="Times New Roman" w:cs="Times New Roman"/>
          <w:sz w:val="27"/>
          <w:szCs w:val="27"/>
        </w:rPr>
        <w:t>14960,7</w:t>
      </w:r>
      <w:r w:rsidRPr="007D38AC">
        <w:rPr>
          <w:rFonts w:ascii="Times New Roman" w:eastAsia="Calibri" w:hAnsi="Times New Roman" w:cs="Times New Roman"/>
          <w:sz w:val="27"/>
          <w:szCs w:val="27"/>
        </w:rPr>
        <w:t xml:space="preserve"> тыс. рублей на приобретение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F77A4A" w:rsidRPr="007D38AC" w:rsidRDefault="00F77A4A" w:rsidP="00B724D1">
      <w:pPr>
        <w:spacing w:after="0" w:line="22" w:lineRule="atLeast"/>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8.Объем бюджетных ассигнований муниципального дорожного фонда на 2021 год запланирован  в размере </w:t>
      </w:r>
      <w:r w:rsidR="00B724D1">
        <w:rPr>
          <w:rFonts w:ascii="Times New Roman" w:eastAsia="Calibri" w:hAnsi="Times New Roman" w:cs="Times New Roman"/>
          <w:sz w:val="27"/>
          <w:szCs w:val="27"/>
        </w:rPr>
        <w:t>15690,9</w:t>
      </w:r>
      <w:r w:rsidRPr="007D38AC">
        <w:rPr>
          <w:rFonts w:ascii="Times New Roman" w:eastAsia="Calibri" w:hAnsi="Times New Roman" w:cs="Times New Roman"/>
          <w:sz w:val="27"/>
          <w:szCs w:val="27"/>
        </w:rPr>
        <w:t xml:space="preserve"> тыс. рублей.</w:t>
      </w:r>
    </w:p>
    <w:p w:rsidR="00F77A4A" w:rsidRPr="007D38AC" w:rsidRDefault="00F77A4A" w:rsidP="00B724D1">
      <w:pPr>
        <w:spacing w:after="0" w:line="22" w:lineRule="atLeast"/>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9.Резервный фонд планируется в сумме 500,0 тыс. рублей ежегодно, не превышает ограничения, установленного статьей 81 Бюджетного кодекса Российской Федерации. </w:t>
      </w:r>
    </w:p>
    <w:p w:rsidR="00F77A4A" w:rsidRPr="007D38AC" w:rsidRDefault="00F77A4A" w:rsidP="00863B0C">
      <w:pPr>
        <w:spacing w:after="0" w:line="22" w:lineRule="atLeast"/>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w:t>
      </w:r>
    </w:p>
    <w:p w:rsidR="00F77A4A" w:rsidRPr="007D38AC" w:rsidRDefault="00F77A4A" w:rsidP="006822B5">
      <w:pPr>
        <w:spacing w:after="0" w:line="22" w:lineRule="atLeast"/>
        <w:jc w:val="both"/>
        <w:rPr>
          <w:rFonts w:ascii="Times New Roman" w:eastAsia="Calibri" w:hAnsi="Times New Roman" w:cs="Times New Roman"/>
          <w:b/>
          <w:sz w:val="27"/>
          <w:szCs w:val="27"/>
        </w:rPr>
      </w:pPr>
      <w:r w:rsidRPr="007D38AC">
        <w:rPr>
          <w:rFonts w:ascii="Times New Roman" w:eastAsia="Calibri" w:hAnsi="Times New Roman" w:cs="Times New Roman"/>
          <w:b/>
          <w:sz w:val="27"/>
          <w:szCs w:val="27"/>
        </w:rPr>
        <w:t>Предложения</w:t>
      </w:r>
    </w:p>
    <w:p w:rsidR="00F77A4A" w:rsidRPr="007D38AC" w:rsidRDefault="00F77A4A" w:rsidP="006822B5">
      <w:pPr>
        <w:spacing w:after="0" w:line="22" w:lineRule="atLeast"/>
        <w:jc w:val="both"/>
        <w:rPr>
          <w:rFonts w:ascii="Times New Roman" w:eastAsia="Calibri" w:hAnsi="Times New Roman" w:cs="Times New Roman"/>
          <w:sz w:val="27"/>
          <w:szCs w:val="27"/>
        </w:rPr>
      </w:pPr>
      <w:r w:rsidRPr="007D38AC">
        <w:rPr>
          <w:rFonts w:ascii="Times New Roman" w:eastAsia="Calibri" w:hAnsi="Times New Roman" w:cs="Times New Roman"/>
          <w:b/>
          <w:sz w:val="27"/>
          <w:szCs w:val="27"/>
        </w:rPr>
        <w:lastRenderedPageBreak/>
        <w:t xml:space="preserve">  </w:t>
      </w:r>
      <w:r w:rsidRPr="007D38AC">
        <w:rPr>
          <w:rFonts w:ascii="Times New Roman" w:eastAsia="Calibri" w:hAnsi="Times New Roman" w:cs="Times New Roman"/>
          <w:sz w:val="27"/>
          <w:szCs w:val="27"/>
        </w:rPr>
        <w:t>По итогам рассмотрения проекта решения Балахтинского районного Совета депутатов «О районном бюджете на 202</w:t>
      </w:r>
      <w:r w:rsidR="006822B5">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 и плановый период 202</w:t>
      </w:r>
      <w:r w:rsidR="006822B5">
        <w:rPr>
          <w:rFonts w:ascii="Times New Roman" w:eastAsia="Calibri" w:hAnsi="Times New Roman" w:cs="Times New Roman"/>
          <w:sz w:val="27"/>
          <w:szCs w:val="27"/>
        </w:rPr>
        <w:t>3</w:t>
      </w:r>
      <w:r w:rsidRPr="007D38AC">
        <w:rPr>
          <w:rFonts w:ascii="Times New Roman" w:eastAsia="Calibri" w:hAnsi="Times New Roman" w:cs="Times New Roman"/>
          <w:sz w:val="27"/>
          <w:szCs w:val="27"/>
        </w:rPr>
        <w:t>-202</w:t>
      </w:r>
      <w:r w:rsidR="006822B5">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годов» сформулированы следующие предложения.</w:t>
      </w:r>
    </w:p>
    <w:p w:rsidR="00F77A4A" w:rsidRDefault="00F77A4A" w:rsidP="006822B5">
      <w:pPr>
        <w:spacing w:after="0" w:line="22" w:lineRule="atLeast"/>
        <w:jc w:val="both"/>
        <w:rPr>
          <w:rFonts w:ascii="Times New Roman" w:eastAsia="Calibri" w:hAnsi="Times New Roman" w:cs="Times New Roman"/>
          <w:sz w:val="27"/>
          <w:szCs w:val="27"/>
        </w:rPr>
      </w:pPr>
    </w:p>
    <w:p w:rsidR="00B724D1" w:rsidRDefault="00B724D1" w:rsidP="006822B5">
      <w:pPr>
        <w:spacing w:after="0" w:line="22" w:lineRule="atLeast"/>
        <w:jc w:val="both"/>
        <w:rPr>
          <w:rFonts w:ascii="Times New Roman" w:eastAsia="Calibri" w:hAnsi="Times New Roman" w:cs="Times New Roman"/>
          <w:b/>
          <w:sz w:val="27"/>
          <w:szCs w:val="27"/>
        </w:rPr>
      </w:pPr>
      <w:r w:rsidRPr="00B724D1">
        <w:rPr>
          <w:rFonts w:ascii="Times New Roman" w:eastAsia="Calibri" w:hAnsi="Times New Roman" w:cs="Times New Roman"/>
          <w:b/>
          <w:sz w:val="27"/>
          <w:szCs w:val="27"/>
        </w:rPr>
        <w:t>АДМИНИСТРАЦИИ РАЙОНА</w:t>
      </w:r>
    </w:p>
    <w:p w:rsidR="00AA373C" w:rsidRDefault="00AA373C" w:rsidP="006822B5">
      <w:pPr>
        <w:spacing w:after="0" w:line="22" w:lineRule="atLeast"/>
        <w:jc w:val="both"/>
        <w:rPr>
          <w:rFonts w:ascii="Times New Roman" w:eastAsia="Calibri" w:hAnsi="Times New Roman" w:cs="Times New Roman"/>
          <w:b/>
          <w:sz w:val="27"/>
          <w:szCs w:val="27"/>
        </w:rPr>
      </w:pPr>
    </w:p>
    <w:p w:rsidR="00B724D1" w:rsidRDefault="00AA373C" w:rsidP="006822B5">
      <w:pPr>
        <w:spacing w:after="0" w:line="22" w:lineRule="atLeast"/>
        <w:jc w:val="both"/>
        <w:rPr>
          <w:rFonts w:ascii="Times New Roman" w:eastAsia="Calibri" w:hAnsi="Times New Roman" w:cs="Times New Roman"/>
          <w:sz w:val="27"/>
          <w:szCs w:val="27"/>
        </w:rPr>
      </w:pPr>
      <w:r>
        <w:rPr>
          <w:rFonts w:ascii="Times New Roman" w:eastAsia="Calibri" w:hAnsi="Times New Roman" w:cs="Times New Roman"/>
          <w:sz w:val="27"/>
          <w:szCs w:val="27"/>
        </w:rPr>
        <w:t>Инициировать разработку</w:t>
      </w:r>
      <w:r w:rsidR="00B724D1">
        <w:rPr>
          <w:rFonts w:ascii="Times New Roman" w:eastAsia="Calibri" w:hAnsi="Times New Roman" w:cs="Times New Roman"/>
          <w:sz w:val="27"/>
          <w:szCs w:val="27"/>
        </w:rPr>
        <w:t xml:space="preserve"> План</w:t>
      </w:r>
      <w:r>
        <w:rPr>
          <w:rFonts w:ascii="Times New Roman" w:eastAsia="Calibri" w:hAnsi="Times New Roman" w:cs="Times New Roman"/>
          <w:sz w:val="27"/>
          <w:szCs w:val="27"/>
        </w:rPr>
        <w:t>а</w:t>
      </w:r>
      <w:r w:rsidR="00B724D1">
        <w:rPr>
          <w:rFonts w:ascii="Times New Roman" w:eastAsia="Calibri" w:hAnsi="Times New Roman" w:cs="Times New Roman"/>
          <w:sz w:val="27"/>
          <w:szCs w:val="27"/>
        </w:rPr>
        <w:t xml:space="preserve"> мероприятий по реализации Стратегии  социально-экономического развития Балахтинского района до 2030</w:t>
      </w:r>
    </w:p>
    <w:p w:rsidR="00AA373C" w:rsidRPr="00B724D1" w:rsidRDefault="00AA373C" w:rsidP="006822B5">
      <w:pPr>
        <w:spacing w:after="0" w:line="22" w:lineRule="atLeast"/>
        <w:jc w:val="both"/>
        <w:rPr>
          <w:rFonts w:ascii="Times New Roman" w:eastAsia="Calibri" w:hAnsi="Times New Roman" w:cs="Times New Roman"/>
          <w:sz w:val="27"/>
          <w:szCs w:val="27"/>
        </w:rPr>
      </w:pPr>
    </w:p>
    <w:p w:rsidR="00F77A4A" w:rsidRPr="007D38AC" w:rsidRDefault="00F77A4A" w:rsidP="006822B5">
      <w:pPr>
        <w:spacing w:after="0" w:line="22" w:lineRule="atLeast"/>
        <w:jc w:val="both"/>
        <w:rPr>
          <w:rFonts w:ascii="Times New Roman" w:eastAsia="Calibri" w:hAnsi="Times New Roman" w:cs="Times New Roman"/>
          <w:b/>
          <w:sz w:val="27"/>
          <w:szCs w:val="27"/>
        </w:rPr>
      </w:pPr>
      <w:r w:rsidRPr="007D38AC">
        <w:rPr>
          <w:rFonts w:ascii="Times New Roman" w:eastAsia="Calibri" w:hAnsi="Times New Roman" w:cs="Times New Roman"/>
          <w:b/>
          <w:sz w:val="27"/>
          <w:szCs w:val="27"/>
        </w:rPr>
        <w:t>МКУ УИЗИЗ</w:t>
      </w:r>
    </w:p>
    <w:p w:rsidR="00F77A4A" w:rsidRPr="00AA373C" w:rsidRDefault="00F77A4A" w:rsidP="006822B5">
      <w:pPr>
        <w:spacing w:after="0" w:line="22" w:lineRule="atLeast"/>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Активизировать работу по взысканию задолженности</w:t>
      </w:r>
      <w:r w:rsidR="00AA373C" w:rsidRPr="00AA373C">
        <w:rPr>
          <w:rFonts w:ascii="Times New Roman" w:eastAsia="Calibri" w:hAnsi="Times New Roman" w:cs="Times New Roman"/>
          <w:sz w:val="27"/>
          <w:szCs w:val="27"/>
        </w:rPr>
        <w:t xml:space="preserve"> </w:t>
      </w:r>
      <w:r w:rsidR="00AA373C">
        <w:rPr>
          <w:rFonts w:ascii="Times New Roman" w:eastAsia="Calibri" w:hAnsi="Times New Roman" w:cs="Times New Roman"/>
          <w:sz w:val="27"/>
          <w:szCs w:val="27"/>
        </w:rPr>
        <w:t>по арендному землепользованию</w:t>
      </w:r>
    </w:p>
    <w:p w:rsidR="00F77A4A" w:rsidRPr="007D38AC" w:rsidRDefault="00F77A4A" w:rsidP="006822B5">
      <w:pPr>
        <w:spacing w:after="0" w:line="22" w:lineRule="atLeast"/>
        <w:jc w:val="both"/>
        <w:rPr>
          <w:rFonts w:ascii="Times New Roman" w:eastAsia="Calibri" w:hAnsi="Times New Roman" w:cs="Times New Roman"/>
          <w:sz w:val="27"/>
          <w:szCs w:val="27"/>
        </w:rPr>
      </w:pPr>
    </w:p>
    <w:p w:rsidR="00F77A4A" w:rsidRDefault="00F77A4A" w:rsidP="006822B5">
      <w:pPr>
        <w:spacing w:after="0" w:line="22" w:lineRule="atLeast"/>
        <w:jc w:val="both"/>
        <w:rPr>
          <w:rFonts w:ascii="Times New Roman" w:eastAsia="Calibri" w:hAnsi="Times New Roman" w:cs="Times New Roman"/>
          <w:b/>
          <w:sz w:val="27"/>
          <w:szCs w:val="27"/>
        </w:rPr>
      </w:pPr>
      <w:proofErr w:type="spellStart"/>
      <w:r w:rsidRPr="007D38AC">
        <w:rPr>
          <w:rFonts w:ascii="Times New Roman" w:eastAsia="Calibri" w:hAnsi="Times New Roman" w:cs="Times New Roman"/>
          <w:b/>
          <w:sz w:val="27"/>
          <w:szCs w:val="27"/>
        </w:rPr>
        <w:t>Балахтинскому</w:t>
      </w:r>
      <w:proofErr w:type="spellEnd"/>
      <w:r w:rsidRPr="007D38AC">
        <w:rPr>
          <w:rFonts w:ascii="Times New Roman" w:eastAsia="Calibri" w:hAnsi="Times New Roman" w:cs="Times New Roman"/>
          <w:b/>
          <w:sz w:val="27"/>
          <w:szCs w:val="27"/>
        </w:rPr>
        <w:t xml:space="preserve"> районному Совету депутатов</w:t>
      </w:r>
    </w:p>
    <w:p w:rsidR="00AA373C" w:rsidRPr="007D38AC" w:rsidRDefault="00AA373C" w:rsidP="006822B5">
      <w:pPr>
        <w:spacing w:after="0" w:line="22" w:lineRule="atLeast"/>
        <w:jc w:val="both"/>
        <w:rPr>
          <w:rFonts w:ascii="Times New Roman" w:eastAsia="Calibri" w:hAnsi="Times New Roman" w:cs="Times New Roman"/>
          <w:b/>
          <w:sz w:val="27"/>
          <w:szCs w:val="27"/>
        </w:rPr>
      </w:pPr>
    </w:p>
    <w:p w:rsidR="00F77A4A" w:rsidRDefault="00F77A4A" w:rsidP="006822B5">
      <w:pPr>
        <w:spacing w:after="0" w:line="22" w:lineRule="atLeast"/>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При рассмотрении проекта Решения Балахтинского районного Совета депутатов «О районном бюджете на 202</w:t>
      </w:r>
      <w:r w:rsidR="00697B30">
        <w:rPr>
          <w:rFonts w:ascii="Times New Roman" w:eastAsia="Calibri" w:hAnsi="Times New Roman" w:cs="Times New Roman"/>
          <w:sz w:val="27"/>
          <w:szCs w:val="27"/>
        </w:rPr>
        <w:t>2</w:t>
      </w:r>
      <w:r w:rsidRPr="007D38AC">
        <w:rPr>
          <w:rFonts w:ascii="Times New Roman" w:eastAsia="Calibri" w:hAnsi="Times New Roman" w:cs="Times New Roman"/>
          <w:sz w:val="27"/>
          <w:szCs w:val="27"/>
        </w:rPr>
        <w:t xml:space="preserve"> год и плановый период 202</w:t>
      </w:r>
      <w:r w:rsidR="00697B30">
        <w:rPr>
          <w:rFonts w:ascii="Times New Roman" w:eastAsia="Calibri" w:hAnsi="Times New Roman" w:cs="Times New Roman"/>
          <w:sz w:val="27"/>
          <w:szCs w:val="27"/>
        </w:rPr>
        <w:t>3</w:t>
      </w:r>
      <w:r w:rsidRPr="007D38AC">
        <w:rPr>
          <w:rFonts w:ascii="Times New Roman" w:eastAsia="Calibri" w:hAnsi="Times New Roman" w:cs="Times New Roman"/>
          <w:sz w:val="27"/>
          <w:szCs w:val="27"/>
        </w:rPr>
        <w:t>-202</w:t>
      </w:r>
      <w:r w:rsidR="00697B30">
        <w:rPr>
          <w:rFonts w:ascii="Times New Roman" w:eastAsia="Calibri" w:hAnsi="Times New Roman" w:cs="Times New Roman"/>
          <w:sz w:val="27"/>
          <w:szCs w:val="27"/>
        </w:rPr>
        <w:t>4</w:t>
      </w:r>
      <w:r w:rsidRPr="007D38AC">
        <w:rPr>
          <w:rFonts w:ascii="Times New Roman" w:eastAsia="Calibri" w:hAnsi="Times New Roman" w:cs="Times New Roman"/>
          <w:sz w:val="27"/>
          <w:szCs w:val="27"/>
        </w:rPr>
        <w:t xml:space="preserve"> годов» учесть данное заключение. </w:t>
      </w:r>
    </w:p>
    <w:p w:rsidR="00AA373C" w:rsidRPr="007D38AC" w:rsidRDefault="00AA373C" w:rsidP="006822B5">
      <w:pPr>
        <w:spacing w:after="0" w:line="22" w:lineRule="atLeast"/>
        <w:jc w:val="both"/>
        <w:rPr>
          <w:rFonts w:ascii="Times New Roman" w:eastAsia="Calibri" w:hAnsi="Times New Roman" w:cs="Times New Roman"/>
          <w:sz w:val="27"/>
          <w:szCs w:val="27"/>
        </w:rPr>
      </w:pPr>
    </w:p>
    <w:p w:rsidR="00F77A4A" w:rsidRPr="007D38AC" w:rsidRDefault="00F77A4A" w:rsidP="006822B5">
      <w:pPr>
        <w:spacing w:after="0" w:line="22" w:lineRule="atLeast"/>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Председатель Контрольно-счетного</w:t>
      </w:r>
    </w:p>
    <w:p w:rsidR="00F77A4A" w:rsidRPr="007D38AC" w:rsidRDefault="00F77A4A" w:rsidP="006822B5">
      <w:pPr>
        <w:spacing w:after="0" w:line="22" w:lineRule="atLeast"/>
        <w:jc w:val="both"/>
        <w:rPr>
          <w:rFonts w:ascii="Times New Roman" w:eastAsia="Calibri" w:hAnsi="Times New Roman" w:cs="Times New Roman"/>
          <w:sz w:val="27"/>
          <w:szCs w:val="27"/>
        </w:rPr>
      </w:pPr>
      <w:r w:rsidRPr="007D38AC">
        <w:rPr>
          <w:rFonts w:ascii="Times New Roman" w:eastAsia="Calibri" w:hAnsi="Times New Roman" w:cs="Times New Roman"/>
          <w:sz w:val="27"/>
          <w:szCs w:val="27"/>
        </w:rPr>
        <w:t xml:space="preserve"> органа Балахтинского района                                                 </w:t>
      </w:r>
      <w:proofErr w:type="spellStart"/>
      <w:r w:rsidRPr="007D38AC">
        <w:rPr>
          <w:rFonts w:ascii="Times New Roman" w:eastAsia="Calibri" w:hAnsi="Times New Roman" w:cs="Times New Roman"/>
          <w:sz w:val="27"/>
          <w:szCs w:val="27"/>
        </w:rPr>
        <w:t>Г.К.Хиревич</w:t>
      </w:r>
      <w:proofErr w:type="spellEnd"/>
    </w:p>
    <w:sectPr w:rsidR="00F77A4A" w:rsidRPr="007D38AC" w:rsidSect="000A10ED">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41D" w:rsidRDefault="00E8541D">
      <w:pPr>
        <w:spacing w:after="0" w:line="240" w:lineRule="auto"/>
      </w:pPr>
      <w:r>
        <w:separator/>
      </w:r>
    </w:p>
  </w:endnote>
  <w:endnote w:type="continuationSeparator" w:id="0">
    <w:p w:rsidR="00E8541D" w:rsidRDefault="00E854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font278">
    <w:charset w:val="CC"/>
    <w:family w:val="auto"/>
    <w:pitch w:val="variable"/>
    <w:sig w:usb0="00000000" w:usb1="00000000" w:usb2="00000000" w:usb3="00000000" w:csb0="00000000" w:csb1="00000000"/>
  </w:font>
  <w:font w:name="Calibri Light">
    <w:panose1 w:val="020B060402020202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302" w:rsidRDefault="00BC0B49">
    <w:pPr>
      <w:pStyle w:val="af4"/>
      <w:jc w:val="right"/>
    </w:pPr>
    <w:r>
      <w:fldChar w:fldCharType="begin"/>
    </w:r>
    <w:r w:rsidR="00B97302">
      <w:instrText xml:space="preserve"> PAGE   \* MERGEFORMAT </w:instrText>
    </w:r>
    <w:r>
      <w:fldChar w:fldCharType="separate"/>
    </w:r>
    <w:r w:rsidR="00EE3F54">
      <w:rPr>
        <w:noProof/>
      </w:rPr>
      <w:t>1</w:t>
    </w:r>
    <w:r>
      <w:fldChar w:fldCharType="end"/>
    </w:r>
  </w:p>
  <w:p w:rsidR="00B97302" w:rsidRDefault="00B97302">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41D" w:rsidRDefault="00E8541D">
      <w:pPr>
        <w:spacing w:after="0" w:line="240" w:lineRule="auto"/>
      </w:pPr>
      <w:r>
        <w:separator/>
      </w:r>
    </w:p>
  </w:footnote>
  <w:footnote w:type="continuationSeparator" w:id="0">
    <w:p w:rsidR="00E8541D" w:rsidRDefault="00E854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766C2"/>
    <w:multiLevelType w:val="hybridMultilevel"/>
    <w:tmpl w:val="5E1CE8D6"/>
    <w:lvl w:ilvl="0" w:tplc="FB20BF74">
      <w:start w:val="1"/>
      <w:numFmt w:val="decimal"/>
      <w:lvlText w:val="%1."/>
      <w:lvlJc w:val="left"/>
      <w:pPr>
        <w:ind w:left="830"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A445F0"/>
    <w:multiLevelType w:val="hybridMultilevel"/>
    <w:tmpl w:val="7BDAF0B2"/>
    <w:lvl w:ilvl="0" w:tplc="4490A48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nsid w:val="62F21B3D"/>
    <w:multiLevelType w:val="hybridMultilevel"/>
    <w:tmpl w:val="B4F82720"/>
    <w:lvl w:ilvl="0" w:tplc="54F47542">
      <w:start w:val="1"/>
      <w:numFmt w:val="decimal"/>
      <w:lvlText w:val="%1."/>
      <w:lvlJc w:val="left"/>
      <w:pPr>
        <w:ind w:left="3478" w:hanging="360"/>
      </w:pPr>
      <w:rPr>
        <w:rFonts w:hint="default"/>
        <w:b w:val="0"/>
        <w:color w:val="auto"/>
      </w:rPr>
    </w:lvl>
    <w:lvl w:ilvl="1" w:tplc="04190019" w:tentative="1">
      <w:start w:val="1"/>
      <w:numFmt w:val="lowerLetter"/>
      <w:lvlText w:val="%2."/>
      <w:lvlJc w:val="left"/>
      <w:pPr>
        <w:ind w:left="4198" w:hanging="360"/>
      </w:pPr>
    </w:lvl>
    <w:lvl w:ilvl="2" w:tplc="0419001B" w:tentative="1">
      <w:start w:val="1"/>
      <w:numFmt w:val="lowerRoman"/>
      <w:lvlText w:val="%3."/>
      <w:lvlJc w:val="right"/>
      <w:pPr>
        <w:ind w:left="4918" w:hanging="180"/>
      </w:pPr>
    </w:lvl>
    <w:lvl w:ilvl="3" w:tplc="0419000F" w:tentative="1">
      <w:start w:val="1"/>
      <w:numFmt w:val="decimal"/>
      <w:lvlText w:val="%4."/>
      <w:lvlJc w:val="left"/>
      <w:pPr>
        <w:ind w:left="5638" w:hanging="360"/>
      </w:pPr>
    </w:lvl>
    <w:lvl w:ilvl="4" w:tplc="04190019" w:tentative="1">
      <w:start w:val="1"/>
      <w:numFmt w:val="lowerLetter"/>
      <w:lvlText w:val="%5."/>
      <w:lvlJc w:val="left"/>
      <w:pPr>
        <w:ind w:left="6358" w:hanging="360"/>
      </w:pPr>
    </w:lvl>
    <w:lvl w:ilvl="5" w:tplc="0419001B" w:tentative="1">
      <w:start w:val="1"/>
      <w:numFmt w:val="lowerRoman"/>
      <w:lvlText w:val="%6."/>
      <w:lvlJc w:val="right"/>
      <w:pPr>
        <w:ind w:left="7078" w:hanging="180"/>
      </w:pPr>
    </w:lvl>
    <w:lvl w:ilvl="6" w:tplc="0419000F" w:tentative="1">
      <w:start w:val="1"/>
      <w:numFmt w:val="decimal"/>
      <w:lvlText w:val="%7."/>
      <w:lvlJc w:val="left"/>
      <w:pPr>
        <w:ind w:left="7798" w:hanging="360"/>
      </w:pPr>
    </w:lvl>
    <w:lvl w:ilvl="7" w:tplc="04190019" w:tentative="1">
      <w:start w:val="1"/>
      <w:numFmt w:val="lowerLetter"/>
      <w:lvlText w:val="%8."/>
      <w:lvlJc w:val="left"/>
      <w:pPr>
        <w:ind w:left="8518" w:hanging="360"/>
      </w:pPr>
    </w:lvl>
    <w:lvl w:ilvl="8" w:tplc="0419001B" w:tentative="1">
      <w:start w:val="1"/>
      <w:numFmt w:val="lowerRoman"/>
      <w:lvlText w:val="%9."/>
      <w:lvlJc w:val="right"/>
      <w:pPr>
        <w:ind w:left="9238" w:hanging="180"/>
      </w:pPr>
    </w:lvl>
  </w:abstractNum>
  <w:abstractNum w:abstractNumId="3">
    <w:nsid w:val="66092EB3"/>
    <w:multiLevelType w:val="hybridMultilevel"/>
    <w:tmpl w:val="4A96E8C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796031"/>
    <w:multiLevelType w:val="hybridMultilevel"/>
    <w:tmpl w:val="1A9AE1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CC4A3E"/>
    <w:multiLevelType w:val="hybridMultilevel"/>
    <w:tmpl w:val="8D30E146"/>
    <w:lvl w:ilvl="0" w:tplc="CE70539C">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05152"/>
    <w:rsid w:val="00007043"/>
    <w:rsid w:val="00031AC0"/>
    <w:rsid w:val="00037113"/>
    <w:rsid w:val="000551AA"/>
    <w:rsid w:val="00062645"/>
    <w:rsid w:val="0007190D"/>
    <w:rsid w:val="0008415A"/>
    <w:rsid w:val="000A10ED"/>
    <w:rsid w:val="000B21C9"/>
    <w:rsid w:val="000B3999"/>
    <w:rsid w:val="000B6924"/>
    <w:rsid w:val="000F3606"/>
    <w:rsid w:val="000F59DA"/>
    <w:rsid w:val="00121117"/>
    <w:rsid w:val="00142508"/>
    <w:rsid w:val="00157DB0"/>
    <w:rsid w:val="00164819"/>
    <w:rsid w:val="0018284E"/>
    <w:rsid w:val="00183749"/>
    <w:rsid w:val="00187061"/>
    <w:rsid w:val="001A1129"/>
    <w:rsid w:val="001C24E8"/>
    <w:rsid w:val="002123E5"/>
    <w:rsid w:val="00224C9B"/>
    <w:rsid w:val="00227E04"/>
    <w:rsid w:val="00253AB8"/>
    <w:rsid w:val="002556D0"/>
    <w:rsid w:val="00260C72"/>
    <w:rsid w:val="0026256F"/>
    <w:rsid w:val="00263263"/>
    <w:rsid w:val="002671D7"/>
    <w:rsid w:val="00275B96"/>
    <w:rsid w:val="002842BD"/>
    <w:rsid w:val="00292AA0"/>
    <w:rsid w:val="002973D1"/>
    <w:rsid w:val="002C4E76"/>
    <w:rsid w:val="002C7794"/>
    <w:rsid w:val="002D0DB8"/>
    <w:rsid w:val="002E072C"/>
    <w:rsid w:val="002E14B1"/>
    <w:rsid w:val="00330456"/>
    <w:rsid w:val="0033118D"/>
    <w:rsid w:val="00345F47"/>
    <w:rsid w:val="00346CE5"/>
    <w:rsid w:val="00353449"/>
    <w:rsid w:val="00364C3C"/>
    <w:rsid w:val="00371182"/>
    <w:rsid w:val="00381A34"/>
    <w:rsid w:val="003A12D1"/>
    <w:rsid w:val="003B3DB2"/>
    <w:rsid w:val="003C16E2"/>
    <w:rsid w:val="003C6BB5"/>
    <w:rsid w:val="003F0538"/>
    <w:rsid w:val="003F163A"/>
    <w:rsid w:val="0041727C"/>
    <w:rsid w:val="00437E6F"/>
    <w:rsid w:val="00450C21"/>
    <w:rsid w:val="00470B85"/>
    <w:rsid w:val="00493096"/>
    <w:rsid w:val="004A1030"/>
    <w:rsid w:val="004A4166"/>
    <w:rsid w:val="005646F4"/>
    <w:rsid w:val="00571023"/>
    <w:rsid w:val="00582F2D"/>
    <w:rsid w:val="00590F35"/>
    <w:rsid w:val="005973A1"/>
    <w:rsid w:val="005A066E"/>
    <w:rsid w:val="005F3972"/>
    <w:rsid w:val="00605152"/>
    <w:rsid w:val="00616825"/>
    <w:rsid w:val="006409BC"/>
    <w:rsid w:val="00647412"/>
    <w:rsid w:val="006822B5"/>
    <w:rsid w:val="00691662"/>
    <w:rsid w:val="00697B30"/>
    <w:rsid w:val="006B69B2"/>
    <w:rsid w:val="006D1EA4"/>
    <w:rsid w:val="00706AEF"/>
    <w:rsid w:val="00722438"/>
    <w:rsid w:val="00742D40"/>
    <w:rsid w:val="00785A4D"/>
    <w:rsid w:val="00791ED6"/>
    <w:rsid w:val="007B5744"/>
    <w:rsid w:val="007C2746"/>
    <w:rsid w:val="007C3690"/>
    <w:rsid w:val="007C4AE3"/>
    <w:rsid w:val="007D38AC"/>
    <w:rsid w:val="00812F62"/>
    <w:rsid w:val="00856F01"/>
    <w:rsid w:val="00856FB6"/>
    <w:rsid w:val="00863B0C"/>
    <w:rsid w:val="00882456"/>
    <w:rsid w:val="008D05E4"/>
    <w:rsid w:val="008D7B53"/>
    <w:rsid w:val="008E592F"/>
    <w:rsid w:val="009079C4"/>
    <w:rsid w:val="00910ED2"/>
    <w:rsid w:val="00917BB0"/>
    <w:rsid w:val="00947063"/>
    <w:rsid w:val="00976261"/>
    <w:rsid w:val="009774A5"/>
    <w:rsid w:val="009843AB"/>
    <w:rsid w:val="0098607C"/>
    <w:rsid w:val="00996CE8"/>
    <w:rsid w:val="009B1865"/>
    <w:rsid w:val="009B3817"/>
    <w:rsid w:val="009E7582"/>
    <w:rsid w:val="009F001C"/>
    <w:rsid w:val="009F7F6A"/>
    <w:rsid w:val="00A032BD"/>
    <w:rsid w:val="00A33F04"/>
    <w:rsid w:val="00A42163"/>
    <w:rsid w:val="00A42C52"/>
    <w:rsid w:val="00A51698"/>
    <w:rsid w:val="00A75225"/>
    <w:rsid w:val="00A85478"/>
    <w:rsid w:val="00AA373C"/>
    <w:rsid w:val="00AC4F50"/>
    <w:rsid w:val="00AE4F1F"/>
    <w:rsid w:val="00B21E73"/>
    <w:rsid w:val="00B6707E"/>
    <w:rsid w:val="00B724D1"/>
    <w:rsid w:val="00B7486B"/>
    <w:rsid w:val="00B97302"/>
    <w:rsid w:val="00BA7DCC"/>
    <w:rsid w:val="00BC05A4"/>
    <w:rsid w:val="00BC0B49"/>
    <w:rsid w:val="00BF3C30"/>
    <w:rsid w:val="00C13009"/>
    <w:rsid w:val="00C20374"/>
    <w:rsid w:val="00C30E68"/>
    <w:rsid w:val="00C45CED"/>
    <w:rsid w:val="00C639D9"/>
    <w:rsid w:val="00C725F5"/>
    <w:rsid w:val="00C95A43"/>
    <w:rsid w:val="00C95A63"/>
    <w:rsid w:val="00C9737C"/>
    <w:rsid w:val="00CC6246"/>
    <w:rsid w:val="00CD2D96"/>
    <w:rsid w:val="00CD3E1A"/>
    <w:rsid w:val="00D248EB"/>
    <w:rsid w:val="00D24AE6"/>
    <w:rsid w:val="00D33E16"/>
    <w:rsid w:val="00D36617"/>
    <w:rsid w:val="00D451E2"/>
    <w:rsid w:val="00D460AB"/>
    <w:rsid w:val="00D6132E"/>
    <w:rsid w:val="00D70545"/>
    <w:rsid w:val="00D8194B"/>
    <w:rsid w:val="00D911EF"/>
    <w:rsid w:val="00D94C1A"/>
    <w:rsid w:val="00DA2EE9"/>
    <w:rsid w:val="00DD15CE"/>
    <w:rsid w:val="00DD3637"/>
    <w:rsid w:val="00E06409"/>
    <w:rsid w:val="00E066C3"/>
    <w:rsid w:val="00E22178"/>
    <w:rsid w:val="00E25D8C"/>
    <w:rsid w:val="00E314D2"/>
    <w:rsid w:val="00E40BDB"/>
    <w:rsid w:val="00E45B57"/>
    <w:rsid w:val="00E45BE3"/>
    <w:rsid w:val="00E63232"/>
    <w:rsid w:val="00E66BB7"/>
    <w:rsid w:val="00E8541D"/>
    <w:rsid w:val="00E90D82"/>
    <w:rsid w:val="00E94AA7"/>
    <w:rsid w:val="00EA3A49"/>
    <w:rsid w:val="00ED64D1"/>
    <w:rsid w:val="00EE3F54"/>
    <w:rsid w:val="00EF016D"/>
    <w:rsid w:val="00EF1340"/>
    <w:rsid w:val="00EF7B53"/>
    <w:rsid w:val="00F1075A"/>
    <w:rsid w:val="00F13128"/>
    <w:rsid w:val="00F30DEF"/>
    <w:rsid w:val="00F36571"/>
    <w:rsid w:val="00F40F62"/>
    <w:rsid w:val="00F67099"/>
    <w:rsid w:val="00F77A4A"/>
    <w:rsid w:val="00F84581"/>
    <w:rsid w:val="00F95638"/>
    <w:rsid w:val="00FA7CFF"/>
    <w:rsid w:val="00FD7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B49"/>
  </w:style>
  <w:style w:type="paragraph" w:styleId="1">
    <w:name w:val="heading 1"/>
    <w:basedOn w:val="a"/>
    <w:next w:val="a"/>
    <w:link w:val="10"/>
    <w:qFormat/>
    <w:rsid w:val="00F77A4A"/>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uiPriority w:val="9"/>
    <w:semiHidden/>
    <w:unhideWhenUsed/>
    <w:qFormat/>
    <w:rsid w:val="00F77A4A"/>
    <w:pPr>
      <w:keepNext/>
      <w:spacing w:before="240" w:after="60" w:line="240" w:lineRule="auto"/>
      <w:outlineLvl w:val="1"/>
    </w:pPr>
    <w:rPr>
      <w:rFonts w:ascii="Cambria" w:eastAsia="Times New Roman" w:hAnsi="Cambria" w:cs="Times New Roman"/>
      <w:b/>
      <w:bCs/>
      <w:i/>
      <w:iCs/>
      <w:sz w:val="28"/>
      <w:szCs w:val="28"/>
      <w:lang/>
    </w:rPr>
  </w:style>
  <w:style w:type="paragraph" w:styleId="3">
    <w:name w:val="heading 3"/>
    <w:basedOn w:val="a"/>
    <w:next w:val="a"/>
    <w:link w:val="30"/>
    <w:uiPriority w:val="9"/>
    <w:unhideWhenUsed/>
    <w:qFormat/>
    <w:rsid w:val="00F77A4A"/>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7A4A"/>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
    <w:semiHidden/>
    <w:rsid w:val="00F77A4A"/>
    <w:rPr>
      <w:rFonts w:ascii="Cambria" w:eastAsia="Times New Roman" w:hAnsi="Cambria" w:cs="Times New Roman"/>
      <w:b/>
      <w:bCs/>
      <w:i/>
      <w:iCs/>
      <w:sz w:val="28"/>
      <w:szCs w:val="28"/>
      <w:lang/>
    </w:rPr>
  </w:style>
  <w:style w:type="character" w:customStyle="1" w:styleId="30">
    <w:name w:val="Заголовок 3 Знак"/>
    <w:basedOn w:val="a0"/>
    <w:link w:val="3"/>
    <w:uiPriority w:val="9"/>
    <w:rsid w:val="00F77A4A"/>
    <w:rPr>
      <w:rFonts w:ascii="Cambria" w:eastAsia="Times New Roman" w:hAnsi="Cambria" w:cs="Times New Roman"/>
      <w:b/>
      <w:bCs/>
      <w:color w:val="4F81BD"/>
      <w:sz w:val="24"/>
      <w:szCs w:val="24"/>
      <w:lang w:eastAsia="ru-RU"/>
    </w:rPr>
  </w:style>
  <w:style w:type="numbering" w:customStyle="1" w:styleId="11">
    <w:name w:val="Нет списка1"/>
    <w:next w:val="a2"/>
    <w:uiPriority w:val="99"/>
    <w:semiHidden/>
    <w:unhideWhenUsed/>
    <w:rsid w:val="00F77A4A"/>
  </w:style>
  <w:style w:type="paragraph" w:styleId="a3">
    <w:name w:val="header"/>
    <w:basedOn w:val="a"/>
    <w:link w:val="a4"/>
    <w:rsid w:val="00F77A4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F77A4A"/>
    <w:rPr>
      <w:rFonts w:ascii="Times New Roman" w:eastAsia="Times New Roman" w:hAnsi="Times New Roman" w:cs="Times New Roman"/>
      <w:sz w:val="24"/>
      <w:szCs w:val="24"/>
      <w:lang w:eastAsia="ru-RU"/>
    </w:rPr>
  </w:style>
  <w:style w:type="character" w:styleId="a5">
    <w:name w:val="page number"/>
    <w:basedOn w:val="a0"/>
    <w:rsid w:val="00F77A4A"/>
  </w:style>
  <w:style w:type="table" w:styleId="a6">
    <w:name w:val="Table Grid"/>
    <w:basedOn w:val="a1"/>
    <w:rsid w:val="00F77A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basedOn w:val="a"/>
    <w:next w:val="a8"/>
    <w:link w:val="a9"/>
    <w:qFormat/>
    <w:rsid w:val="00F77A4A"/>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link w:val="a7"/>
    <w:rsid w:val="00F77A4A"/>
    <w:rPr>
      <w:rFonts w:ascii="Times New Roman" w:eastAsia="Times New Roman" w:hAnsi="Times New Roman" w:cs="Times New Roman"/>
      <w:b/>
      <w:bCs/>
      <w:sz w:val="24"/>
      <w:szCs w:val="24"/>
      <w:lang w:eastAsia="ru-RU"/>
    </w:rPr>
  </w:style>
  <w:style w:type="paragraph" w:styleId="31">
    <w:name w:val="Body Text 3"/>
    <w:basedOn w:val="a"/>
    <w:link w:val="32"/>
    <w:rsid w:val="00F77A4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F77A4A"/>
    <w:rPr>
      <w:rFonts w:ascii="Times New Roman" w:eastAsia="Times New Roman" w:hAnsi="Times New Roman" w:cs="Times New Roman"/>
      <w:sz w:val="16"/>
      <w:szCs w:val="16"/>
      <w:lang w:eastAsia="ru-RU"/>
    </w:rPr>
  </w:style>
  <w:style w:type="paragraph" w:styleId="aa">
    <w:name w:val="Body Text Indent"/>
    <w:basedOn w:val="a"/>
    <w:link w:val="ab"/>
    <w:rsid w:val="00F77A4A"/>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F77A4A"/>
    <w:rPr>
      <w:rFonts w:ascii="Times New Roman" w:eastAsia="Times New Roman" w:hAnsi="Times New Roman" w:cs="Times New Roman"/>
      <w:sz w:val="24"/>
      <w:szCs w:val="24"/>
      <w:lang w:eastAsia="ru-RU"/>
    </w:rPr>
  </w:style>
  <w:style w:type="character" w:styleId="ac">
    <w:name w:val="Hyperlink"/>
    <w:uiPriority w:val="99"/>
    <w:rsid w:val="00F77A4A"/>
    <w:rPr>
      <w:color w:val="0000FF"/>
      <w:u w:val="single"/>
    </w:rPr>
  </w:style>
  <w:style w:type="paragraph" w:styleId="ad">
    <w:name w:val="Normal (Web)"/>
    <w:basedOn w:val="a"/>
    <w:uiPriority w:val="99"/>
    <w:rsid w:val="00F77A4A"/>
    <w:pPr>
      <w:spacing w:after="75" w:line="240" w:lineRule="auto"/>
    </w:pPr>
    <w:rPr>
      <w:rFonts w:ascii="Verdana" w:eastAsia="Times New Roman" w:hAnsi="Verdana" w:cs="Times New Roman"/>
      <w:color w:val="000000"/>
      <w:sz w:val="18"/>
      <w:szCs w:val="18"/>
      <w:lang w:eastAsia="ru-RU"/>
    </w:rPr>
  </w:style>
  <w:style w:type="character" w:styleId="ae">
    <w:name w:val="Emphasis"/>
    <w:qFormat/>
    <w:rsid w:val="00F77A4A"/>
    <w:rPr>
      <w:i/>
      <w:iCs/>
    </w:rPr>
  </w:style>
  <w:style w:type="paragraph" w:customStyle="1" w:styleId="af">
    <w:name w:val="Заголовок статьи"/>
    <w:basedOn w:val="a"/>
    <w:next w:val="a"/>
    <w:rsid w:val="00F77A4A"/>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customStyle="1" w:styleId="af0">
    <w:name w:val="Гипертекстовая ссылка"/>
    <w:rsid w:val="00F77A4A"/>
    <w:rPr>
      <w:color w:val="008000"/>
    </w:rPr>
  </w:style>
  <w:style w:type="character" w:customStyle="1" w:styleId="af1">
    <w:name w:val="Цветовое выделение"/>
    <w:rsid w:val="00F77A4A"/>
    <w:rPr>
      <w:b/>
      <w:bCs/>
      <w:color w:val="000080"/>
    </w:rPr>
  </w:style>
  <w:style w:type="paragraph" w:customStyle="1" w:styleId="af2">
    <w:name w:val="Комментарий"/>
    <w:basedOn w:val="a"/>
    <w:next w:val="a"/>
    <w:rsid w:val="00F77A4A"/>
    <w:pPr>
      <w:widowControl w:val="0"/>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ConsPlusNormal">
    <w:name w:val="ConsPlusNormal"/>
    <w:link w:val="ConsPlusNormal0"/>
    <w:qFormat/>
    <w:rsid w:val="00F77A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77A4A"/>
    <w:rPr>
      <w:rFonts w:ascii="Arial" w:eastAsia="Times New Roman" w:hAnsi="Arial" w:cs="Arial"/>
      <w:sz w:val="20"/>
      <w:szCs w:val="20"/>
      <w:lang w:eastAsia="ru-RU"/>
    </w:rPr>
  </w:style>
  <w:style w:type="character" w:styleId="af3">
    <w:name w:val="FollowedHyperlink"/>
    <w:uiPriority w:val="99"/>
    <w:semiHidden/>
    <w:unhideWhenUsed/>
    <w:rsid w:val="00F77A4A"/>
    <w:rPr>
      <w:color w:val="800080"/>
      <w:u w:val="single"/>
    </w:rPr>
  </w:style>
  <w:style w:type="character" w:customStyle="1" w:styleId="blk">
    <w:name w:val="blk"/>
    <w:basedOn w:val="a0"/>
    <w:rsid w:val="00F77A4A"/>
  </w:style>
  <w:style w:type="character" w:customStyle="1" w:styleId="epm">
    <w:name w:val="epm"/>
    <w:basedOn w:val="a0"/>
    <w:rsid w:val="00F77A4A"/>
  </w:style>
  <w:style w:type="character" w:customStyle="1" w:styleId="u">
    <w:name w:val="u"/>
    <w:basedOn w:val="a0"/>
    <w:rsid w:val="00F77A4A"/>
  </w:style>
  <w:style w:type="paragraph" w:styleId="af4">
    <w:name w:val="footer"/>
    <w:basedOn w:val="a"/>
    <w:link w:val="af5"/>
    <w:uiPriority w:val="99"/>
    <w:unhideWhenUsed/>
    <w:rsid w:val="00F77A4A"/>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f5">
    <w:name w:val="Нижний колонтитул Знак"/>
    <w:basedOn w:val="a0"/>
    <w:link w:val="af4"/>
    <w:uiPriority w:val="99"/>
    <w:rsid w:val="00F77A4A"/>
    <w:rPr>
      <w:rFonts w:ascii="Times New Roman" w:eastAsia="Times New Roman" w:hAnsi="Times New Roman" w:cs="Times New Roman"/>
      <w:sz w:val="24"/>
      <w:szCs w:val="24"/>
      <w:lang/>
    </w:rPr>
  </w:style>
  <w:style w:type="paragraph" w:customStyle="1" w:styleId="Default">
    <w:name w:val="Default"/>
    <w:rsid w:val="00F77A4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6">
    <w:name w:val="Body Text"/>
    <w:basedOn w:val="a"/>
    <w:link w:val="af7"/>
    <w:uiPriority w:val="99"/>
    <w:unhideWhenUsed/>
    <w:rsid w:val="00F77A4A"/>
    <w:pPr>
      <w:spacing w:after="120" w:line="240" w:lineRule="auto"/>
    </w:pPr>
    <w:rPr>
      <w:rFonts w:ascii="Times New Roman" w:eastAsia="Times New Roman" w:hAnsi="Times New Roman" w:cs="Times New Roman"/>
      <w:sz w:val="24"/>
      <w:szCs w:val="24"/>
      <w:lang/>
    </w:rPr>
  </w:style>
  <w:style w:type="character" w:customStyle="1" w:styleId="af7">
    <w:name w:val="Основной текст Знак"/>
    <w:basedOn w:val="a0"/>
    <w:link w:val="af6"/>
    <w:uiPriority w:val="99"/>
    <w:rsid w:val="00F77A4A"/>
    <w:rPr>
      <w:rFonts w:ascii="Times New Roman" w:eastAsia="Times New Roman" w:hAnsi="Times New Roman" w:cs="Times New Roman"/>
      <w:sz w:val="24"/>
      <w:szCs w:val="24"/>
      <w:lang/>
    </w:rPr>
  </w:style>
  <w:style w:type="character" w:styleId="af8">
    <w:name w:val="Strong"/>
    <w:uiPriority w:val="22"/>
    <w:qFormat/>
    <w:rsid w:val="00F77A4A"/>
    <w:rPr>
      <w:b/>
      <w:bCs/>
    </w:rPr>
  </w:style>
  <w:style w:type="paragraph" w:styleId="af9">
    <w:name w:val="No Spacing"/>
    <w:uiPriority w:val="1"/>
    <w:qFormat/>
    <w:rsid w:val="00F77A4A"/>
    <w:pPr>
      <w:spacing w:after="0" w:line="240" w:lineRule="auto"/>
    </w:pPr>
    <w:rPr>
      <w:rFonts w:ascii="Times New Roman" w:eastAsia="Times New Roman" w:hAnsi="Times New Roman" w:cs="Times New Roman"/>
      <w:sz w:val="24"/>
      <w:szCs w:val="24"/>
      <w:lang w:eastAsia="ru-RU"/>
    </w:rPr>
  </w:style>
  <w:style w:type="paragraph" w:customStyle="1" w:styleId="afa">
    <w:name w:val="ЭЭГ"/>
    <w:basedOn w:val="a"/>
    <w:rsid w:val="00F77A4A"/>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b">
    <w:name w:val="Мой стиль Знак Знак"/>
    <w:basedOn w:val="a"/>
    <w:semiHidden/>
    <w:rsid w:val="00F77A4A"/>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ConsPlusCell">
    <w:name w:val="ConsPlusCell"/>
    <w:rsid w:val="00F77A4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6">
    <w:name w:val="Знак Знак6"/>
    <w:rsid w:val="00F77A4A"/>
    <w:rPr>
      <w:b/>
      <w:sz w:val="28"/>
      <w:szCs w:val="28"/>
      <w:lang w:val="ru-RU" w:eastAsia="ru-RU" w:bidi="ar-SA"/>
    </w:rPr>
  </w:style>
  <w:style w:type="paragraph" w:customStyle="1" w:styleId="60">
    <w:name w:val="Акты 6 пт"/>
    <w:basedOn w:val="a"/>
    <w:qFormat/>
    <w:rsid w:val="00F77A4A"/>
    <w:pPr>
      <w:spacing w:before="120" w:after="0" w:line="240" w:lineRule="auto"/>
      <w:ind w:firstLine="709"/>
      <w:jc w:val="both"/>
    </w:pPr>
    <w:rPr>
      <w:rFonts w:ascii="Times New Roman" w:eastAsia="Times New Roman" w:hAnsi="Times New Roman" w:cs="Times New Roman"/>
      <w:sz w:val="28"/>
      <w:szCs w:val="20"/>
      <w:lang w:eastAsia="ru-RU"/>
    </w:rPr>
  </w:style>
  <w:style w:type="character" w:customStyle="1" w:styleId="afc">
    <w:name w:val="Основной текст_"/>
    <w:link w:val="21"/>
    <w:rsid w:val="00F77A4A"/>
    <w:rPr>
      <w:rFonts w:ascii="Times New Roman" w:eastAsia="Times New Roman" w:hAnsi="Times New Roman"/>
      <w:sz w:val="27"/>
      <w:szCs w:val="27"/>
      <w:shd w:val="clear" w:color="auto" w:fill="FFFFFF"/>
    </w:rPr>
  </w:style>
  <w:style w:type="paragraph" w:customStyle="1" w:styleId="21">
    <w:name w:val="Основной текст2"/>
    <w:basedOn w:val="a"/>
    <w:link w:val="afc"/>
    <w:rsid w:val="00F77A4A"/>
    <w:pPr>
      <w:widowControl w:val="0"/>
      <w:shd w:val="clear" w:color="auto" w:fill="FFFFFF"/>
      <w:spacing w:after="0" w:line="317" w:lineRule="exact"/>
      <w:jc w:val="center"/>
    </w:pPr>
    <w:rPr>
      <w:rFonts w:ascii="Times New Roman" w:eastAsia="Times New Roman" w:hAnsi="Times New Roman"/>
      <w:sz w:val="27"/>
      <w:szCs w:val="27"/>
    </w:rPr>
  </w:style>
  <w:style w:type="paragraph" w:styleId="afd">
    <w:name w:val="Balloon Text"/>
    <w:basedOn w:val="a"/>
    <w:link w:val="afe"/>
    <w:uiPriority w:val="99"/>
    <w:semiHidden/>
    <w:unhideWhenUsed/>
    <w:rsid w:val="00F77A4A"/>
    <w:pPr>
      <w:spacing w:after="0" w:line="240" w:lineRule="auto"/>
    </w:pPr>
    <w:rPr>
      <w:rFonts w:ascii="Tahoma" w:eastAsia="Times New Roman" w:hAnsi="Tahoma" w:cs="Times New Roman"/>
      <w:sz w:val="16"/>
      <w:szCs w:val="16"/>
      <w:lang/>
    </w:rPr>
  </w:style>
  <w:style w:type="character" w:customStyle="1" w:styleId="afe">
    <w:name w:val="Текст выноски Знак"/>
    <w:basedOn w:val="a0"/>
    <w:link w:val="afd"/>
    <w:uiPriority w:val="99"/>
    <w:semiHidden/>
    <w:rsid w:val="00F77A4A"/>
    <w:rPr>
      <w:rFonts w:ascii="Tahoma" w:eastAsia="Times New Roman" w:hAnsi="Tahoma" w:cs="Times New Roman"/>
      <w:sz w:val="16"/>
      <w:szCs w:val="16"/>
      <w:lang/>
    </w:rPr>
  </w:style>
  <w:style w:type="paragraph" w:styleId="aff">
    <w:name w:val="footnote text"/>
    <w:basedOn w:val="a"/>
    <w:link w:val="aff0"/>
    <w:uiPriority w:val="99"/>
    <w:semiHidden/>
    <w:unhideWhenUsed/>
    <w:rsid w:val="00F77A4A"/>
    <w:pPr>
      <w:spacing w:after="0" w:line="240" w:lineRule="auto"/>
    </w:pPr>
    <w:rPr>
      <w:rFonts w:ascii="Times New Roman" w:eastAsia="Times New Roman" w:hAnsi="Times New Roman" w:cs="Times New Roman"/>
      <w:sz w:val="20"/>
      <w:szCs w:val="20"/>
      <w:lang/>
    </w:rPr>
  </w:style>
  <w:style w:type="character" w:customStyle="1" w:styleId="aff0">
    <w:name w:val="Текст сноски Знак"/>
    <w:basedOn w:val="a0"/>
    <w:link w:val="aff"/>
    <w:uiPriority w:val="99"/>
    <w:semiHidden/>
    <w:rsid w:val="00F77A4A"/>
    <w:rPr>
      <w:rFonts w:ascii="Times New Roman" w:eastAsia="Times New Roman" w:hAnsi="Times New Roman" w:cs="Times New Roman"/>
      <w:sz w:val="20"/>
      <w:szCs w:val="20"/>
      <w:lang/>
    </w:rPr>
  </w:style>
  <w:style w:type="character" w:styleId="aff1">
    <w:name w:val="footnote reference"/>
    <w:uiPriority w:val="99"/>
    <w:semiHidden/>
    <w:unhideWhenUsed/>
    <w:rsid w:val="00F77A4A"/>
    <w:rPr>
      <w:vertAlign w:val="superscript"/>
    </w:rPr>
  </w:style>
  <w:style w:type="paragraph" w:customStyle="1" w:styleId="ConsPlusTitle">
    <w:name w:val="ConsPlusTitle"/>
    <w:uiPriority w:val="99"/>
    <w:rsid w:val="00F77A4A"/>
    <w:pPr>
      <w:widowControl w:val="0"/>
      <w:suppressAutoHyphens/>
      <w:spacing w:after="0" w:line="100" w:lineRule="atLeast"/>
    </w:pPr>
    <w:rPr>
      <w:rFonts w:ascii="Calibri" w:eastAsia="SimSun" w:hAnsi="Calibri" w:cs="font278"/>
      <w:b/>
      <w:bCs/>
      <w:kern w:val="1"/>
      <w:lang w:eastAsia="ar-SA"/>
    </w:rPr>
  </w:style>
  <w:style w:type="paragraph" w:customStyle="1" w:styleId="12">
    <w:name w:val="Основной текст1"/>
    <w:basedOn w:val="a"/>
    <w:rsid w:val="00F77A4A"/>
    <w:pPr>
      <w:widowControl w:val="0"/>
      <w:shd w:val="clear" w:color="auto" w:fill="FFFFFF"/>
      <w:spacing w:after="540" w:line="312" w:lineRule="exact"/>
      <w:ind w:hanging="360"/>
      <w:jc w:val="center"/>
    </w:pPr>
    <w:rPr>
      <w:rFonts w:ascii="Times New Roman" w:eastAsia="Times New Roman" w:hAnsi="Times New Roman" w:cs="Times New Roman"/>
      <w:color w:val="000000"/>
      <w:sz w:val="26"/>
      <w:szCs w:val="26"/>
      <w:lang w:eastAsia="ru-RU"/>
    </w:rPr>
  </w:style>
  <w:style w:type="character" w:customStyle="1" w:styleId="aff2">
    <w:name w:val="Основной текст + Полужирный"/>
    <w:rsid w:val="00F77A4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75pt">
    <w:name w:val="Основной текст + 7;5 pt"/>
    <w:rsid w:val="00F77A4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paragraph" w:styleId="aff3">
    <w:name w:val="List Paragraph"/>
    <w:basedOn w:val="a"/>
    <w:link w:val="aff4"/>
    <w:qFormat/>
    <w:rsid w:val="00F77A4A"/>
    <w:pPr>
      <w:spacing w:after="200" w:line="276" w:lineRule="auto"/>
      <w:ind w:left="720"/>
      <w:contextualSpacing/>
    </w:pPr>
    <w:rPr>
      <w:rFonts w:ascii="Calibri" w:eastAsia="Calibri" w:hAnsi="Calibri" w:cs="Times New Roman"/>
      <w:lang/>
    </w:rPr>
  </w:style>
  <w:style w:type="character" w:customStyle="1" w:styleId="aff4">
    <w:name w:val="Абзац списка Знак"/>
    <w:link w:val="aff3"/>
    <w:locked/>
    <w:rsid w:val="00F77A4A"/>
    <w:rPr>
      <w:rFonts w:ascii="Calibri" w:eastAsia="Calibri" w:hAnsi="Calibri" w:cs="Times New Roman"/>
      <w:lang/>
    </w:rPr>
  </w:style>
  <w:style w:type="character" w:styleId="aff5">
    <w:name w:val="annotation reference"/>
    <w:uiPriority w:val="99"/>
    <w:semiHidden/>
    <w:unhideWhenUsed/>
    <w:rsid w:val="00F77A4A"/>
    <w:rPr>
      <w:sz w:val="16"/>
      <w:szCs w:val="16"/>
    </w:rPr>
  </w:style>
  <w:style w:type="paragraph" w:styleId="aff6">
    <w:name w:val="annotation text"/>
    <w:basedOn w:val="a"/>
    <w:link w:val="aff7"/>
    <w:uiPriority w:val="99"/>
    <w:semiHidden/>
    <w:unhideWhenUsed/>
    <w:rsid w:val="00F77A4A"/>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0"/>
    <w:link w:val="aff6"/>
    <w:uiPriority w:val="99"/>
    <w:semiHidden/>
    <w:rsid w:val="00F77A4A"/>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semiHidden/>
    <w:unhideWhenUsed/>
    <w:rsid w:val="00F77A4A"/>
    <w:rPr>
      <w:b/>
      <w:bCs/>
    </w:rPr>
  </w:style>
  <w:style w:type="character" w:customStyle="1" w:styleId="aff9">
    <w:name w:val="Тема примечания Знак"/>
    <w:basedOn w:val="aff7"/>
    <w:link w:val="aff8"/>
    <w:uiPriority w:val="99"/>
    <w:semiHidden/>
    <w:rsid w:val="00F77A4A"/>
    <w:rPr>
      <w:rFonts w:ascii="Times New Roman" w:eastAsia="Times New Roman" w:hAnsi="Times New Roman" w:cs="Times New Roman"/>
      <w:b/>
      <w:bCs/>
      <w:sz w:val="20"/>
      <w:szCs w:val="20"/>
      <w:lang w:eastAsia="ru-RU"/>
    </w:rPr>
  </w:style>
  <w:style w:type="table" w:customStyle="1" w:styleId="13">
    <w:name w:val="Сетка таблицы1"/>
    <w:basedOn w:val="a1"/>
    <w:next w:val="a6"/>
    <w:uiPriority w:val="39"/>
    <w:rsid w:val="00F77A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6"/>
    <w:uiPriority w:val="39"/>
    <w:rsid w:val="00F77A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6"/>
    <w:uiPriority w:val="39"/>
    <w:rsid w:val="00F77A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39"/>
    <w:rsid w:val="00F77A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uiPriority w:val="39"/>
    <w:rsid w:val="00F77A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14"/>
    <w:uiPriority w:val="10"/>
    <w:qFormat/>
    <w:rsid w:val="00F77A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8"/>
    <w:uiPriority w:val="10"/>
    <w:rsid w:val="00F77A4A"/>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A6274-4275-46F7-8107-029AACBC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27</Pages>
  <Words>8711</Words>
  <Characters>49653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140</cp:revision>
  <cp:lastPrinted>2021-11-17T02:50:00Z</cp:lastPrinted>
  <dcterms:created xsi:type="dcterms:W3CDTF">2021-11-16T07:12:00Z</dcterms:created>
  <dcterms:modified xsi:type="dcterms:W3CDTF">2021-11-23T07:18:00Z</dcterms:modified>
</cp:coreProperties>
</file>