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4B88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7E2A7299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</w:p>
    <w:p w14:paraId="3D7B61C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4161DA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6207E226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637BA5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1988BCE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2DC298A5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</w:t>
      </w:r>
      <w:proofErr w:type="spellStart"/>
      <w:r w:rsidRPr="008A310F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14:paraId="1D66BF6B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«___»________20__                                                  </w:t>
      </w:r>
    </w:p>
    <w:p w14:paraId="09CA3EAC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2ED2F4F2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E0BC50C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493551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33345DC0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7AFD5508" w14:textId="4CBAE7A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AB0650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63B3FC4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AE2310C" w14:textId="3038D1AB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="00343007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за 2021 год</w:t>
      </w:r>
    </w:p>
    <w:p w14:paraId="22805980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пгт</w:t>
      </w:r>
      <w:proofErr w:type="spellEnd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БАЛАХТА                                                                                  </w:t>
      </w:r>
      <w:r w:rsidR="006D7B6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«____»_______2022г.</w:t>
      </w:r>
    </w:p>
    <w:p w14:paraId="30F6498F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7370C66B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878DE0C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5FEB50D8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14:paraId="61894A2E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6AEFAD23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07D1FD2C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Соглашение  о передаче полномочий по осуществлению внешнего муниципального финансового контроля от 24.12.2021г.</w:t>
      </w:r>
    </w:p>
    <w:p w14:paraId="1DEA325D" w14:textId="5038946B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AB0650">
        <w:rPr>
          <w:rFonts w:ascii="Times New Roman" w:eastAsia="Times New Roman" w:hAnsi="Times New Roman" w:cs="Times New Roman"/>
          <w:bCs/>
          <w:color w:val="000000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сельсовета</w:t>
      </w:r>
    </w:p>
    <w:p w14:paraId="3C9AE829" w14:textId="4DA07F46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</w:t>
      </w:r>
      <w:r w:rsidR="00BD3222">
        <w:rPr>
          <w:rFonts w:ascii="Times New Roman" w:eastAsia="Times New Roman" w:hAnsi="Times New Roman" w:cs="Times New Roman"/>
          <w:bCs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содержащейся в бюджетной отчетности. </w:t>
      </w:r>
    </w:p>
    <w:p w14:paraId="1DC94696" w14:textId="77777777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4DA5AC3A" w14:textId="77777777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67CD0EB3" w14:textId="19C555E3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инспектор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Контрольно-счетного органа Балахтинского района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proofErr w:type="spellStart"/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Е.И.Шефер</w:t>
      </w:r>
      <w:proofErr w:type="spellEnd"/>
      <w:r w:rsidR="0024747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14:paraId="40B9DCDE" w14:textId="77777777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11E5306B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7F5B4E">
        <w:rPr>
          <w:b w:val="0"/>
          <w:sz w:val="22"/>
          <w:szCs w:val="22"/>
        </w:rPr>
        <w:t xml:space="preserve"> </w:t>
      </w:r>
      <w:proofErr w:type="spellStart"/>
      <w:r w:rsidR="00AB0650">
        <w:rPr>
          <w:b w:val="0"/>
          <w:sz w:val="22"/>
          <w:szCs w:val="22"/>
        </w:rPr>
        <w:t>М.А.Полухин</w:t>
      </w:r>
      <w:proofErr w:type="spellEnd"/>
      <w:r w:rsidRPr="008A310F">
        <w:rPr>
          <w:b w:val="0"/>
          <w:sz w:val="22"/>
          <w:szCs w:val="22"/>
        </w:rPr>
        <w:t xml:space="preserve">, главный бухгалтер – </w:t>
      </w:r>
      <w:proofErr w:type="spellStart"/>
      <w:r w:rsidR="00AB0650">
        <w:rPr>
          <w:b w:val="0"/>
          <w:sz w:val="22"/>
          <w:szCs w:val="22"/>
        </w:rPr>
        <w:t>Т.В.Малявко</w:t>
      </w:r>
      <w:proofErr w:type="spellEnd"/>
      <w:r w:rsidR="00247476">
        <w:rPr>
          <w:b w:val="0"/>
          <w:sz w:val="22"/>
          <w:szCs w:val="22"/>
        </w:rPr>
        <w:t>.</w:t>
      </w:r>
    </w:p>
    <w:p w14:paraId="3776304C" w14:textId="3D36E5CF" w:rsidR="00DF4A04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75785C" w:rsidRPr="00C00799">
        <w:rPr>
          <w:rFonts w:ascii="Times New Roman" w:eastAsia="Times New Roman" w:hAnsi="Times New Roman" w:cs="Times New Roman"/>
          <w:bCs/>
          <w:lang w:eastAsia="ru-RU"/>
        </w:rPr>
        <w:t>28</w:t>
      </w:r>
      <w:r w:rsidRPr="00C00799">
        <w:rPr>
          <w:rFonts w:ascii="Times New Roman" w:eastAsia="Times New Roman" w:hAnsi="Times New Roman" w:cs="Times New Roman"/>
          <w:bCs/>
          <w:lang w:eastAsia="ru-RU"/>
        </w:rPr>
        <w:t>.0</w:t>
      </w:r>
      <w:r w:rsidR="0075785C" w:rsidRPr="00C00799">
        <w:rPr>
          <w:rFonts w:ascii="Times New Roman" w:eastAsia="Times New Roman" w:hAnsi="Times New Roman" w:cs="Times New Roman"/>
          <w:bCs/>
          <w:lang w:eastAsia="ru-RU"/>
        </w:rPr>
        <w:t>2</w:t>
      </w:r>
      <w:r w:rsidRPr="00C00799">
        <w:rPr>
          <w:rFonts w:ascii="Times New Roman" w:eastAsia="Times New Roman" w:hAnsi="Times New Roman" w:cs="Times New Roman"/>
          <w:bCs/>
          <w:lang w:eastAsia="ru-RU"/>
        </w:rPr>
        <w:t>.202</w:t>
      </w:r>
      <w:r w:rsidR="00247476" w:rsidRPr="00C00799">
        <w:rPr>
          <w:rFonts w:ascii="Times New Roman" w:eastAsia="Times New Roman" w:hAnsi="Times New Roman" w:cs="Times New Roman"/>
          <w:bCs/>
          <w:lang w:eastAsia="ru-RU"/>
        </w:rPr>
        <w:t>2</w:t>
      </w:r>
      <w:r w:rsidRPr="00C00799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, с соблюдением сроков, установленных частью 3 статьи 264.4 Бюджетного кодекса Российской Федерации.</w:t>
      </w:r>
    </w:p>
    <w:p w14:paraId="3C61BC0F" w14:textId="7D299714" w:rsidR="007C56BB" w:rsidRDefault="007C56BB" w:rsidP="00EC00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Одновременно с отчетом представлен проект решения </w:t>
      </w:r>
      <w:proofErr w:type="spellStart"/>
      <w:r w:rsidR="00101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Черёмушкинского</w:t>
      </w:r>
      <w:proofErr w:type="spellEnd"/>
      <w:r w:rsidRPr="00D5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</w:t>
      </w:r>
      <w:r w:rsidRPr="00D5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Совета депутатов «Об утверждении отчета об исполнении бюджета</w:t>
      </w:r>
      <w:r w:rsidR="007F21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1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Черемушкинског</w:t>
      </w:r>
      <w:r w:rsidR="007F21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за 20</w:t>
      </w:r>
      <w:r w:rsidR="00101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D5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год».</w:t>
      </w:r>
      <w:r w:rsidRPr="00D57A7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Составление и утверждение представленных приложений к проекту документа «Об утверждении отчета об исполнении бюджета </w:t>
      </w:r>
      <w:r w:rsidR="00101099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Черемушкинского</w:t>
      </w:r>
      <w:r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сельсовета за 20</w:t>
      </w:r>
      <w:r w:rsidR="00101099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21</w:t>
      </w:r>
      <w:r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год» не соответствует требованиям ст. 264.6  Бюджетного кодекса РФ, </w:t>
      </w:r>
      <w:r w:rsidR="007F2189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 именно в Приложении 5 к </w:t>
      </w:r>
      <w:r w:rsidR="00294ED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проекту </w:t>
      </w:r>
      <w:r w:rsidR="007F2189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решени</w:t>
      </w:r>
      <w:r w:rsidR="00294ED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я</w:t>
      </w:r>
      <w:r w:rsidR="007F2189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сессии</w:t>
      </w:r>
      <w:r w:rsidR="00E44D3F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Черемушкинского</w:t>
      </w:r>
      <w:r w:rsidR="00294ED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сельского Совета депутатов «Об утверждении отчета об исполнении бюджета за 2021 год»</w:t>
      </w:r>
      <w:r w:rsidR="00E44D3F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,</w:t>
      </w:r>
      <w:r w:rsidR="00EC00C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н</w:t>
      </w:r>
      <w:r w:rsidR="00E44D3F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аименование показателей бюджетной классификации</w:t>
      </w:r>
      <w:r w:rsidR="00EC00C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по разделу 08 подразделу 04</w:t>
      </w:r>
      <w:r w:rsidR="00E44D3F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, не соответству</w:t>
      </w:r>
      <w:r w:rsidR="000C38FC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ю</w:t>
      </w:r>
      <w:r w:rsidR="00E44D3F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т наименованию показател</w:t>
      </w:r>
      <w:r w:rsidR="00EC00C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ей бюджетной классификации</w:t>
      </w:r>
      <w:r w:rsidR="00294ED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="00EC00C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аналогичного раздела подраздела в п</w:t>
      </w:r>
      <w:r w:rsidR="00294ED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риложени</w:t>
      </w:r>
      <w:r w:rsidR="00EC00C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и</w:t>
      </w:r>
      <w:r w:rsidR="00294ED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5</w:t>
      </w:r>
      <w:r w:rsidR="00E44D3F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="00294ED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решения сессии Черемушкинского сельского Совета депутатов «О бюджете Черемушкинского сельсовета на 2021 год и плановый период 2022-2023гг</w:t>
      </w:r>
      <w:r w:rsidR="00EC00CD" w:rsidRPr="00203ADB">
        <w:rPr>
          <w:rFonts w:ascii="Times New Roman" w:eastAsia="Batang" w:hAnsi="Times New Roman" w:cs="Times New Roman"/>
          <w:sz w:val="24"/>
          <w:szCs w:val="24"/>
          <w:lang w:eastAsia="ru-RU"/>
        </w:rPr>
        <w:t>.».</w:t>
      </w:r>
    </w:p>
    <w:p w14:paraId="686189D6" w14:textId="77777777" w:rsidR="007F2189" w:rsidRDefault="007F2189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845D9CB" w14:textId="77777777" w:rsidR="007F2189" w:rsidRDefault="007F2189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C27A50E" w14:textId="00F1D35A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27F3F4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084F69" w14:textId="5403BC32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AB0650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6BE4B6F2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8A310F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255C3D87" w14:textId="79813CE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</w:t>
      </w:r>
      <w:r w:rsidRPr="0075785C">
        <w:rPr>
          <w:rFonts w:ascii="Times New Roman" w:hAnsi="Times New Roman" w:cs="Times New Roman"/>
        </w:rPr>
        <w:t xml:space="preserve">основании распоряжения от </w:t>
      </w:r>
      <w:r w:rsidR="00383C3C">
        <w:rPr>
          <w:rFonts w:ascii="Times New Roman" w:hAnsi="Times New Roman" w:cs="Times New Roman"/>
        </w:rPr>
        <w:t>17</w:t>
      </w:r>
      <w:r w:rsidRPr="0075785C">
        <w:rPr>
          <w:rFonts w:ascii="Times New Roman" w:hAnsi="Times New Roman" w:cs="Times New Roman"/>
        </w:rPr>
        <w:t>.1</w:t>
      </w:r>
      <w:r w:rsidR="0075785C" w:rsidRPr="0075785C">
        <w:rPr>
          <w:rFonts w:ascii="Times New Roman" w:hAnsi="Times New Roman" w:cs="Times New Roman"/>
        </w:rPr>
        <w:t>2</w:t>
      </w:r>
      <w:r w:rsidRPr="0075785C">
        <w:rPr>
          <w:rFonts w:ascii="Times New Roman" w:hAnsi="Times New Roman" w:cs="Times New Roman"/>
        </w:rPr>
        <w:t>.2021 №</w:t>
      </w:r>
      <w:r w:rsidR="00383C3C">
        <w:rPr>
          <w:rFonts w:ascii="Times New Roman" w:hAnsi="Times New Roman" w:cs="Times New Roman"/>
        </w:rPr>
        <w:t>75</w:t>
      </w:r>
      <w:r w:rsidRPr="008A310F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14:paraId="5EB13843" w14:textId="5F233478" w:rsidR="00DF4A04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</w:t>
      </w:r>
      <w:r w:rsidRPr="00D32010">
        <w:rPr>
          <w:rFonts w:ascii="Times New Roman" w:eastAsia="Times New Roman" w:hAnsi="Times New Roman" w:cs="Times New Roman"/>
          <w:lang w:eastAsia="ar-SA"/>
        </w:rPr>
        <w:t>»</w:t>
      </w:r>
      <w:r w:rsidR="00383C3C" w:rsidRPr="00D32010">
        <w:rPr>
          <w:rFonts w:ascii="Times New Roman" w:eastAsia="Times New Roman" w:hAnsi="Times New Roman" w:cs="Times New Roman"/>
          <w:lang w:eastAsia="ar-SA"/>
        </w:rPr>
        <w:t xml:space="preserve">, а также </w:t>
      </w:r>
      <w:r w:rsidR="00D32010" w:rsidRPr="00D32010">
        <w:rPr>
          <w:rFonts w:ascii="Times New Roman" w:eastAsia="Times New Roman" w:hAnsi="Times New Roman" w:cs="Times New Roman"/>
          <w:lang w:eastAsia="ar-SA"/>
        </w:rPr>
        <w:t xml:space="preserve">в </w:t>
      </w:r>
      <w:r w:rsidR="00383C3C" w:rsidRPr="00D32010">
        <w:rPr>
          <w:rFonts w:ascii="Times New Roman" w:eastAsia="Times New Roman" w:hAnsi="Times New Roman" w:cs="Times New Roman"/>
          <w:lang w:eastAsia="ar-SA"/>
        </w:rPr>
        <w:t>раздел</w:t>
      </w:r>
      <w:r w:rsidR="00D32010" w:rsidRPr="00D32010">
        <w:rPr>
          <w:rFonts w:ascii="Times New Roman" w:eastAsia="Times New Roman" w:hAnsi="Times New Roman" w:cs="Times New Roman"/>
          <w:lang w:eastAsia="ar-SA"/>
        </w:rPr>
        <w:t>е</w:t>
      </w:r>
      <w:r w:rsidR="00383C3C" w:rsidRPr="00D32010">
        <w:rPr>
          <w:rFonts w:ascii="Times New Roman" w:eastAsia="Times New Roman" w:hAnsi="Times New Roman" w:cs="Times New Roman"/>
          <w:lang w:eastAsia="ar-SA"/>
        </w:rPr>
        <w:t xml:space="preserve"> 5 не </w:t>
      </w:r>
      <w:r w:rsidR="00D32010" w:rsidRPr="00D32010">
        <w:rPr>
          <w:rFonts w:ascii="Times New Roman" w:eastAsia="Times New Roman" w:hAnsi="Times New Roman" w:cs="Times New Roman"/>
          <w:lang w:eastAsia="ar-SA"/>
        </w:rPr>
        <w:t xml:space="preserve">отражены </w:t>
      </w:r>
      <w:r w:rsidR="00383C3C" w:rsidRPr="00D32010">
        <w:rPr>
          <w:rFonts w:ascii="Times New Roman" w:eastAsia="Times New Roman" w:hAnsi="Times New Roman" w:cs="Times New Roman"/>
          <w:lang w:eastAsia="ar-SA"/>
        </w:rPr>
        <w:t>в полном объеме формы бухгалтерского учета</w:t>
      </w:r>
      <w:r w:rsidR="00427434" w:rsidRPr="00D32010">
        <w:rPr>
          <w:rFonts w:ascii="Times New Roman" w:eastAsia="Times New Roman" w:hAnsi="Times New Roman" w:cs="Times New Roman"/>
          <w:lang w:eastAsia="ar-SA"/>
        </w:rPr>
        <w:t xml:space="preserve"> не</w:t>
      </w:r>
      <w:r w:rsidR="00383C3C" w:rsidRPr="00D32010">
        <w:rPr>
          <w:rFonts w:ascii="Times New Roman" w:eastAsia="Times New Roman" w:hAnsi="Times New Roman" w:cs="Times New Roman"/>
          <w:lang w:eastAsia="ar-SA"/>
        </w:rPr>
        <w:t xml:space="preserve"> имеющи</w:t>
      </w:r>
      <w:r w:rsidR="00427434" w:rsidRPr="00D32010">
        <w:rPr>
          <w:rFonts w:ascii="Times New Roman" w:eastAsia="Times New Roman" w:hAnsi="Times New Roman" w:cs="Times New Roman"/>
          <w:lang w:eastAsia="ar-SA"/>
        </w:rPr>
        <w:t>е числов</w:t>
      </w:r>
      <w:r w:rsidR="00D32010" w:rsidRPr="00D32010">
        <w:rPr>
          <w:rFonts w:ascii="Times New Roman" w:eastAsia="Times New Roman" w:hAnsi="Times New Roman" w:cs="Times New Roman"/>
          <w:lang w:eastAsia="ar-SA"/>
        </w:rPr>
        <w:t>ых</w:t>
      </w:r>
      <w:r w:rsidR="00427434" w:rsidRPr="00D32010">
        <w:rPr>
          <w:rFonts w:ascii="Times New Roman" w:eastAsia="Times New Roman" w:hAnsi="Times New Roman" w:cs="Times New Roman"/>
          <w:lang w:eastAsia="ar-SA"/>
        </w:rPr>
        <w:t xml:space="preserve"> показател</w:t>
      </w:r>
      <w:r w:rsidR="00D32010" w:rsidRPr="00D32010">
        <w:rPr>
          <w:rFonts w:ascii="Times New Roman" w:eastAsia="Times New Roman" w:hAnsi="Times New Roman" w:cs="Times New Roman"/>
          <w:lang w:eastAsia="ar-SA"/>
        </w:rPr>
        <w:t>ей</w:t>
      </w:r>
      <w:r w:rsidR="00427434" w:rsidRPr="00D32010">
        <w:rPr>
          <w:rFonts w:ascii="Times New Roman" w:eastAsia="Times New Roman" w:hAnsi="Times New Roman" w:cs="Times New Roman"/>
          <w:lang w:eastAsia="ar-SA"/>
        </w:rPr>
        <w:t xml:space="preserve"> по состоянию на 01.01.2022 год.</w:t>
      </w:r>
    </w:p>
    <w:p w14:paraId="1A0FC5DD" w14:textId="4DD21314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В нарушение п.152 Инструкции 191н в составе пояснительной записки не представлены </w:t>
      </w:r>
      <w:r>
        <w:rPr>
          <w:rFonts w:ascii="Times New Roman" w:hAnsi="Times New Roman" w:cs="Times New Roman"/>
        </w:rPr>
        <w:t xml:space="preserve">«Сведения об исполнении текстовых статей закона (решения) о бюджете» (Таблица 3). </w:t>
      </w:r>
    </w:p>
    <w:p w14:paraId="047D0BFF" w14:textId="252B9CC5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</w:t>
      </w:r>
      <w:r w:rsidR="007F4D3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</w:t>
      </w:r>
      <w:r w:rsidR="007F4D31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форма Баланса</w:t>
      </w:r>
      <w:r w:rsidR="007F4D31">
        <w:rPr>
          <w:rFonts w:ascii="Times New Roman" w:hAnsi="Times New Roman" w:cs="Times New Roman"/>
        </w:rPr>
        <w:t xml:space="preserve"> (0503130) не соответствует требованиям Инструкции 191н, отсутствует «Справка о наличии имущества и обязательств на забалансовых счетах».</w:t>
      </w:r>
    </w:p>
    <w:p w14:paraId="1529EFE9" w14:textId="0748A52B" w:rsidR="007F4D31" w:rsidRDefault="00855710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Представленная форма отчетности (0503168) «Сведения о движении нефинансовых активов», не соответствует требованиям п.166 Инструкции 191н.</w:t>
      </w:r>
    </w:p>
    <w:p w14:paraId="0C21573D" w14:textId="6A2667BE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D1F23D1" w14:textId="761C6452" w:rsidR="00264F96" w:rsidRPr="008A310F" w:rsidRDefault="00264F96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AAF785" w14:textId="77777777" w:rsidR="00DF4A04" w:rsidRPr="008A310F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9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B0EA988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6C8A9D3F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lastRenderedPageBreak/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75FB55DC" w14:textId="508C495D" w:rsidR="00DF4A04" w:rsidRPr="007C56BB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264F96">
        <w:rPr>
          <w:rFonts w:ascii="Times New Roman" w:eastAsia="Times New Roman" w:hAnsi="Times New Roman" w:cs="Times New Roman"/>
          <w:lang w:eastAsia="ar-SA"/>
        </w:rPr>
        <w:t xml:space="preserve">- </w:t>
      </w:r>
      <w:r w:rsidR="00CD503B">
        <w:rPr>
          <w:rFonts w:ascii="Times New Roman" w:eastAsia="Times New Roman" w:hAnsi="Times New Roman" w:cs="Times New Roman"/>
          <w:lang w:eastAsia="ar-SA"/>
        </w:rPr>
        <w:t xml:space="preserve">показатели </w:t>
      </w:r>
      <w:r w:rsidRPr="00264F96">
        <w:rPr>
          <w:rFonts w:ascii="Times New Roman" w:eastAsia="Times New Roman" w:hAnsi="Times New Roman" w:cs="Times New Roman"/>
          <w:lang w:eastAsia="ar-SA"/>
        </w:rPr>
        <w:t>сведени</w:t>
      </w:r>
      <w:r w:rsidR="00CD503B">
        <w:rPr>
          <w:rFonts w:ascii="Times New Roman" w:eastAsia="Times New Roman" w:hAnsi="Times New Roman" w:cs="Times New Roman"/>
          <w:lang w:eastAsia="ar-SA"/>
        </w:rPr>
        <w:t>й</w:t>
      </w:r>
      <w:r w:rsidRPr="00264F96">
        <w:rPr>
          <w:rFonts w:ascii="Times New Roman" w:eastAsia="Times New Roman" w:hAnsi="Times New Roman" w:cs="Times New Roman"/>
          <w:lang w:eastAsia="ar-SA"/>
        </w:rPr>
        <w:t xml:space="preserve"> об исполнении бюджета (ф.0503164) </w:t>
      </w:r>
      <w:r w:rsidR="00CD503B">
        <w:rPr>
          <w:rFonts w:ascii="Times New Roman" w:eastAsia="Times New Roman" w:hAnsi="Times New Roman" w:cs="Times New Roman"/>
          <w:lang w:eastAsia="ar-SA"/>
        </w:rPr>
        <w:t xml:space="preserve">не </w:t>
      </w:r>
      <w:r w:rsidRPr="00264F96">
        <w:rPr>
          <w:rFonts w:ascii="Times New Roman" w:eastAsia="Times New Roman" w:hAnsi="Times New Roman" w:cs="Times New Roman"/>
          <w:lang w:eastAsia="ar-SA"/>
        </w:rPr>
        <w:t xml:space="preserve">соответствуют </w:t>
      </w:r>
      <w:r w:rsidR="00CD503B">
        <w:rPr>
          <w:rFonts w:ascii="Times New Roman" w:eastAsia="Times New Roman" w:hAnsi="Times New Roman" w:cs="Times New Roman"/>
          <w:lang w:eastAsia="ar-SA"/>
        </w:rPr>
        <w:t xml:space="preserve">аналогичным </w:t>
      </w:r>
      <w:r w:rsidRPr="00264F96">
        <w:rPr>
          <w:rFonts w:ascii="Times New Roman" w:eastAsia="Times New Roman" w:hAnsi="Times New Roman" w:cs="Times New Roman"/>
          <w:lang w:eastAsia="ar-SA"/>
        </w:rPr>
        <w:t>показателям отчета об исполнении бюджета (ф. 0503127)</w:t>
      </w:r>
      <w:r w:rsidR="00CD503B">
        <w:rPr>
          <w:rFonts w:ascii="Times New Roman" w:eastAsia="Times New Roman" w:hAnsi="Times New Roman" w:cs="Times New Roman"/>
          <w:lang w:eastAsia="ar-SA"/>
        </w:rPr>
        <w:t xml:space="preserve"> </w:t>
      </w:r>
      <w:r w:rsidR="00CD503B" w:rsidRPr="007C56BB">
        <w:rPr>
          <w:rFonts w:ascii="Times New Roman" w:eastAsia="Times New Roman" w:hAnsi="Times New Roman" w:cs="Times New Roman"/>
          <w:color w:val="000000" w:themeColor="text1"/>
          <w:lang w:eastAsia="ar-SA"/>
        </w:rPr>
        <w:t>(по КБК</w:t>
      </w:r>
      <w:r w:rsidR="00764F55" w:rsidRPr="007C56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822 0102 93300 00420, 822 0104 93300 00420, 822 0113 01100 08510,</w:t>
      </w:r>
      <w:r w:rsidR="007C56BB" w:rsidRPr="007C56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822 0310 01300 </w:t>
      </w:r>
      <w:r w:rsidR="007C56BB" w:rsidRPr="007C56BB">
        <w:rPr>
          <w:rFonts w:ascii="Times New Roman" w:eastAsia="Times New Roman" w:hAnsi="Times New Roman" w:cs="Times New Roman"/>
          <w:color w:val="000000" w:themeColor="text1"/>
          <w:lang w:val="en-US" w:eastAsia="ar-SA"/>
        </w:rPr>
        <w:t>S</w:t>
      </w:r>
      <w:r w:rsidR="007C56BB" w:rsidRPr="007C56BB">
        <w:rPr>
          <w:rFonts w:ascii="Times New Roman" w:eastAsia="Times New Roman" w:hAnsi="Times New Roman" w:cs="Times New Roman"/>
          <w:color w:val="000000" w:themeColor="text1"/>
          <w:lang w:eastAsia="ar-SA"/>
        </w:rPr>
        <w:t>8540, 822 0503 01200 08530)</w:t>
      </w:r>
      <w:r w:rsidR="007C56BB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4619CC76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7C56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сопоставлены показатели формы 0503130 «Баланс главного распорядителя…» </w:t>
      </w:r>
      <w:r w:rsidRPr="008A310F">
        <w:rPr>
          <w:rFonts w:ascii="Times New Roman" w:eastAsia="Times New Roman" w:hAnsi="Times New Roman" w:cs="Times New Roman"/>
          <w:lang w:eastAsia="ar-SA"/>
        </w:rPr>
        <w:t xml:space="preserve">с показателями  Сведений о движении нефинансовых активов(ф. 0503168 ); </w:t>
      </w:r>
    </w:p>
    <w:p w14:paraId="66C5A84D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14:paraId="1C34E4DF" w14:textId="53F76D9D" w:rsidR="00DF4A04" w:rsidRDefault="00735991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E5D0F">
        <w:rPr>
          <w:rFonts w:ascii="Times New Roman" w:eastAsia="Times New Roman" w:hAnsi="Times New Roman" w:cs="Times New Roman"/>
          <w:lang w:eastAsia="ru-RU"/>
        </w:rPr>
        <w:t xml:space="preserve">При проверке путем </w:t>
      </w:r>
      <w:bookmarkStart w:id="0" w:name="_Hlk100310088"/>
      <w:r w:rsidRPr="001E5D0F">
        <w:rPr>
          <w:rFonts w:ascii="Times New Roman" w:eastAsia="Times New Roman" w:hAnsi="Times New Roman" w:cs="Times New Roman"/>
          <w:lang w:eastAsia="ru-RU"/>
        </w:rPr>
        <w:t>сопоставления показателей, отраженных в Балансе (ф.0503130), на предмет соответствия данным бухгалтерского учета, отражаемым в Главной книге установлено:</w:t>
      </w:r>
    </w:p>
    <w:p w14:paraId="353B80EF" w14:textId="77777777" w:rsidR="00D32010" w:rsidRPr="00D32010" w:rsidRDefault="00D32010" w:rsidP="00D3201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D32010">
        <w:rPr>
          <w:rFonts w:ascii="Times New Roman" w:eastAsia="Times New Roman" w:hAnsi="Times New Roman" w:cs="Times New Roman"/>
          <w:lang w:eastAsia="ru-RU"/>
        </w:rPr>
        <w:t xml:space="preserve">  В нарушение п.п.295,298 Инструкции 157н в Главной книге не отражены операции по доходам бюджета  на счете 0 401 10 000 «Доходы текущего финансового год», что привело к несоответствию показателей отчетности справки по заключению счетов бюджетного учета отчетного финансового года(ф0503110),отчета о финансовых результатов деятельности(ф. 0503121).</w:t>
      </w:r>
    </w:p>
    <w:p w14:paraId="5634FFA5" w14:textId="46CE142F" w:rsidR="00D32010" w:rsidRPr="001E5D0F" w:rsidRDefault="00D32010" w:rsidP="00D3201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32010">
        <w:rPr>
          <w:rFonts w:ascii="Times New Roman" w:eastAsia="Times New Roman" w:hAnsi="Times New Roman" w:cs="Times New Roman"/>
          <w:lang w:eastAsia="ru-RU"/>
        </w:rPr>
        <w:t xml:space="preserve">   В нарушение п.315, п.318, п.321  Инструкции 157н в Главной книге не отражены операции по санкционированию расходов на соответствующих счетах : 0 501 00 000 «Лимиты бюджетных обязательств» , 0 502 00 000 «Обязательства», 0 503 00 000»Бюджетные ассигнования», что привело к несоответствию показателей формы отчета о бюджетных обязательствах (ф.0503128).</w:t>
      </w:r>
    </w:p>
    <w:p w14:paraId="7E7FC5EF" w14:textId="7DB9458E" w:rsidR="00DF369D" w:rsidRDefault="00735991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4057E">
        <w:rPr>
          <w:rFonts w:ascii="Times New Roman" w:eastAsia="Times New Roman" w:hAnsi="Times New Roman" w:cs="Times New Roman"/>
          <w:lang w:eastAsia="ru-RU"/>
        </w:rPr>
        <w:t xml:space="preserve">- показатели </w:t>
      </w:r>
      <w:r w:rsidR="009D4660" w:rsidRPr="0034057E">
        <w:rPr>
          <w:rFonts w:ascii="Times New Roman" w:eastAsia="Times New Roman" w:hAnsi="Times New Roman" w:cs="Times New Roman"/>
          <w:lang w:eastAsia="ru-RU"/>
        </w:rPr>
        <w:t>Б</w:t>
      </w:r>
      <w:r w:rsidRPr="0034057E">
        <w:rPr>
          <w:rFonts w:ascii="Times New Roman" w:eastAsia="Times New Roman" w:hAnsi="Times New Roman" w:cs="Times New Roman"/>
          <w:lang w:eastAsia="ru-RU"/>
        </w:rPr>
        <w:t>алан</w:t>
      </w:r>
      <w:r w:rsidR="009D4660" w:rsidRPr="0034057E">
        <w:rPr>
          <w:rFonts w:ascii="Times New Roman" w:eastAsia="Times New Roman" w:hAnsi="Times New Roman" w:cs="Times New Roman"/>
          <w:lang w:eastAsia="ru-RU"/>
        </w:rPr>
        <w:t xml:space="preserve">са (ф.0503130) по строке </w:t>
      </w:r>
      <w:r w:rsidR="007E799D" w:rsidRPr="0034057E">
        <w:rPr>
          <w:rFonts w:ascii="Times New Roman" w:eastAsia="Times New Roman" w:hAnsi="Times New Roman" w:cs="Times New Roman"/>
          <w:lang w:eastAsia="ru-RU"/>
        </w:rPr>
        <w:t>570</w:t>
      </w:r>
      <w:r w:rsidR="00164E33" w:rsidRPr="0034057E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7E799D" w:rsidRPr="0034057E">
        <w:rPr>
          <w:rFonts w:ascii="Times New Roman" w:eastAsia="Times New Roman" w:hAnsi="Times New Roman" w:cs="Times New Roman"/>
          <w:lang w:eastAsia="ru-RU"/>
        </w:rPr>
        <w:t>Финансовый результат экономического субъекта</w:t>
      </w:r>
      <w:r w:rsidR="00164E33" w:rsidRPr="0034057E">
        <w:rPr>
          <w:rFonts w:ascii="Times New Roman" w:eastAsia="Times New Roman" w:hAnsi="Times New Roman" w:cs="Times New Roman"/>
          <w:lang w:eastAsia="ru-RU"/>
        </w:rPr>
        <w:t xml:space="preserve">» </w:t>
      </w:r>
      <w:bookmarkStart w:id="1" w:name="_Hlk100816832"/>
      <w:r w:rsidR="00164E33" w:rsidRPr="0034057E">
        <w:rPr>
          <w:rFonts w:ascii="Times New Roman" w:eastAsia="Times New Roman" w:hAnsi="Times New Roman" w:cs="Times New Roman"/>
          <w:lang w:eastAsia="ru-RU"/>
        </w:rPr>
        <w:t>не соответствуют</w:t>
      </w:r>
      <w:r w:rsidR="00870D8D" w:rsidRPr="0034057E">
        <w:rPr>
          <w:rFonts w:ascii="Times New Roman" w:eastAsia="Times New Roman" w:hAnsi="Times New Roman" w:cs="Times New Roman"/>
          <w:lang w:eastAsia="ru-RU"/>
        </w:rPr>
        <w:t xml:space="preserve"> одноименным</w:t>
      </w:r>
      <w:r w:rsidR="00164E33" w:rsidRPr="0034057E">
        <w:rPr>
          <w:rFonts w:ascii="Times New Roman" w:eastAsia="Times New Roman" w:hAnsi="Times New Roman" w:cs="Times New Roman"/>
          <w:lang w:eastAsia="ru-RU"/>
        </w:rPr>
        <w:t xml:space="preserve"> показателям главной книги </w:t>
      </w:r>
      <w:r w:rsidR="007E799D" w:rsidRPr="0034057E">
        <w:rPr>
          <w:rFonts w:ascii="Times New Roman" w:eastAsia="Times New Roman" w:hAnsi="Times New Roman" w:cs="Times New Roman"/>
          <w:lang w:eastAsia="ru-RU"/>
        </w:rPr>
        <w:t>как на</w:t>
      </w:r>
      <w:r w:rsidR="00870D8D" w:rsidRPr="0034057E">
        <w:rPr>
          <w:rFonts w:ascii="Times New Roman" w:eastAsia="Times New Roman" w:hAnsi="Times New Roman" w:cs="Times New Roman"/>
          <w:lang w:eastAsia="ru-RU"/>
        </w:rPr>
        <w:t xml:space="preserve"> </w:t>
      </w:r>
      <w:r w:rsidR="007E799D" w:rsidRPr="0034057E">
        <w:rPr>
          <w:rFonts w:ascii="Times New Roman" w:eastAsia="Times New Roman" w:hAnsi="Times New Roman" w:cs="Times New Roman"/>
          <w:lang w:eastAsia="ru-RU"/>
        </w:rPr>
        <w:t>начало</w:t>
      </w:r>
      <w:r w:rsidR="00132234" w:rsidRPr="0034057E">
        <w:rPr>
          <w:rFonts w:ascii="Times New Roman" w:eastAsia="Times New Roman" w:hAnsi="Times New Roman" w:cs="Times New Roman"/>
          <w:lang w:eastAsia="ru-RU"/>
        </w:rPr>
        <w:t>,</w:t>
      </w:r>
      <w:r w:rsidR="007E799D" w:rsidRPr="0034057E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2234" w:rsidRPr="0034057E">
        <w:rPr>
          <w:rFonts w:ascii="Times New Roman" w:eastAsia="Times New Roman" w:hAnsi="Times New Roman" w:cs="Times New Roman"/>
          <w:lang w:eastAsia="ru-RU"/>
        </w:rPr>
        <w:t xml:space="preserve">так </w:t>
      </w:r>
      <w:r w:rsidR="007E799D" w:rsidRPr="0034057E">
        <w:rPr>
          <w:rFonts w:ascii="Times New Roman" w:eastAsia="Times New Roman" w:hAnsi="Times New Roman" w:cs="Times New Roman"/>
          <w:lang w:eastAsia="ru-RU"/>
        </w:rPr>
        <w:t xml:space="preserve">и на </w:t>
      </w:r>
      <w:r w:rsidR="00870D8D" w:rsidRPr="0034057E">
        <w:rPr>
          <w:rFonts w:ascii="Times New Roman" w:eastAsia="Times New Roman" w:hAnsi="Times New Roman" w:cs="Times New Roman"/>
          <w:lang w:eastAsia="ru-RU"/>
        </w:rPr>
        <w:t>конец отчетного периода</w:t>
      </w:r>
      <w:r w:rsidR="00CB243C">
        <w:rPr>
          <w:rFonts w:ascii="Times New Roman" w:eastAsia="Times New Roman" w:hAnsi="Times New Roman" w:cs="Times New Roman"/>
          <w:lang w:eastAsia="ru-RU"/>
        </w:rPr>
        <w:t xml:space="preserve"> (таблица 1)</w:t>
      </w:r>
      <w:r w:rsidR="0034057E">
        <w:rPr>
          <w:rFonts w:ascii="Times New Roman" w:eastAsia="Times New Roman" w:hAnsi="Times New Roman" w:cs="Times New Roman"/>
          <w:lang w:eastAsia="ru-RU"/>
        </w:rPr>
        <w:t>;</w:t>
      </w:r>
    </w:p>
    <w:p w14:paraId="47AE4382" w14:textId="2DCD163C" w:rsidR="00F7130D" w:rsidRDefault="00F7130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34057E">
        <w:rPr>
          <w:rFonts w:ascii="Times New Roman" w:eastAsia="Times New Roman" w:hAnsi="Times New Roman" w:cs="Times New Roman"/>
          <w:lang w:eastAsia="ru-RU"/>
        </w:rPr>
        <w:t>показатели Баланса (ф.0503130) по строке 5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34057E">
        <w:rPr>
          <w:rFonts w:ascii="Times New Roman" w:eastAsia="Times New Roman" w:hAnsi="Times New Roman" w:cs="Times New Roman"/>
          <w:lang w:eastAsia="ru-RU"/>
        </w:rPr>
        <w:t>0 «</w:t>
      </w:r>
      <w:r>
        <w:rPr>
          <w:rFonts w:ascii="Times New Roman" w:eastAsia="Times New Roman" w:hAnsi="Times New Roman" w:cs="Times New Roman"/>
          <w:lang w:eastAsia="ru-RU"/>
        </w:rPr>
        <w:t>Резервы предстоящих расходов</w:t>
      </w:r>
      <w:r w:rsidRPr="0034057E">
        <w:rPr>
          <w:rFonts w:ascii="Times New Roman" w:eastAsia="Times New Roman" w:hAnsi="Times New Roman" w:cs="Times New Roman"/>
          <w:lang w:eastAsia="ru-RU"/>
        </w:rPr>
        <w:t>» не соответствуют одноименным показателям главной книги как на начало, так и на конец отчетного периода</w:t>
      </w:r>
      <w:r>
        <w:rPr>
          <w:rFonts w:ascii="Times New Roman" w:eastAsia="Times New Roman" w:hAnsi="Times New Roman" w:cs="Times New Roman"/>
          <w:lang w:eastAsia="ru-RU"/>
        </w:rPr>
        <w:t xml:space="preserve"> (таблица 2);</w:t>
      </w:r>
    </w:p>
    <w:bookmarkEnd w:id="1"/>
    <w:p w14:paraId="6ACC88DC" w14:textId="761DC418" w:rsidR="00C43F76" w:rsidRDefault="00DF369D" w:rsidP="00C43F76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показатели ф.0503</w:t>
      </w:r>
      <w:r w:rsidR="0034057E">
        <w:rPr>
          <w:rFonts w:ascii="Times New Roman" w:eastAsia="Times New Roman" w:hAnsi="Times New Roman" w:cs="Times New Roman"/>
          <w:lang w:eastAsia="ru-RU"/>
        </w:rPr>
        <w:t>169</w:t>
      </w:r>
      <w:r>
        <w:rPr>
          <w:rFonts w:ascii="Times New Roman" w:eastAsia="Times New Roman" w:hAnsi="Times New Roman" w:cs="Times New Roman"/>
          <w:lang w:eastAsia="ru-RU"/>
        </w:rPr>
        <w:t xml:space="preserve"> «</w:t>
      </w:r>
      <w:bookmarkStart w:id="2" w:name="_Hlk100930911"/>
      <w:r w:rsidR="0034057E">
        <w:rPr>
          <w:rFonts w:ascii="Times New Roman" w:eastAsia="Times New Roman" w:hAnsi="Times New Roman" w:cs="Times New Roman"/>
          <w:lang w:eastAsia="ru-RU"/>
        </w:rPr>
        <w:t>Сведения по дебиторской и кредиторской задолженности</w:t>
      </w:r>
      <w:bookmarkEnd w:id="2"/>
      <w:r>
        <w:rPr>
          <w:rFonts w:ascii="Times New Roman" w:eastAsia="Times New Roman" w:hAnsi="Times New Roman" w:cs="Times New Roman"/>
          <w:lang w:eastAsia="ru-RU"/>
        </w:rPr>
        <w:t>»</w:t>
      </w:r>
      <w:r w:rsidR="00C43F76">
        <w:rPr>
          <w:rFonts w:ascii="Times New Roman" w:eastAsia="Times New Roman" w:hAnsi="Times New Roman" w:cs="Times New Roman"/>
          <w:lang w:eastAsia="ru-RU"/>
        </w:rPr>
        <w:t xml:space="preserve"> </w:t>
      </w:r>
      <w:r w:rsidR="00C43F76" w:rsidRPr="001E5D0F">
        <w:rPr>
          <w:rFonts w:ascii="Times New Roman" w:eastAsia="Times New Roman" w:hAnsi="Times New Roman" w:cs="Times New Roman"/>
          <w:lang w:eastAsia="ru-RU"/>
        </w:rPr>
        <w:t>не соответствуют одноименным показателям главной книги</w:t>
      </w:r>
      <w:r w:rsidR="00CB243C">
        <w:rPr>
          <w:rFonts w:ascii="Times New Roman" w:eastAsia="Times New Roman" w:hAnsi="Times New Roman" w:cs="Times New Roman"/>
          <w:lang w:eastAsia="ru-RU"/>
        </w:rPr>
        <w:t xml:space="preserve"> (таблица </w:t>
      </w:r>
      <w:r w:rsidR="00F7130D">
        <w:rPr>
          <w:rFonts w:ascii="Times New Roman" w:eastAsia="Times New Roman" w:hAnsi="Times New Roman" w:cs="Times New Roman"/>
          <w:lang w:eastAsia="ru-RU"/>
        </w:rPr>
        <w:t>3</w:t>
      </w:r>
      <w:r w:rsidR="00CB243C">
        <w:rPr>
          <w:rFonts w:ascii="Times New Roman" w:eastAsia="Times New Roman" w:hAnsi="Times New Roman" w:cs="Times New Roman"/>
          <w:lang w:eastAsia="ru-RU"/>
        </w:rPr>
        <w:t>)</w:t>
      </w:r>
      <w:r w:rsidR="00C43F76" w:rsidRPr="001E5D0F">
        <w:rPr>
          <w:rFonts w:ascii="Times New Roman" w:eastAsia="Times New Roman" w:hAnsi="Times New Roman" w:cs="Times New Roman"/>
          <w:lang w:eastAsia="ru-RU"/>
        </w:rPr>
        <w:t>.</w:t>
      </w:r>
    </w:p>
    <w:p w14:paraId="38D5E081" w14:textId="43AB497F" w:rsidR="00DF369D" w:rsidRDefault="00DF369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B65F66" w14:textId="77777777" w:rsidR="00C43F76" w:rsidRPr="008A310F" w:rsidRDefault="00C43F76" w:rsidP="00C43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3" w:name="_Hlk100817759"/>
      <w:bookmarkEnd w:id="0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1   </w:t>
      </w:r>
    </w:p>
    <w:p w14:paraId="548C60DE" w14:textId="2AED10DF" w:rsidR="00D4640D" w:rsidRPr="001E5D0F" w:rsidRDefault="00C43F76" w:rsidP="00C43F76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</w:t>
      </w:r>
      <w:r w:rsidR="00493AA2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</w:t>
      </w:r>
    </w:p>
    <w:tbl>
      <w:tblPr>
        <w:tblStyle w:val="a5"/>
        <w:tblW w:w="9776" w:type="dxa"/>
        <w:tblLayout w:type="fixed"/>
        <w:tblLook w:val="04A0" w:firstRow="1" w:lastRow="0" w:firstColumn="1" w:lastColumn="0" w:noHBand="0" w:noVBand="1"/>
      </w:tblPr>
      <w:tblGrid>
        <w:gridCol w:w="524"/>
        <w:gridCol w:w="1739"/>
        <w:gridCol w:w="1418"/>
        <w:gridCol w:w="1276"/>
        <w:gridCol w:w="1275"/>
        <w:gridCol w:w="1276"/>
        <w:gridCol w:w="992"/>
        <w:gridCol w:w="1276"/>
      </w:tblGrid>
      <w:tr w:rsidR="00132234" w:rsidRPr="001E5D0F" w14:paraId="7C5AF877" w14:textId="77777777" w:rsidTr="007D516E">
        <w:tc>
          <w:tcPr>
            <w:tcW w:w="524" w:type="dxa"/>
          </w:tcPr>
          <w:p w14:paraId="763A2980" w14:textId="65BD10EA" w:rsidR="00132234" w:rsidRPr="001E5D0F" w:rsidRDefault="00132234" w:rsidP="005B03E9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_Hlk100929490"/>
            <w:bookmarkStart w:id="5" w:name="_Hlk100817089"/>
            <w:bookmarkEnd w:id="3"/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39" w:type="dxa"/>
          </w:tcPr>
          <w:p w14:paraId="30571880" w14:textId="2E1539C9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1E5D0F">
              <w:rPr>
                <w:rFonts w:ascii="Times New Roman" w:eastAsia="Times New Roman" w:hAnsi="Times New Roman" w:cs="Times New Roman"/>
                <w:lang w:eastAsia="ru-RU"/>
              </w:rPr>
              <w:t xml:space="preserve"> строки ф.0503130</w:t>
            </w:r>
          </w:p>
        </w:tc>
        <w:tc>
          <w:tcPr>
            <w:tcW w:w="2694" w:type="dxa"/>
            <w:gridSpan w:val="2"/>
          </w:tcPr>
          <w:p w14:paraId="1853A9DD" w14:textId="4004711F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Графа 010 Баланса (ф.0503130) руб.</w:t>
            </w:r>
          </w:p>
        </w:tc>
        <w:tc>
          <w:tcPr>
            <w:tcW w:w="2551" w:type="dxa"/>
            <w:gridSpan w:val="2"/>
          </w:tcPr>
          <w:p w14:paraId="5CA84213" w14:textId="2D677BBB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Главная книга руб.</w:t>
            </w:r>
            <w:r w:rsidR="0034057E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proofErr w:type="spellStart"/>
            <w:r w:rsidR="0034057E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="003405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7130D">
              <w:rPr>
                <w:rFonts w:ascii="Times New Roman" w:eastAsia="Times New Roman" w:hAnsi="Times New Roman" w:cs="Times New Roman"/>
                <w:lang w:eastAsia="ru-RU"/>
              </w:rPr>
              <w:t>401.30</w:t>
            </w:r>
          </w:p>
        </w:tc>
        <w:tc>
          <w:tcPr>
            <w:tcW w:w="2268" w:type="dxa"/>
            <w:gridSpan w:val="2"/>
          </w:tcPr>
          <w:p w14:paraId="3DFBB4FC" w14:textId="1A535083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Отклонение, рублей, (%) руб.</w:t>
            </w:r>
          </w:p>
        </w:tc>
      </w:tr>
      <w:bookmarkEnd w:id="4"/>
      <w:tr w:rsidR="001E5D0F" w:rsidRPr="001E5D0F" w14:paraId="3401228B" w14:textId="77777777" w:rsidTr="007D516E">
        <w:tc>
          <w:tcPr>
            <w:tcW w:w="524" w:type="dxa"/>
            <w:vMerge w:val="restart"/>
          </w:tcPr>
          <w:p w14:paraId="33271126" w14:textId="77777777" w:rsidR="001E5D0F" w:rsidRPr="001E5D0F" w:rsidRDefault="001E5D0F" w:rsidP="001E5D0F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9" w:type="dxa"/>
            <w:vMerge w:val="restart"/>
          </w:tcPr>
          <w:p w14:paraId="7CC9A935" w14:textId="6ACF0F10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Hlk100816959"/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Финансовый результат экономического субъекта</w:t>
            </w:r>
            <w:bookmarkEnd w:id="6"/>
          </w:p>
        </w:tc>
        <w:tc>
          <w:tcPr>
            <w:tcW w:w="1418" w:type="dxa"/>
          </w:tcPr>
          <w:p w14:paraId="52D12361" w14:textId="72AFC401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276" w:type="dxa"/>
          </w:tcPr>
          <w:p w14:paraId="5F6D3E41" w14:textId="1FB71E5A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1275" w:type="dxa"/>
          </w:tcPr>
          <w:p w14:paraId="2777068F" w14:textId="0E32AF7F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  <w:r w:rsidR="00167D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7CFA21F2" w14:textId="59888505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992" w:type="dxa"/>
          </w:tcPr>
          <w:p w14:paraId="6D9A0CAB" w14:textId="6FDCF9E9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276" w:type="dxa"/>
          </w:tcPr>
          <w:p w14:paraId="22F5350E" w14:textId="1028A58E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7D516E" w14:paraId="2E411FE7" w14:textId="77777777" w:rsidTr="007D516E">
        <w:tc>
          <w:tcPr>
            <w:tcW w:w="524" w:type="dxa"/>
            <w:vMerge/>
          </w:tcPr>
          <w:p w14:paraId="48FAF407" w14:textId="77777777" w:rsidR="007D516E" w:rsidRPr="001E5D0F" w:rsidRDefault="007D516E" w:rsidP="007D516E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7" w:name="_Hlk100928137"/>
          </w:p>
        </w:tc>
        <w:tc>
          <w:tcPr>
            <w:tcW w:w="1739" w:type="dxa"/>
            <w:vMerge/>
          </w:tcPr>
          <w:p w14:paraId="5E7081B0" w14:textId="60139885" w:rsidR="007D516E" w:rsidRPr="001E5D0F" w:rsidRDefault="007D516E" w:rsidP="007D516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14:paraId="0E9AE49F" w14:textId="2EEE7ED2" w:rsidR="007D516E" w:rsidRPr="000D0C64" w:rsidRDefault="007D516E" w:rsidP="007D516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1068282,23</w:t>
            </w:r>
          </w:p>
        </w:tc>
        <w:tc>
          <w:tcPr>
            <w:tcW w:w="1276" w:type="dxa"/>
          </w:tcPr>
          <w:p w14:paraId="1D2C3247" w14:textId="4451ED54" w:rsidR="007D516E" w:rsidRPr="000D0C64" w:rsidRDefault="007D516E" w:rsidP="007D516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595399,01</w:t>
            </w:r>
          </w:p>
        </w:tc>
        <w:tc>
          <w:tcPr>
            <w:tcW w:w="1275" w:type="dxa"/>
          </w:tcPr>
          <w:p w14:paraId="623BA15D" w14:textId="603CCE32" w:rsidR="007D516E" w:rsidRPr="000D0C64" w:rsidRDefault="007D516E" w:rsidP="007D516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1818818,03</w:t>
            </w:r>
          </w:p>
        </w:tc>
        <w:tc>
          <w:tcPr>
            <w:tcW w:w="1276" w:type="dxa"/>
          </w:tcPr>
          <w:p w14:paraId="43919281" w14:textId="17BF4E9A" w:rsidR="007D516E" w:rsidRPr="000D0C64" w:rsidRDefault="007D516E" w:rsidP="007D516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1818818,03</w:t>
            </w:r>
          </w:p>
        </w:tc>
        <w:tc>
          <w:tcPr>
            <w:tcW w:w="992" w:type="dxa"/>
          </w:tcPr>
          <w:p w14:paraId="716305E1" w14:textId="464860EB" w:rsidR="007D516E" w:rsidRPr="000D0C64" w:rsidRDefault="007D516E" w:rsidP="007D516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750535,8</w:t>
            </w:r>
            <w:r w:rsidR="0089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(70%)</w:t>
            </w:r>
          </w:p>
        </w:tc>
        <w:tc>
          <w:tcPr>
            <w:tcW w:w="1276" w:type="dxa"/>
          </w:tcPr>
          <w:p w14:paraId="42AE27FE" w14:textId="46EC1748" w:rsidR="007D516E" w:rsidRPr="000D0C64" w:rsidRDefault="007D516E" w:rsidP="007D516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1223419,02</w:t>
            </w:r>
            <w:r w:rsidR="0089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0C1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  <w:r w:rsidR="0089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</w:tr>
    </w:tbl>
    <w:p w14:paraId="3916B0D3" w14:textId="7BE8438D" w:rsidR="00C43F76" w:rsidRDefault="001F6893" w:rsidP="001F68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_Hlk100817458"/>
      <w:bookmarkEnd w:id="5"/>
      <w:bookmarkEnd w:id="7"/>
      <w:r w:rsidRPr="001F6893">
        <w:rPr>
          <w:rFonts w:ascii="Times New Roman" w:eastAsia="Times New Roman" w:hAnsi="Times New Roman" w:cs="Times New Roman"/>
          <w:lang w:eastAsia="ru-RU"/>
        </w:rPr>
        <w:t>Искажение денежного показателя</w:t>
      </w:r>
      <w:r w:rsidR="00C43F76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C43F76" w:rsidRPr="001E5D0F">
        <w:rPr>
          <w:rFonts w:ascii="Times New Roman" w:eastAsia="Times New Roman" w:hAnsi="Times New Roman" w:cs="Times New Roman"/>
          <w:lang w:eastAsia="ru-RU"/>
        </w:rPr>
        <w:t>Финансовый результат экономического субъекта</w:t>
      </w:r>
      <w:r w:rsidR="00C43F76">
        <w:rPr>
          <w:rFonts w:ascii="Times New Roman" w:eastAsia="Times New Roman" w:hAnsi="Times New Roman" w:cs="Times New Roman"/>
          <w:lang w:eastAsia="ru-RU"/>
        </w:rPr>
        <w:t>»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 по состоянию на 01.01.202</w:t>
      </w:r>
      <w:r w:rsidR="003C4A6B">
        <w:rPr>
          <w:rFonts w:ascii="Times New Roman" w:eastAsia="Times New Roman" w:hAnsi="Times New Roman" w:cs="Times New Roman"/>
          <w:lang w:eastAsia="ru-RU"/>
        </w:rPr>
        <w:t>1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года составляет </w:t>
      </w:r>
      <w:r w:rsidR="008943F0">
        <w:rPr>
          <w:rFonts w:ascii="Times New Roman" w:eastAsia="Times New Roman" w:hAnsi="Times New Roman" w:cs="Times New Roman"/>
          <w:lang w:eastAsia="ru-RU"/>
        </w:rPr>
        <w:t>70</w:t>
      </w:r>
      <w:r w:rsidRPr="001F6893">
        <w:rPr>
          <w:rFonts w:ascii="Times New Roman" w:eastAsia="Times New Roman" w:hAnsi="Times New Roman" w:cs="Times New Roman"/>
          <w:lang w:eastAsia="ru-RU"/>
        </w:rPr>
        <w:t>%, по состоянию на 01.01.202</w:t>
      </w:r>
      <w:r w:rsidR="003C4A6B">
        <w:rPr>
          <w:rFonts w:ascii="Times New Roman" w:eastAsia="Times New Roman" w:hAnsi="Times New Roman" w:cs="Times New Roman"/>
          <w:lang w:eastAsia="ru-RU"/>
        </w:rPr>
        <w:t>2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г  составляет </w:t>
      </w:r>
      <w:r w:rsidR="000C1863">
        <w:rPr>
          <w:rFonts w:ascii="Times New Roman" w:eastAsia="Times New Roman" w:hAnsi="Times New Roman" w:cs="Times New Roman"/>
          <w:lang w:eastAsia="ru-RU"/>
        </w:rPr>
        <w:t>205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%, </w:t>
      </w:r>
      <w:bookmarkStart w:id="9" w:name="_Hlk100926874"/>
      <w:r w:rsidRPr="001F6893">
        <w:rPr>
          <w:rFonts w:ascii="Times New Roman" w:eastAsia="Times New Roman" w:hAnsi="Times New Roman" w:cs="Times New Roman"/>
          <w:lang w:eastAsia="ru-RU"/>
        </w:rPr>
        <w:t>что является нарушение</w:t>
      </w:r>
      <w:r w:rsidR="00273D90">
        <w:rPr>
          <w:rFonts w:ascii="Times New Roman" w:eastAsia="Times New Roman" w:hAnsi="Times New Roman" w:cs="Times New Roman"/>
          <w:lang w:eastAsia="ru-RU"/>
        </w:rPr>
        <w:t>м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 правил ведения бухгалтерского учета и подлежит устранению.</w:t>
      </w:r>
    </w:p>
    <w:p w14:paraId="4421F081" w14:textId="2A3B7873" w:rsidR="00D46DD6" w:rsidRPr="008A310F" w:rsidRDefault="00D46DD6" w:rsidP="00D46D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0" w:name="_Hlk101170344"/>
      <w:bookmarkEnd w:id="8"/>
      <w:bookmarkEnd w:id="9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14:paraId="6514564F" w14:textId="36118CDE" w:rsidR="00D46DD6" w:rsidRDefault="00D46DD6" w:rsidP="00D46DD6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</w:t>
      </w:r>
      <w:r w:rsidR="00493AA2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7130D" w:rsidRPr="008A310F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ублей</w:t>
      </w:r>
    </w:p>
    <w:tbl>
      <w:tblPr>
        <w:tblStyle w:val="a5"/>
        <w:tblW w:w="9776" w:type="dxa"/>
        <w:tblLayout w:type="fixed"/>
        <w:tblLook w:val="04A0" w:firstRow="1" w:lastRow="0" w:firstColumn="1" w:lastColumn="0" w:noHBand="0" w:noVBand="1"/>
      </w:tblPr>
      <w:tblGrid>
        <w:gridCol w:w="524"/>
        <w:gridCol w:w="1739"/>
        <w:gridCol w:w="1418"/>
        <w:gridCol w:w="1276"/>
        <w:gridCol w:w="1275"/>
        <w:gridCol w:w="1276"/>
        <w:gridCol w:w="992"/>
        <w:gridCol w:w="1276"/>
      </w:tblGrid>
      <w:tr w:rsidR="00F7130D" w:rsidRPr="001E5D0F" w14:paraId="7BAA16EC" w14:textId="77777777" w:rsidTr="00187C66">
        <w:tc>
          <w:tcPr>
            <w:tcW w:w="524" w:type="dxa"/>
          </w:tcPr>
          <w:bookmarkEnd w:id="10"/>
          <w:p w14:paraId="3F7FFAE3" w14:textId="77777777" w:rsidR="00F7130D" w:rsidRPr="001E5D0F" w:rsidRDefault="00F7130D" w:rsidP="00187C66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39" w:type="dxa"/>
          </w:tcPr>
          <w:p w14:paraId="2BC8A020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строки ф.0503130</w:t>
            </w:r>
          </w:p>
        </w:tc>
        <w:tc>
          <w:tcPr>
            <w:tcW w:w="2694" w:type="dxa"/>
            <w:gridSpan w:val="2"/>
          </w:tcPr>
          <w:p w14:paraId="4AB3A4F2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Графа 010 Баланса (ф.0503130) руб.</w:t>
            </w:r>
          </w:p>
        </w:tc>
        <w:tc>
          <w:tcPr>
            <w:tcW w:w="2551" w:type="dxa"/>
            <w:gridSpan w:val="2"/>
          </w:tcPr>
          <w:p w14:paraId="68CBB007" w14:textId="4D021CBA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Главная книга руб.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401.60 </w:t>
            </w:r>
          </w:p>
        </w:tc>
        <w:tc>
          <w:tcPr>
            <w:tcW w:w="2268" w:type="dxa"/>
            <w:gridSpan w:val="2"/>
          </w:tcPr>
          <w:p w14:paraId="692CEDC2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Отклонение, рублей, (%) руб.</w:t>
            </w:r>
          </w:p>
        </w:tc>
      </w:tr>
      <w:tr w:rsidR="00F7130D" w:rsidRPr="001E5D0F" w14:paraId="7FF30646" w14:textId="77777777" w:rsidTr="00187C66">
        <w:tc>
          <w:tcPr>
            <w:tcW w:w="524" w:type="dxa"/>
            <w:vMerge w:val="restart"/>
          </w:tcPr>
          <w:p w14:paraId="473E47B5" w14:textId="77777777" w:rsidR="00F7130D" w:rsidRPr="001E5D0F" w:rsidRDefault="00F7130D" w:rsidP="00187C66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9" w:type="dxa"/>
            <w:vMerge w:val="restart"/>
          </w:tcPr>
          <w:p w14:paraId="3B51BADA" w14:textId="1746EF69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расходов</w:t>
            </w:r>
          </w:p>
        </w:tc>
        <w:tc>
          <w:tcPr>
            <w:tcW w:w="1418" w:type="dxa"/>
          </w:tcPr>
          <w:p w14:paraId="497A1DB4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276" w:type="dxa"/>
          </w:tcPr>
          <w:p w14:paraId="6CD25A6E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1275" w:type="dxa"/>
          </w:tcPr>
          <w:p w14:paraId="5CE41835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358198F9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992" w:type="dxa"/>
          </w:tcPr>
          <w:p w14:paraId="47D65BA1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276" w:type="dxa"/>
          </w:tcPr>
          <w:p w14:paraId="0585FACC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F7130D" w14:paraId="0783D3C4" w14:textId="77777777" w:rsidTr="00187C66">
        <w:tc>
          <w:tcPr>
            <w:tcW w:w="524" w:type="dxa"/>
            <w:vMerge/>
          </w:tcPr>
          <w:p w14:paraId="2944A50A" w14:textId="77777777" w:rsidR="00F7130D" w:rsidRPr="001E5D0F" w:rsidRDefault="00F7130D" w:rsidP="00187C66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9" w:type="dxa"/>
            <w:vMerge/>
          </w:tcPr>
          <w:p w14:paraId="497C42FB" w14:textId="77777777" w:rsidR="00F7130D" w:rsidRPr="001E5D0F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14:paraId="3F226290" w14:textId="3A76E77E" w:rsidR="00F7130D" w:rsidRPr="000D0C64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281000</w:t>
            </w:r>
          </w:p>
        </w:tc>
        <w:tc>
          <w:tcPr>
            <w:tcW w:w="1276" w:type="dxa"/>
          </w:tcPr>
          <w:p w14:paraId="252BFDD0" w14:textId="0A394909" w:rsidR="00F7130D" w:rsidRPr="000D0C64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349000</w:t>
            </w:r>
          </w:p>
        </w:tc>
        <w:tc>
          <w:tcPr>
            <w:tcW w:w="1275" w:type="dxa"/>
          </w:tcPr>
          <w:p w14:paraId="23B4E3B0" w14:textId="21538742" w:rsidR="00F7130D" w:rsidRPr="000D0C64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228000</w:t>
            </w:r>
          </w:p>
        </w:tc>
        <w:tc>
          <w:tcPr>
            <w:tcW w:w="1276" w:type="dxa"/>
          </w:tcPr>
          <w:p w14:paraId="6D8FA995" w14:textId="4E9DC1AF" w:rsidR="00F7130D" w:rsidRPr="000D0C64" w:rsidRDefault="00F7130D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228000</w:t>
            </w:r>
          </w:p>
        </w:tc>
        <w:tc>
          <w:tcPr>
            <w:tcW w:w="992" w:type="dxa"/>
          </w:tcPr>
          <w:p w14:paraId="3B69A061" w14:textId="00CFD1B7" w:rsidR="00F7130D" w:rsidRPr="000D0C64" w:rsidRDefault="003C4A6B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 (24,2%)</w:t>
            </w:r>
          </w:p>
        </w:tc>
        <w:tc>
          <w:tcPr>
            <w:tcW w:w="1276" w:type="dxa"/>
          </w:tcPr>
          <w:p w14:paraId="5E3A8EC4" w14:textId="0A1EEBCB" w:rsidR="00F7130D" w:rsidRPr="000D0C64" w:rsidRDefault="003C4A6B" w:rsidP="00187C66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 (34,7%)</w:t>
            </w:r>
          </w:p>
        </w:tc>
      </w:tr>
    </w:tbl>
    <w:p w14:paraId="5A3C0715" w14:textId="64757BE5" w:rsidR="00F7130D" w:rsidRDefault="003C4A6B" w:rsidP="003C4A6B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F6893">
        <w:rPr>
          <w:rFonts w:ascii="Times New Roman" w:eastAsia="Times New Roman" w:hAnsi="Times New Roman" w:cs="Times New Roman"/>
          <w:lang w:eastAsia="ru-RU"/>
        </w:rPr>
        <w:lastRenderedPageBreak/>
        <w:t>Искажение денежного показателя</w:t>
      </w:r>
      <w:r>
        <w:rPr>
          <w:rFonts w:ascii="Times New Roman" w:eastAsia="Times New Roman" w:hAnsi="Times New Roman" w:cs="Times New Roman"/>
          <w:lang w:eastAsia="ru-RU"/>
        </w:rPr>
        <w:t xml:space="preserve"> «Резервы предстоящих расходов»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 по состоянию на 01.01.202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года составляет </w:t>
      </w:r>
      <w:r>
        <w:rPr>
          <w:rFonts w:ascii="Times New Roman" w:eastAsia="Times New Roman" w:hAnsi="Times New Roman" w:cs="Times New Roman"/>
          <w:lang w:eastAsia="ru-RU"/>
        </w:rPr>
        <w:t>24,2</w:t>
      </w:r>
      <w:r w:rsidRPr="001F6893">
        <w:rPr>
          <w:rFonts w:ascii="Times New Roman" w:eastAsia="Times New Roman" w:hAnsi="Times New Roman" w:cs="Times New Roman"/>
          <w:lang w:eastAsia="ru-RU"/>
        </w:rPr>
        <w:t>%, по состоянию на 01.01.202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г  составляет </w:t>
      </w:r>
      <w:r>
        <w:rPr>
          <w:rFonts w:ascii="Times New Roman" w:eastAsia="Times New Roman" w:hAnsi="Times New Roman" w:cs="Times New Roman"/>
          <w:lang w:eastAsia="ru-RU"/>
        </w:rPr>
        <w:t>34,7</w:t>
      </w:r>
      <w:r w:rsidRPr="001F6893">
        <w:rPr>
          <w:rFonts w:ascii="Times New Roman" w:eastAsia="Times New Roman" w:hAnsi="Times New Roman" w:cs="Times New Roman"/>
          <w:lang w:eastAsia="ru-RU"/>
        </w:rPr>
        <w:t>%, что является нарушение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 правил ведения бухгалтерского учета и подлежит устранению</w:t>
      </w:r>
    </w:p>
    <w:p w14:paraId="115C23C4" w14:textId="7DD609E7" w:rsidR="00F7130D" w:rsidRPr="008A310F" w:rsidRDefault="00F7130D" w:rsidP="00F713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14:paraId="16D4BF1E" w14:textId="77777777" w:rsidR="00F7130D" w:rsidRDefault="00F7130D" w:rsidP="00F7130D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</w:t>
      </w:r>
    </w:p>
    <w:p w14:paraId="3925CB36" w14:textId="77777777" w:rsidR="00F7130D" w:rsidRPr="001E5D0F" w:rsidRDefault="00F7130D" w:rsidP="00D46DD6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1134"/>
        <w:gridCol w:w="1134"/>
        <w:gridCol w:w="1134"/>
        <w:gridCol w:w="1134"/>
        <w:gridCol w:w="1134"/>
        <w:gridCol w:w="992"/>
      </w:tblGrid>
      <w:tr w:rsidR="00392640" w:rsidRPr="001E5D0F" w14:paraId="1BA717D6" w14:textId="77777777" w:rsidTr="00392640">
        <w:tc>
          <w:tcPr>
            <w:tcW w:w="846" w:type="dxa"/>
          </w:tcPr>
          <w:p w14:paraId="5232B0BD" w14:textId="56CF6CC2" w:rsidR="00392640" w:rsidRPr="001E5D0F" w:rsidRDefault="00392640" w:rsidP="006D7C89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7DB31E4B" w14:textId="3F6F4924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строки ф.0503169</w:t>
            </w:r>
          </w:p>
        </w:tc>
        <w:tc>
          <w:tcPr>
            <w:tcW w:w="2268" w:type="dxa"/>
            <w:gridSpan w:val="2"/>
          </w:tcPr>
          <w:p w14:paraId="5B9E2911" w14:textId="34739F95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Доходы</w:t>
            </w: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 xml:space="preserve"> (ф.05031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) руб.</w:t>
            </w:r>
          </w:p>
        </w:tc>
        <w:tc>
          <w:tcPr>
            <w:tcW w:w="2268" w:type="dxa"/>
            <w:gridSpan w:val="2"/>
          </w:tcPr>
          <w:p w14:paraId="5D9A5AE6" w14:textId="3E9B86DD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Главная книга руб.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059E0EB6" w14:textId="77777777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Отклонение, рублей, (%) руб.</w:t>
            </w:r>
          </w:p>
        </w:tc>
      </w:tr>
      <w:tr w:rsidR="00392640" w:rsidRPr="001E5D0F" w14:paraId="7901CE57" w14:textId="77777777" w:rsidTr="00392640">
        <w:tc>
          <w:tcPr>
            <w:tcW w:w="846" w:type="dxa"/>
            <w:vMerge w:val="restart"/>
          </w:tcPr>
          <w:p w14:paraId="744A3DA9" w14:textId="035C8BD2" w:rsidR="00392640" w:rsidRPr="00E94422" w:rsidRDefault="00392640" w:rsidP="006D7C89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  <w:r w:rsidR="004F6EAA"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F6EAA"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</w:t>
            </w:r>
            <w:proofErr w:type="spellEnd"/>
            <w:r w:rsidR="004F6EAA"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205.11</w:t>
            </w:r>
          </w:p>
        </w:tc>
        <w:tc>
          <w:tcPr>
            <w:tcW w:w="2268" w:type="dxa"/>
            <w:vMerge w:val="restart"/>
          </w:tcPr>
          <w:p w14:paraId="4289F154" w14:textId="77777777" w:rsidR="00E94422" w:rsidRPr="00E94422" w:rsidRDefault="00E94422" w:rsidP="00E944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4422">
              <w:rPr>
                <w:rFonts w:ascii="Times New Roman" w:hAnsi="Times New Roman" w:cs="Times New Roman"/>
                <w:sz w:val="18"/>
                <w:szCs w:val="18"/>
              </w:rPr>
              <w:t>Расчеты с плательщиками налогов</w:t>
            </w:r>
          </w:p>
          <w:p w14:paraId="5F2C8330" w14:textId="2B55BF20" w:rsidR="00392640" w:rsidRPr="00E94422" w:rsidRDefault="00392640" w:rsidP="00E94422">
            <w:pPr>
              <w:autoSpaceDE w:val="0"/>
              <w:autoSpaceDN w:val="0"/>
              <w:adjustRightInd w:val="0"/>
              <w:ind w:left="-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9B1BFF3" w14:textId="77777777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134" w:type="dxa"/>
          </w:tcPr>
          <w:p w14:paraId="431D9C40" w14:textId="77777777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</w:tcPr>
          <w:p w14:paraId="62002E52" w14:textId="77777777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134" w:type="dxa"/>
          </w:tcPr>
          <w:p w14:paraId="3BFDEF48" w14:textId="77777777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</w:tcPr>
          <w:p w14:paraId="17D181CA" w14:textId="77777777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992" w:type="dxa"/>
          </w:tcPr>
          <w:p w14:paraId="5B6CD3AF" w14:textId="77777777" w:rsidR="00392640" w:rsidRPr="001E5D0F" w:rsidRDefault="00392640" w:rsidP="006D7C89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5A7E97" w14:paraId="7ACEFD27" w14:textId="77777777" w:rsidTr="00392640">
        <w:tc>
          <w:tcPr>
            <w:tcW w:w="846" w:type="dxa"/>
            <w:vMerge/>
          </w:tcPr>
          <w:p w14:paraId="5555E3C7" w14:textId="77777777" w:rsidR="005A7E97" w:rsidRPr="00E94422" w:rsidRDefault="005A7E97" w:rsidP="005A7E9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1" w:name="_Hlk100929808"/>
            <w:bookmarkStart w:id="12" w:name="_Hlk100930071"/>
          </w:p>
        </w:tc>
        <w:tc>
          <w:tcPr>
            <w:tcW w:w="2268" w:type="dxa"/>
            <w:vMerge/>
          </w:tcPr>
          <w:p w14:paraId="5B103304" w14:textId="77777777" w:rsidR="005A7E97" w:rsidRPr="00E94422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782059C" w14:textId="7DA36A51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21DED63" w14:textId="0132B18C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0128E641" w14:textId="29DE8FE9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34700,28</w:t>
            </w:r>
          </w:p>
        </w:tc>
        <w:tc>
          <w:tcPr>
            <w:tcW w:w="1134" w:type="dxa"/>
          </w:tcPr>
          <w:p w14:paraId="191605AF" w14:textId="5E614A44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53037,57</w:t>
            </w:r>
          </w:p>
        </w:tc>
        <w:tc>
          <w:tcPr>
            <w:tcW w:w="1134" w:type="dxa"/>
          </w:tcPr>
          <w:p w14:paraId="7CE4DBA5" w14:textId="34AED17F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34700,28 (100%)</w:t>
            </w:r>
          </w:p>
        </w:tc>
        <w:tc>
          <w:tcPr>
            <w:tcW w:w="992" w:type="dxa"/>
          </w:tcPr>
          <w:p w14:paraId="72CB42CF" w14:textId="4CF2A4E4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53037,57 (100%)</w:t>
            </w:r>
          </w:p>
        </w:tc>
      </w:tr>
      <w:bookmarkEnd w:id="11"/>
      <w:bookmarkEnd w:id="12"/>
      <w:tr w:rsidR="005A7E97" w14:paraId="566AD26A" w14:textId="77777777" w:rsidTr="00392640">
        <w:tc>
          <w:tcPr>
            <w:tcW w:w="846" w:type="dxa"/>
          </w:tcPr>
          <w:p w14:paraId="3223B09C" w14:textId="6E1B9EFC" w:rsidR="005A7E97" w:rsidRPr="00E94422" w:rsidRDefault="005A7E97" w:rsidP="005A7E9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дебету </w:t>
            </w:r>
            <w:proofErr w:type="spellStart"/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</w:t>
            </w:r>
            <w:proofErr w:type="spellEnd"/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205.51</w:t>
            </w:r>
          </w:p>
        </w:tc>
        <w:tc>
          <w:tcPr>
            <w:tcW w:w="2268" w:type="dxa"/>
          </w:tcPr>
          <w:p w14:paraId="49596EFB" w14:textId="77777777" w:rsidR="005A7E97" w:rsidRPr="00E94422" w:rsidRDefault="005A7E97" w:rsidP="005A7E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4422">
              <w:rPr>
                <w:rFonts w:ascii="Times New Roman" w:hAnsi="Times New Roman" w:cs="Times New Roman"/>
                <w:sz w:val="18"/>
                <w:szCs w:val="18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  <w:p w14:paraId="1E3B0E0A" w14:textId="77777777" w:rsidR="005A7E97" w:rsidRPr="00E94422" w:rsidRDefault="005A7E97" w:rsidP="005A7E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A966667" w14:textId="7FA9F4BD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28801,41</w:t>
            </w:r>
          </w:p>
        </w:tc>
        <w:tc>
          <w:tcPr>
            <w:tcW w:w="1134" w:type="dxa"/>
          </w:tcPr>
          <w:p w14:paraId="56E37647" w14:textId="361EFA03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25783,9</w:t>
            </w:r>
          </w:p>
        </w:tc>
        <w:tc>
          <w:tcPr>
            <w:tcW w:w="1134" w:type="dxa"/>
          </w:tcPr>
          <w:p w14:paraId="6F3D5B1B" w14:textId="62974852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FDD086E" w14:textId="60BE69D3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D9933E8" w14:textId="7AF876D3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28801,41 (100%)</w:t>
            </w:r>
          </w:p>
        </w:tc>
        <w:tc>
          <w:tcPr>
            <w:tcW w:w="992" w:type="dxa"/>
          </w:tcPr>
          <w:p w14:paraId="1EB95E84" w14:textId="77777777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25783,9</w:t>
            </w:r>
          </w:p>
          <w:p w14:paraId="79694436" w14:textId="01F078AE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(100%)</w:t>
            </w:r>
          </w:p>
        </w:tc>
      </w:tr>
      <w:tr w:rsidR="005A7E97" w14:paraId="2D428E95" w14:textId="77777777" w:rsidTr="00E94422">
        <w:trPr>
          <w:trHeight w:val="771"/>
        </w:trPr>
        <w:tc>
          <w:tcPr>
            <w:tcW w:w="846" w:type="dxa"/>
          </w:tcPr>
          <w:p w14:paraId="73E0DACF" w14:textId="77777777" w:rsidR="005A7E97" w:rsidRPr="00E94422" w:rsidRDefault="005A7E97" w:rsidP="005A7E9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  <w:p w14:paraId="71D2A80B" w14:textId="2B5C933E" w:rsidR="005A7E97" w:rsidRPr="00E94422" w:rsidRDefault="005A7E97" w:rsidP="005A7E9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205.11</w:t>
            </w:r>
          </w:p>
        </w:tc>
        <w:tc>
          <w:tcPr>
            <w:tcW w:w="2268" w:type="dxa"/>
          </w:tcPr>
          <w:p w14:paraId="4B2E689B" w14:textId="77777777" w:rsidR="005A7E97" w:rsidRPr="00E94422" w:rsidRDefault="005A7E97" w:rsidP="005A7E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4422">
              <w:rPr>
                <w:rFonts w:ascii="Times New Roman" w:hAnsi="Times New Roman" w:cs="Times New Roman"/>
                <w:sz w:val="18"/>
                <w:szCs w:val="18"/>
              </w:rPr>
              <w:t>Расчеты с плательщиками налогов</w:t>
            </w:r>
          </w:p>
          <w:p w14:paraId="398596F9" w14:textId="77777777" w:rsidR="005A7E97" w:rsidRPr="00E94422" w:rsidRDefault="005A7E97" w:rsidP="005A7E97">
            <w:pPr>
              <w:autoSpaceDE w:val="0"/>
              <w:autoSpaceDN w:val="0"/>
              <w:adjustRightInd w:val="0"/>
              <w:ind w:left="-108" w:right="-11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4FD945D" w14:textId="5E2E4B0A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50069,02</w:t>
            </w:r>
          </w:p>
        </w:tc>
        <w:tc>
          <w:tcPr>
            <w:tcW w:w="1134" w:type="dxa"/>
          </w:tcPr>
          <w:p w14:paraId="1F319FAF" w14:textId="0A60851B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78681,91</w:t>
            </w:r>
          </w:p>
        </w:tc>
        <w:tc>
          <w:tcPr>
            <w:tcW w:w="1134" w:type="dxa"/>
          </w:tcPr>
          <w:p w14:paraId="4DC7C5A1" w14:textId="2A35600A" w:rsidR="005A7E97" w:rsidRPr="000D0C64" w:rsidRDefault="005A7E97" w:rsidP="005A7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334723,11</w:t>
            </w:r>
          </w:p>
        </w:tc>
        <w:tc>
          <w:tcPr>
            <w:tcW w:w="1134" w:type="dxa"/>
          </w:tcPr>
          <w:p w14:paraId="03F58F27" w14:textId="5A41819A" w:rsidR="005A7E97" w:rsidRPr="000D0C64" w:rsidRDefault="005A7E97" w:rsidP="005A7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787898,94</w:t>
            </w:r>
          </w:p>
        </w:tc>
        <w:tc>
          <w:tcPr>
            <w:tcW w:w="1134" w:type="dxa"/>
          </w:tcPr>
          <w:p w14:paraId="7E818097" w14:textId="6D5343A6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284654,09 (568,5%)</w:t>
            </w:r>
          </w:p>
        </w:tc>
        <w:tc>
          <w:tcPr>
            <w:tcW w:w="992" w:type="dxa"/>
          </w:tcPr>
          <w:p w14:paraId="492F0E40" w14:textId="2351DA43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709217,03(901,4%)</w:t>
            </w:r>
          </w:p>
        </w:tc>
      </w:tr>
      <w:tr w:rsidR="005A7E97" w14:paraId="4DFB5C39" w14:textId="77777777" w:rsidTr="00392640">
        <w:tc>
          <w:tcPr>
            <w:tcW w:w="846" w:type="dxa"/>
          </w:tcPr>
          <w:p w14:paraId="59DE2317" w14:textId="77777777" w:rsidR="005A7E97" w:rsidRPr="00E94422" w:rsidRDefault="005A7E97" w:rsidP="005A7E9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  <w:p w14:paraId="37D26C90" w14:textId="3C201613" w:rsidR="005A7E97" w:rsidRPr="00E94422" w:rsidRDefault="005A7E97" w:rsidP="005A7E9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44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302.21</w:t>
            </w:r>
          </w:p>
        </w:tc>
        <w:tc>
          <w:tcPr>
            <w:tcW w:w="2268" w:type="dxa"/>
          </w:tcPr>
          <w:p w14:paraId="64BC8C6A" w14:textId="77777777" w:rsidR="005A7E97" w:rsidRPr="00E94422" w:rsidRDefault="005A7E97" w:rsidP="005A7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4422">
              <w:rPr>
                <w:rFonts w:ascii="Times New Roman" w:hAnsi="Times New Roman" w:cs="Times New Roman"/>
                <w:sz w:val="18"/>
                <w:szCs w:val="18"/>
              </w:rPr>
              <w:t>Расчеты по работам, услугам</w:t>
            </w:r>
          </w:p>
          <w:p w14:paraId="1E9BB445" w14:textId="77777777" w:rsidR="005A7E97" w:rsidRPr="00E94422" w:rsidRDefault="005A7E97" w:rsidP="005A7E97">
            <w:pPr>
              <w:autoSpaceDE w:val="0"/>
              <w:autoSpaceDN w:val="0"/>
              <w:adjustRightInd w:val="0"/>
              <w:ind w:left="-108" w:righ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5F7A61" w14:textId="4BFB4962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1903,94</w:t>
            </w:r>
          </w:p>
        </w:tc>
        <w:tc>
          <w:tcPr>
            <w:tcW w:w="1134" w:type="dxa"/>
          </w:tcPr>
          <w:p w14:paraId="27E6C7BC" w14:textId="456449AB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1842,0</w:t>
            </w:r>
          </w:p>
        </w:tc>
        <w:tc>
          <w:tcPr>
            <w:tcW w:w="1134" w:type="dxa"/>
          </w:tcPr>
          <w:p w14:paraId="5B8951BC" w14:textId="2C28F6AA" w:rsidR="005A7E97" w:rsidRPr="000D0C64" w:rsidRDefault="005A7E97" w:rsidP="005A7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-866</w:t>
            </w:r>
          </w:p>
        </w:tc>
        <w:tc>
          <w:tcPr>
            <w:tcW w:w="1134" w:type="dxa"/>
          </w:tcPr>
          <w:p w14:paraId="3E117C5A" w14:textId="4FF7A86A" w:rsidR="005A7E97" w:rsidRPr="000D0C64" w:rsidRDefault="005A7E97" w:rsidP="005A7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-8425,82</w:t>
            </w:r>
          </w:p>
        </w:tc>
        <w:tc>
          <w:tcPr>
            <w:tcW w:w="1134" w:type="dxa"/>
          </w:tcPr>
          <w:p w14:paraId="3FDC677B" w14:textId="38E8257F" w:rsidR="005A7E97" w:rsidRPr="000D0C64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2769,94(145</w:t>
            </w:r>
            <w:r w:rsidR="001B7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</w:tcPr>
          <w:p w14:paraId="057AAAE9" w14:textId="3CF34B7C" w:rsidR="005A7E97" w:rsidRDefault="005A7E97" w:rsidP="005A7E9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10267,82(557</w:t>
            </w:r>
            <w:r w:rsidR="001B7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14:paraId="630B2D55" w14:textId="77777777" w:rsidR="00C43F76" w:rsidRDefault="00C43F76" w:rsidP="00852A0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842DC7" w14:textId="13AADF5E" w:rsidR="007B5891" w:rsidRDefault="00273D90" w:rsidP="007B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B5891">
        <w:rPr>
          <w:rFonts w:ascii="Times New Roman" w:eastAsia="Times New Roman" w:hAnsi="Times New Roman" w:cs="Times New Roman"/>
          <w:lang w:eastAsia="ru-RU"/>
        </w:rPr>
        <w:t>Искажение денежн</w:t>
      </w:r>
      <w:r w:rsidR="007B5891" w:rsidRPr="007B5891">
        <w:rPr>
          <w:rFonts w:ascii="Times New Roman" w:eastAsia="Times New Roman" w:hAnsi="Times New Roman" w:cs="Times New Roman"/>
          <w:lang w:eastAsia="ru-RU"/>
        </w:rPr>
        <w:t>ых</w:t>
      </w:r>
      <w:r w:rsidRPr="007B5891">
        <w:rPr>
          <w:rFonts w:ascii="Times New Roman" w:eastAsia="Times New Roman" w:hAnsi="Times New Roman" w:cs="Times New Roman"/>
          <w:lang w:eastAsia="ru-RU"/>
        </w:rPr>
        <w:t xml:space="preserve"> показател</w:t>
      </w:r>
      <w:r w:rsidR="007B5891" w:rsidRPr="007B5891">
        <w:rPr>
          <w:rFonts w:ascii="Times New Roman" w:eastAsia="Times New Roman" w:hAnsi="Times New Roman" w:cs="Times New Roman"/>
          <w:lang w:eastAsia="ru-RU"/>
        </w:rPr>
        <w:t>ей</w:t>
      </w:r>
      <w:r w:rsidRPr="007B5891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8D5020" w:rsidRPr="007B5891">
        <w:rPr>
          <w:rFonts w:ascii="Times New Roman" w:eastAsia="Times New Roman" w:hAnsi="Times New Roman" w:cs="Times New Roman"/>
          <w:lang w:eastAsia="ru-RU"/>
        </w:rPr>
        <w:t>Сведения по дебиторской и кредиторской задолженности</w:t>
      </w:r>
      <w:r w:rsidRPr="007B5891">
        <w:rPr>
          <w:rFonts w:ascii="Times New Roman" w:eastAsia="Times New Roman" w:hAnsi="Times New Roman" w:cs="Times New Roman"/>
          <w:lang w:eastAsia="ru-RU"/>
        </w:rPr>
        <w:t>»</w:t>
      </w:r>
      <w:r w:rsidR="007B5891" w:rsidRPr="007B5891">
        <w:rPr>
          <w:rFonts w:ascii="Times New Roman" w:eastAsia="Times New Roman" w:hAnsi="Times New Roman" w:cs="Times New Roman"/>
          <w:lang w:eastAsia="ru-RU"/>
        </w:rPr>
        <w:t xml:space="preserve">  составляет от </w:t>
      </w:r>
      <w:r w:rsidR="001B7326">
        <w:rPr>
          <w:rFonts w:ascii="Times New Roman" w:eastAsia="Times New Roman" w:hAnsi="Times New Roman" w:cs="Times New Roman"/>
          <w:lang w:eastAsia="ru-RU"/>
        </w:rPr>
        <w:t>100</w:t>
      </w:r>
      <w:r w:rsidR="007B5891" w:rsidRPr="007B5891">
        <w:rPr>
          <w:rFonts w:ascii="Times New Roman" w:eastAsia="Times New Roman" w:hAnsi="Times New Roman" w:cs="Times New Roman"/>
          <w:lang w:eastAsia="ru-RU"/>
        </w:rPr>
        <w:t>%-901,4%.</w:t>
      </w:r>
      <w:r w:rsidRPr="007B5891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B42F84C" w14:textId="1E69A24D" w:rsidR="007B5891" w:rsidRPr="007B5891" w:rsidRDefault="007B5891" w:rsidP="007B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B5891">
        <w:rPr>
          <w:rFonts w:ascii="Times New Roman" w:hAnsi="Times New Roman" w:cs="Times New Roman"/>
        </w:rPr>
        <w:t>В соответствии с примечаниями статьи 15.11 КоАП РФ искажение любого показателя бухгалтерской (финансовой) отчетности, выраженного в денежном измерении, не менее чем на 10 процентов</w:t>
      </w:r>
      <w:r w:rsidRPr="007B5891">
        <w:rPr>
          <w:rFonts w:ascii="Times New Roman" w:eastAsia="Times New Roman" w:hAnsi="Times New Roman" w:cs="Times New Roman"/>
          <w:lang w:eastAsia="ru-RU"/>
        </w:rPr>
        <w:t xml:space="preserve"> является  грубым </w:t>
      </w:r>
      <w:r w:rsidRPr="007B5891">
        <w:rPr>
          <w:rFonts w:ascii="Times New Roman" w:eastAsia="Times New Roman" w:hAnsi="Times New Roman" w:cs="Times New Roman"/>
          <w:b/>
          <w:lang w:eastAsia="ru-RU"/>
        </w:rPr>
        <w:t>нарушением</w:t>
      </w:r>
      <w:r w:rsidRPr="007B5891">
        <w:rPr>
          <w:rFonts w:ascii="Times New Roman" w:eastAsia="Times New Roman" w:hAnsi="Times New Roman" w:cs="Times New Roman"/>
          <w:lang w:eastAsia="ru-RU"/>
        </w:rPr>
        <w:t xml:space="preserve"> требований к бухгалтерскому учету, в том числе к бухгалтерской отчетности.</w:t>
      </w:r>
    </w:p>
    <w:p w14:paraId="3DB56C8C" w14:textId="77777777" w:rsidR="007B5891" w:rsidRPr="007B5891" w:rsidRDefault="007B5891" w:rsidP="007B5891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ru-RU"/>
        </w:rPr>
      </w:pPr>
      <w:r w:rsidRPr="007B5891">
        <w:rPr>
          <w:rFonts w:ascii="Times New Roman" w:eastAsia="Times New Roman" w:hAnsi="Times New Roman" w:cs="Times New Roman"/>
          <w:lang w:eastAsia="ar-SA"/>
        </w:rPr>
        <w:t>В соответствии с пунктом 7 Инструкции №191н бюджетная отчетность составляется 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казначейства, с обязательным проведением сверки оборотов и остатков по регистрам аналитического учета с оборотами и остатками по регистрам синтетического учета</w:t>
      </w:r>
    </w:p>
    <w:p w14:paraId="0914A436" w14:textId="167F3366" w:rsidR="00D5098E" w:rsidRPr="00D5098E" w:rsidRDefault="00D5098E" w:rsidP="007B58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5098E">
        <w:rPr>
          <w:rFonts w:ascii="Times New Roman" w:eastAsia="Times New Roman" w:hAnsi="Times New Roman" w:cs="Times New Roman"/>
          <w:lang w:eastAsia="ar-SA"/>
        </w:rPr>
        <w:t>В соответствии со статьей 13 Федерального закона от  06.12.2011 № 402-ФЗ  «О бухгалтерском учете» (далее-Федеральный закон № 402-ФЗ) бухгалтерская (финансовая) отчетность должна давать достоверное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решений. Бухгалтерская (финансовая) отчетность должна составляться на основе данных, содержащихся в регистрах бухгалтерского учета, а также информации, определенной федеральными</w:t>
      </w:r>
      <w:r w:rsidR="00D86CB4">
        <w:rPr>
          <w:rFonts w:ascii="Times New Roman" w:eastAsia="Times New Roman" w:hAnsi="Times New Roman" w:cs="Times New Roman"/>
          <w:lang w:eastAsia="ar-SA"/>
        </w:rPr>
        <w:t xml:space="preserve"> законами.</w:t>
      </w:r>
    </w:p>
    <w:p w14:paraId="2580CCF8" w14:textId="77777777" w:rsidR="00AC3686" w:rsidRDefault="00AC3686" w:rsidP="007B5891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343CFB2E" w14:textId="74D188FA" w:rsidR="00DF4A04" w:rsidRPr="002840A0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 w:themeColor="text1"/>
          <w:lang w:eastAsia="hi-IN" w:bidi="hi-IN"/>
        </w:rPr>
      </w:pPr>
      <w:r w:rsidRPr="002840A0">
        <w:rPr>
          <w:rFonts w:ascii="Times New Roman" w:eastAsia="Lucida Sans Unicode" w:hAnsi="Times New Roman" w:cs="Times New Roman"/>
          <w:b/>
          <w:color w:val="000000" w:themeColor="text1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84572E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FF0000"/>
          <w:lang w:eastAsia="hi-IN" w:bidi="hi-IN"/>
        </w:rPr>
      </w:pPr>
    </w:p>
    <w:p w14:paraId="2CE03556" w14:textId="12643BD3" w:rsidR="00DF4A04" w:rsidRPr="008A310F" w:rsidRDefault="00DF4A04" w:rsidP="007507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6F5A5D">
        <w:rPr>
          <w:rFonts w:ascii="Times New Roman" w:eastAsia="Times New Roman" w:hAnsi="Times New Roman" w:cs="Times New Roman"/>
          <w:lang w:eastAsia="ru-RU"/>
        </w:rPr>
        <w:t>28,8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306AF790" w14:textId="71AE0884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667C19">
        <w:rPr>
          <w:rFonts w:ascii="Times New Roman" w:eastAsia="Times New Roman" w:hAnsi="Times New Roman" w:cs="Times New Roman"/>
          <w:lang w:eastAsia="ru-RU"/>
        </w:rPr>
        <w:t>2</w:t>
      </w:r>
      <w:r w:rsidR="006F5A5D">
        <w:rPr>
          <w:rFonts w:ascii="Times New Roman" w:eastAsia="Times New Roman" w:hAnsi="Times New Roman" w:cs="Times New Roman"/>
          <w:lang w:eastAsia="ru-RU"/>
        </w:rPr>
        <w:t>8,8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</w:t>
      </w:r>
      <w:r w:rsidR="006F5A5D">
        <w:rPr>
          <w:rFonts w:ascii="Times New Roman" w:eastAsia="Times New Roman" w:hAnsi="Times New Roman" w:cs="Times New Roman"/>
          <w:lang w:eastAsia="ru-RU"/>
        </w:rPr>
        <w:t xml:space="preserve"> 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12A8288E" w14:textId="2CD238E9" w:rsidR="00DF4A04" w:rsidRPr="008A310F" w:rsidRDefault="00DF4A04" w:rsidP="00D80E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6F07B3">
        <w:rPr>
          <w:rFonts w:ascii="Times New Roman" w:hAnsi="Times New Roman" w:cs="Times New Roman"/>
        </w:rPr>
        <w:t>понижение</w:t>
      </w:r>
      <w:r w:rsidR="002103CF" w:rsidRPr="008A310F">
        <w:rPr>
          <w:rFonts w:ascii="Times New Roman" w:hAnsi="Times New Roman" w:cs="Times New Roman"/>
        </w:rPr>
        <w:t xml:space="preserve"> </w:t>
      </w:r>
      <w:r w:rsidRPr="008A310F">
        <w:rPr>
          <w:rFonts w:ascii="Times New Roman" w:hAnsi="Times New Roman" w:cs="Times New Roman"/>
        </w:rPr>
        <w:t xml:space="preserve">дебиторской задолженности по сравнению с предыдущим периодом на </w:t>
      </w:r>
      <w:r w:rsidR="002840A0">
        <w:rPr>
          <w:rFonts w:ascii="Times New Roman" w:hAnsi="Times New Roman" w:cs="Times New Roman"/>
        </w:rPr>
        <w:t>3</w:t>
      </w:r>
      <w:r w:rsidRPr="008A310F">
        <w:rPr>
          <w:rFonts w:ascii="Times New Roman" w:hAnsi="Times New Roman" w:cs="Times New Roman"/>
        </w:rPr>
        <w:t>тыс. рублей.</w:t>
      </w:r>
    </w:p>
    <w:p w14:paraId="58288FE0" w14:textId="6E5288EB" w:rsidR="00DF4A04" w:rsidRPr="008A310F" w:rsidRDefault="00DF4A04" w:rsidP="007507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3.2.  Кредиторская задолженность на балансе администрации сельсовета на 01.01.2022 г. составила </w:t>
      </w:r>
      <w:r w:rsidR="002840A0">
        <w:rPr>
          <w:rFonts w:ascii="Times New Roman" w:eastAsia="Times New Roman" w:hAnsi="Times New Roman" w:cs="Times New Roman"/>
          <w:lang w:eastAsia="ru-RU"/>
        </w:rPr>
        <w:t>50,1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2724585F" w14:textId="1D925CD8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lastRenderedPageBreak/>
        <w:t xml:space="preserve">-   по счету 1 205 11 000 «Расчеты с плательщиками налоговых доходов» </w:t>
      </w:r>
      <w:r w:rsidR="00E12673" w:rsidRPr="00264F96">
        <w:rPr>
          <w:rFonts w:ascii="Times New Roman" w:eastAsia="Times New Roman" w:hAnsi="Times New Roman" w:cs="Times New Roman"/>
          <w:lang w:eastAsia="ru-RU"/>
        </w:rPr>
        <w:t>-</w:t>
      </w:r>
      <w:r w:rsidR="00F343DA" w:rsidRPr="00264F96">
        <w:rPr>
          <w:rFonts w:ascii="Times New Roman" w:eastAsia="Times New Roman" w:hAnsi="Times New Roman" w:cs="Times New Roman"/>
          <w:lang w:eastAsia="ru-RU"/>
        </w:rPr>
        <w:t>70,6</w:t>
      </w:r>
      <w:r w:rsidRPr="00264F96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зачислению  в бюджет </w:t>
      </w:r>
      <w:r w:rsidR="002840A0">
        <w:rPr>
          <w:rFonts w:ascii="Times New Roman" w:eastAsia="Times New Roman" w:hAnsi="Times New Roman" w:cs="Times New Roman"/>
          <w:lang w:eastAsia="ru-RU"/>
        </w:rPr>
        <w:t xml:space="preserve">Черемушкинского </w:t>
      </w:r>
      <w:r w:rsidRPr="00264F96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14:paraId="40712F38" w14:textId="55B34DCF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По сравнению с аналогичным периодом наблюдается</w:t>
      </w:r>
      <w:r w:rsidR="00616DF1">
        <w:rPr>
          <w:rFonts w:ascii="Times New Roman" w:hAnsi="Times New Roman" w:cs="Times New Roman"/>
        </w:rPr>
        <w:t xml:space="preserve"> увеличение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2840A0">
        <w:rPr>
          <w:rFonts w:ascii="Times New Roman" w:hAnsi="Times New Roman" w:cs="Times New Roman"/>
        </w:rPr>
        <w:t>28,6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CC42D0" w:rsidRPr="008A310F">
        <w:rPr>
          <w:rFonts w:ascii="Times New Roman" w:hAnsi="Times New Roman" w:cs="Times New Roman"/>
        </w:rPr>
        <w:t>.</w:t>
      </w:r>
    </w:p>
    <w:p w14:paraId="512D5F91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B830EA" w14:textId="12F5C16C" w:rsidR="00DF4A04" w:rsidRPr="008A310F" w:rsidRDefault="002840A0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="00DF4A04" w:rsidRPr="005A0BF9">
        <w:rPr>
          <w:rFonts w:ascii="Times New Roman" w:eastAsia="Times New Roman" w:hAnsi="Times New Roman" w:cs="Times New Roman"/>
          <w:b/>
          <w:lang w:eastAsia="ru-RU"/>
        </w:rPr>
        <w:t>. Анализ эффективности и результативности использования</w:t>
      </w:r>
      <w:r w:rsidR="00DF4A04" w:rsidRPr="008A310F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393968C9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6A75B072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FFF05EB" w14:textId="0F841C37" w:rsidR="00DF4A04" w:rsidRPr="008A310F" w:rsidRDefault="002840A0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="00DF4A04" w:rsidRPr="008A310F">
        <w:rPr>
          <w:rFonts w:ascii="Times New Roman" w:eastAsia="Times New Roman" w:hAnsi="Times New Roman" w:cs="Times New Roman"/>
          <w:b/>
          <w:lang w:eastAsia="ru-RU"/>
        </w:rPr>
        <w:t>.1. Доходы</w:t>
      </w:r>
    </w:p>
    <w:p w14:paraId="3592CF8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C31437D" w14:textId="4A9C7710" w:rsidR="00DF4A04" w:rsidRPr="002A0135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2A0135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Черемушкинского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24DB6" w:rsidRPr="008A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="00F4630D">
        <w:rPr>
          <w:rFonts w:ascii="Times New Roman" w:eastAsia="Times New Roman" w:hAnsi="Times New Roman" w:cs="Times New Roman"/>
          <w:spacing w:val="2"/>
          <w:lang w:eastAsia="ru-RU"/>
        </w:rPr>
        <w:t xml:space="preserve"> 100,2</w:t>
      </w:r>
      <w:r w:rsidR="00861E60">
        <w:rPr>
          <w:rFonts w:ascii="Times New Roman" w:eastAsia="Times New Roman" w:hAnsi="Times New Roman" w:cs="Times New Roman"/>
          <w:spacing w:val="2"/>
          <w:lang w:eastAsia="ru-RU"/>
        </w:rPr>
        <w:t>%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. </w:t>
      </w:r>
      <w:r w:rsidRPr="008A310F">
        <w:rPr>
          <w:rFonts w:ascii="Times New Roman" w:eastAsia="Times New Roman" w:hAnsi="Times New Roman" w:cs="Times New Roman"/>
          <w:lang w:eastAsia="ru-RU"/>
        </w:rPr>
        <w:t>Объем утвержденных бюджетных назначений по доходам на 2021 год составил</w:t>
      </w:r>
      <w:r w:rsidR="002A0135">
        <w:rPr>
          <w:rFonts w:ascii="Times New Roman" w:eastAsia="Times New Roman" w:hAnsi="Times New Roman" w:cs="Times New Roman"/>
          <w:lang w:eastAsia="ru-RU"/>
        </w:rPr>
        <w:t xml:space="preserve"> 8710,8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F4630D">
        <w:rPr>
          <w:rFonts w:ascii="Times New Roman" w:eastAsia="Times New Roman" w:hAnsi="Times New Roman" w:cs="Times New Roman"/>
          <w:lang w:eastAsia="ru-RU"/>
        </w:rPr>
        <w:t>8728,8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  <w:r w:rsidR="00452E83">
        <w:rPr>
          <w:rFonts w:ascii="Times New Roman" w:eastAsia="Times New Roman" w:hAnsi="Times New Roman" w:cs="Times New Roman"/>
          <w:lang w:eastAsia="ru-RU"/>
        </w:rPr>
        <w:t>.</w:t>
      </w:r>
    </w:p>
    <w:p w14:paraId="68F7087F" w14:textId="1AD42B05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Изменение объема полученных доходов бюджета</w:t>
      </w:r>
      <w:r w:rsidR="005205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037EC">
        <w:rPr>
          <w:rFonts w:ascii="Times New Roman" w:eastAsia="Times New Roman" w:hAnsi="Times New Roman" w:cs="Times New Roman"/>
          <w:color w:val="000000"/>
          <w:lang w:eastAsia="ru-RU"/>
        </w:rPr>
        <w:t>Черемушкинского</w:t>
      </w:r>
      <w:r w:rsidR="008F189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сельсовета за трехлетний период представлено в таблице </w:t>
      </w:r>
      <w:r w:rsidR="00D46DD6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.                                                                                </w:t>
      </w:r>
    </w:p>
    <w:p w14:paraId="75913BE7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8F13DA" w14:textId="0E9D1F82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3" w:name="_Hlk100817051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 w:rsidR="00D46DD6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14:paraId="78F97E9D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  <w:bookmarkEnd w:id="13"/>
    </w:p>
    <w:tbl>
      <w:tblPr>
        <w:tblW w:w="7337" w:type="dxa"/>
        <w:tblInd w:w="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417"/>
        <w:gridCol w:w="1417"/>
      </w:tblGrid>
      <w:tr w:rsidR="003D2257" w:rsidRPr="008A310F" w14:paraId="39FEBA2B" w14:textId="77777777" w:rsidTr="00D61F4D">
        <w:trPr>
          <w:trHeight w:val="393"/>
        </w:trPr>
        <w:tc>
          <w:tcPr>
            <w:tcW w:w="3085" w:type="dxa"/>
          </w:tcPr>
          <w:p w14:paraId="167B46DF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8" w:type="dxa"/>
          </w:tcPr>
          <w:p w14:paraId="38D1D1CE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646A9856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6863068A" w14:textId="47A8827A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-гр.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3D2257" w:rsidRPr="008A310F" w14:paraId="2FC0767E" w14:textId="77777777" w:rsidTr="00D61F4D">
        <w:tc>
          <w:tcPr>
            <w:tcW w:w="3085" w:type="dxa"/>
          </w:tcPr>
          <w:p w14:paraId="7C38DBE2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14:paraId="573DDCE4" w14:textId="48359DB0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14:paraId="7B500A84" w14:textId="27FAD27C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14:paraId="48B0552D" w14:textId="5B9F53E6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</w:tr>
      <w:tr w:rsidR="003D2257" w:rsidRPr="008A310F" w14:paraId="1F1AD860" w14:textId="77777777" w:rsidTr="00D61F4D">
        <w:tc>
          <w:tcPr>
            <w:tcW w:w="3085" w:type="dxa"/>
            <w:vAlign w:val="center"/>
          </w:tcPr>
          <w:p w14:paraId="058E7CC5" w14:textId="2BFE9828" w:rsidR="003D2257" w:rsidRPr="008A310F" w:rsidRDefault="003D2257" w:rsidP="00E04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</w:t>
            </w:r>
            <w:r w:rsidR="00666165">
              <w:rPr>
                <w:rFonts w:ascii="Times New Roman" w:eastAsia="Times New Roman" w:hAnsi="Times New Roman" w:cs="Times New Roman"/>
                <w:lang w:eastAsia="ru-RU"/>
              </w:rPr>
              <w:t xml:space="preserve"> и неналоговые доходы</w:t>
            </w:r>
          </w:p>
        </w:tc>
        <w:tc>
          <w:tcPr>
            <w:tcW w:w="1418" w:type="dxa"/>
            <w:vAlign w:val="bottom"/>
          </w:tcPr>
          <w:p w14:paraId="4F71D23D" w14:textId="6520EB71" w:rsidR="003D2257" w:rsidRPr="008A310F" w:rsidRDefault="00506120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386,6</w:t>
            </w:r>
          </w:p>
        </w:tc>
        <w:tc>
          <w:tcPr>
            <w:tcW w:w="1417" w:type="dxa"/>
            <w:vAlign w:val="bottom"/>
          </w:tcPr>
          <w:p w14:paraId="5C9B459A" w14:textId="0026D61B" w:rsidR="003D2257" w:rsidRPr="003D2257" w:rsidRDefault="00E72F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506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04,5</w:t>
            </w:r>
          </w:p>
        </w:tc>
        <w:tc>
          <w:tcPr>
            <w:tcW w:w="1417" w:type="dxa"/>
            <w:vAlign w:val="bottom"/>
          </w:tcPr>
          <w:p w14:paraId="4BC9FDCF" w14:textId="7ABECDE8" w:rsidR="003D2257" w:rsidRPr="008A310F" w:rsidRDefault="0066616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  <w:r w:rsidR="00E72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</w:t>
            </w:r>
          </w:p>
        </w:tc>
      </w:tr>
      <w:tr w:rsidR="003D2257" w:rsidRPr="008A310F" w14:paraId="48AC8AC4" w14:textId="77777777" w:rsidTr="00D61F4D">
        <w:tc>
          <w:tcPr>
            <w:tcW w:w="3085" w:type="dxa"/>
            <w:vAlign w:val="center"/>
          </w:tcPr>
          <w:p w14:paraId="3536ED8A" w14:textId="26697FAC" w:rsidR="003D2257" w:rsidRPr="008A310F" w:rsidRDefault="00024FC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Прочее возмещение ущерба, причиненного муниципальному имуществу сельского поселения</w:t>
            </w:r>
          </w:p>
        </w:tc>
        <w:tc>
          <w:tcPr>
            <w:tcW w:w="1418" w:type="dxa"/>
            <w:vAlign w:val="bottom"/>
          </w:tcPr>
          <w:p w14:paraId="16587B17" w14:textId="3F33DE2C" w:rsidR="003D2257" w:rsidRPr="008A310F" w:rsidRDefault="00E72F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</w:t>
            </w:r>
          </w:p>
        </w:tc>
        <w:tc>
          <w:tcPr>
            <w:tcW w:w="1417" w:type="dxa"/>
            <w:vAlign w:val="bottom"/>
          </w:tcPr>
          <w:p w14:paraId="5B76F07A" w14:textId="7759B9B4" w:rsidR="003D2257" w:rsidRPr="003D2257" w:rsidRDefault="00F84D0D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</w:t>
            </w:r>
          </w:p>
        </w:tc>
        <w:tc>
          <w:tcPr>
            <w:tcW w:w="1417" w:type="dxa"/>
            <w:vAlign w:val="bottom"/>
          </w:tcPr>
          <w:p w14:paraId="7CF47153" w14:textId="62149AA4" w:rsidR="003D2257" w:rsidRPr="008A310F" w:rsidRDefault="00E72F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D2257" w:rsidRPr="008A310F" w14:paraId="2567C170" w14:textId="77777777" w:rsidTr="00D61F4D">
        <w:tc>
          <w:tcPr>
            <w:tcW w:w="3085" w:type="dxa"/>
            <w:vAlign w:val="center"/>
          </w:tcPr>
          <w:p w14:paraId="3D64F46A" w14:textId="79982649" w:rsidR="003D2257" w:rsidRPr="008A310F" w:rsidRDefault="009D354B" w:rsidP="009D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</w:t>
            </w:r>
            <w:r w:rsidR="003D2257"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оступления от других бюджетов бюджетной системы</w:t>
            </w:r>
          </w:p>
        </w:tc>
        <w:tc>
          <w:tcPr>
            <w:tcW w:w="1418" w:type="dxa"/>
            <w:vAlign w:val="bottom"/>
          </w:tcPr>
          <w:p w14:paraId="025856CF" w14:textId="31E9333F" w:rsidR="003D2257" w:rsidRPr="008A310F" w:rsidRDefault="0066616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  <w:r w:rsidR="00E72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</w:t>
            </w:r>
          </w:p>
        </w:tc>
        <w:tc>
          <w:tcPr>
            <w:tcW w:w="1417" w:type="dxa"/>
            <w:vAlign w:val="bottom"/>
          </w:tcPr>
          <w:p w14:paraId="1206EB37" w14:textId="5A5FD7A5" w:rsidR="003D2257" w:rsidRPr="003D2257" w:rsidRDefault="00F84D0D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8290,9</w:t>
            </w:r>
          </w:p>
        </w:tc>
        <w:tc>
          <w:tcPr>
            <w:tcW w:w="1417" w:type="dxa"/>
            <w:vAlign w:val="bottom"/>
          </w:tcPr>
          <w:p w14:paraId="2E7A504F" w14:textId="04EE25CF" w:rsidR="003D2257" w:rsidRPr="008A310F" w:rsidRDefault="00E72F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D2257" w:rsidRPr="008A310F" w14:paraId="5E2801EE" w14:textId="77777777" w:rsidTr="00D61F4D">
        <w:tc>
          <w:tcPr>
            <w:tcW w:w="3085" w:type="dxa"/>
            <w:vAlign w:val="center"/>
          </w:tcPr>
          <w:p w14:paraId="1D28D923" w14:textId="77777777" w:rsidR="003D2257" w:rsidRPr="008A310F" w:rsidRDefault="003D2257" w:rsidP="00E0455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vAlign w:val="bottom"/>
          </w:tcPr>
          <w:p w14:paraId="0E22DC1B" w14:textId="11A20600" w:rsidR="003D2257" w:rsidRPr="008A310F" w:rsidRDefault="009C39E9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  <w:r w:rsidR="0050612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710,8</w:t>
            </w:r>
          </w:p>
        </w:tc>
        <w:tc>
          <w:tcPr>
            <w:tcW w:w="1417" w:type="dxa"/>
            <w:vAlign w:val="bottom"/>
          </w:tcPr>
          <w:p w14:paraId="6A62B7CC" w14:textId="6CE357C4" w:rsidR="003D2257" w:rsidRPr="003D2257" w:rsidRDefault="00F30FD9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87</w:t>
            </w:r>
            <w:r w:rsidR="0050612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28,8</w:t>
            </w:r>
          </w:p>
        </w:tc>
        <w:tc>
          <w:tcPr>
            <w:tcW w:w="1417" w:type="dxa"/>
            <w:vAlign w:val="bottom"/>
          </w:tcPr>
          <w:p w14:paraId="6831EB98" w14:textId="2F0BC5BF" w:rsidR="003D2257" w:rsidRPr="008A310F" w:rsidRDefault="0066616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+102,14</w:t>
            </w:r>
          </w:p>
        </w:tc>
      </w:tr>
    </w:tbl>
    <w:p w14:paraId="3FDEEDE3" w14:textId="5DB8F115" w:rsidR="00DF4A04" w:rsidRPr="008A310F" w:rsidRDefault="00DF4A04" w:rsidP="00506120">
      <w:pPr>
        <w:shd w:val="clear" w:color="auto" w:fill="FFFFFF"/>
        <w:spacing w:before="120" w:after="0" w:line="322" w:lineRule="exact"/>
        <w:ind w:right="6" w:firstLine="42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</w:t>
      </w:r>
      <w:r w:rsidR="00FA4675">
        <w:rPr>
          <w:rFonts w:ascii="Times New Roman" w:eastAsia="Times New Roman" w:hAnsi="Times New Roman" w:cs="Times New Roman"/>
          <w:spacing w:val="1"/>
          <w:lang w:eastAsia="ru-RU"/>
        </w:rPr>
        <w:t>п</w:t>
      </w:r>
      <w:r w:rsidR="00666165">
        <w:rPr>
          <w:rFonts w:ascii="Times New Roman" w:eastAsia="Times New Roman" w:hAnsi="Times New Roman" w:cs="Times New Roman"/>
          <w:spacing w:val="1"/>
          <w:lang w:eastAsia="ru-RU"/>
        </w:rPr>
        <w:t>овышение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поступлений налоговых доходов</w:t>
      </w:r>
      <w:r w:rsidR="00506120">
        <w:rPr>
          <w:rFonts w:ascii="Times New Roman" w:eastAsia="Times New Roman" w:hAnsi="Times New Roman" w:cs="Times New Roman"/>
          <w:spacing w:val="1"/>
          <w:lang w:eastAsia="ru-RU"/>
        </w:rPr>
        <w:t>.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</w:t>
      </w:r>
    </w:p>
    <w:p w14:paraId="665902EA" w14:textId="4C8AC794" w:rsidR="00DF4A04" w:rsidRPr="000E0042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E004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Структура доходов бюджета </w:t>
      </w:r>
      <w:r w:rsidR="00EF5228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Черемушкинского</w:t>
      </w:r>
      <w:r w:rsidRPr="000E004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сельсовета, администрируемых администрацией сельсовета, представлена в таблице </w:t>
      </w:r>
      <w:r w:rsidR="00D46DD6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Pr="000E004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    </w:t>
      </w:r>
    </w:p>
    <w:p w14:paraId="7FD1C8F5" w14:textId="62327686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D46DD6">
        <w:rPr>
          <w:rFonts w:ascii="Times New Roman" w:eastAsia="Times New Roman" w:hAnsi="Times New Roman" w:cs="Times New Roman"/>
          <w:lang w:eastAsia="ru-RU"/>
        </w:rPr>
        <w:t>4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560"/>
        <w:gridCol w:w="1417"/>
        <w:gridCol w:w="1134"/>
        <w:gridCol w:w="1276"/>
      </w:tblGrid>
      <w:tr w:rsidR="00DF4A04" w:rsidRPr="008A310F" w14:paraId="5BC3CCA3" w14:textId="77777777" w:rsidTr="00F93585">
        <w:tc>
          <w:tcPr>
            <w:tcW w:w="4536" w:type="dxa"/>
          </w:tcPr>
          <w:p w14:paraId="539D8F8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560" w:type="dxa"/>
          </w:tcPr>
          <w:p w14:paraId="5E98FD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2E44B2B7" w14:textId="73C46F93" w:rsidR="00DF4A04" w:rsidRPr="008A310F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F522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EF5228">
              <w:rPr>
                <w:rFonts w:ascii="Times New Roman" w:eastAsia="Times New Roman" w:hAnsi="Times New Roman" w:cs="Times New Roman"/>
                <w:lang w:eastAsia="ru-RU"/>
              </w:rPr>
              <w:t>4-8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417" w:type="dxa"/>
          </w:tcPr>
          <w:p w14:paraId="1C88E6CE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4B0B3BE3" w14:textId="3025841B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EF522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.12.2021    </w:t>
            </w:r>
          </w:p>
          <w:p w14:paraId="09053F25" w14:textId="43BAF02B" w:rsidR="00DF4A04" w:rsidRPr="008A310F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EF5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5D23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F522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134" w:type="dxa"/>
          </w:tcPr>
          <w:p w14:paraId="2954337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1E46A7C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79F77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DF4A04" w:rsidRPr="008A310F" w14:paraId="37B07CD0" w14:textId="77777777" w:rsidTr="00F93585">
        <w:tc>
          <w:tcPr>
            <w:tcW w:w="4536" w:type="dxa"/>
          </w:tcPr>
          <w:p w14:paraId="018E68E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</w:tcPr>
          <w:p w14:paraId="4F5B17A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14:paraId="74A7EC56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14:paraId="6922962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EE73A3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F4A04" w:rsidRPr="008A310F" w14:paraId="0ED81F01" w14:textId="77777777" w:rsidTr="00F93585">
        <w:tc>
          <w:tcPr>
            <w:tcW w:w="4536" w:type="dxa"/>
          </w:tcPr>
          <w:p w14:paraId="08B0F9B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vAlign w:val="bottom"/>
          </w:tcPr>
          <w:p w14:paraId="086916F6" w14:textId="25FD1218" w:rsidR="00DF4A04" w:rsidRPr="00540F3E" w:rsidRDefault="00EF5228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353,0</w:t>
            </w:r>
          </w:p>
        </w:tc>
        <w:tc>
          <w:tcPr>
            <w:tcW w:w="1417" w:type="dxa"/>
            <w:vAlign w:val="bottom"/>
          </w:tcPr>
          <w:p w14:paraId="42A28C4C" w14:textId="150EAA10" w:rsidR="00DF4A04" w:rsidRPr="00413F5B" w:rsidRDefault="00EE64BC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419,86</w:t>
            </w:r>
          </w:p>
        </w:tc>
        <w:tc>
          <w:tcPr>
            <w:tcW w:w="1134" w:type="dxa"/>
            <w:vAlign w:val="bottom"/>
          </w:tcPr>
          <w:p w14:paraId="70ED0A89" w14:textId="42EC4343" w:rsidR="00DF4A04" w:rsidRPr="00280721" w:rsidRDefault="00506120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437,8</w:t>
            </w:r>
          </w:p>
        </w:tc>
        <w:tc>
          <w:tcPr>
            <w:tcW w:w="1276" w:type="dxa"/>
            <w:vAlign w:val="bottom"/>
          </w:tcPr>
          <w:p w14:paraId="50BA1C2F" w14:textId="1C8EFE11" w:rsidR="00DF4A04" w:rsidRPr="008A310F" w:rsidRDefault="003222E6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104,2</w:t>
            </w:r>
          </w:p>
        </w:tc>
      </w:tr>
      <w:tr w:rsidR="005D2357" w:rsidRPr="008A310F" w14:paraId="5179EC22" w14:textId="77777777" w:rsidTr="00F93585">
        <w:tc>
          <w:tcPr>
            <w:tcW w:w="4536" w:type="dxa"/>
          </w:tcPr>
          <w:p w14:paraId="142A1A5F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vAlign w:val="bottom"/>
          </w:tcPr>
          <w:p w14:paraId="2E425A0C" w14:textId="0F616099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EF5228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417" w:type="dxa"/>
            <w:vAlign w:val="bottom"/>
          </w:tcPr>
          <w:p w14:paraId="4285464A" w14:textId="55A76D54" w:rsidR="005D2357" w:rsidRPr="00413F5B" w:rsidRDefault="00EE64BC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70,56</w:t>
            </w:r>
          </w:p>
        </w:tc>
        <w:tc>
          <w:tcPr>
            <w:tcW w:w="1134" w:type="dxa"/>
            <w:vAlign w:val="bottom"/>
          </w:tcPr>
          <w:p w14:paraId="0DE66D1D" w14:textId="242A0D45" w:rsidR="005D2357" w:rsidRPr="00280721" w:rsidRDefault="00506120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76,4</w:t>
            </w:r>
          </w:p>
        </w:tc>
        <w:tc>
          <w:tcPr>
            <w:tcW w:w="1276" w:type="dxa"/>
            <w:vAlign w:val="bottom"/>
          </w:tcPr>
          <w:p w14:paraId="5BF4980C" w14:textId="0B34D6DD" w:rsidR="005D2357" w:rsidRPr="008A310F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</w:tr>
      <w:tr w:rsidR="005D2357" w:rsidRPr="008A310F" w14:paraId="26D5C7F5" w14:textId="77777777" w:rsidTr="00F93585">
        <w:tc>
          <w:tcPr>
            <w:tcW w:w="4536" w:type="dxa"/>
          </w:tcPr>
          <w:p w14:paraId="4D64C425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560" w:type="dxa"/>
            <w:vAlign w:val="bottom"/>
          </w:tcPr>
          <w:p w14:paraId="2DC59995" w14:textId="6BAB484B" w:rsidR="005D2357" w:rsidRPr="00540F3E" w:rsidRDefault="00EF5228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177,5</w:t>
            </w:r>
          </w:p>
        </w:tc>
        <w:tc>
          <w:tcPr>
            <w:tcW w:w="1417" w:type="dxa"/>
            <w:vAlign w:val="bottom"/>
          </w:tcPr>
          <w:p w14:paraId="10A1B050" w14:textId="2B3C1D14" w:rsidR="005D2357" w:rsidRPr="00413F5B" w:rsidRDefault="00EE64BC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177,5</w:t>
            </w:r>
          </w:p>
        </w:tc>
        <w:tc>
          <w:tcPr>
            <w:tcW w:w="1134" w:type="dxa"/>
            <w:vAlign w:val="bottom"/>
          </w:tcPr>
          <w:p w14:paraId="25F5B5F8" w14:textId="64D48D4E" w:rsidR="005D2357" w:rsidRPr="00280721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180,9</w:t>
            </w:r>
          </w:p>
        </w:tc>
        <w:tc>
          <w:tcPr>
            <w:tcW w:w="1276" w:type="dxa"/>
            <w:vAlign w:val="bottom"/>
          </w:tcPr>
          <w:p w14:paraId="5E52BAD1" w14:textId="32E0D85E" w:rsidR="005D2357" w:rsidRPr="008A310F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5D2357" w:rsidRPr="008A310F" w14:paraId="29954C0D" w14:textId="77777777" w:rsidTr="00F93585">
        <w:tc>
          <w:tcPr>
            <w:tcW w:w="4536" w:type="dxa"/>
          </w:tcPr>
          <w:p w14:paraId="2BFCEF8C" w14:textId="41182E15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</w:p>
        </w:tc>
        <w:tc>
          <w:tcPr>
            <w:tcW w:w="1560" w:type="dxa"/>
            <w:vAlign w:val="bottom"/>
          </w:tcPr>
          <w:p w14:paraId="217E93D8" w14:textId="3F1663C3" w:rsidR="005D2357" w:rsidRPr="00540F3E" w:rsidRDefault="00EF5228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417" w:type="dxa"/>
            <w:vAlign w:val="bottom"/>
          </w:tcPr>
          <w:p w14:paraId="0FFA91F9" w14:textId="283556F3" w:rsidR="005D2357" w:rsidRPr="00413F5B" w:rsidRDefault="00EE64BC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138,50</w:t>
            </w:r>
          </w:p>
        </w:tc>
        <w:tc>
          <w:tcPr>
            <w:tcW w:w="1134" w:type="dxa"/>
            <w:vAlign w:val="bottom"/>
          </w:tcPr>
          <w:p w14:paraId="1ABEC265" w14:textId="4AB50779" w:rsidR="005D2357" w:rsidRPr="00280721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276" w:type="dxa"/>
            <w:vAlign w:val="bottom"/>
          </w:tcPr>
          <w:p w14:paraId="2334545D" w14:textId="37050F9B" w:rsidR="005D2357" w:rsidRPr="008A310F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106,3</w:t>
            </w:r>
          </w:p>
        </w:tc>
      </w:tr>
      <w:tr w:rsidR="00913ABA" w:rsidRPr="008A310F" w14:paraId="0FD92220" w14:textId="77777777" w:rsidTr="00F93585">
        <w:tc>
          <w:tcPr>
            <w:tcW w:w="4536" w:type="dxa"/>
          </w:tcPr>
          <w:p w14:paraId="59CADA59" w14:textId="0A7BFCAF" w:rsidR="00913ABA" w:rsidRPr="00913ABA" w:rsidRDefault="00913ABA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3ABA">
              <w:rPr>
                <w:rFonts w:ascii="Times New Roman" w:eastAsia="Times New Roman" w:hAnsi="Times New Roman" w:cs="Times New Roman"/>
                <w:bCs/>
                <w:lang w:eastAsia="ru-RU"/>
              </w:rPr>
              <w:t>Прочее возмещение ущерба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причиненного муниципальному имуществу сельского поселения</w:t>
            </w:r>
          </w:p>
        </w:tc>
        <w:tc>
          <w:tcPr>
            <w:tcW w:w="1560" w:type="dxa"/>
            <w:vAlign w:val="bottom"/>
          </w:tcPr>
          <w:p w14:paraId="56278157" w14:textId="77777777" w:rsidR="00913ABA" w:rsidRDefault="00913AB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499CDDB" w14:textId="6E5BDBA3" w:rsidR="00913ABA" w:rsidRPr="00913ABA" w:rsidRDefault="00913AB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3ABA">
              <w:rPr>
                <w:rFonts w:ascii="Times New Roman" w:eastAsia="Times New Roman" w:hAnsi="Times New Roman" w:cs="Times New Roman"/>
                <w:bCs/>
                <w:lang w:eastAsia="ru-RU"/>
              </w:rPr>
              <w:t>33,3</w:t>
            </w:r>
          </w:p>
        </w:tc>
        <w:tc>
          <w:tcPr>
            <w:tcW w:w="1134" w:type="dxa"/>
            <w:vAlign w:val="bottom"/>
          </w:tcPr>
          <w:p w14:paraId="5B7B2FEF" w14:textId="20C08266" w:rsidR="00913ABA" w:rsidRPr="00234971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33,3</w:t>
            </w:r>
          </w:p>
        </w:tc>
        <w:tc>
          <w:tcPr>
            <w:tcW w:w="1276" w:type="dxa"/>
            <w:vAlign w:val="bottom"/>
          </w:tcPr>
          <w:p w14:paraId="1FEADAD0" w14:textId="1F48755B" w:rsidR="00913ABA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5D2357" w:rsidRPr="008A310F" w14:paraId="59AB0D78" w14:textId="77777777" w:rsidTr="00F93585">
        <w:tc>
          <w:tcPr>
            <w:tcW w:w="4536" w:type="dxa"/>
          </w:tcPr>
          <w:p w14:paraId="2875BA51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47797BA2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560" w:type="dxa"/>
            <w:vAlign w:val="bottom"/>
          </w:tcPr>
          <w:p w14:paraId="1A88D743" w14:textId="27BFCC62" w:rsidR="005D2357" w:rsidRPr="00540F3E" w:rsidRDefault="009536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8255,65</w:t>
            </w:r>
          </w:p>
        </w:tc>
        <w:tc>
          <w:tcPr>
            <w:tcW w:w="1417" w:type="dxa"/>
            <w:vAlign w:val="bottom"/>
          </w:tcPr>
          <w:p w14:paraId="0EB6DDEA" w14:textId="0D542A48" w:rsidR="005D2357" w:rsidRPr="00413F5B" w:rsidRDefault="00913AB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8290,93</w:t>
            </w:r>
          </w:p>
        </w:tc>
        <w:tc>
          <w:tcPr>
            <w:tcW w:w="1134" w:type="dxa"/>
            <w:vAlign w:val="bottom"/>
          </w:tcPr>
          <w:p w14:paraId="186C12CE" w14:textId="348B04E5" w:rsidR="005D2357" w:rsidRPr="008A310F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8290,9</w:t>
            </w:r>
          </w:p>
        </w:tc>
        <w:tc>
          <w:tcPr>
            <w:tcW w:w="1276" w:type="dxa"/>
            <w:vAlign w:val="bottom"/>
          </w:tcPr>
          <w:p w14:paraId="051A368A" w14:textId="6CC15764" w:rsidR="005D2357" w:rsidRPr="008A310F" w:rsidRDefault="003222E6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234971" w:rsidRPr="008A310F" w14:paraId="598604F2" w14:textId="77777777" w:rsidTr="00F93585">
        <w:tc>
          <w:tcPr>
            <w:tcW w:w="4536" w:type="dxa"/>
          </w:tcPr>
          <w:p w14:paraId="12309D6C" w14:textId="77777777" w:rsidR="00234971" w:rsidRPr="008A310F" w:rsidRDefault="00234971" w:rsidP="00234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vAlign w:val="bottom"/>
          </w:tcPr>
          <w:p w14:paraId="6E13F021" w14:textId="6ED9A5B3" w:rsidR="00234971" w:rsidRPr="00540F3E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4918,2</w:t>
            </w:r>
          </w:p>
        </w:tc>
        <w:tc>
          <w:tcPr>
            <w:tcW w:w="1417" w:type="dxa"/>
            <w:vAlign w:val="bottom"/>
          </w:tcPr>
          <w:p w14:paraId="0DF00F2A" w14:textId="2F518227" w:rsidR="00234971" w:rsidRPr="00413F5B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4918,20</w:t>
            </w:r>
          </w:p>
        </w:tc>
        <w:tc>
          <w:tcPr>
            <w:tcW w:w="1134" w:type="dxa"/>
            <w:vAlign w:val="bottom"/>
          </w:tcPr>
          <w:p w14:paraId="4D826465" w14:textId="5191E712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4918,2</w:t>
            </w:r>
          </w:p>
        </w:tc>
        <w:tc>
          <w:tcPr>
            <w:tcW w:w="1276" w:type="dxa"/>
            <w:vAlign w:val="bottom"/>
          </w:tcPr>
          <w:p w14:paraId="1E5261FE" w14:textId="211FC84B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4971" w:rsidRPr="008A310F" w14:paraId="1ACF23A6" w14:textId="77777777" w:rsidTr="00F93585">
        <w:tc>
          <w:tcPr>
            <w:tcW w:w="4536" w:type="dxa"/>
          </w:tcPr>
          <w:p w14:paraId="0578902F" w14:textId="77777777" w:rsidR="00234971" w:rsidRPr="008A310F" w:rsidRDefault="00234971" w:rsidP="00234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</w:t>
            </w:r>
          </w:p>
        </w:tc>
        <w:tc>
          <w:tcPr>
            <w:tcW w:w="1560" w:type="dxa"/>
            <w:vAlign w:val="bottom"/>
          </w:tcPr>
          <w:p w14:paraId="7D400D7F" w14:textId="4E1B772D" w:rsidR="00234971" w:rsidRPr="00540F3E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515,67</w:t>
            </w:r>
          </w:p>
        </w:tc>
        <w:tc>
          <w:tcPr>
            <w:tcW w:w="1417" w:type="dxa"/>
            <w:vAlign w:val="bottom"/>
          </w:tcPr>
          <w:p w14:paraId="1D52CAB5" w14:textId="57A89718" w:rsidR="00234971" w:rsidRPr="00413F5B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516,38</w:t>
            </w:r>
          </w:p>
        </w:tc>
        <w:tc>
          <w:tcPr>
            <w:tcW w:w="1134" w:type="dxa"/>
            <w:vAlign w:val="bottom"/>
          </w:tcPr>
          <w:p w14:paraId="0C37481D" w14:textId="248A2356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516,38</w:t>
            </w:r>
          </w:p>
        </w:tc>
        <w:tc>
          <w:tcPr>
            <w:tcW w:w="1276" w:type="dxa"/>
            <w:vAlign w:val="bottom"/>
          </w:tcPr>
          <w:p w14:paraId="3FD64984" w14:textId="279ABE4B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4971" w:rsidRPr="008A310F" w14:paraId="53A23B95" w14:textId="77777777" w:rsidTr="00F93585">
        <w:tc>
          <w:tcPr>
            <w:tcW w:w="4536" w:type="dxa"/>
          </w:tcPr>
          <w:p w14:paraId="179750DA" w14:textId="77777777" w:rsidR="00234971" w:rsidRPr="008A310F" w:rsidRDefault="00234971" w:rsidP="00234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560" w:type="dxa"/>
            <w:vAlign w:val="bottom"/>
          </w:tcPr>
          <w:p w14:paraId="230581DB" w14:textId="07BBF408" w:rsidR="00234971" w:rsidRPr="00540F3E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82,28</w:t>
            </w:r>
          </w:p>
        </w:tc>
        <w:tc>
          <w:tcPr>
            <w:tcW w:w="1417" w:type="dxa"/>
            <w:vAlign w:val="bottom"/>
          </w:tcPr>
          <w:p w14:paraId="25536D0D" w14:textId="30827B28" w:rsidR="00234971" w:rsidRPr="00413F5B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90,45</w:t>
            </w:r>
          </w:p>
        </w:tc>
        <w:tc>
          <w:tcPr>
            <w:tcW w:w="1134" w:type="dxa"/>
            <w:vAlign w:val="bottom"/>
          </w:tcPr>
          <w:p w14:paraId="0C8B51EF" w14:textId="4DED8DD5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90,45</w:t>
            </w:r>
          </w:p>
        </w:tc>
        <w:tc>
          <w:tcPr>
            <w:tcW w:w="1276" w:type="dxa"/>
            <w:vAlign w:val="bottom"/>
          </w:tcPr>
          <w:p w14:paraId="57D2F8DE" w14:textId="222A73F1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4971" w:rsidRPr="008A310F" w14:paraId="3F63F4F5" w14:textId="77777777" w:rsidTr="00F93585">
        <w:tc>
          <w:tcPr>
            <w:tcW w:w="4536" w:type="dxa"/>
          </w:tcPr>
          <w:p w14:paraId="11D4A24A" w14:textId="37A3B29A" w:rsidR="00234971" w:rsidRPr="008A310F" w:rsidRDefault="00234971" w:rsidP="00234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предаваемые бюджетам сельских поселений</w:t>
            </w:r>
          </w:p>
        </w:tc>
        <w:tc>
          <w:tcPr>
            <w:tcW w:w="1560" w:type="dxa"/>
            <w:vAlign w:val="bottom"/>
          </w:tcPr>
          <w:p w14:paraId="2562BE96" w14:textId="4214F6FA" w:rsidR="00234971" w:rsidRPr="00540F3E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2739,50</w:t>
            </w:r>
          </w:p>
        </w:tc>
        <w:tc>
          <w:tcPr>
            <w:tcW w:w="1417" w:type="dxa"/>
            <w:vAlign w:val="bottom"/>
          </w:tcPr>
          <w:p w14:paraId="583641D4" w14:textId="3CE2BF83" w:rsidR="00234971" w:rsidRPr="00413F5B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2765,90</w:t>
            </w:r>
          </w:p>
        </w:tc>
        <w:tc>
          <w:tcPr>
            <w:tcW w:w="1134" w:type="dxa"/>
            <w:vAlign w:val="bottom"/>
          </w:tcPr>
          <w:p w14:paraId="34884AD7" w14:textId="045A02AC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2765,9</w:t>
            </w:r>
          </w:p>
        </w:tc>
        <w:tc>
          <w:tcPr>
            <w:tcW w:w="1276" w:type="dxa"/>
            <w:vAlign w:val="bottom"/>
          </w:tcPr>
          <w:p w14:paraId="6BABF85D" w14:textId="10F975D8" w:rsidR="00234971" w:rsidRPr="008A310F" w:rsidRDefault="003222E6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34971" w:rsidRPr="008A310F" w14:paraId="0E0A719B" w14:textId="77777777" w:rsidTr="00F93585">
        <w:tc>
          <w:tcPr>
            <w:tcW w:w="4536" w:type="dxa"/>
          </w:tcPr>
          <w:p w14:paraId="2BF0A111" w14:textId="77777777" w:rsidR="00234971" w:rsidRPr="008A310F" w:rsidRDefault="00234971" w:rsidP="0023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560" w:type="dxa"/>
            <w:vAlign w:val="bottom"/>
          </w:tcPr>
          <w:p w14:paraId="495FD96C" w14:textId="6513E8E1" w:rsidR="00234971" w:rsidRPr="00803AF2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8608,65</w:t>
            </w:r>
          </w:p>
        </w:tc>
        <w:tc>
          <w:tcPr>
            <w:tcW w:w="1417" w:type="dxa"/>
            <w:vAlign w:val="bottom"/>
          </w:tcPr>
          <w:p w14:paraId="7D24F2AD" w14:textId="2CC18C95" w:rsidR="00234971" w:rsidRPr="00803AF2" w:rsidRDefault="00234971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8710,79</w:t>
            </w:r>
          </w:p>
        </w:tc>
        <w:tc>
          <w:tcPr>
            <w:tcW w:w="1134" w:type="dxa"/>
            <w:vAlign w:val="bottom"/>
          </w:tcPr>
          <w:p w14:paraId="0D7ECD03" w14:textId="30016340" w:rsidR="00234971" w:rsidRPr="00803AF2" w:rsidRDefault="00F4630D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8728,8</w:t>
            </w:r>
          </w:p>
        </w:tc>
        <w:tc>
          <w:tcPr>
            <w:tcW w:w="1276" w:type="dxa"/>
            <w:vAlign w:val="bottom"/>
          </w:tcPr>
          <w:p w14:paraId="548BB0CC" w14:textId="6AB1482E" w:rsidR="00234971" w:rsidRPr="00803AF2" w:rsidRDefault="00F4630D" w:rsidP="0023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100,2</w:t>
            </w:r>
          </w:p>
        </w:tc>
      </w:tr>
    </w:tbl>
    <w:p w14:paraId="41B50593" w14:textId="65B57BB0" w:rsidR="00DF4A04" w:rsidRPr="008A310F" w:rsidRDefault="00DF4A04" w:rsidP="00DF4A0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</w:t>
      </w:r>
      <w:r w:rsidR="00D5572A">
        <w:rPr>
          <w:rFonts w:ascii="Times New Roman" w:eastAsia="Times New Roman" w:hAnsi="Times New Roman" w:cs="Times New Roman"/>
          <w:lang w:eastAsia="ru-RU"/>
        </w:rPr>
        <w:t xml:space="preserve">наблюдается </w:t>
      </w:r>
      <w:r w:rsidR="00F4630D">
        <w:rPr>
          <w:rFonts w:ascii="Times New Roman" w:eastAsia="Times New Roman" w:hAnsi="Times New Roman" w:cs="Times New Roman"/>
          <w:lang w:eastAsia="ru-RU"/>
        </w:rPr>
        <w:t xml:space="preserve">рост </w:t>
      </w:r>
      <w:r w:rsidR="00E30BFB">
        <w:rPr>
          <w:rFonts w:ascii="Times New Roman" w:eastAsia="Times New Roman" w:hAnsi="Times New Roman" w:cs="Times New Roman"/>
          <w:lang w:eastAsia="ru-RU"/>
        </w:rPr>
        <w:t xml:space="preserve">налоговых и неналоговых доходов в размере 66,86тыс.руб. или 118,9%, </w:t>
      </w:r>
      <w:r w:rsidR="00F4630D">
        <w:rPr>
          <w:rFonts w:ascii="Times New Roman" w:eastAsia="Times New Roman" w:hAnsi="Times New Roman" w:cs="Times New Roman"/>
          <w:lang w:eastAsia="ru-RU"/>
        </w:rPr>
        <w:t>безвозмездных поступлений в размере</w:t>
      </w:r>
      <w:r w:rsidR="00D5572A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630D">
        <w:rPr>
          <w:rFonts w:ascii="Times New Roman" w:eastAsia="Times New Roman" w:hAnsi="Times New Roman" w:cs="Times New Roman"/>
          <w:lang w:eastAsia="ru-RU"/>
        </w:rPr>
        <w:t>35,28 тыс. рублей или 0,4%.</w:t>
      </w:r>
      <w:r w:rsidR="00E30BFB">
        <w:rPr>
          <w:rFonts w:ascii="Times New Roman" w:eastAsia="Times New Roman" w:hAnsi="Times New Roman" w:cs="Times New Roman"/>
          <w:lang w:eastAsia="ru-RU"/>
        </w:rPr>
        <w:t xml:space="preserve"> В общем</w:t>
      </w:r>
      <w:r w:rsidR="007706E2">
        <w:rPr>
          <w:rFonts w:ascii="Times New Roman" w:eastAsia="Times New Roman" w:hAnsi="Times New Roman" w:cs="Times New Roman"/>
          <w:lang w:eastAsia="ru-RU"/>
        </w:rPr>
        <w:t>,</w:t>
      </w:r>
      <w:r w:rsidR="00E30BFB">
        <w:rPr>
          <w:rFonts w:ascii="Times New Roman" w:eastAsia="Times New Roman" w:hAnsi="Times New Roman" w:cs="Times New Roman"/>
          <w:lang w:eastAsia="ru-RU"/>
        </w:rPr>
        <w:t xml:space="preserve"> увеличение доходов бюджета</w:t>
      </w:r>
      <w:r w:rsidR="007706E2">
        <w:rPr>
          <w:rFonts w:ascii="Times New Roman" w:eastAsia="Times New Roman" w:hAnsi="Times New Roman" w:cs="Times New Roman"/>
          <w:lang w:eastAsia="ru-RU"/>
        </w:rPr>
        <w:t xml:space="preserve"> скорректированных в течение года по отношению к плану</w:t>
      </w:r>
      <w:r w:rsidR="00E30BFB">
        <w:rPr>
          <w:rFonts w:ascii="Times New Roman" w:eastAsia="Times New Roman" w:hAnsi="Times New Roman" w:cs="Times New Roman"/>
          <w:lang w:eastAsia="ru-RU"/>
        </w:rPr>
        <w:t xml:space="preserve"> составили 102,14тыс.руб., или </w:t>
      </w:r>
      <w:r w:rsidR="007706E2">
        <w:rPr>
          <w:rFonts w:ascii="Times New Roman" w:eastAsia="Times New Roman" w:hAnsi="Times New Roman" w:cs="Times New Roman"/>
          <w:lang w:eastAsia="ru-RU"/>
        </w:rPr>
        <w:t>101,2%.</w:t>
      </w:r>
    </w:p>
    <w:p w14:paraId="58A3B011" w14:textId="7114D023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A669F3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14:paraId="7D3B46B9" w14:textId="29E2D7CC" w:rsidR="00DF4A04" w:rsidRPr="008A310F" w:rsidRDefault="002840A0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4</w:t>
      </w:r>
      <w:r w:rsidR="00DF4A04"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.2. Расходы</w:t>
      </w:r>
    </w:p>
    <w:p w14:paraId="661510EE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1375FB0" w14:textId="677D1A1B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0C6082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</w:t>
      </w:r>
      <w:r w:rsidR="000C6082">
        <w:rPr>
          <w:rFonts w:ascii="Times New Roman" w:eastAsia="Times New Roman" w:hAnsi="Times New Roman" w:cs="Times New Roman"/>
          <w:lang w:eastAsia="ru-RU"/>
        </w:rPr>
        <w:t>17</w:t>
      </w:r>
      <w:r w:rsidRPr="008A310F">
        <w:rPr>
          <w:rFonts w:ascii="Times New Roman" w:eastAsia="Times New Roman" w:hAnsi="Times New Roman" w:cs="Times New Roman"/>
          <w:lang w:eastAsia="ru-RU"/>
        </w:rPr>
        <w:t>.1</w:t>
      </w:r>
      <w:r w:rsidR="000C6082">
        <w:rPr>
          <w:rFonts w:ascii="Times New Roman" w:eastAsia="Times New Roman" w:hAnsi="Times New Roman" w:cs="Times New Roman"/>
          <w:lang w:eastAsia="ru-RU"/>
        </w:rPr>
        <w:t>1</w:t>
      </w:r>
      <w:r w:rsidRPr="008A310F">
        <w:rPr>
          <w:rFonts w:ascii="Times New Roman" w:eastAsia="Times New Roman" w:hAnsi="Times New Roman" w:cs="Times New Roman"/>
          <w:lang w:eastAsia="ru-RU"/>
        </w:rPr>
        <w:t>.2020 №</w:t>
      </w:r>
      <w:r w:rsidR="000C6082">
        <w:rPr>
          <w:rFonts w:ascii="Times New Roman" w:eastAsia="Times New Roman" w:hAnsi="Times New Roman" w:cs="Times New Roman"/>
          <w:lang w:eastAsia="ru-RU"/>
        </w:rPr>
        <w:t>4-8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«О бюджете </w:t>
      </w:r>
      <w:r w:rsidR="000C6082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0C6082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6E2EAE">
        <w:rPr>
          <w:rFonts w:ascii="Times New Roman" w:eastAsia="Times New Roman" w:hAnsi="Times New Roman" w:cs="Times New Roman"/>
          <w:lang w:eastAsia="ru-RU"/>
        </w:rPr>
        <w:t>8608,65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45ECBFC" w14:textId="3402CFCC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7C3BF1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корректировки расходов бюджета и в соответствии с решением </w:t>
      </w:r>
      <w:r w:rsidR="006E2EAE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6E2EAE">
        <w:rPr>
          <w:rFonts w:ascii="Times New Roman" w:eastAsia="Times New Roman" w:hAnsi="Times New Roman" w:cs="Times New Roman"/>
          <w:lang w:eastAsia="ru-RU"/>
        </w:rPr>
        <w:t>1</w:t>
      </w:r>
      <w:r w:rsidRPr="008A310F">
        <w:rPr>
          <w:rFonts w:ascii="Times New Roman" w:eastAsia="Times New Roman" w:hAnsi="Times New Roman" w:cs="Times New Roman"/>
          <w:lang w:eastAsia="ru-RU"/>
        </w:rPr>
        <w:t>.12.2021 №</w:t>
      </w:r>
      <w:r w:rsidR="006E2EAE">
        <w:rPr>
          <w:rFonts w:ascii="Times New Roman" w:eastAsia="Times New Roman" w:hAnsi="Times New Roman" w:cs="Times New Roman"/>
          <w:lang w:eastAsia="ru-RU"/>
        </w:rPr>
        <w:t>10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6E2EAE">
        <w:rPr>
          <w:rFonts w:ascii="Times New Roman" w:eastAsia="Times New Roman" w:hAnsi="Times New Roman" w:cs="Times New Roman"/>
          <w:lang w:eastAsia="ru-RU"/>
        </w:rPr>
        <w:t>58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6E2EAE">
        <w:rPr>
          <w:rFonts w:ascii="Times New Roman" w:eastAsia="Times New Roman" w:hAnsi="Times New Roman" w:cs="Times New Roman"/>
          <w:lang w:eastAsia="ru-RU"/>
        </w:rPr>
        <w:t>2,6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6E2EAE">
        <w:rPr>
          <w:rFonts w:ascii="Times New Roman" w:eastAsia="Times New Roman" w:hAnsi="Times New Roman" w:cs="Times New Roman"/>
          <w:lang w:eastAsia="ru-RU"/>
        </w:rPr>
        <w:t>8831,84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3C475B6" w14:textId="35FE05DE" w:rsidR="00DF4A04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AC21BF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году  на основании Отчета об исполнении бюджета (ф. 0503127) представлена в таблице </w:t>
      </w:r>
      <w:r w:rsidR="00493AA2">
        <w:rPr>
          <w:rFonts w:ascii="Times New Roman" w:eastAsia="Times New Roman" w:hAnsi="Times New Roman" w:cs="Times New Roman"/>
          <w:lang w:eastAsia="ru-RU"/>
        </w:rPr>
        <w:t>5</w:t>
      </w:r>
      <w:r w:rsidRPr="008A310F">
        <w:rPr>
          <w:rFonts w:ascii="Times New Roman" w:eastAsia="Times New Roman" w:hAnsi="Times New Roman" w:cs="Times New Roman"/>
          <w:lang w:eastAsia="ru-RU"/>
        </w:rPr>
        <w:t>.                                                       (тыс. рублей)</w:t>
      </w:r>
    </w:p>
    <w:p w14:paraId="7A857CF4" w14:textId="459DA417" w:rsidR="00493AA2" w:rsidRPr="008A310F" w:rsidRDefault="00493AA2" w:rsidP="00493A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14:paraId="6E1785C3" w14:textId="77777777" w:rsidR="00493AA2" w:rsidRPr="001E5D0F" w:rsidRDefault="00493AA2" w:rsidP="00493AA2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p w14:paraId="755555F9" w14:textId="77777777" w:rsidR="00493AA2" w:rsidRPr="008A310F" w:rsidRDefault="00493AA2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418"/>
        <w:gridCol w:w="1417"/>
        <w:gridCol w:w="1346"/>
        <w:gridCol w:w="1461"/>
      </w:tblGrid>
      <w:tr w:rsidR="00DF4A04" w:rsidRPr="008A310F" w14:paraId="49E5321F" w14:textId="77777777" w:rsidTr="00CF13A9">
        <w:tc>
          <w:tcPr>
            <w:tcW w:w="3964" w:type="dxa"/>
            <w:shd w:val="clear" w:color="auto" w:fill="auto"/>
          </w:tcPr>
          <w:p w14:paraId="32E4A7E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417" w:type="dxa"/>
            <w:shd w:val="clear" w:color="auto" w:fill="auto"/>
          </w:tcPr>
          <w:p w14:paraId="058B461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346" w:type="dxa"/>
            <w:shd w:val="clear" w:color="auto" w:fill="auto"/>
          </w:tcPr>
          <w:p w14:paraId="4B0BEB3E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234C870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DF4A04" w:rsidRPr="008A310F" w14:paraId="508D108B" w14:textId="77777777" w:rsidTr="00CF13A9">
        <w:tc>
          <w:tcPr>
            <w:tcW w:w="3964" w:type="dxa"/>
            <w:shd w:val="clear" w:color="auto" w:fill="auto"/>
          </w:tcPr>
          <w:p w14:paraId="78C09E8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</w:tcPr>
          <w:p w14:paraId="108ECE5B" w14:textId="445FA3AA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6251,7</w:t>
            </w:r>
          </w:p>
        </w:tc>
        <w:tc>
          <w:tcPr>
            <w:tcW w:w="1417" w:type="dxa"/>
            <w:shd w:val="clear" w:color="auto" w:fill="auto"/>
          </w:tcPr>
          <w:p w14:paraId="518F31C7" w14:textId="70DD39DC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6091,5</w:t>
            </w:r>
          </w:p>
        </w:tc>
        <w:tc>
          <w:tcPr>
            <w:tcW w:w="1346" w:type="dxa"/>
            <w:shd w:val="clear" w:color="auto" w:fill="auto"/>
          </w:tcPr>
          <w:p w14:paraId="7D758C63" w14:textId="71138BC8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-160,3</w:t>
            </w:r>
          </w:p>
        </w:tc>
        <w:tc>
          <w:tcPr>
            <w:tcW w:w="1461" w:type="dxa"/>
            <w:shd w:val="clear" w:color="auto" w:fill="auto"/>
          </w:tcPr>
          <w:p w14:paraId="21979DCA" w14:textId="1ACCE9B1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DF4A04" w:rsidRPr="008A310F" w14:paraId="1E4CF4F4" w14:textId="77777777" w:rsidTr="00CF13A9">
        <w:tc>
          <w:tcPr>
            <w:tcW w:w="3964" w:type="dxa"/>
            <w:shd w:val="clear" w:color="auto" w:fill="auto"/>
          </w:tcPr>
          <w:p w14:paraId="4EC08D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shd w:val="clear" w:color="auto" w:fill="auto"/>
          </w:tcPr>
          <w:p w14:paraId="4BF7812E" w14:textId="231D92A3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1417" w:type="dxa"/>
            <w:shd w:val="clear" w:color="auto" w:fill="auto"/>
          </w:tcPr>
          <w:p w14:paraId="71238CA3" w14:textId="32824415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1346" w:type="dxa"/>
            <w:shd w:val="clear" w:color="auto" w:fill="auto"/>
          </w:tcPr>
          <w:p w14:paraId="7BD73BA1" w14:textId="0005D003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0B17776B" w14:textId="45FC98B7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4F47B25" w14:textId="77777777" w:rsidTr="00CF13A9">
        <w:tc>
          <w:tcPr>
            <w:tcW w:w="3964" w:type="dxa"/>
            <w:shd w:val="clear" w:color="auto" w:fill="auto"/>
          </w:tcPr>
          <w:p w14:paraId="095DE725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</w:tcPr>
          <w:p w14:paraId="72793A40" w14:textId="02033A7A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  <w:tc>
          <w:tcPr>
            <w:tcW w:w="1417" w:type="dxa"/>
            <w:shd w:val="clear" w:color="auto" w:fill="auto"/>
          </w:tcPr>
          <w:p w14:paraId="2FBC91DA" w14:textId="726C919E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  <w:tc>
          <w:tcPr>
            <w:tcW w:w="1346" w:type="dxa"/>
            <w:shd w:val="clear" w:color="auto" w:fill="auto"/>
          </w:tcPr>
          <w:p w14:paraId="7034218C" w14:textId="7A09B1B1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1AF7F165" w14:textId="66D1ECDF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0EFD513F" w14:textId="77777777" w:rsidTr="00CF13A9">
        <w:tc>
          <w:tcPr>
            <w:tcW w:w="3964" w:type="dxa"/>
            <w:shd w:val="clear" w:color="auto" w:fill="auto"/>
          </w:tcPr>
          <w:p w14:paraId="222510E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</w:tcPr>
          <w:p w14:paraId="030685A7" w14:textId="79128479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511,6</w:t>
            </w:r>
          </w:p>
        </w:tc>
        <w:tc>
          <w:tcPr>
            <w:tcW w:w="1417" w:type="dxa"/>
            <w:shd w:val="clear" w:color="auto" w:fill="auto"/>
          </w:tcPr>
          <w:p w14:paraId="2C420454" w14:textId="2C237970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511,5</w:t>
            </w:r>
          </w:p>
        </w:tc>
        <w:tc>
          <w:tcPr>
            <w:tcW w:w="1346" w:type="dxa"/>
            <w:shd w:val="clear" w:color="auto" w:fill="auto"/>
          </w:tcPr>
          <w:p w14:paraId="7BACC7E2" w14:textId="5F6288DD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-0,1</w:t>
            </w:r>
          </w:p>
        </w:tc>
        <w:tc>
          <w:tcPr>
            <w:tcW w:w="1461" w:type="dxa"/>
            <w:shd w:val="clear" w:color="auto" w:fill="auto"/>
          </w:tcPr>
          <w:p w14:paraId="2E7D10E1" w14:textId="439CDCE4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DF4A04" w:rsidRPr="008A310F" w14:paraId="309F01CF" w14:textId="77777777" w:rsidTr="00CF13A9">
        <w:tc>
          <w:tcPr>
            <w:tcW w:w="3964" w:type="dxa"/>
            <w:shd w:val="clear" w:color="auto" w:fill="auto"/>
          </w:tcPr>
          <w:p w14:paraId="272298A2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</w:tcPr>
          <w:p w14:paraId="754641E9" w14:textId="692598C1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417" w:type="dxa"/>
            <w:shd w:val="clear" w:color="auto" w:fill="auto"/>
          </w:tcPr>
          <w:p w14:paraId="235B774A" w14:textId="57E325E1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346" w:type="dxa"/>
            <w:shd w:val="clear" w:color="auto" w:fill="auto"/>
          </w:tcPr>
          <w:p w14:paraId="06FC1E3D" w14:textId="62296DD6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1120C129" w14:textId="56FD2C1A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1085C82A" w14:textId="77777777" w:rsidTr="00CF13A9">
        <w:tc>
          <w:tcPr>
            <w:tcW w:w="3964" w:type="dxa"/>
            <w:shd w:val="clear" w:color="auto" w:fill="auto"/>
          </w:tcPr>
          <w:p w14:paraId="5F1539B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shd w:val="clear" w:color="auto" w:fill="auto"/>
          </w:tcPr>
          <w:p w14:paraId="4C540150" w14:textId="08675968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1620,5</w:t>
            </w:r>
          </w:p>
        </w:tc>
        <w:tc>
          <w:tcPr>
            <w:tcW w:w="1417" w:type="dxa"/>
            <w:shd w:val="clear" w:color="auto" w:fill="auto"/>
          </w:tcPr>
          <w:p w14:paraId="4DC3401D" w14:textId="2EB831BD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1502,0</w:t>
            </w:r>
          </w:p>
        </w:tc>
        <w:tc>
          <w:tcPr>
            <w:tcW w:w="1346" w:type="dxa"/>
            <w:shd w:val="clear" w:color="auto" w:fill="auto"/>
          </w:tcPr>
          <w:p w14:paraId="567F8182" w14:textId="4C6CC7A3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-118,5</w:t>
            </w:r>
          </w:p>
        </w:tc>
        <w:tc>
          <w:tcPr>
            <w:tcW w:w="1461" w:type="dxa"/>
            <w:shd w:val="clear" w:color="auto" w:fill="auto"/>
          </w:tcPr>
          <w:p w14:paraId="7498446C" w14:textId="30D060BF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92,7</w:t>
            </w:r>
          </w:p>
        </w:tc>
      </w:tr>
      <w:tr w:rsidR="00DF4A04" w:rsidRPr="008A310F" w14:paraId="44969F05" w14:textId="77777777" w:rsidTr="00CF13A9">
        <w:tc>
          <w:tcPr>
            <w:tcW w:w="3964" w:type="dxa"/>
            <w:shd w:val="clear" w:color="auto" w:fill="auto"/>
          </w:tcPr>
          <w:p w14:paraId="7C27F47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14:paraId="23DAC231" w14:textId="0CD89D01" w:rsidR="00DF4A04" w:rsidRPr="008A310F" w:rsidRDefault="00AC21BF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8831,8</w:t>
            </w:r>
          </w:p>
        </w:tc>
        <w:tc>
          <w:tcPr>
            <w:tcW w:w="1417" w:type="dxa"/>
            <w:shd w:val="clear" w:color="auto" w:fill="auto"/>
          </w:tcPr>
          <w:p w14:paraId="1A588B93" w14:textId="640355D6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8553,0</w:t>
            </w:r>
          </w:p>
        </w:tc>
        <w:tc>
          <w:tcPr>
            <w:tcW w:w="1346" w:type="dxa"/>
            <w:shd w:val="clear" w:color="auto" w:fill="auto"/>
          </w:tcPr>
          <w:p w14:paraId="51EF3B9A" w14:textId="38B6AE54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-278,8</w:t>
            </w:r>
          </w:p>
        </w:tc>
        <w:tc>
          <w:tcPr>
            <w:tcW w:w="1461" w:type="dxa"/>
            <w:shd w:val="clear" w:color="auto" w:fill="auto"/>
          </w:tcPr>
          <w:p w14:paraId="61CE5B6F" w14:textId="4C631538" w:rsidR="00DF4A04" w:rsidRPr="008A310F" w:rsidRDefault="00BF60FB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48EDB000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BF60FB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BF60FB">
        <w:rPr>
          <w:rFonts w:ascii="Times New Roman" w:eastAsia="Times New Roman" w:hAnsi="Times New Roman" w:cs="Times New Roman"/>
          <w:lang w:eastAsia="ru-RU"/>
        </w:rPr>
        <w:t>96,8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</w:t>
      </w:r>
      <w:r w:rsidR="00FA468C">
        <w:rPr>
          <w:rFonts w:ascii="Times New Roman" w:eastAsia="Times New Roman" w:hAnsi="Times New Roman" w:cs="Times New Roman"/>
          <w:lang w:eastAsia="ru-RU"/>
        </w:rPr>
        <w:t xml:space="preserve">ак </w:t>
      </w:r>
      <w:r w:rsidR="0040423C">
        <w:rPr>
          <w:rFonts w:ascii="Times New Roman" w:eastAsia="Times New Roman" w:hAnsi="Times New Roman" w:cs="Times New Roman"/>
          <w:lang w:eastAsia="ru-RU"/>
        </w:rPr>
        <w:t>2</w:t>
      </w:r>
      <w:r w:rsidR="00061626">
        <w:rPr>
          <w:rFonts w:ascii="Times New Roman" w:eastAsia="Times New Roman" w:hAnsi="Times New Roman" w:cs="Times New Roman"/>
          <w:lang w:eastAsia="ru-RU"/>
        </w:rPr>
        <w:t>78,8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нены</w:t>
      </w:r>
      <w:r w:rsidRPr="008A310F">
        <w:rPr>
          <w:rFonts w:ascii="Times New Roman" w:eastAsia="Times New Roman" w:hAnsi="Times New Roman" w:cs="Times New Roman"/>
          <w:lang w:eastAsia="ru-RU"/>
        </w:rPr>
        <w:t>, в том числе на основании данных Отчета об исполнении бюджета (ф. 0503127), Сведений об исполнении бюджета (ф. 0503164):</w:t>
      </w:r>
    </w:p>
    <w:p w14:paraId="5F73C927" w14:textId="6C6A2878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40423C">
        <w:rPr>
          <w:rFonts w:ascii="Times New Roman" w:eastAsia="Times New Roman" w:hAnsi="Times New Roman" w:cs="Times New Roman"/>
          <w:lang w:eastAsia="ru-RU"/>
        </w:rPr>
        <w:t>1</w:t>
      </w:r>
      <w:r w:rsidR="00061626">
        <w:rPr>
          <w:rFonts w:ascii="Times New Roman" w:eastAsia="Times New Roman" w:hAnsi="Times New Roman" w:cs="Times New Roman"/>
          <w:lang w:eastAsia="ru-RU"/>
        </w:rPr>
        <w:t>60,3</w:t>
      </w:r>
      <w:r w:rsidRPr="008A310F">
        <w:rPr>
          <w:rFonts w:ascii="Times New Roman" w:eastAsia="Times New Roman" w:hAnsi="Times New Roman" w:cs="Times New Roman"/>
          <w:lang w:eastAsia="ru-RU"/>
        </w:rPr>
        <w:t>тыс. рублей;</w:t>
      </w:r>
    </w:p>
    <w:p w14:paraId="5CE5A85A" w14:textId="43DACA47" w:rsidR="002D0441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41015">
        <w:rPr>
          <w:rFonts w:ascii="Times New Roman" w:eastAsia="Times New Roman" w:hAnsi="Times New Roman" w:cs="Times New Roman"/>
          <w:lang w:eastAsia="ru-RU"/>
        </w:rPr>
        <w:t xml:space="preserve">  </w:t>
      </w:r>
      <w:r w:rsidR="00061626">
        <w:rPr>
          <w:rFonts w:ascii="Times New Roman" w:eastAsia="Times New Roman" w:hAnsi="Times New Roman" w:cs="Times New Roman"/>
          <w:lang w:eastAsia="ru-RU"/>
        </w:rPr>
        <w:t>к</w:t>
      </w:r>
      <w:r w:rsidR="00061626" w:rsidRPr="008A310F">
        <w:rPr>
          <w:rFonts w:ascii="Times New Roman" w:eastAsia="Times New Roman" w:hAnsi="Times New Roman" w:cs="Times New Roman"/>
          <w:lang w:eastAsia="ru-RU"/>
        </w:rPr>
        <w:t xml:space="preserve">ультура, кинематография, средства массовой информации </w:t>
      </w:r>
      <w:r w:rsidR="00061626">
        <w:rPr>
          <w:rFonts w:ascii="Times New Roman" w:eastAsia="Times New Roman" w:hAnsi="Times New Roman" w:cs="Times New Roman"/>
          <w:lang w:eastAsia="ru-RU"/>
        </w:rPr>
        <w:t>118,5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;</w:t>
      </w:r>
    </w:p>
    <w:p w14:paraId="342E0428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3271" w14:textId="2E02C8BB" w:rsidR="00DF4A04" w:rsidRPr="00D61F4D" w:rsidRDefault="002840A0" w:rsidP="00FA4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61F4D">
        <w:rPr>
          <w:rFonts w:ascii="Times New Roman" w:eastAsia="Times New Roman" w:hAnsi="Times New Roman" w:cs="Times New Roman"/>
          <w:b/>
          <w:lang w:eastAsia="ru-RU"/>
        </w:rPr>
        <w:t>5</w:t>
      </w:r>
      <w:r w:rsidR="00DF4A04" w:rsidRPr="00D61F4D">
        <w:rPr>
          <w:rFonts w:ascii="Times New Roman" w:eastAsia="Times New Roman" w:hAnsi="Times New Roman" w:cs="Times New Roman"/>
          <w:b/>
          <w:lang w:eastAsia="ru-RU"/>
        </w:rPr>
        <w:t>.Дефицит бюджета и источники его финансирования</w:t>
      </w:r>
    </w:p>
    <w:p w14:paraId="263616EF" w14:textId="77777777" w:rsidR="00DF4A04" w:rsidRPr="00D61F4D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41A884C" w14:textId="3B4AADFE" w:rsidR="00DF4A04" w:rsidRPr="008A310F" w:rsidRDefault="00DF4A04" w:rsidP="00FA4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61F4D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D61F4D" w:rsidRPr="00D61F4D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D61F4D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</w:t>
      </w:r>
      <w:r w:rsidR="00493AA2" w:rsidRPr="00D61F4D">
        <w:rPr>
          <w:rFonts w:ascii="Times New Roman" w:eastAsia="Times New Roman" w:hAnsi="Times New Roman" w:cs="Times New Roman"/>
          <w:lang w:eastAsia="ru-RU"/>
        </w:rPr>
        <w:t>6</w:t>
      </w:r>
      <w:r w:rsidRPr="00D61F4D">
        <w:rPr>
          <w:rFonts w:ascii="Times New Roman" w:eastAsia="Times New Roman" w:hAnsi="Times New Roman" w:cs="Times New Roman"/>
          <w:lang w:eastAsia="ru-RU"/>
        </w:rPr>
        <w:t>:</w:t>
      </w:r>
    </w:p>
    <w:p w14:paraId="08EB8B4D" w14:textId="0C849F96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493AA2">
        <w:rPr>
          <w:rFonts w:ascii="Times New Roman" w:eastAsia="Times New Roman" w:hAnsi="Times New Roman" w:cs="Times New Roman"/>
          <w:lang w:eastAsia="ru-RU"/>
        </w:rPr>
        <w:t>6</w:t>
      </w:r>
    </w:p>
    <w:p w14:paraId="4F4BCB9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F4A04" w:rsidRPr="008A310F" w14:paraId="5DF5A3E9" w14:textId="77777777" w:rsidTr="00E0455A">
        <w:tc>
          <w:tcPr>
            <w:tcW w:w="540" w:type="dxa"/>
            <w:vAlign w:val="center"/>
          </w:tcPr>
          <w:p w14:paraId="29CDFF5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5EC8F81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5EE20A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20C55E20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EB8AA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1D747EA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92C924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DF4A04" w:rsidRPr="008A310F" w14:paraId="3A001118" w14:textId="77777777" w:rsidTr="00E0455A">
        <w:tc>
          <w:tcPr>
            <w:tcW w:w="540" w:type="dxa"/>
          </w:tcPr>
          <w:p w14:paraId="339DF8D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4E60FA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96D130F" w14:textId="2F278C8F" w:rsidR="00DF4A04" w:rsidRPr="008A310F" w:rsidRDefault="00543A1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8608,65</w:t>
            </w:r>
          </w:p>
        </w:tc>
        <w:tc>
          <w:tcPr>
            <w:tcW w:w="1927" w:type="dxa"/>
            <w:vAlign w:val="bottom"/>
          </w:tcPr>
          <w:p w14:paraId="68810DEC" w14:textId="2370D58C" w:rsidR="00DF4A04" w:rsidRPr="008A310F" w:rsidRDefault="00543A1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34498">
              <w:rPr>
                <w:rFonts w:ascii="Times New Roman" w:eastAsia="Times New Roman" w:hAnsi="Times New Roman" w:cs="Times New Roman"/>
                <w:lang w:eastAsia="ru-RU"/>
              </w:rPr>
              <w:t>728,8</w:t>
            </w:r>
          </w:p>
        </w:tc>
      </w:tr>
      <w:tr w:rsidR="00DF4A04" w:rsidRPr="008A310F" w14:paraId="18410E7E" w14:textId="77777777" w:rsidTr="00E0455A">
        <w:tc>
          <w:tcPr>
            <w:tcW w:w="540" w:type="dxa"/>
          </w:tcPr>
          <w:p w14:paraId="2F9C90F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5580" w:type="dxa"/>
          </w:tcPr>
          <w:p w14:paraId="24717BD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30A8BE79" w14:textId="0F6E3CE6" w:rsidR="00DF4A04" w:rsidRPr="008A310F" w:rsidRDefault="00543A1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8608,65</w:t>
            </w:r>
          </w:p>
        </w:tc>
        <w:tc>
          <w:tcPr>
            <w:tcW w:w="1927" w:type="dxa"/>
            <w:vAlign w:val="bottom"/>
          </w:tcPr>
          <w:p w14:paraId="549FF9DA" w14:textId="2D5E1176" w:rsidR="00DF4A04" w:rsidRPr="008A310F" w:rsidRDefault="00D446D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8553,</w:t>
            </w:r>
            <w:r w:rsidR="00D47F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F4A04" w:rsidRPr="008A310F" w14:paraId="794D64CB" w14:textId="77777777" w:rsidTr="00E0455A">
        <w:tc>
          <w:tcPr>
            <w:tcW w:w="540" w:type="dxa"/>
          </w:tcPr>
          <w:p w14:paraId="12D5B9A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2C3F6F1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895AD22" w14:textId="2AE4815E" w:rsidR="00DF4A04" w:rsidRPr="008A310F" w:rsidRDefault="00543A1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8255,65</w:t>
            </w:r>
          </w:p>
        </w:tc>
        <w:tc>
          <w:tcPr>
            <w:tcW w:w="1927" w:type="dxa"/>
            <w:vAlign w:val="bottom"/>
          </w:tcPr>
          <w:p w14:paraId="411FBAC8" w14:textId="6B490E9D" w:rsidR="00DF4A04" w:rsidRPr="008A310F" w:rsidRDefault="00D47FB7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8290,9</w:t>
            </w:r>
          </w:p>
        </w:tc>
      </w:tr>
      <w:tr w:rsidR="00DF4A04" w:rsidRPr="008A310F" w14:paraId="3552EE9D" w14:textId="77777777" w:rsidTr="00E0455A">
        <w:tc>
          <w:tcPr>
            <w:tcW w:w="540" w:type="dxa"/>
          </w:tcPr>
          <w:p w14:paraId="2920AD4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65A4DF4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1176AA3" w14:textId="26151500" w:rsidR="00DF4A04" w:rsidRPr="008A310F" w:rsidRDefault="00543A1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927" w:type="dxa"/>
            <w:vAlign w:val="bottom"/>
          </w:tcPr>
          <w:p w14:paraId="7A62A4A3" w14:textId="04F8C54D" w:rsidR="00DF4A04" w:rsidRPr="008A310F" w:rsidRDefault="00D47FB7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437,9</w:t>
            </w:r>
          </w:p>
        </w:tc>
      </w:tr>
      <w:tr w:rsidR="00DF4A04" w:rsidRPr="008A310F" w14:paraId="32D7F498" w14:textId="77777777" w:rsidTr="00E0455A">
        <w:tc>
          <w:tcPr>
            <w:tcW w:w="540" w:type="dxa"/>
          </w:tcPr>
          <w:p w14:paraId="4998C38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0492826B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5BF99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276CE5F" w14:textId="396565A4" w:rsidR="00DF4A04" w:rsidRPr="008A310F" w:rsidRDefault="00D47FB7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+175,7</w:t>
            </w:r>
          </w:p>
        </w:tc>
      </w:tr>
      <w:tr w:rsidR="00DF4A04" w:rsidRPr="008A310F" w14:paraId="1BF09C1C" w14:textId="77777777" w:rsidTr="00E0455A">
        <w:tc>
          <w:tcPr>
            <w:tcW w:w="540" w:type="dxa"/>
          </w:tcPr>
          <w:p w14:paraId="21CF3C25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2643118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76039F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41104C5" w14:textId="3EBB00CC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66BC7518" w14:textId="77777777" w:rsidTr="00E0455A">
        <w:tc>
          <w:tcPr>
            <w:tcW w:w="540" w:type="dxa"/>
          </w:tcPr>
          <w:p w14:paraId="78A1ADE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6D990E3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23C36711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A55C03C" w14:textId="271A6D00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CF66EE9" w14:textId="77777777" w:rsidTr="00E0455A">
        <w:tc>
          <w:tcPr>
            <w:tcW w:w="540" w:type="dxa"/>
          </w:tcPr>
          <w:p w14:paraId="66E4F581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78AB43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5D401C4F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F8ADABD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2945CC2" w14:textId="77777777" w:rsidTr="00E0455A">
        <w:tc>
          <w:tcPr>
            <w:tcW w:w="540" w:type="dxa"/>
          </w:tcPr>
          <w:p w14:paraId="6509A9F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3ECB952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2326844A" w14:textId="051AEBD9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7ADD36B" w14:textId="4EEE91E4" w:rsidR="00DF4A04" w:rsidRPr="008A310F" w:rsidRDefault="009765E7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175,7</w:t>
            </w:r>
          </w:p>
        </w:tc>
      </w:tr>
      <w:tr w:rsidR="00D47FB7" w:rsidRPr="008A310F" w14:paraId="34794711" w14:textId="77777777" w:rsidTr="00E0455A">
        <w:tc>
          <w:tcPr>
            <w:tcW w:w="540" w:type="dxa"/>
          </w:tcPr>
          <w:p w14:paraId="10B72A63" w14:textId="77777777" w:rsidR="00D47FB7" w:rsidRPr="008A310F" w:rsidRDefault="00D47FB7" w:rsidP="00D4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5DE1DC60" w14:textId="77777777" w:rsidR="00D47FB7" w:rsidRPr="008A310F" w:rsidRDefault="00D47FB7" w:rsidP="00D4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3CD03980" w14:textId="620CF65D" w:rsidR="00D47FB7" w:rsidRPr="008A310F" w:rsidRDefault="00D47FB7" w:rsidP="00D4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8608,65</w:t>
            </w:r>
          </w:p>
        </w:tc>
        <w:tc>
          <w:tcPr>
            <w:tcW w:w="1927" w:type="dxa"/>
            <w:vAlign w:val="bottom"/>
          </w:tcPr>
          <w:p w14:paraId="1B3AA930" w14:textId="571345A2" w:rsidR="00D47FB7" w:rsidRPr="008A310F" w:rsidRDefault="00D47FB7" w:rsidP="00D4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8728,8</w:t>
            </w:r>
          </w:p>
        </w:tc>
      </w:tr>
      <w:tr w:rsidR="00D47FB7" w:rsidRPr="008A310F" w14:paraId="6BD10BEF" w14:textId="77777777" w:rsidTr="00E0455A">
        <w:tc>
          <w:tcPr>
            <w:tcW w:w="540" w:type="dxa"/>
          </w:tcPr>
          <w:p w14:paraId="2BA82C98" w14:textId="77777777" w:rsidR="00D47FB7" w:rsidRPr="008A310F" w:rsidRDefault="00D47FB7" w:rsidP="00D4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6DC39FC1" w14:textId="77777777" w:rsidR="00D47FB7" w:rsidRPr="008A310F" w:rsidRDefault="00D47FB7" w:rsidP="00D4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4D49578" w14:textId="79C47D11" w:rsidR="00D47FB7" w:rsidRPr="008A310F" w:rsidRDefault="00D47FB7" w:rsidP="00D4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8608,65</w:t>
            </w:r>
          </w:p>
        </w:tc>
        <w:tc>
          <w:tcPr>
            <w:tcW w:w="1927" w:type="dxa"/>
            <w:vAlign w:val="bottom"/>
          </w:tcPr>
          <w:p w14:paraId="6A76D4DD" w14:textId="19634C4B" w:rsidR="00D47FB7" w:rsidRPr="008A310F" w:rsidRDefault="00D47FB7" w:rsidP="00D4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8553,1</w:t>
            </w:r>
          </w:p>
        </w:tc>
      </w:tr>
    </w:tbl>
    <w:p w14:paraId="4DC3AE02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F76900" w14:textId="53BB9F18" w:rsidR="00DF4A04" w:rsidRPr="00BF579F" w:rsidRDefault="00DF4A04" w:rsidP="00DF4A04">
      <w:pPr>
        <w:spacing w:after="0" w:line="322" w:lineRule="exact"/>
        <w:jc w:val="both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1710F6">
        <w:rPr>
          <w:rFonts w:ascii="Times New Roman" w:eastAsia="Times New Roman" w:hAnsi="Times New Roman" w:cs="Times New Roman"/>
          <w:lang w:eastAsia="ru-RU"/>
        </w:rPr>
        <w:t>Черемушкинского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исполнен с </w:t>
      </w:r>
      <w:r w:rsidR="009765E7">
        <w:rPr>
          <w:rFonts w:ascii="Times New Roman" w:eastAsia="Times New Roman" w:hAnsi="Times New Roman" w:cs="Times New Roman"/>
          <w:lang w:eastAsia="ru-RU"/>
        </w:rPr>
        <w:t xml:space="preserve">профицитом </w:t>
      </w:r>
      <w:r w:rsidRPr="008A310F">
        <w:rPr>
          <w:rFonts w:ascii="Times New Roman" w:eastAsia="Times New Roman" w:hAnsi="Times New Roman" w:cs="Times New Roman"/>
          <w:lang w:eastAsia="ru-RU"/>
        </w:rPr>
        <w:t>бюджета в размере</w:t>
      </w:r>
      <w:r w:rsidR="009765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10F6">
        <w:rPr>
          <w:rFonts w:ascii="Times New Roman" w:eastAsia="Times New Roman" w:hAnsi="Times New Roman" w:cs="Times New Roman"/>
          <w:lang w:eastAsia="ru-RU"/>
        </w:rPr>
        <w:t>1</w:t>
      </w:r>
      <w:r w:rsidR="009765E7">
        <w:rPr>
          <w:rFonts w:ascii="Times New Roman" w:eastAsia="Times New Roman" w:hAnsi="Times New Roman" w:cs="Times New Roman"/>
          <w:lang w:eastAsia="ru-RU"/>
        </w:rPr>
        <w:t>75,7</w:t>
      </w:r>
      <w:r w:rsidRPr="008A310F">
        <w:rPr>
          <w:rFonts w:ascii="Times New Roman" w:eastAsia="Times New Roman" w:hAnsi="Times New Roman" w:cs="Times New Roman"/>
          <w:lang w:eastAsia="ru-RU"/>
        </w:rPr>
        <w:t>тыс.рублей</w:t>
      </w:r>
      <w:r w:rsidR="00985A91">
        <w:rPr>
          <w:rFonts w:ascii="Times New Roman" w:eastAsia="Times New Roman" w:hAnsi="Times New Roman" w:cs="Times New Roman"/>
          <w:lang w:eastAsia="ru-RU"/>
        </w:rPr>
        <w:t xml:space="preserve"> за счет изменения остатков средств на счетах по учету средств </w:t>
      </w:r>
      <w:proofErr w:type="spellStart"/>
      <w:r w:rsidR="00985A91">
        <w:rPr>
          <w:rFonts w:ascii="Times New Roman" w:eastAsia="Times New Roman" w:hAnsi="Times New Roman" w:cs="Times New Roman"/>
          <w:lang w:eastAsia="ru-RU"/>
        </w:rPr>
        <w:t>бюджета.</w:t>
      </w:r>
      <w:r w:rsidR="00CC0C2E" w:rsidRPr="00BF579F">
        <w:rPr>
          <w:rFonts w:ascii="Times New Roman" w:eastAsia="Times New Roman" w:hAnsi="Times New Roman" w:cs="Times New Roman"/>
          <w:color w:val="FFFFFF" w:themeColor="background1"/>
          <w:lang w:eastAsia="ru-RU"/>
        </w:rPr>
        <w:t>Источником</w:t>
      </w:r>
      <w:proofErr w:type="spellEnd"/>
      <w:r w:rsidR="00CC0C2E" w:rsidRPr="00BF579F">
        <w:rPr>
          <w:rFonts w:ascii="Times New Roman" w:eastAsia="Times New Roman" w:hAnsi="Times New Roman" w:cs="Times New Roman"/>
          <w:color w:val="FFFFFF" w:themeColor="background1"/>
          <w:lang w:eastAsia="ru-RU"/>
        </w:rPr>
        <w:t xml:space="preserve"> финансирования дефицита бюджета является изменение остатков средств на счетах бюджета.</w:t>
      </w:r>
    </w:p>
    <w:p w14:paraId="3C8422E1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3AF193" w14:textId="324035E1" w:rsidR="00DF4A04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645FD892" w14:textId="77777777" w:rsidR="00D446DC" w:rsidRDefault="00D446DC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2A6C709" w14:textId="2F2C3615" w:rsidR="0089516F" w:rsidRPr="00B5112A" w:rsidRDefault="0089516F" w:rsidP="0089516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5112A">
        <w:rPr>
          <w:rFonts w:ascii="Times New Roman" w:hAnsi="Times New Roman" w:cs="Times New Roman"/>
        </w:rPr>
        <w:t>Годовой отчет за 2021 год  не дает достоверного представления о финансовом положении на отчетную дату, поскольку содержат данные, не подтвержденные регистрами б</w:t>
      </w:r>
      <w:r>
        <w:rPr>
          <w:rFonts w:ascii="Times New Roman" w:hAnsi="Times New Roman" w:cs="Times New Roman"/>
        </w:rPr>
        <w:t>ухгалтерского</w:t>
      </w:r>
      <w:r w:rsidRPr="00B5112A">
        <w:rPr>
          <w:rFonts w:ascii="Times New Roman" w:hAnsi="Times New Roman" w:cs="Times New Roman"/>
        </w:rPr>
        <w:t xml:space="preserve"> учета.</w:t>
      </w:r>
    </w:p>
    <w:p w14:paraId="2948385B" w14:textId="77777777" w:rsidR="0089516F" w:rsidRDefault="0089516F" w:rsidP="00B5112A">
      <w:pPr>
        <w:shd w:val="clear" w:color="auto" w:fill="FFFFFF"/>
        <w:spacing w:after="0" w:line="322" w:lineRule="exact"/>
        <w:ind w:right="6" w:firstLine="709"/>
        <w:jc w:val="both"/>
        <w:rPr>
          <w:rFonts w:ascii="Times New Roman" w:hAnsi="Times New Roman" w:cs="Times New Roman"/>
        </w:rPr>
      </w:pPr>
    </w:p>
    <w:p w14:paraId="4F75A589" w14:textId="77777777" w:rsidR="00DF4A04" w:rsidRPr="008A310F" w:rsidRDefault="00DF4A04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C560D" w14:textId="13D1C710" w:rsidR="00DF4A04" w:rsidRPr="008A310F" w:rsidRDefault="00F818D7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Инспектор</w:t>
      </w:r>
      <w:r w:rsidR="00DF4A04" w:rsidRPr="008A310F">
        <w:rPr>
          <w:rFonts w:ascii="Times New Roman" w:eastAsia="Times New Roman" w:hAnsi="Times New Roman" w:cs="Times New Roman"/>
          <w:lang w:eastAsia="ru-RU"/>
        </w:rPr>
        <w:t xml:space="preserve"> Контрольно-</w:t>
      </w:r>
    </w:p>
    <w:p w14:paraId="445E3665" w14:textId="30A32F2D" w:rsidR="00DF4A04" w:rsidRPr="008A310F" w:rsidRDefault="00DF4A04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proofErr w:type="spellStart"/>
      <w:r w:rsidR="00F818D7">
        <w:rPr>
          <w:rFonts w:ascii="Times New Roman" w:eastAsia="Times New Roman" w:hAnsi="Times New Roman" w:cs="Times New Roman"/>
          <w:lang w:eastAsia="ru-RU"/>
        </w:rPr>
        <w:t>Е.И.Шефер</w:t>
      </w:r>
      <w:proofErr w:type="spellEnd"/>
    </w:p>
    <w:p w14:paraId="6D599C54" w14:textId="77777777" w:rsidR="00DF4A04" w:rsidRPr="008A310F" w:rsidRDefault="00DF4A04" w:rsidP="00DF4A04">
      <w:pPr>
        <w:rPr>
          <w:rFonts w:ascii="Times New Roman" w:hAnsi="Times New Roman" w:cs="Times New Roman"/>
        </w:rPr>
      </w:pPr>
    </w:p>
    <w:sectPr w:rsidR="00DF4A04" w:rsidRPr="008A310F" w:rsidSect="00722D22">
      <w:headerReference w:type="even" r:id="rId10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F82B" w14:textId="77777777" w:rsidR="00DF5F00" w:rsidRDefault="00DF5F00">
      <w:pPr>
        <w:spacing w:after="0" w:line="240" w:lineRule="auto"/>
      </w:pPr>
      <w:r>
        <w:separator/>
      </w:r>
    </w:p>
  </w:endnote>
  <w:endnote w:type="continuationSeparator" w:id="0">
    <w:p w14:paraId="14F5EAAA" w14:textId="77777777" w:rsidR="00DF5F00" w:rsidRDefault="00DF5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DA55" w14:textId="77777777" w:rsidR="00DF5F00" w:rsidRDefault="00DF5F00">
      <w:pPr>
        <w:spacing w:after="0" w:line="240" w:lineRule="auto"/>
      </w:pPr>
      <w:r>
        <w:separator/>
      </w:r>
    </w:p>
  </w:footnote>
  <w:footnote w:type="continuationSeparator" w:id="0">
    <w:p w14:paraId="5B40404D" w14:textId="77777777" w:rsidR="00DF5F00" w:rsidRDefault="00DF5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90333"/>
    <w:multiLevelType w:val="hybridMultilevel"/>
    <w:tmpl w:val="C090F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13579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1FB6"/>
    <w:rsid w:val="00015BA2"/>
    <w:rsid w:val="000212E1"/>
    <w:rsid w:val="00024FC7"/>
    <w:rsid w:val="00026489"/>
    <w:rsid w:val="00051AFD"/>
    <w:rsid w:val="00061626"/>
    <w:rsid w:val="00090957"/>
    <w:rsid w:val="00095002"/>
    <w:rsid w:val="000C1863"/>
    <w:rsid w:val="000C38FC"/>
    <w:rsid w:val="000C6082"/>
    <w:rsid w:val="000D0C64"/>
    <w:rsid w:val="000E0042"/>
    <w:rsid w:val="000F1569"/>
    <w:rsid w:val="000F2C63"/>
    <w:rsid w:val="00101099"/>
    <w:rsid w:val="00103D60"/>
    <w:rsid w:val="00117156"/>
    <w:rsid w:val="00117993"/>
    <w:rsid w:val="00132234"/>
    <w:rsid w:val="00150C13"/>
    <w:rsid w:val="00164E33"/>
    <w:rsid w:val="00167DBE"/>
    <w:rsid w:val="001710F6"/>
    <w:rsid w:val="001916CB"/>
    <w:rsid w:val="001B7326"/>
    <w:rsid w:val="001E5D0F"/>
    <w:rsid w:val="001F205E"/>
    <w:rsid w:val="001F6893"/>
    <w:rsid w:val="001F7F58"/>
    <w:rsid w:val="00203ADB"/>
    <w:rsid w:val="00207605"/>
    <w:rsid w:val="002103CF"/>
    <w:rsid w:val="00217082"/>
    <w:rsid w:val="00234971"/>
    <w:rsid w:val="00247476"/>
    <w:rsid w:val="00262BA4"/>
    <w:rsid w:val="00264F96"/>
    <w:rsid w:val="00266D5C"/>
    <w:rsid w:val="00267B8E"/>
    <w:rsid w:val="00273D90"/>
    <w:rsid w:val="00280721"/>
    <w:rsid w:val="002840A0"/>
    <w:rsid w:val="00294EDD"/>
    <w:rsid w:val="002A0135"/>
    <w:rsid w:val="002D0441"/>
    <w:rsid w:val="002D0F40"/>
    <w:rsid w:val="002E6D04"/>
    <w:rsid w:val="002F1874"/>
    <w:rsid w:val="00314846"/>
    <w:rsid w:val="0031487C"/>
    <w:rsid w:val="003218C8"/>
    <w:rsid w:val="003222E6"/>
    <w:rsid w:val="0034057E"/>
    <w:rsid w:val="00341015"/>
    <w:rsid w:val="00343007"/>
    <w:rsid w:val="00363092"/>
    <w:rsid w:val="00371AFF"/>
    <w:rsid w:val="0038122A"/>
    <w:rsid w:val="00383C3C"/>
    <w:rsid w:val="003908A8"/>
    <w:rsid w:val="00392640"/>
    <w:rsid w:val="003926D5"/>
    <w:rsid w:val="00397A59"/>
    <w:rsid w:val="003A06B0"/>
    <w:rsid w:val="003B0E8D"/>
    <w:rsid w:val="003C2520"/>
    <w:rsid w:val="003C4A6B"/>
    <w:rsid w:val="003D2257"/>
    <w:rsid w:val="003E00D5"/>
    <w:rsid w:val="003E3C2B"/>
    <w:rsid w:val="0040423C"/>
    <w:rsid w:val="00413F5B"/>
    <w:rsid w:val="00427434"/>
    <w:rsid w:val="0043774B"/>
    <w:rsid w:val="00452E83"/>
    <w:rsid w:val="0046017D"/>
    <w:rsid w:val="00460208"/>
    <w:rsid w:val="00487998"/>
    <w:rsid w:val="00493AA2"/>
    <w:rsid w:val="00493EAB"/>
    <w:rsid w:val="004B226E"/>
    <w:rsid w:val="004B4CD6"/>
    <w:rsid w:val="004B5853"/>
    <w:rsid w:val="004C0D21"/>
    <w:rsid w:val="004D585A"/>
    <w:rsid w:val="004F0DD6"/>
    <w:rsid w:val="004F0F19"/>
    <w:rsid w:val="004F6EAA"/>
    <w:rsid w:val="00506120"/>
    <w:rsid w:val="0052052F"/>
    <w:rsid w:val="00540F3E"/>
    <w:rsid w:val="00543A14"/>
    <w:rsid w:val="0055335C"/>
    <w:rsid w:val="00566D3C"/>
    <w:rsid w:val="00567B6D"/>
    <w:rsid w:val="00572F17"/>
    <w:rsid w:val="005A0BF9"/>
    <w:rsid w:val="005A0E66"/>
    <w:rsid w:val="005A12F3"/>
    <w:rsid w:val="005A5B7A"/>
    <w:rsid w:val="005A7E97"/>
    <w:rsid w:val="005B03E9"/>
    <w:rsid w:val="005D2357"/>
    <w:rsid w:val="005D658B"/>
    <w:rsid w:val="005E76DA"/>
    <w:rsid w:val="005F6292"/>
    <w:rsid w:val="005F6979"/>
    <w:rsid w:val="00616DF1"/>
    <w:rsid w:val="00617987"/>
    <w:rsid w:val="00617CE3"/>
    <w:rsid w:val="006229DA"/>
    <w:rsid w:val="00626076"/>
    <w:rsid w:val="006608D0"/>
    <w:rsid w:val="00666165"/>
    <w:rsid w:val="00667C19"/>
    <w:rsid w:val="00670BD8"/>
    <w:rsid w:val="006A1465"/>
    <w:rsid w:val="006B074D"/>
    <w:rsid w:val="006B3315"/>
    <w:rsid w:val="006B68E1"/>
    <w:rsid w:val="006D1F34"/>
    <w:rsid w:val="006D7B65"/>
    <w:rsid w:val="006E2EAE"/>
    <w:rsid w:val="006E4730"/>
    <w:rsid w:val="006F07B3"/>
    <w:rsid w:val="006F5A5D"/>
    <w:rsid w:val="006F6AC7"/>
    <w:rsid w:val="007015C6"/>
    <w:rsid w:val="00734498"/>
    <w:rsid w:val="00735991"/>
    <w:rsid w:val="0073661B"/>
    <w:rsid w:val="00736A8D"/>
    <w:rsid w:val="007507C2"/>
    <w:rsid w:val="0075785C"/>
    <w:rsid w:val="00764F55"/>
    <w:rsid w:val="007706E2"/>
    <w:rsid w:val="0077381E"/>
    <w:rsid w:val="007B3B83"/>
    <w:rsid w:val="007B471A"/>
    <w:rsid w:val="007B5891"/>
    <w:rsid w:val="007C3BF1"/>
    <w:rsid w:val="007C56BB"/>
    <w:rsid w:val="007D0FA8"/>
    <w:rsid w:val="007D3862"/>
    <w:rsid w:val="007D516E"/>
    <w:rsid w:val="007E799D"/>
    <w:rsid w:val="007F2189"/>
    <w:rsid w:val="007F4D31"/>
    <w:rsid w:val="007F5B4E"/>
    <w:rsid w:val="0080363B"/>
    <w:rsid w:val="00803AF2"/>
    <w:rsid w:val="00836751"/>
    <w:rsid w:val="008419EB"/>
    <w:rsid w:val="0084572E"/>
    <w:rsid w:val="00852A04"/>
    <w:rsid w:val="00855710"/>
    <w:rsid w:val="00861E60"/>
    <w:rsid w:val="008624D6"/>
    <w:rsid w:val="00870D8D"/>
    <w:rsid w:val="008943F0"/>
    <w:rsid w:val="0089516F"/>
    <w:rsid w:val="008A310F"/>
    <w:rsid w:val="008C1D92"/>
    <w:rsid w:val="008C3534"/>
    <w:rsid w:val="008C6413"/>
    <w:rsid w:val="008D5020"/>
    <w:rsid w:val="008D5592"/>
    <w:rsid w:val="008E6ED5"/>
    <w:rsid w:val="008E6F50"/>
    <w:rsid w:val="008F075A"/>
    <w:rsid w:val="008F1891"/>
    <w:rsid w:val="008F1D02"/>
    <w:rsid w:val="009010EB"/>
    <w:rsid w:val="009046A2"/>
    <w:rsid w:val="00913ABA"/>
    <w:rsid w:val="009176ED"/>
    <w:rsid w:val="00927770"/>
    <w:rsid w:val="00953657"/>
    <w:rsid w:val="009642C9"/>
    <w:rsid w:val="009765E7"/>
    <w:rsid w:val="009832DB"/>
    <w:rsid w:val="00985A91"/>
    <w:rsid w:val="0098617A"/>
    <w:rsid w:val="009935A2"/>
    <w:rsid w:val="009B1A1C"/>
    <w:rsid w:val="009C39E9"/>
    <w:rsid w:val="009C6D75"/>
    <w:rsid w:val="009D354B"/>
    <w:rsid w:val="009D4660"/>
    <w:rsid w:val="009E7F09"/>
    <w:rsid w:val="009F0DF5"/>
    <w:rsid w:val="009F54D5"/>
    <w:rsid w:val="009F69FF"/>
    <w:rsid w:val="00A05317"/>
    <w:rsid w:val="00A126CB"/>
    <w:rsid w:val="00A21A67"/>
    <w:rsid w:val="00A2409F"/>
    <w:rsid w:val="00A24925"/>
    <w:rsid w:val="00A6790B"/>
    <w:rsid w:val="00AA5161"/>
    <w:rsid w:val="00AB01CF"/>
    <w:rsid w:val="00AB0650"/>
    <w:rsid w:val="00AC0225"/>
    <w:rsid w:val="00AC21BF"/>
    <w:rsid w:val="00AC3686"/>
    <w:rsid w:val="00B037EC"/>
    <w:rsid w:val="00B255C5"/>
    <w:rsid w:val="00B43A4C"/>
    <w:rsid w:val="00B5112A"/>
    <w:rsid w:val="00B563A6"/>
    <w:rsid w:val="00B86B7B"/>
    <w:rsid w:val="00B91CB7"/>
    <w:rsid w:val="00BB4E8D"/>
    <w:rsid w:val="00BD3222"/>
    <w:rsid w:val="00BD5185"/>
    <w:rsid w:val="00BD7BC0"/>
    <w:rsid w:val="00BE1D3C"/>
    <w:rsid w:val="00BE50E5"/>
    <w:rsid w:val="00BE528A"/>
    <w:rsid w:val="00BF579F"/>
    <w:rsid w:val="00BF60FB"/>
    <w:rsid w:val="00BF6BAA"/>
    <w:rsid w:val="00C00799"/>
    <w:rsid w:val="00C24DB6"/>
    <w:rsid w:val="00C42AA0"/>
    <w:rsid w:val="00C43F76"/>
    <w:rsid w:val="00C65F24"/>
    <w:rsid w:val="00C86ED6"/>
    <w:rsid w:val="00C954BB"/>
    <w:rsid w:val="00CA2BA1"/>
    <w:rsid w:val="00CB243C"/>
    <w:rsid w:val="00CC0C2E"/>
    <w:rsid w:val="00CC23C0"/>
    <w:rsid w:val="00CC42D0"/>
    <w:rsid w:val="00CD503B"/>
    <w:rsid w:val="00CF13A9"/>
    <w:rsid w:val="00D15ADF"/>
    <w:rsid w:val="00D32010"/>
    <w:rsid w:val="00D337C3"/>
    <w:rsid w:val="00D43587"/>
    <w:rsid w:val="00D446DC"/>
    <w:rsid w:val="00D4640D"/>
    <w:rsid w:val="00D46DD6"/>
    <w:rsid w:val="00D47FB7"/>
    <w:rsid w:val="00D5098E"/>
    <w:rsid w:val="00D5572A"/>
    <w:rsid w:val="00D61F4D"/>
    <w:rsid w:val="00D80E03"/>
    <w:rsid w:val="00D85FB8"/>
    <w:rsid w:val="00D86CB4"/>
    <w:rsid w:val="00D871ED"/>
    <w:rsid w:val="00D922A6"/>
    <w:rsid w:val="00DF369D"/>
    <w:rsid w:val="00DF4A04"/>
    <w:rsid w:val="00DF5F00"/>
    <w:rsid w:val="00E06137"/>
    <w:rsid w:val="00E12673"/>
    <w:rsid w:val="00E14138"/>
    <w:rsid w:val="00E2403D"/>
    <w:rsid w:val="00E30BFB"/>
    <w:rsid w:val="00E37318"/>
    <w:rsid w:val="00E44D3F"/>
    <w:rsid w:val="00E46F28"/>
    <w:rsid w:val="00E60535"/>
    <w:rsid w:val="00E71E8C"/>
    <w:rsid w:val="00E72F4B"/>
    <w:rsid w:val="00E94422"/>
    <w:rsid w:val="00EA5E97"/>
    <w:rsid w:val="00EA7D3E"/>
    <w:rsid w:val="00EC00CD"/>
    <w:rsid w:val="00ED71D2"/>
    <w:rsid w:val="00EE64BC"/>
    <w:rsid w:val="00EF5228"/>
    <w:rsid w:val="00F0064B"/>
    <w:rsid w:val="00F0456F"/>
    <w:rsid w:val="00F16124"/>
    <w:rsid w:val="00F25D6A"/>
    <w:rsid w:val="00F30FD9"/>
    <w:rsid w:val="00F343DA"/>
    <w:rsid w:val="00F415CB"/>
    <w:rsid w:val="00F43D0E"/>
    <w:rsid w:val="00F4630D"/>
    <w:rsid w:val="00F64D2A"/>
    <w:rsid w:val="00F7130D"/>
    <w:rsid w:val="00F818D7"/>
    <w:rsid w:val="00F84D0D"/>
    <w:rsid w:val="00F93585"/>
    <w:rsid w:val="00FA4675"/>
    <w:rsid w:val="00FA468C"/>
    <w:rsid w:val="00FC4B25"/>
    <w:rsid w:val="00FC63C7"/>
    <w:rsid w:val="00FE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3138</Words>
  <Characters>17890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</cp:revision>
  <cp:lastPrinted>2022-03-30T02:06:00Z</cp:lastPrinted>
  <dcterms:created xsi:type="dcterms:W3CDTF">2022-04-19T02:19:00Z</dcterms:created>
  <dcterms:modified xsi:type="dcterms:W3CDTF">2022-04-19T03:16:00Z</dcterms:modified>
</cp:coreProperties>
</file>