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Утверждаю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Председатель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Контрольно-счетного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органа</w:t>
      </w:r>
    </w:p>
    <w:p w:rsidR="00AB3961" w:rsidRPr="00D95A44" w:rsidRDefault="001B60FB" w:rsidP="001B60FB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="00AB3961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Балахтинского района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__________Г.К.Хиревич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«___»________20__                                                  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961" w:rsidRPr="00D95A44" w:rsidRDefault="00AB3961" w:rsidP="00AB396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961" w:rsidRPr="00D95A44" w:rsidRDefault="00AB3961" w:rsidP="00AB39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внешней проверки бюджетной отчетности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AB3961" w:rsidRPr="00D95A44" w:rsidRDefault="00AB3961" w:rsidP="00AB39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961" w:rsidRPr="00D95A44" w:rsidRDefault="00AB3961" w:rsidP="00AB3961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за 202</w:t>
      </w:r>
      <w:r w:rsidR="00112E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AB3961" w:rsidRPr="00D95A44" w:rsidRDefault="00AB3961" w:rsidP="00AB3961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пгт БАЛАХТА                                                                              </w:t>
      </w:r>
      <w:r w:rsidR="00D95A44"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«__</w:t>
      </w:r>
      <w:r w:rsidR="00D95A44"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»___</w:t>
      </w:r>
      <w:r w:rsidR="00D95A44"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112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</w:p>
    <w:p w:rsidR="00AB3961" w:rsidRPr="00D95A44" w:rsidRDefault="00AB3961" w:rsidP="00AB3961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</w:p>
    <w:p w:rsidR="004B1B55" w:rsidRDefault="00AB3961" w:rsidP="004B1B55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Основание для проведения </w:t>
      </w: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проверки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D95A4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4B1B55" w:rsidRDefault="004B1B55" w:rsidP="004B1B55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58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статья 264.4 Бюджетного кодекса Российской Федерации;</w:t>
      </w:r>
    </w:p>
    <w:p w:rsidR="004B1B55" w:rsidRDefault="004B1B55" w:rsidP="004B1B55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:rsidR="004B1B55" w:rsidRDefault="004B1B55" w:rsidP="004B1B55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:rsidR="004B1B55" w:rsidRPr="00733A27" w:rsidRDefault="004B1B55" w:rsidP="004B1B55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33A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пункт 2.1. </w:t>
      </w:r>
      <w:r w:rsidRPr="00733A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плана работы Контрольно-счетного органа Балахтинского района на 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733A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год, утвержденного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приказом от 31.12.2021г№ 4-п;</w:t>
      </w:r>
    </w:p>
    <w:p w:rsidR="004B1B55" w:rsidRPr="004B1B55" w:rsidRDefault="004B1B55" w:rsidP="004B1B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BF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№ 8 о передаче полномочий по осуществлению внешнего муниципального финансового контроля от 24.12.2021г.</w:t>
      </w:r>
    </w:p>
    <w:p w:rsidR="00AB3961" w:rsidRPr="00D95A44" w:rsidRDefault="00AB3961" w:rsidP="004B1B55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Объект </w:t>
      </w: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проверки</w:t>
      </w:r>
      <w:r w:rsidRPr="00D95A4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: </w:t>
      </w:r>
      <w:r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Администрация </w:t>
      </w:r>
      <w:r w:rsidR="00D95A44"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AB3961" w:rsidRPr="00D95A44" w:rsidRDefault="004B1B55" w:rsidP="00AB3961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</w:t>
      </w:r>
      <w:r w:rsidR="00AB3961"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AB3961" w:rsidRPr="00D95A4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проверки</w:t>
      </w:r>
      <w:r w:rsidRPr="004B1B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733A2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 за достоверностью, полнотой и соответствием нормативным требованиям составления и представления бюджетной отчетности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проводимой на основе информации содержащейся в бюджетной отчетности.</w:t>
      </w:r>
      <w:r w:rsidR="00AB3961" w:rsidRPr="00D95A4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AB3961" w:rsidRPr="00D95A44" w:rsidRDefault="00AB3961" w:rsidP="00AB3961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Форма проверки: 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камеральная</w:t>
      </w:r>
    </w:p>
    <w:p w:rsidR="00AB3961" w:rsidRDefault="00AB3961" w:rsidP="00AB396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Проверяемый период: </w:t>
      </w:r>
      <w:r w:rsidRPr="00D95A4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202</w:t>
      </w:r>
      <w:r w:rsidR="004B1B5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:rsidR="004B1B55" w:rsidRDefault="004B1B55" w:rsidP="004B1B55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Исполнитель: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F42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Контрольно-счетного органа Балахтинского района</w:t>
      </w:r>
    </w:p>
    <w:p w:rsidR="004B1B55" w:rsidRDefault="004B1B55" w:rsidP="004B1B55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>
        <w:rPr>
          <w:b w:val="0"/>
          <w:bCs w:val="0"/>
          <w:lang w:eastAsia="ru-RU"/>
        </w:rPr>
        <w:t xml:space="preserve">    </w:t>
      </w:r>
      <w:r w:rsidRPr="00346CF1">
        <w:rPr>
          <w:b w:val="0"/>
          <w:bCs w:val="0"/>
          <w:lang w:eastAsia="ru-RU"/>
        </w:rPr>
        <w:t xml:space="preserve">Внешняя проверка осуществлена в соответствии со стандартом внешнего муниципального финансового контроля </w:t>
      </w:r>
      <w:r w:rsidRPr="00346CF1">
        <w:rPr>
          <w:b w:val="0"/>
        </w:rPr>
        <w:t>«Порядок проведения внешней проверки годового отчета об исполнении районного бюджета»</w:t>
      </w:r>
      <w:r>
        <w:rPr>
          <w:b w:val="0"/>
        </w:rPr>
        <w:t>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:rsidR="004B1B55" w:rsidRDefault="004B1B55" w:rsidP="004B1B55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>
        <w:rPr>
          <w:b w:val="0"/>
        </w:rPr>
        <w:t xml:space="preserve">Оценка достоверности бюджетной отчетности проводилась выборочно в отношении </w:t>
      </w:r>
      <w:r>
        <w:rPr>
          <w:b w:val="0"/>
        </w:rPr>
        <w:lastRenderedPageBreak/>
        <w:t>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:rsidR="004B1B55" w:rsidRPr="00346CF1" w:rsidRDefault="004B1B55" w:rsidP="004B1B55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>
        <w:rPr>
          <w:b w:val="0"/>
        </w:rPr>
        <w:t>Должностные лица, ответственные за подготовку и представление бюджетной отчетности в проверяемом периоде: Глава сельсовета –Шнайдер Л.Г., главный бухгалтер – Соколова Л.А.</w:t>
      </w:r>
    </w:p>
    <w:p w:rsidR="00AB3961" w:rsidRPr="00D95A44" w:rsidRDefault="00AB3961" w:rsidP="00AB396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Бюджетная отчетность представлена в Контрольно-счетный орган </w:t>
      </w:r>
      <w:r w:rsidR="004B1B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Pr="00D95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.02.202</w:t>
      </w:r>
      <w:r w:rsidR="004B1B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Полнота бюджетной отчетности и ее соответствие требованиям нормативных правовых актов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:rsidR="00D95A44" w:rsidRPr="00D95A44" w:rsidRDefault="00D95A44" w:rsidP="00D9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:rsidR="00D95A44" w:rsidRPr="00D95A44" w:rsidRDefault="00D95A44" w:rsidP="00D95A4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D95A4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тичного знака после запятой.</w:t>
      </w:r>
    </w:p>
    <w:p w:rsidR="00D95A44" w:rsidRPr="00D95A44" w:rsidRDefault="00E02F4D" w:rsidP="00D95A4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D95A44" w:rsidRPr="00D95A44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:rsidR="00D95A44" w:rsidRDefault="00E02F4D" w:rsidP="00D95A4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      </w:t>
      </w:r>
      <w:r w:rsidR="00D95A44"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В соответствии с пунктом 8 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:rsidR="00E02F4D" w:rsidRDefault="00E02F4D" w:rsidP="00E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1F96">
        <w:rPr>
          <w:rFonts w:ascii="Times New Roman" w:hAnsi="Times New Roman" w:cs="Times New Roman"/>
          <w:sz w:val="26"/>
          <w:szCs w:val="26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4A32FF">
        <w:rPr>
          <w:rFonts w:ascii="Times New Roman" w:hAnsi="Times New Roman" w:cs="Times New Roman"/>
          <w:sz w:val="26"/>
          <w:szCs w:val="26"/>
        </w:rPr>
        <w:t>06</w:t>
      </w:r>
      <w:r w:rsidRPr="004A1F96">
        <w:rPr>
          <w:rFonts w:ascii="Times New Roman" w:hAnsi="Times New Roman" w:cs="Times New Roman"/>
          <w:sz w:val="26"/>
          <w:szCs w:val="26"/>
        </w:rPr>
        <w:t>.1</w:t>
      </w:r>
      <w:r w:rsidR="004A32FF">
        <w:rPr>
          <w:rFonts w:ascii="Times New Roman" w:hAnsi="Times New Roman" w:cs="Times New Roman"/>
          <w:sz w:val="26"/>
          <w:szCs w:val="26"/>
        </w:rPr>
        <w:t>0</w:t>
      </w:r>
      <w:r w:rsidRPr="004A1F96">
        <w:rPr>
          <w:rFonts w:ascii="Times New Roman" w:hAnsi="Times New Roman" w:cs="Times New Roman"/>
          <w:sz w:val="26"/>
          <w:szCs w:val="26"/>
        </w:rPr>
        <w:t>.202</w:t>
      </w:r>
      <w:r w:rsidR="004A32FF">
        <w:rPr>
          <w:rFonts w:ascii="Times New Roman" w:hAnsi="Times New Roman" w:cs="Times New Roman"/>
          <w:sz w:val="26"/>
          <w:szCs w:val="26"/>
        </w:rPr>
        <w:t>1</w:t>
      </w:r>
      <w:r w:rsidRPr="004A1F96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</w:t>
      </w:r>
      <w:r w:rsidR="004A32FF">
        <w:rPr>
          <w:rFonts w:ascii="Times New Roman" w:hAnsi="Times New Roman" w:cs="Times New Roman"/>
          <w:sz w:val="26"/>
          <w:szCs w:val="26"/>
        </w:rPr>
        <w:t>4-р</w:t>
      </w:r>
      <w:r w:rsidRPr="004A1F96">
        <w:rPr>
          <w:rFonts w:ascii="Times New Roman" w:hAnsi="Times New Roman" w:cs="Times New Roman"/>
          <w:sz w:val="26"/>
          <w:szCs w:val="26"/>
        </w:rPr>
        <w:t xml:space="preserve"> проведена годовая инвентаризация активов и обязательств. </w:t>
      </w:r>
    </w:p>
    <w:p w:rsidR="004A32FF" w:rsidRPr="006B279E" w:rsidRDefault="004A32FF" w:rsidP="004A32F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</w:p>
    <w:p w:rsidR="00F7260A" w:rsidRDefault="00F7260A" w:rsidP="00F72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 нарушение требований пункта 20 Инструкции в справке о наличии имущества и обязательств на забалансовых счетах отсутствует группировка по видам материальных ценностей по номеру счета 02 «Материальные   ценности на хранении».</w:t>
      </w:r>
      <w:r w:rsidRPr="006B27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1B55" w:rsidRPr="004A1F96" w:rsidRDefault="004B1B55" w:rsidP="00E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1B55" w:rsidRPr="006B279E" w:rsidRDefault="00A04B91" w:rsidP="004B1B5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4B1B55" w:rsidRPr="006B27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4B1B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Проверка соответствия показателей бюджетной отчетности ГАБС данным Главной книги</w:t>
      </w:r>
    </w:p>
    <w:p w:rsidR="004B1B55" w:rsidRDefault="004B1B55" w:rsidP="004B1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требованиям </w:t>
      </w:r>
      <w:hyperlink r:id="rId8" w:history="1">
        <w:r w:rsidRPr="006B279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 7</w:t>
        </w:r>
      </w:hyperlink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 191н бюджетная отчетность составляется на основе данных </w:t>
      </w:r>
      <w:hyperlink r:id="rId9" w:history="1">
        <w:r w:rsidRPr="006B279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Главной книги</w:t>
        </w:r>
      </w:hyperlink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других </w:t>
      </w:r>
      <w:hyperlink r:id="rId10" w:history="1">
        <w:r w:rsidRPr="006B279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регистров</w:t>
        </w:r>
      </w:hyperlink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учета, установленных законодательством РФ для участников бюджетного процесса, с </w:t>
      </w:r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:rsidR="004B1B55" w:rsidRDefault="004B1B55" w:rsidP="004B1B5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B279E">
        <w:rPr>
          <w:rFonts w:ascii="Times New Roman" w:eastAsia="Times New Roman" w:hAnsi="Times New Roman" w:cs="Times New Roman"/>
          <w:sz w:val="26"/>
          <w:szCs w:val="26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:rsidR="004B1B55" w:rsidRPr="006B279E" w:rsidRDefault="004B1B55" w:rsidP="004B1B5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B279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r w:rsidRPr="006B279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расходов</w:t>
      </w:r>
    </w:p>
    <w:p w:rsidR="004B1B55" w:rsidRPr="006B279E" w:rsidRDefault="004B1B55" w:rsidP="004B1B5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B279E">
        <w:rPr>
          <w:rFonts w:ascii="Times New Roman" w:eastAsia="Times New Roman" w:hAnsi="Times New Roman" w:cs="Times New Roman"/>
          <w:sz w:val="26"/>
          <w:szCs w:val="26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:rsidR="00ED197F" w:rsidRDefault="00827C87" w:rsidP="004B1B5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- с</w:t>
      </w:r>
      <w:r w:rsidR="004B1B55" w:rsidRPr="006B279E">
        <w:rPr>
          <w:rFonts w:ascii="Times New Roman" w:eastAsia="Times New Roman" w:hAnsi="Times New Roman" w:cs="Times New Roman"/>
          <w:sz w:val="26"/>
          <w:szCs w:val="26"/>
          <w:lang w:eastAsia="ar-SA"/>
        </w:rPr>
        <w:t>ведения об исполнении бюджета</w:t>
      </w:r>
      <w:r w:rsidR="000D759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(ф.0503164)</w:t>
      </w:r>
      <w:r w:rsidR="004B1B55" w:rsidRPr="006B27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соответствуют </w:t>
      </w:r>
      <w:r w:rsidR="000D7593">
        <w:rPr>
          <w:rFonts w:ascii="Times New Roman" w:eastAsia="Times New Roman" w:hAnsi="Times New Roman" w:cs="Times New Roman"/>
          <w:sz w:val="26"/>
          <w:szCs w:val="26"/>
          <w:lang w:eastAsia="ar-SA"/>
        </w:rPr>
        <w:t>показателям отчета об исполнении бюджета (ф.</w:t>
      </w:r>
      <w:r w:rsidR="004B1B55" w:rsidRPr="006B27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0503127</w:t>
      </w:r>
      <w:r w:rsidR="000D7593">
        <w:rPr>
          <w:rFonts w:ascii="Times New Roman" w:eastAsia="Times New Roman" w:hAnsi="Times New Roman" w:cs="Times New Roman"/>
          <w:sz w:val="26"/>
          <w:szCs w:val="26"/>
          <w:lang w:eastAsia="ar-SA"/>
        </w:rPr>
        <w:t>)</w:t>
      </w:r>
      <w:r w:rsidR="00ED197F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4B1B55" w:rsidRDefault="00ED197F" w:rsidP="004B1B55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сопоставлены показатели формы 0503130 «Баланс главного распорядителя…» с показателями </w:t>
      </w:r>
      <w:r w:rsidR="000D759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Сведений о движении нефинансовых активов(ф.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05031</w:t>
      </w:r>
      <w:r w:rsidR="001F09C4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 </w:t>
      </w:r>
      <w:r w:rsidR="000D7593">
        <w:rPr>
          <w:rFonts w:ascii="Times New Roman" w:eastAsia="Times New Roman" w:hAnsi="Times New Roman" w:cs="Times New Roman"/>
          <w:sz w:val="26"/>
          <w:szCs w:val="26"/>
          <w:lang w:eastAsia="ar-SA"/>
        </w:rPr>
        <w:t>)</w:t>
      </w:r>
      <w:r w:rsidR="001F09C4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  <w:r w:rsidR="004B1B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27C87" w:rsidRDefault="00827C87" w:rsidP="0082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1F09C4" w:rsidRDefault="001F09C4" w:rsidP="001F09C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показатели;</w:t>
      </w:r>
    </w:p>
    <w:p w:rsidR="004B1B55" w:rsidRPr="00EA3727" w:rsidRDefault="004B1B55" w:rsidP="004B1B55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F4D" w:rsidRDefault="00A04B91" w:rsidP="00E02F4D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6"/>
          <w:szCs w:val="26"/>
          <w:lang w:eastAsia="hi-IN" w:bidi="hi-IN"/>
        </w:rPr>
      </w:pPr>
      <w:r w:rsidRPr="00A04B91">
        <w:rPr>
          <w:rFonts w:ascii="Times New Roman" w:eastAsia="Lucida Sans Unicode" w:hAnsi="Times New Roman" w:cs="Times New Roman"/>
          <w:b/>
          <w:color w:val="000000"/>
          <w:sz w:val="26"/>
          <w:szCs w:val="26"/>
          <w:lang w:eastAsia="hi-IN" w:bidi="hi-IN"/>
        </w:rPr>
        <w:t>3. Анализ дебиторской, кредиторской задолженности</w:t>
      </w:r>
    </w:p>
    <w:p w:rsidR="00A04B91" w:rsidRPr="00A04B91" w:rsidRDefault="00A04B91" w:rsidP="00E02F4D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z w:val="26"/>
          <w:szCs w:val="26"/>
          <w:lang w:eastAsia="hi-IN" w:bidi="hi-IN"/>
        </w:rPr>
      </w:pPr>
    </w:p>
    <w:p w:rsidR="00D95A44" w:rsidRPr="00D95A44" w:rsidRDefault="00056D57" w:rsidP="003D01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Дебиторская задолженность на балансе администрации сельсовета на 01.01.20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914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составила </w:t>
      </w:r>
      <w:r w:rsidR="00A04B91">
        <w:rPr>
          <w:rFonts w:ascii="Times New Roman" w:eastAsia="Times New Roman" w:hAnsi="Times New Roman" w:cs="Times New Roman"/>
          <w:sz w:val="26"/>
          <w:szCs w:val="26"/>
          <w:lang w:eastAsia="ru-RU"/>
        </w:rPr>
        <w:t>1341,9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на 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</w:t>
      </w:r>
      <w:r w:rsidR="00D95A44"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сведений по дебиторской и кредиторской задолженности (ф. 0503169):</w:t>
      </w:r>
    </w:p>
    <w:p w:rsidR="00D95A44" w:rsidRPr="00D95A44" w:rsidRDefault="00D95A44" w:rsidP="003D01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по счету 1 205 11 000 «Расчеты с плательщиками налоговых доходов» </w:t>
      </w:r>
      <w:r w:rsidR="00A04B91">
        <w:rPr>
          <w:rFonts w:ascii="Times New Roman" w:eastAsia="Times New Roman" w:hAnsi="Times New Roman" w:cs="Times New Roman"/>
          <w:sz w:val="26"/>
          <w:szCs w:val="26"/>
          <w:lang w:eastAsia="ru-RU"/>
        </w:rPr>
        <w:t>671,1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–  задолженность физических и юридических лиц по налогам, подлежащим зачислению в бюджет 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сельсовета, по данным ИФНС;</w:t>
      </w:r>
    </w:p>
    <w:p w:rsidR="00D95A44" w:rsidRDefault="00D95A44" w:rsidP="003D01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-   по счету 1 205 21 000 «Расчеты по доходам от операционной аренды»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04B91" w:rsidRPr="00A04B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4B91">
        <w:rPr>
          <w:rFonts w:ascii="Times New Roman" w:eastAsia="Times New Roman" w:hAnsi="Times New Roman" w:cs="Times New Roman"/>
          <w:sz w:val="26"/>
          <w:szCs w:val="26"/>
          <w:lang w:eastAsia="ru-RU"/>
        </w:rPr>
        <w:t>23,6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– начисленная сумма арендных платежей по заключенным договорам аренды;</w:t>
      </w:r>
    </w:p>
    <w:p w:rsidR="00056D57" w:rsidRDefault="00A04B91" w:rsidP="0005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 по счету 1 205 45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56D57">
        <w:rPr>
          <w:rFonts w:ascii="Times New Roman" w:hAnsi="Times New Roman" w:cs="Times New Roman"/>
          <w:sz w:val="26"/>
          <w:szCs w:val="26"/>
        </w:rPr>
        <w:t>Расчеты по доходам от возмещения ущерба имуществу (за исключением страховых возмещений)-108,2 тыс. рублей ( задолженность по судебному решению физического лица;</w:t>
      </w:r>
    </w:p>
    <w:p w:rsidR="00056D57" w:rsidRDefault="00D95A44" w:rsidP="0005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  счету  1 206 2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 000   «</w:t>
      </w:r>
      <w:r w:rsidR="00056D57">
        <w:rPr>
          <w:rFonts w:ascii="Times New Roman" w:hAnsi="Times New Roman" w:cs="Times New Roman"/>
          <w:sz w:val="26"/>
          <w:szCs w:val="26"/>
        </w:rPr>
        <w:t>Расчеты по авансам по прочим работам, услугам» -539,1 тыс. рублей Авансовый платеж за разработку ПСД).</w:t>
      </w:r>
    </w:p>
    <w:p w:rsidR="00056D57" w:rsidRDefault="00056D57" w:rsidP="0005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 анализа сведений по дебиторской задолженности отмечается рост дебиторской задолженности по сравнению с предыдущим периодом на 237,1 тыс. рублей.</w:t>
      </w:r>
    </w:p>
    <w:p w:rsidR="00D95A44" w:rsidRPr="00D95A44" w:rsidRDefault="00D95A44" w:rsidP="003D01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Кредиторская задолженность на балансе администрации сельсовета на 01.01.20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составила 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1056,5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на основании сведений по дебиторской и кредиторской задолженности (ф. 0503169):</w:t>
      </w:r>
    </w:p>
    <w:p w:rsidR="00056D57" w:rsidRDefault="00D95A44" w:rsidP="003D01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  по счету 1 205 11 000 «Расчеты с плательщиками налоговых доходов» 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1034,6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- начисленная сумма налогов, подлежащих зачислению  в бюджет </w:t>
      </w:r>
      <w:r w:rsidR="00A9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сельсовета по данным ИФНС</w:t>
      </w:r>
      <w:r w:rsidR="00056D5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D01AE" w:rsidRDefault="00056D57" w:rsidP="003D0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счету 1 205 21</w:t>
      </w:r>
      <w:r w:rsidR="003D01A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 w:rsidR="003D01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D01AE" w:rsidRPr="003D01AE">
        <w:rPr>
          <w:rFonts w:ascii="Times New Roman" w:hAnsi="Times New Roman" w:cs="Times New Roman"/>
          <w:sz w:val="26"/>
          <w:szCs w:val="26"/>
        </w:rPr>
        <w:t xml:space="preserve"> </w:t>
      </w:r>
      <w:r w:rsidR="003D01AE">
        <w:rPr>
          <w:rFonts w:ascii="Times New Roman" w:hAnsi="Times New Roman" w:cs="Times New Roman"/>
          <w:sz w:val="26"/>
          <w:szCs w:val="26"/>
        </w:rPr>
        <w:t>Расчеты по доходам от операционной аренды»-4,9 тыс. рублей;</w:t>
      </w:r>
    </w:p>
    <w:p w:rsidR="003D01AE" w:rsidRDefault="003D01AE" w:rsidP="003D0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счету 1 302 21 000 «Расчеты по услугам связи»-2,9 тыс. рублей;</w:t>
      </w:r>
    </w:p>
    <w:p w:rsidR="003D01AE" w:rsidRDefault="003D01AE" w:rsidP="003D0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счету 1 302 23 000 «Расчеты по коммунальным услугам»-14,0 тыс. рублей.</w:t>
      </w:r>
    </w:p>
    <w:p w:rsidR="003D01AE" w:rsidRDefault="003D01AE" w:rsidP="003D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сравнению с аналогичным периодом наблюдается рост кредиторской задолженности на сумму 337,3 тыс. рублей, в том числе за счет расчетов с плательщикам налоговых доходов  в размере 320,4 тыс. рублей.</w:t>
      </w:r>
    </w:p>
    <w:p w:rsidR="003D01AE" w:rsidRDefault="003D01AE" w:rsidP="003D0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Анализ эффективности и результативности использования 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бюджетных средств.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Доходы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D95A4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В ходе анализа исполнения доходной части бюджета </w:t>
      </w:r>
      <w:r w:rsidR="00A94E0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сельсовета, причин выявленных </w:t>
      </w:r>
      <w:r w:rsidRPr="00D95A4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отклонений от запланированных показателей доходной части бюджета на 20</w:t>
      </w:r>
      <w:r w:rsidR="00A94E0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2</w:t>
      </w:r>
      <w:r w:rsidR="00AB4CE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год,</w:t>
      </w:r>
      <w:r w:rsidR="00A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выявлено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бюджет по доходам исполнен</w:t>
      </w:r>
      <w:r w:rsidRPr="00D95A44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на </w:t>
      </w:r>
      <w:r w:rsidR="00AB4CE1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>97,0</w:t>
      </w:r>
      <w:r w:rsidRPr="00D95A44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%.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утвержденных бюджетных назначений по доходам на </w:t>
      </w:r>
      <w:r w:rsidR="00AB4CE1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AB4CE1">
        <w:rPr>
          <w:rFonts w:ascii="Times New Roman" w:eastAsia="Times New Roman" w:hAnsi="Times New Roman" w:cs="Times New Roman"/>
          <w:sz w:val="26"/>
          <w:szCs w:val="26"/>
          <w:lang w:eastAsia="ru-RU"/>
        </w:rPr>
        <w:t>26772,5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Pr="00D95A44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Поступило доходов на сумму </w:t>
      </w:r>
      <w:r w:rsidR="00AB4CE1">
        <w:rPr>
          <w:rFonts w:ascii="Times New Roman" w:eastAsia="Times New Roman" w:hAnsi="Times New Roman" w:cs="Times New Roman"/>
          <w:sz w:val="26"/>
          <w:szCs w:val="26"/>
          <w:lang w:eastAsia="ru-RU"/>
        </w:rPr>
        <w:t>25985,8</w:t>
      </w:r>
      <w:r w:rsidRPr="00D95A44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что </w:t>
      </w:r>
      <w:r w:rsidR="00C2591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 плановых назначений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AB4CE1">
        <w:rPr>
          <w:rFonts w:ascii="Times New Roman" w:eastAsia="Times New Roman" w:hAnsi="Times New Roman" w:cs="Times New Roman"/>
          <w:sz w:val="26"/>
          <w:szCs w:val="26"/>
          <w:lang w:eastAsia="ru-RU"/>
        </w:rPr>
        <w:t>786,7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D95A44" w:rsidRPr="00D95A44" w:rsidRDefault="00D95A44" w:rsidP="00D95A4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Изменение объема полученных доходов бюджета </w:t>
      </w:r>
      <w:r w:rsidR="00C25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:rsidR="001C615E" w:rsidRDefault="001C615E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615E" w:rsidRDefault="001C615E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615E" w:rsidRDefault="001C615E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C615E" w:rsidRDefault="001C615E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95A44" w:rsidRPr="001C615E" w:rsidRDefault="00D95A44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1   </w:t>
      </w:r>
    </w:p>
    <w:p w:rsidR="00D95A44" w:rsidRPr="001C615E" w:rsidRDefault="00D95A44" w:rsidP="00D95A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524FA0" w:rsidRPr="001C615E" w:rsidTr="00524FA0">
        <w:trPr>
          <w:trHeight w:val="393"/>
        </w:trPr>
        <w:tc>
          <w:tcPr>
            <w:tcW w:w="3085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:rsidR="00524FA0" w:rsidRPr="001C615E" w:rsidRDefault="00524FA0" w:rsidP="0051263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51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524FA0" w:rsidRPr="001C615E" w:rsidRDefault="00524FA0" w:rsidP="0051263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1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:rsidR="00524FA0" w:rsidRPr="001C615E" w:rsidRDefault="00524FA0" w:rsidP="0051263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51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(гр.5-гр.4)</w:t>
            </w:r>
          </w:p>
        </w:tc>
      </w:tr>
      <w:tr w:rsidR="00524FA0" w:rsidRPr="001C615E" w:rsidTr="00524FA0">
        <w:tc>
          <w:tcPr>
            <w:tcW w:w="3085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524FA0" w:rsidRPr="001C615E" w:rsidRDefault="00524FA0" w:rsidP="00D95A44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:rsidR="00524FA0" w:rsidRPr="001C615E" w:rsidRDefault="0051263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3200,5</w:t>
            </w:r>
          </w:p>
        </w:tc>
        <w:tc>
          <w:tcPr>
            <w:tcW w:w="1418" w:type="dxa"/>
            <w:vAlign w:val="bottom"/>
          </w:tcPr>
          <w:p w:rsidR="00524FA0" w:rsidRPr="001C615E" w:rsidRDefault="0051263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3713,9</w:t>
            </w:r>
          </w:p>
        </w:tc>
        <w:tc>
          <w:tcPr>
            <w:tcW w:w="1417" w:type="dxa"/>
            <w:vAlign w:val="bottom"/>
          </w:tcPr>
          <w:p w:rsidR="00524FA0" w:rsidRPr="001C615E" w:rsidRDefault="00847BF4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3609,1</w:t>
            </w:r>
          </w:p>
        </w:tc>
        <w:tc>
          <w:tcPr>
            <w:tcW w:w="1417" w:type="dxa"/>
            <w:vAlign w:val="bottom"/>
          </w:tcPr>
          <w:p w:rsidR="00524FA0" w:rsidRPr="001C615E" w:rsidRDefault="00947273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-104,8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418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7" w:type="dxa"/>
            <w:vAlign w:val="bottom"/>
          </w:tcPr>
          <w:p w:rsidR="00524FA0" w:rsidRPr="001C615E" w:rsidRDefault="00847BF4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258,3</w:t>
            </w:r>
          </w:p>
        </w:tc>
        <w:tc>
          <w:tcPr>
            <w:tcW w:w="1417" w:type="dxa"/>
            <w:vAlign w:val="bottom"/>
          </w:tcPr>
          <w:p w:rsidR="00524FA0" w:rsidRPr="001C615E" w:rsidRDefault="00947273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:rsidR="00524FA0" w:rsidRPr="001C615E" w:rsidRDefault="00A11EE0" w:rsidP="00A11EE0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18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vAlign w:val="bottom"/>
          </w:tcPr>
          <w:p w:rsidR="00524FA0" w:rsidRPr="001C615E" w:rsidRDefault="00847BF4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7" w:type="dxa"/>
            <w:vAlign w:val="bottom"/>
          </w:tcPr>
          <w:p w:rsidR="00524FA0" w:rsidRPr="001C615E" w:rsidRDefault="00947273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12595,9</w:t>
            </w:r>
          </w:p>
        </w:tc>
        <w:tc>
          <w:tcPr>
            <w:tcW w:w="1418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14764,8</w:t>
            </w:r>
          </w:p>
        </w:tc>
        <w:tc>
          <w:tcPr>
            <w:tcW w:w="1417" w:type="dxa"/>
            <w:vAlign w:val="bottom"/>
          </w:tcPr>
          <w:p w:rsidR="00524FA0" w:rsidRPr="001C615E" w:rsidRDefault="007D5EC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21769,5</w:t>
            </w:r>
          </w:p>
        </w:tc>
        <w:tc>
          <w:tcPr>
            <w:tcW w:w="1417" w:type="dxa"/>
            <w:vAlign w:val="bottom"/>
          </w:tcPr>
          <w:p w:rsidR="00524FA0" w:rsidRPr="001C615E" w:rsidRDefault="007D5EC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7004,7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186,3</w:t>
            </w:r>
          </w:p>
        </w:tc>
        <w:tc>
          <w:tcPr>
            <w:tcW w:w="1418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417" w:type="dxa"/>
            <w:vAlign w:val="bottom"/>
          </w:tcPr>
          <w:p w:rsidR="00524FA0" w:rsidRPr="001C615E" w:rsidRDefault="007D5EC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308,8</w:t>
            </w:r>
          </w:p>
        </w:tc>
        <w:tc>
          <w:tcPr>
            <w:tcW w:w="1417" w:type="dxa"/>
            <w:vAlign w:val="bottom"/>
          </w:tcPr>
          <w:p w:rsidR="00524FA0" w:rsidRPr="001C615E" w:rsidRDefault="007D5EC5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24FA0" w:rsidRPr="001C615E" w:rsidRDefault="00524FA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4FA0" w:rsidRPr="001C615E" w:rsidTr="00524FA0">
        <w:tc>
          <w:tcPr>
            <w:tcW w:w="3085" w:type="dxa"/>
            <w:vAlign w:val="center"/>
          </w:tcPr>
          <w:p w:rsidR="00524FA0" w:rsidRPr="001C615E" w:rsidRDefault="00524FA0" w:rsidP="00D95A44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6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16350,0</w:t>
            </w:r>
          </w:p>
        </w:tc>
        <w:tc>
          <w:tcPr>
            <w:tcW w:w="1418" w:type="dxa"/>
            <w:vAlign w:val="bottom"/>
          </w:tcPr>
          <w:p w:rsidR="00524FA0" w:rsidRPr="001C615E" w:rsidRDefault="00A11EE0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18960,6</w:t>
            </w:r>
          </w:p>
        </w:tc>
        <w:tc>
          <w:tcPr>
            <w:tcW w:w="1417" w:type="dxa"/>
            <w:vAlign w:val="bottom"/>
          </w:tcPr>
          <w:p w:rsidR="00524FA0" w:rsidRPr="001C615E" w:rsidRDefault="00947273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25985,8</w:t>
            </w:r>
          </w:p>
        </w:tc>
        <w:tc>
          <w:tcPr>
            <w:tcW w:w="1417" w:type="dxa"/>
            <w:vAlign w:val="bottom"/>
          </w:tcPr>
          <w:p w:rsidR="00524FA0" w:rsidRPr="001C615E" w:rsidRDefault="00947273" w:rsidP="00D95A44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7052,2</w:t>
            </w:r>
          </w:p>
        </w:tc>
      </w:tr>
    </w:tbl>
    <w:p w:rsidR="00D95A44" w:rsidRPr="00D95A44" w:rsidRDefault="00D95A44" w:rsidP="00D95A4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На основании данных таблицы прослеживается </w:t>
      </w:r>
      <w:r w:rsidR="00B90F49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снижение</w:t>
      </w: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поступлений налоговых доходов </w:t>
      </w:r>
      <w:r w:rsidR="00B90F49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в одновременным ростом</w:t>
      </w:r>
      <w:r w:rsidRPr="00D95A4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безвозмездных поступлений. 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Структура доходов бюджета </w:t>
      </w:r>
      <w:r w:rsidR="00524F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:rsidR="00D95A44" w:rsidRPr="00817F65" w:rsidRDefault="00D95A44" w:rsidP="00D95A4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17F65"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D95A44" w:rsidRPr="00817F65" w:rsidRDefault="00D95A44" w:rsidP="00D95A4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17F65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:rsidR="00524FA0" w:rsidRPr="00817F65" w:rsidRDefault="00524FA0" w:rsidP="00A0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0501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 w:rsidR="00A0501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A05011">
              <w:rPr>
                <w:rFonts w:ascii="Times New Roman" w:eastAsia="Times New Roman" w:hAnsi="Times New Roman" w:cs="Times New Roman"/>
                <w:lang w:eastAsia="ru-RU"/>
              </w:rPr>
              <w:t xml:space="preserve"> 4-17р</w:t>
            </w:r>
          </w:p>
        </w:tc>
        <w:tc>
          <w:tcPr>
            <w:tcW w:w="1701" w:type="dxa"/>
          </w:tcPr>
          <w:p w:rsidR="00524FA0" w:rsidRPr="00817F65" w:rsidRDefault="00524FA0" w:rsidP="00A05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:rsidR="00524FA0" w:rsidRPr="00817F65" w:rsidRDefault="00524FA0" w:rsidP="00A05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05011">
              <w:rPr>
                <w:rFonts w:ascii="Times New Roman" w:eastAsia="Times New Roman" w:hAnsi="Times New Roman" w:cs="Times New Roman"/>
                <w:lang w:eastAsia="ru-RU"/>
              </w:rPr>
              <w:t xml:space="preserve"> 20.12.2021    </w:t>
            </w:r>
          </w:p>
          <w:p w:rsidR="00524FA0" w:rsidRPr="00817F65" w:rsidRDefault="00524FA0" w:rsidP="00A05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05011">
              <w:rPr>
                <w:rFonts w:ascii="Times New Roman" w:eastAsia="Times New Roman" w:hAnsi="Times New Roman" w:cs="Times New Roman"/>
                <w:lang w:eastAsia="ru-RU"/>
              </w:rPr>
              <w:t>11-48р</w:t>
            </w:r>
          </w:p>
        </w:tc>
        <w:tc>
          <w:tcPr>
            <w:tcW w:w="1843" w:type="dxa"/>
          </w:tcPr>
          <w:p w:rsidR="00524FA0" w:rsidRPr="00817F65" w:rsidRDefault="006167D2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524FA0" w:rsidRPr="00817F65" w:rsidRDefault="00524FA0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3299,0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4697,0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3907,6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83,2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257,0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88,3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337,9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236,5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95,4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2370,0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3470,0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2777,7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FE73F1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40,1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14187,2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22075,5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22078,1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9304,5</w:t>
            </w:r>
          </w:p>
        </w:tc>
        <w:tc>
          <w:tcPr>
            <w:tcW w:w="1701" w:type="dxa"/>
            <w:vAlign w:val="bottom"/>
          </w:tcPr>
          <w:p w:rsidR="00524FA0" w:rsidRPr="00817F65" w:rsidRDefault="00A05011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9304,5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9304,5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66189B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2155,6</w:t>
            </w:r>
          </w:p>
        </w:tc>
        <w:tc>
          <w:tcPr>
            <w:tcW w:w="1701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6538,3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6538,3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661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</w:t>
            </w:r>
            <w:r w:rsidR="00817F65" w:rsidRPr="00817F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29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358,2</w:t>
            </w:r>
          </w:p>
        </w:tc>
        <w:tc>
          <w:tcPr>
            <w:tcW w:w="1701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359,2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359,2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841ADB" w:rsidP="006618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>Ин</w:t>
            </w:r>
            <w:r w:rsidR="0066189B">
              <w:rPr>
                <w:rFonts w:ascii="Times New Roman" w:eastAsia="Times New Roman" w:hAnsi="Times New Roman" w:cs="Times New Roman"/>
                <w:lang w:eastAsia="ru-RU"/>
              </w:rPr>
              <w:t>ые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межбюджетны</w:t>
            </w:r>
            <w:r w:rsidR="0066189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трансферт</w:t>
            </w:r>
            <w:r w:rsidR="0066189B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41A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29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2368,9</w:t>
            </w:r>
          </w:p>
        </w:tc>
        <w:tc>
          <w:tcPr>
            <w:tcW w:w="1701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5567,4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5567,4</w:t>
            </w:r>
          </w:p>
        </w:tc>
        <w:tc>
          <w:tcPr>
            <w:tcW w:w="1276" w:type="dxa"/>
            <w:vAlign w:val="bottom"/>
          </w:tcPr>
          <w:p w:rsidR="00524FA0" w:rsidRPr="00817F65" w:rsidRDefault="006167D2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vAlign w:val="bottom"/>
          </w:tcPr>
          <w:p w:rsidR="00524FA0" w:rsidRPr="00817F65" w:rsidRDefault="00880E87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24FA0" w:rsidRPr="00817F65" w:rsidRDefault="00524FA0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4FA0" w:rsidRPr="00817F65" w:rsidTr="0066189B">
        <w:tc>
          <w:tcPr>
            <w:tcW w:w="3374" w:type="dxa"/>
          </w:tcPr>
          <w:p w:rsidR="00524FA0" w:rsidRPr="00817F65" w:rsidRDefault="00524FA0" w:rsidP="00D9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7F65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17486,2</w:t>
            </w:r>
          </w:p>
        </w:tc>
        <w:tc>
          <w:tcPr>
            <w:tcW w:w="1701" w:type="dxa"/>
            <w:vAlign w:val="bottom"/>
          </w:tcPr>
          <w:p w:rsidR="00524FA0" w:rsidRPr="00817F65" w:rsidRDefault="0066189B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26772,5</w:t>
            </w:r>
          </w:p>
        </w:tc>
        <w:tc>
          <w:tcPr>
            <w:tcW w:w="1843" w:type="dxa"/>
            <w:vAlign w:val="bottom"/>
          </w:tcPr>
          <w:p w:rsidR="00524FA0" w:rsidRPr="00817F65" w:rsidRDefault="007D5EC5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25985,8</w:t>
            </w:r>
          </w:p>
        </w:tc>
        <w:tc>
          <w:tcPr>
            <w:tcW w:w="1276" w:type="dxa"/>
            <w:vAlign w:val="bottom"/>
          </w:tcPr>
          <w:p w:rsidR="00524FA0" w:rsidRPr="00817F65" w:rsidRDefault="00880E87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97,0</w:t>
            </w:r>
          </w:p>
        </w:tc>
      </w:tr>
    </w:tbl>
    <w:p w:rsidR="00D95A44" w:rsidRPr="00D95A44" w:rsidRDefault="00D95A44" w:rsidP="00D95A4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При сопоставлении объемов доходов бюджета сельсовета на 20</w:t>
      </w:r>
      <w:r w:rsidR="004C14E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запланированных первоначально, с планом, скорректированным в течение года, отмечается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объема</w:t>
      </w:r>
      <w:r w:rsidR="001B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собственных доходов (налоговых,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неналоговых) на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1398,0</w:t>
      </w:r>
      <w:r w:rsidR="001B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42,3</w:t>
      </w:r>
      <w:r w:rsidR="001B60FB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увеличение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безвозмездных поступлений на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7888,3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55,6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за счет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увеличения субсидий и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иных межбюджетных трансфертов, утвержденных бюджету </w:t>
      </w:r>
      <w:r w:rsidR="004C14E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в течение финансового года.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плана по доходам составило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97,0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с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невыполнением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по собственным доходам на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789,4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16,8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увеличением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объема безвозмездных поступлений в виде </w:t>
      </w:r>
      <w:r w:rsidR="000C5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прочих безвозмездных поступлений от негосударственных организаций в сумме 20,7 тыс. рублей</w:t>
      </w:r>
      <w:r w:rsidR="002E19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3.2. Расходы</w:t>
      </w: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Решением 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Совета депутатов от 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4-17р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бюджете 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на 20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главному распорядителю бюджетных средств – администрации </w:t>
      </w:r>
      <w:r w:rsidR="00267A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сельсовета - утверждены ассигнования в сумме 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17684,2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течение финансового года произведено 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корректиров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бюджета и в соответствии с решением </w:t>
      </w:r>
      <w:r w:rsidR="00E20D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Совета депутатов от 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20D8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11-48р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расходы увеличились на 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52,2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составили 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26922,9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Информация об исполнении бюджета администрации </w:t>
      </w:r>
      <w:r w:rsidR="00E20D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в 20</w:t>
      </w:r>
      <w:r w:rsidR="00E20D8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32F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 на основании Отчета об исполнении бюджета (ф. 05031</w:t>
      </w:r>
      <w:r w:rsidR="00E20D8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представлена в таблице 3.                                                      </w:t>
      </w:r>
    </w:p>
    <w:p w:rsidR="00E20D80" w:rsidRPr="001B5BCD" w:rsidRDefault="00E20D80" w:rsidP="00E20D80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E20D80" w:rsidP="00632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</w:t>
            </w:r>
            <w:r w:rsidR="006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E20D80" w:rsidP="00632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на 202</w:t>
            </w:r>
            <w:r w:rsidR="006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5144,4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-125,6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671DBB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-9,5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671DBB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:rsidR="001B5BCD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6219,8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4961,9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-1257,9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671DBB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7336,6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7331,7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671DBB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7534,8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7534,8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D80" w:rsidRPr="001B5BCD" w:rsidTr="00223823">
        <w:tc>
          <w:tcPr>
            <w:tcW w:w="3451" w:type="dxa"/>
            <w:shd w:val="clear" w:color="auto" w:fill="auto"/>
          </w:tcPr>
          <w:p w:rsidR="00E20D80" w:rsidRPr="001B5BCD" w:rsidRDefault="00E20D80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26922,9</w:t>
            </w:r>
          </w:p>
        </w:tc>
        <w:tc>
          <w:tcPr>
            <w:tcW w:w="1657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25525,0</w:t>
            </w:r>
          </w:p>
        </w:tc>
        <w:tc>
          <w:tcPr>
            <w:tcW w:w="1563" w:type="dxa"/>
            <w:shd w:val="clear" w:color="auto" w:fill="auto"/>
          </w:tcPr>
          <w:p w:rsidR="00E20D80" w:rsidRPr="001B5BCD" w:rsidRDefault="000E1231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-1397,9</w:t>
            </w:r>
          </w:p>
        </w:tc>
        <w:tc>
          <w:tcPr>
            <w:tcW w:w="1461" w:type="dxa"/>
            <w:shd w:val="clear" w:color="auto" w:fill="auto"/>
          </w:tcPr>
          <w:p w:rsidR="00E20D80" w:rsidRPr="001B5BCD" w:rsidRDefault="00671DBB" w:rsidP="00223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</w:tbl>
    <w:p w:rsidR="00E20D80" w:rsidRPr="00D95A44" w:rsidRDefault="00E20D80" w:rsidP="00E20D80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1B5B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  <w:t xml:space="preserve">         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71DB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исполнение расходов администрацией 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составило </w:t>
      </w:r>
      <w:r w:rsidR="00671DBB">
        <w:rPr>
          <w:rFonts w:ascii="Times New Roman" w:eastAsia="Times New Roman" w:hAnsi="Times New Roman" w:cs="Times New Roman"/>
          <w:sz w:val="26"/>
          <w:szCs w:val="26"/>
          <w:lang w:eastAsia="ru-RU"/>
        </w:rPr>
        <w:t>94,8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показателям уточненной бюджетной росписи, т.е.</w:t>
      </w:r>
      <w:r w:rsidR="00671DBB">
        <w:rPr>
          <w:rFonts w:ascii="Times New Roman" w:eastAsia="Times New Roman" w:hAnsi="Times New Roman" w:cs="Times New Roman"/>
          <w:sz w:val="26"/>
          <w:szCs w:val="26"/>
          <w:lang w:eastAsia="ru-RU"/>
        </w:rPr>
        <w:t>1397,9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бюджетных назначений не использованы, в том числе на основании данных Отчета об исполнении бюджета (ф. 05031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7), Сведений об исполнении бюджета (ф. 0503164):</w:t>
      </w:r>
    </w:p>
    <w:p w:rsidR="00D95A44" w:rsidRDefault="00D95A44" w:rsidP="001B5B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 расходы на 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общегосударственные расходы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671DBB">
        <w:rPr>
          <w:rFonts w:ascii="Times New Roman" w:eastAsia="Times New Roman" w:hAnsi="Times New Roman" w:cs="Times New Roman"/>
          <w:sz w:val="26"/>
          <w:szCs w:val="26"/>
          <w:lang w:eastAsia="ru-RU"/>
        </w:rPr>
        <w:t>125,6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B7F44" w:rsidRPr="00D95A44" w:rsidRDefault="002B7F44" w:rsidP="001B5B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 расходы на </w:t>
      </w:r>
      <w:r w:rsidR="00D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пожарной безопасности в сумме 9,5 тыс. рублей;</w:t>
      </w:r>
    </w:p>
    <w:p w:rsidR="00D95A44" w:rsidRPr="00D95A44" w:rsidRDefault="00D95A44" w:rsidP="001B5B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 расходы  на  содержание  и   капитальный  ремонт автомобильных дорог </w:t>
      </w:r>
      <w:r w:rsidR="002B7F44">
        <w:rPr>
          <w:rFonts w:ascii="Times New Roman" w:eastAsia="Times New Roman" w:hAnsi="Times New Roman" w:cs="Times New Roman"/>
          <w:sz w:val="26"/>
          <w:szCs w:val="26"/>
          <w:lang w:eastAsia="ru-RU"/>
        </w:rPr>
        <w:t>1257,9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95A44" w:rsidRPr="00D95A44" w:rsidRDefault="00D95A44" w:rsidP="001B5B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-  расходы на жилищно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коммунальное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хозяйство </w:t>
      </w:r>
      <w:r w:rsidR="00671DBB">
        <w:rPr>
          <w:rFonts w:ascii="Times New Roman" w:eastAsia="Times New Roman" w:hAnsi="Times New Roman" w:cs="Times New Roman"/>
          <w:sz w:val="26"/>
          <w:szCs w:val="26"/>
          <w:lang w:eastAsia="ru-RU"/>
        </w:rPr>
        <w:t>4,9</w:t>
      </w:r>
      <w:r w:rsidR="00AA29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B5B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D95A44" w:rsidRPr="00D95A44" w:rsidRDefault="00E02F4D" w:rsidP="0084079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8407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.Д</w:t>
      </w:r>
      <w:r w:rsidR="00D95A44"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ефицит бюджета и источники его финансирования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Источники финансирования дефицита бюджета 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представлены в таблице 4:</w:t>
      </w:r>
    </w:p>
    <w:p w:rsidR="00D95A44" w:rsidRPr="001B5BCD" w:rsidRDefault="00D95A44" w:rsidP="00D95A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D95A44" w:rsidRPr="001B5BCD" w:rsidRDefault="00D95A44" w:rsidP="00D95A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BC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95A44" w:rsidRPr="001B5BCD" w:rsidTr="00A94E07">
        <w:tc>
          <w:tcPr>
            <w:tcW w:w="540" w:type="dxa"/>
            <w:vAlign w:val="center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Первоначальный план</w:t>
            </w:r>
          </w:p>
          <w:p w:rsidR="00D95A44" w:rsidRPr="001B5BCD" w:rsidRDefault="00D95A44" w:rsidP="00F3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84079D"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27" w:type="dxa"/>
            <w:vAlign w:val="center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D95A44" w:rsidRPr="001B5BCD" w:rsidRDefault="00D95A44" w:rsidP="00F3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</w:t>
            </w:r>
            <w:r w:rsidR="0084079D"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26772,5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25985,8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26922,9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25525,0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22075,5</w:t>
            </w:r>
            <w:r w:rsidR="00D95A44"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22078,1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4697,0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3907,1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Превышение доходов над расходами</w:t>
            </w:r>
          </w:p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-150,4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460,8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927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A44" w:rsidRPr="00D95A44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:rsidR="00D95A44" w:rsidRPr="001B5BCD" w:rsidRDefault="00D95A44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26772,5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25985,8</w:t>
            </w:r>
          </w:p>
        </w:tc>
      </w:tr>
      <w:tr w:rsidR="00D95A44" w:rsidRPr="001B5BCD" w:rsidTr="00A94E07">
        <w:tc>
          <w:tcPr>
            <w:tcW w:w="540" w:type="dxa"/>
          </w:tcPr>
          <w:p w:rsidR="00D95A44" w:rsidRPr="001B5BCD" w:rsidRDefault="00D95A44" w:rsidP="00D9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0" w:type="dxa"/>
          </w:tcPr>
          <w:p w:rsidR="00D95A44" w:rsidRPr="001B5BCD" w:rsidRDefault="00D95A44" w:rsidP="00D9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26922,9</w:t>
            </w:r>
          </w:p>
        </w:tc>
        <w:tc>
          <w:tcPr>
            <w:tcW w:w="1927" w:type="dxa"/>
            <w:vAlign w:val="bottom"/>
          </w:tcPr>
          <w:p w:rsidR="00D95A44" w:rsidRPr="001B5BCD" w:rsidRDefault="00F34B0F" w:rsidP="00D95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25525,0</w:t>
            </w:r>
          </w:p>
        </w:tc>
      </w:tr>
    </w:tbl>
    <w:p w:rsidR="00D95A44" w:rsidRPr="001B5BCD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A44" w:rsidRPr="00D95A44" w:rsidRDefault="00D95A44" w:rsidP="00D95A44">
      <w:pPr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итогам 20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34B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бюджет 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исполнен с </w:t>
      </w:r>
      <w:r w:rsidR="007842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профицитом бюджета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 </w:t>
      </w:r>
      <w:r w:rsidR="00F34B0F">
        <w:rPr>
          <w:rFonts w:ascii="Times New Roman" w:eastAsia="Times New Roman" w:hAnsi="Times New Roman" w:cs="Times New Roman"/>
          <w:sz w:val="26"/>
          <w:szCs w:val="26"/>
          <w:lang w:eastAsia="ru-RU"/>
        </w:rPr>
        <w:t>460,8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 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</w:t>
      </w: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Годовая бюджетная отчетность администрации 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за 20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34B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84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достоверно отражает исполнение бюджета 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сельсовета. 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Предложения</w:t>
      </w:r>
    </w:p>
    <w:p w:rsidR="00D95A44" w:rsidRPr="00D95A44" w:rsidRDefault="00D95A44" w:rsidP="00D9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Default="0084079D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Приморскому</w:t>
      </w:r>
      <w:r w:rsidR="00D95A44" w:rsidRPr="00D95A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сельскому Совету депутатов</w:t>
      </w:r>
    </w:p>
    <w:p w:rsidR="007842B2" w:rsidRPr="00D95A44" w:rsidRDefault="007842B2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1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1.  На основании вышеизложенног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о,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принять решение об утверждении годового отчета об исполнении бюджета 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за 20</w:t>
      </w:r>
      <w:r w:rsidR="008407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34B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D9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A44" w:rsidRPr="00D95A44" w:rsidRDefault="00D95A44" w:rsidP="00D95A4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961" w:rsidRPr="00D95A44" w:rsidRDefault="00AB3961" w:rsidP="00AB39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961" w:rsidRPr="00D95A44" w:rsidRDefault="00AB3961" w:rsidP="00AB396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Контрольно-</w:t>
      </w:r>
    </w:p>
    <w:p w:rsidR="00AB3961" w:rsidRPr="00D95A44" w:rsidRDefault="00AB3961" w:rsidP="00AB396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счетного органа                                                                    Г.К.Хиревич</w:t>
      </w:r>
    </w:p>
    <w:p w:rsidR="00FC63D2" w:rsidRPr="00D95A44" w:rsidRDefault="00FC63D2">
      <w:pPr>
        <w:rPr>
          <w:rFonts w:ascii="Times New Roman" w:hAnsi="Times New Roman" w:cs="Times New Roman"/>
          <w:sz w:val="26"/>
          <w:szCs w:val="26"/>
        </w:rPr>
      </w:pPr>
    </w:p>
    <w:sectPr w:rsidR="00FC63D2" w:rsidRPr="00D95A44" w:rsidSect="00722D22">
      <w:headerReference w:type="even" r:id="rId11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B0A" w:rsidRDefault="00BC3B0A">
      <w:pPr>
        <w:spacing w:after="0" w:line="240" w:lineRule="auto"/>
      </w:pPr>
      <w:r>
        <w:separator/>
      </w:r>
    </w:p>
  </w:endnote>
  <w:endnote w:type="continuationSeparator" w:id="0">
    <w:p w:rsidR="00BC3B0A" w:rsidRDefault="00BC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B0A" w:rsidRDefault="00BC3B0A">
      <w:pPr>
        <w:spacing w:after="0" w:line="240" w:lineRule="auto"/>
      </w:pPr>
      <w:r>
        <w:separator/>
      </w:r>
    </w:p>
  </w:footnote>
  <w:footnote w:type="continuationSeparator" w:id="0">
    <w:p w:rsidR="00BC3B0A" w:rsidRDefault="00BC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1" w:rsidRDefault="00AB4CE1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8BF"/>
    <w:multiLevelType w:val="hybridMultilevel"/>
    <w:tmpl w:val="32E61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A0ACE"/>
    <w:multiLevelType w:val="hybridMultilevel"/>
    <w:tmpl w:val="A44C9B98"/>
    <w:lvl w:ilvl="0" w:tplc="523C5566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682612"/>
    <w:multiLevelType w:val="multilevel"/>
    <w:tmpl w:val="710C31E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 w15:restartNumberingAfterBreak="0">
    <w:nsid w:val="16C12E6C"/>
    <w:multiLevelType w:val="hybridMultilevel"/>
    <w:tmpl w:val="24BA79B6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B7254"/>
    <w:multiLevelType w:val="hybridMultilevel"/>
    <w:tmpl w:val="2294FE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7D31F1"/>
    <w:multiLevelType w:val="hybridMultilevel"/>
    <w:tmpl w:val="C8CEF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932F08"/>
    <w:multiLevelType w:val="hybridMultilevel"/>
    <w:tmpl w:val="022C8B2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636A92"/>
    <w:multiLevelType w:val="multilevel"/>
    <w:tmpl w:val="F0F2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0CC2F67"/>
    <w:multiLevelType w:val="multilevel"/>
    <w:tmpl w:val="6E66DF0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9" w15:restartNumberingAfterBreak="0">
    <w:nsid w:val="63F03662"/>
    <w:multiLevelType w:val="hybridMultilevel"/>
    <w:tmpl w:val="887ED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BB"/>
    <w:rsid w:val="000069B6"/>
    <w:rsid w:val="00031B28"/>
    <w:rsid w:val="000345D3"/>
    <w:rsid w:val="000537DA"/>
    <w:rsid w:val="00056D57"/>
    <w:rsid w:val="00090DFC"/>
    <w:rsid w:val="000C2229"/>
    <w:rsid w:val="000C5502"/>
    <w:rsid w:val="000D7593"/>
    <w:rsid w:val="000E1231"/>
    <w:rsid w:val="00112E59"/>
    <w:rsid w:val="00112EB0"/>
    <w:rsid w:val="00157CF2"/>
    <w:rsid w:val="00197A43"/>
    <w:rsid w:val="001B5BCD"/>
    <w:rsid w:val="001B60FB"/>
    <w:rsid w:val="001C615E"/>
    <w:rsid w:val="001E7CA1"/>
    <w:rsid w:val="001F09C4"/>
    <w:rsid w:val="00223823"/>
    <w:rsid w:val="00225524"/>
    <w:rsid w:val="00267AC2"/>
    <w:rsid w:val="00296745"/>
    <w:rsid w:val="002B5306"/>
    <w:rsid w:val="002B7F44"/>
    <w:rsid w:val="002C0D78"/>
    <w:rsid w:val="002E1937"/>
    <w:rsid w:val="0037285E"/>
    <w:rsid w:val="003B0CA4"/>
    <w:rsid w:val="003D01AE"/>
    <w:rsid w:val="0045184B"/>
    <w:rsid w:val="00492992"/>
    <w:rsid w:val="004A32FF"/>
    <w:rsid w:val="004B1B55"/>
    <w:rsid w:val="004C14E2"/>
    <w:rsid w:val="00512635"/>
    <w:rsid w:val="00524FA0"/>
    <w:rsid w:val="006167D2"/>
    <w:rsid w:val="00632FB1"/>
    <w:rsid w:val="0066189B"/>
    <w:rsid w:val="00671DBB"/>
    <w:rsid w:val="006D1650"/>
    <w:rsid w:val="00722D22"/>
    <w:rsid w:val="007842B2"/>
    <w:rsid w:val="007D5EC5"/>
    <w:rsid w:val="00804947"/>
    <w:rsid w:val="00817F65"/>
    <w:rsid w:val="00827C87"/>
    <w:rsid w:val="008400F3"/>
    <w:rsid w:val="0084079D"/>
    <w:rsid w:val="00841ADB"/>
    <w:rsid w:val="00847BF4"/>
    <w:rsid w:val="0085085D"/>
    <w:rsid w:val="00876F01"/>
    <w:rsid w:val="00880E87"/>
    <w:rsid w:val="00911957"/>
    <w:rsid w:val="009231D6"/>
    <w:rsid w:val="00930EEC"/>
    <w:rsid w:val="00936D58"/>
    <w:rsid w:val="00947273"/>
    <w:rsid w:val="009903A9"/>
    <w:rsid w:val="00A04B91"/>
    <w:rsid w:val="00A05011"/>
    <w:rsid w:val="00A11EE0"/>
    <w:rsid w:val="00A729FB"/>
    <w:rsid w:val="00A914C1"/>
    <w:rsid w:val="00A94E07"/>
    <w:rsid w:val="00AA29E0"/>
    <w:rsid w:val="00AB3961"/>
    <w:rsid w:val="00AB4CE1"/>
    <w:rsid w:val="00B54B15"/>
    <w:rsid w:val="00B90F49"/>
    <w:rsid w:val="00BC3B0A"/>
    <w:rsid w:val="00BF1EF2"/>
    <w:rsid w:val="00C2591E"/>
    <w:rsid w:val="00C41078"/>
    <w:rsid w:val="00C73A50"/>
    <w:rsid w:val="00C84C94"/>
    <w:rsid w:val="00D02C06"/>
    <w:rsid w:val="00D95A44"/>
    <w:rsid w:val="00DB64C9"/>
    <w:rsid w:val="00E02F4D"/>
    <w:rsid w:val="00E16FBB"/>
    <w:rsid w:val="00E20D80"/>
    <w:rsid w:val="00EA356B"/>
    <w:rsid w:val="00EC5922"/>
    <w:rsid w:val="00ED197F"/>
    <w:rsid w:val="00ED2889"/>
    <w:rsid w:val="00F00A03"/>
    <w:rsid w:val="00F34B0F"/>
    <w:rsid w:val="00F37C70"/>
    <w:rsid w:val="00F67166"/>
    <w:rsid w:val="00F7260A"/>
    <w:rsid w:val="00FA54FB"/>
    <w:rsid w:val="00FB3CB8"/>
    <w:rsid w:val="00FC63D2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350B"/>
  <w15:chartTrackingRefBased/>
  <w15:docId w15:val="{D7EEE4A7-D498-43B4-9D61-2E7DEFCC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AB39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B3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B15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semiHidden/>
    <w:rsid w:val="00D95A44"/>
  </w:style>
  <w:style w:type="table" w:styleId="a5">
    <w:name w:val="Table Grid"/>
    <w:basedOn w:val="a1"/>
    <w:rsid w:val="00D95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95A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95A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95A44"/>
  </w:style>
  <w:style w:type="paragraph" w:customStyle="1" w:styleId="a9">
    <w:name w:val="Знак Знак Знак Знак Знак Знак Знак Знак Знак Знак"/>
    <w:basedOn w:val="a"/>
    <w:rsid w:val="00D95A4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D95A44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95A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rsid w:val="00D95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D95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rsid w:val="00D95A44"/>
    <w:rPr>
      <w:vertAlign w:val="superscript"/>
    </w:rPr>
  </w:style>
  <w:style w:type="paragraph" w:styleId="21">
    <w:name w:val="Body Text Indent 2"/>
    <w:basedOn w:val="a"/>
    <w:link w:val="22"/>
    <w:rsid w:val="00D95A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5A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D95A44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rsid w:val="00D95A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95A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95A4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1">
    <w:name w:val="Hyperlink"/>
    <w:basedOn w:val="a0"/>
    <w:rsid w:val="00D95A44"/>
    <w:rPr>
      <w:color w:val="0000FF"/>
      <w:u w:val="single"/>
    </w:rPr>
  </w:style>
  <w:style w:type="character" w:customStyle="1" w:styleId="blk">
    <w:name w:val="blk"/>
    <w:basedOn w:val="a0"/>
    <w:rsid w:val="00D95A44"/>
  </w:style>
  <w:style w:type="character" w:customStyle="1" w:styleId="3">
    <w:name w:val="Основной текст (3)_"/>
    <w:basedOn w:val="a0"/>
    <w:link w:val="30"/>
    <w:rsid w:val="004B1B5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B1B55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732.100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1350.4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1350.4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2ECE1-D30A-4C04-B4B8-E0814356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2022-03-24T06:09:00Z</cp:lastPrinted>
  <dcterms:created xsi:type="dcterms:W3CDTF">2022-03-23T01:26:00Z</dcterms:created>
  <dcterms:modified xsi:type="dcterms:W3CDTF">2022-03-24T06:12:00Z</dcterms:modified>
</cp:coreProperties>
</file>