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1B49" w14:textId="11DC61FD" w:rsidR="00FF5D83" w:rsidRDefault="009021D6"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>Резолюция публичных слушаний, состоявшихся 26.04.2022 г. по вопросу «Об исполнении районного бюджета за 2021 год»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Заслушав и обсудив отчёт об исполнении районного бюджета за 2021 год, участники публичных слушаний </w:t>
      </w:r>
      <w:r>
        <w:rPr>
          <w:rFonts w:ascii="Arial" w:hAnsi="Arial" w:cs="Arial"/>
          <w:b/>
          <w:bCs/>
          <w:color w:val="182F3A"/>
          <w:sz w:val="20"/>
          <w:szCs w:val="20"/>
          <w:shd w:val="clear" w:color="auto" w:fill="FFFFFF"/>
        </w:rPr>
        <w:t>РЕШИЛИ: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1.Одобрить в целом отчёт об исполнении районного бюджета за 2021 год с учётом Заключения Контрольно-счётного органа Балахтинского района.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2.Рекомендовать Балахтинскому районному Совету отчёт об исполнении районного бюджета за 2021 год утвердить.</w:t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</w:rPr>
        <w:br/>
      </w:r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 xml:space="preserve">Т.М. </w:t>
      </w:r>
      <w:proofErr w:type="spellStart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Иккес</w:t>
      </w:r>
      <w:proofErr w:type="spellEnd"/>
      <w:r>
        <w:rPr>
          <w:rFonts w:ascii="Arial" w:hAnsi="Arial" w:cs="Arial"/>
          <w:color w:val="182F3A"/>
          <w:sz w:val="20"/>
          <w:szCs w:val="20"/>
          <w:shd w:val="clear" w:color="auto" w:fill="FFFFFF"/>
        </w:rPr>
        <w:t>, Председатель публичных слушаний</w:t>
      </w:r>
    </w:p>
    <w:sectPr w:rsidR="00FF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2"/>
    <w:rsid w:val="00480492"/>
    <w:rsid w:val="009021D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4CA4E-C058-4495-AC85-2C94E41E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 Лобов</dc:creator>
  <cp:keywords/>
  <dc:description/>
  <cp:lastModifiedBy>Лоб Лобов</cp:lastModifiedBy>
  <cp:revision>2</cp:revision>
  <dcterms:created xsi:type="dcterms:W3CDTF">2023-11-29T04:42:00Z</dcterms:created>
  <dcterms:modified xsi:type="dcterms:W3CDTF">2023-11-29T04:42:00Z</dcterms:modified>
</cp:coreProperties>
</file>