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5C" w:rsidRPr="00083B5C" w:rsidRDefault="00083B5C" w:rsidP="00083B5C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B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E5CEC2" wp14:editId="3139D75F">
            <wp:extent cx="5619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083B5C" w:rsidRPr="00083B5C" w:rsidRDefault="00083B5C" w:rsidP="00083B5C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  <w:r w:rsidRPr="00083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  <w:r w:rsidRPr="00083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КРАСНОЯРСКИЙ КРАЙ                                                                               </w:t>
      </w:r>
    </w:p>
    <w:p w:rsidR="00083B5C" w:rsidRPr="00083B5C" w:rsidRDefault="00083B5C" w:rsidP="00083B5C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083B5C" w:rsidRPr="00083B5C" w:rsidRDefault="00083B5C" w:rsidP="00083B5C">
      <w:pPr>
        <w:tabs>
          <w:tab w:val="left" w:pos="-2410"/>
          <w:tab w:val="left" w:pos="284"/>
          <w:tab w:val="left" w:pos="567"/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3B5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КОНТРОЛЬНО-СЧЕТНЫЙ ОРГАН </w:t>
      </w:r>
      <w:r w:rsidRPr="00083B5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БАЛАХТИНСКОГО РАЙОНА</w:t>
      </w:r>
    </w:p>
    <w:p w:rsidR="00083B5C" w:rsidRPr="00083B5C" w:rsidRDefault="00083B5C" w:rsidP="00083B5C">
      <w:pPr>
        <w:tabs>
          <w:tab w:val="left" w:pos="284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83B5C">
        <w:rPr>
          <w:rFonts w:ascii="Times New Roman" w:eastAsia="Calibri" w:hAnsi="Times New Roman" w:cs="Times New Roman"/>
          <w:lang w:eastAsia="ru-RU"/>
        </w:rPr>
        <w:t xml:space="preserve">           инн/кпп 2403002935/240301001, 662340,п. Балахта, Балахтинского района, Красноярского края, ул.Сурикова д.8, т.83914821051, </w:t>
      </w:r>
      <w:r w:rsidRPr="00083B5C">
        <w:rPr>
          <w:rFonts w:ascii="Times New Roman" w:eastAsia="Calibri" w:hAnsi="Times New Roman" w:cs="Times New Roman"/>
          <w:lang w:val="en-US" w:eastAsia="ru-RU"/>
        </w:rPr>
        <w:t>email</w:t>
      </w:r>
      <w:r w:rsidRPr="00083B5C">
        <w:rPr>
          <w:rFonts w:ascii="Times New Roman" w:eastAsia="Calibri" w:hAnsi="Times New Roman" w:cs="Times New Roman"/>
          <w:lang w:eastAsia="ru-RU"/>
        </w:rPr>
        <w:t>:</w:t>
      </w:r>
      <w:r w:rsidRPr="00083B5C">
        <w:rPr>
          <w:rFonts w:ascii="Times New Roman" w:eastAsia="Calibri" w:hAnsi="Times New Roman" w:cs="Times New Roman"/>
          <w:lang w:val="en-US" w:eastAsia="ru-RU"/>
        </w:rPr>
        <w:t>revizor</w:t>
      </w:r>
      <w:r w:rsidRPr="00083B5C">
        <w:rPr>
          <w:rFonts w:ascii="Times New Roman" w:eastAsia="Calibri" w:hAnsi="Times New Roman" w:cs="Times New Roman"/>
          <w:lang w:eastAsia="ru-RU"/>
        </w:rPr>
        <w:t>_</w:t>
      </w:r>
      <w:r w:rsidRPr="00083B5C">
        <w:rPr>
          <w:rFonts w:ascii="Times New Roman" w:eastAsia="Calibri" w:hAnsi="Times New Roman" w:cs="Times New Roman"/>
          <w:lang w:val="en-US" w:eastAsia="ru-RU"/>
        </w:rPr>
        <w:t>balahta</w:t>
      </w:r>
      <w:r w:rsidRPr="00083B5C">
        <w:rPr>
          <w:rFonts w:ascii="Times New Roman" w:eastAsia="Calibri" w:hAnsi="Times New Roman" w:cs="Times New Roman"/>
          <w:lang w:eastAsia="ru-RU"/>
        </w:rPr>
        <w:t>@</w:t>
      </w:r>
      <w:r w:rsidRPr="00083B5C">
        <w:rPr>
          <w:rFonts w:ascii="Times New Roman" w:eastAsia="Calibri" w:hAnsi="Times New Roman" w:cs="Times New Roman"/>
          <w:lang w:val="en-US" w:eastAsia="ru-RU"/>
        </w:rPr>
        <w:t>mail</w:t>
      </w:r>
      <w:r w:rsidRPr="00083B5C">
        <w:rPr>
          <w:rFonts w:ascii="Times New Roman" w:eastAsia="Calibri" w:hAnsi="Times New Roman" w:cs="Times New Roman"/>
          <w:lang w:eastAsia="ru-RU"/>
        </w:rPr>
        <w:t>.</w:t>
      </w:r>
      <w:r w:rsidRPr="00083B5C">
        <w:rPr>
          <w:rFonts w:ascii="Times New Roman" w:eastAsia="Calibri" w:hAnsi="Times New Roman" w:cs="Times New Roman"/>
          <w:lang w:val="en-US" w:eastAsia="ru-RU"/>
        </w:rPr>
        <w:t>ru</w:t>
      </w:r>
    </w:p>
    <w:p w:rsidR="00083B5C" w:rsidRPr="00083B5C" w:rsidRDefault="00083B5C" w:rsidP="00083B5C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83B5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:rsidR="00707F88" w:rsidRPr="00707F88" w:rsidRDefault="00083B5C" w:rsidP="00083B5C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83B5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       </w:t>
      </w:r>
      <w:r w:rsidR="00707F88" w:rsidRPr="0070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07F88" w:rsidRPr="00707F88" w:rsidRDefault="00707F88" w:rsidP="00707F88">
      <w:pPr>
        <w:tabs>
          <w:tab w:val="left" w:pos="3836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F8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07F88" w:rsidRPr="00707F88" w:rsidRDefault="00707F88" w:rsidP="00707F88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 w:rsidRPr="00707F88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на годовой отчёт об исполнении районного бюджета </w:t>
      </w:r>
    </w:p>
    <w:p w:rsidR="00707F88" w:rsidRDefault="00707F88" w:rsidP="00707F88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 w:rsidRPr="00707F88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муниципального образования Балахтинский район за 202</w:t>
      </w:r>
      <w:r w:rsidR="00083B5C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2</w:t>
      </w:r>
      <w:r w:rsidRPr="00707F88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год</w:t>
      </w:r>
    </w:p>
    <w:p w:rsidR="00083B5C" w:rsidRDefault="00083B5C" w:rsidP="00707F88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</w:p>
    <w:p w:rsidR="00083B5C" w:rsidRPr="00707F88" w:rsidRDefault="00083B5C" w:rsidP="00083B5C">
      <w:pPr>
        <w:widowControl w:val="0"/>
        <w:suppressAutoHyphens/>
        <w:spacing w:after="0" w:line="240" w:lineRule="atLeast"/>
        <w:ind w:hanging="15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п.г. т.Балахта                                                                                «</w:t>
      </w:r>
      <w:r w:rsidR="00895036" w:rsidRPr="00895036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31</w:t>
      </w:r>
      <w:r w:rsidRPr="00895036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»</w:t>
      </w:r>
      <w:r w:rsidR="00895036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марта</w:t>
      </w:r>
      <w:r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2023г </w:t>
      </w:r>
    </w:p>
    <w:p w:rsidR="00707F88" w:rsidRPr="00707F88" w:rsidRDefault="00707F88" w:rsidP="00707F88">
      <w:pPr>
        <w:widowControl w:val="0"/>
        <w:suppressAutoHyphens/>
        <w:spacing w:after="0" w:line="240" w:lineRule="atLeast"/>
        <w:ind w:hanging="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7F88">
        <w:rPr>
          <w:rFonts w:ascii="Times New Roman" w:hAnsi="Times New Roman" w:cs="Times New Roman"/>
          <w:color w:val="000000"/>
          <w:sz w:val="26"/>
          <w:szCs w:val="26"/>
        </w:rPr>
        <w:t>Внешняя проверка годового отчета об исполнении районного бюджета за 202</w:t>
      </w:r>
      <w:r w:rsidR="00083B5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07F88">
        <w:rPr>
          <w:rFonts w:ascii="Times New Roman" w:hAnsi="Times New Roman" w:cs="Times New Roman"/>
          <w:color w:val="000000"/>
          <w:sz w:val="26"/>
          <w:szCs w:val="26"/>
        </w:rPr>
        <w:t xml:space="preserve"> год проведена на основании статей 264.4, 268.1 Бюджетного кодекса Российской Федерации (далее – БК РФ), </w:t>
      </w:r>
      <w:r w:rsidRPr="00707F88">
        <w:rPr>
          <w:rFonts w:ascii="Times New Roman" w:hAnsi="Times New Roman" w:cs="Times New Roman"/>
          <w:bCs/>
          <w:sz w:val="26"/>
          <w:szCs w:val="26"/>
        </w:rPr>
        <w:t xml:space="preserve">статьи 52 Положения о бюджетном процессе в Балахтинском районе, утвержденного решением Балахтинского районного Совета депутатов от 27.11.2019 года № 32-376р </w:t>
      </w:r>
      <w:r w:rsidRPr="00707F88">
        <w:rPr>
          <w:rFonts w:ascii="Times New Roman" w:hAnsi="Times New Roman" w:cs="Times New Roman"/>
          <w:color w:val="000000"/>
          <w:sz w:val="26"/>
          <w:szCs w:val="26"/>
        </w:rPr>
        <w:t>(далее – Положение о бюджетном процессе).</w:t>
      </w:r>
    </w:p>
    <w:p w:rsidR="00707F88" w:rsidRPr="00707F88" w:rsidRDefault="00707F88" w:rsidP="00707F8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7F88">
        <w:rPr>
          <w:rFonts w:ascii="Times New Roman" w:hAnsi="Times New Roman" w:cs="Times New Roman"/>
          <w:color w:val="000000"/>
          <w:sz w:val="26"/>
          <w:szCs w:val="26"/>
          <w:u w:val="single"/>
        </w:rPr>
        <w:t>Цель проверки</w:t>
      </w:r>
      <w:r w:rsidRPr="00707F88">
        <w:rPr>
          <w:rFonts w:ascii="Times New Roman" w:hAnsi="Times New Roman" w:cs="Times New Roman"/>
          <w:color w:val="000000"/>
          <w:sz w:val="26"/>
          <w:szCs w:val="26"/>
        </w:rPr>
        <w:t>: контроль достоверности годового отчета об исполнении районного бюджета, законности и результативности деятельности по исполнению районного бюджета в 202</w:t>
      </w:r>
      <w:r w:rsidR="00083B5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07F88">
        <w:rPr>
          <w:rFonts w:ascii="Times New Roman" w:hAnsi="Times New Roman" w:cs="Times New Roman"/>
          <w:color w:val="000000"/>
          <w:sz w:val="26"/>
          <w:szCs w:val="26"/>
        </w:rPr>
        <w:t xml:space="preserve"> году, с учетом имеющихся ограничений.</w:t>
      </w:r>
    </w:p>
    <w:p w:rsidR="00707F88" w:rsidRPr="00707F88" w:rsidRDefault="00707F88" w:rsidP="00707F88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Задачи проверки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:  </w:t>
      </w:r>
    </w:p>
    <w:p w:rsidR="00707F88" w:rsidRPr="00707F88" w:rsidRDefault="00707F88" w:rsidP="00707F88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-установление полноты и достоверности годового отчета об исполнении районного бюджета;</w:t>
      </w:r>
    </w:p>
    <w:p w:rsidR="00707F88" w:rsidRPr="00707F88" w:rsidRDefault="00707F88" w:rsidP="00707F88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-оценка формирования и исполнения доходной и расходной частей районного бюджета, дефицита (профицита) районного бюджета.</w:t>
      </w:r>
    </w:p>
    <w:p w:rsidR="00707F88" w:rsidRPr="00707F88" w:rsidRDefault="00707F88" w:rsidP="00707F88">
      <w:pPr>
        <w:spacing w:after="0" w:line="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Предмет проверки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 годовой отчет об исполнении районного бюджета, документы, представленные в Контрольно-счетный орган в соответствии с требованиями Положения о бюджетном процессе в Балахтинском районе.</w:t>
      </w:r>
    </w:p>
    <w:p w:rsidR="00707F88" w:rsidRPr="00707F88" w:rsidRDefault="00707F88" w:rsidP="00707F88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Общие положения</w:t>
      </w:r>
    </w:p>
    <w:p w:rsidR="00707F88" w:rsidRPr="00707F88" w:rsidRDefault="00707F88" w:rsidP="00083B5C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07F88">
        <w:rPr>
          <w:rFonts w:ascii="Times New Roman" w:hAnsi="Times New Roman" w:cs="Times New Roman"/>
          <w:color w:val="000000"/>
          <w:sz w:val="26"/>
          <w:szCs w:val="26"/>
        </w:rPr>
        <w:t>Годовой отчет об исполнении районного бюджета за 202</w:t>
      </w:r>
      <w:r w:rsidR="00083B5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07F88">
        <w:rPr>
          <w:rFonts w:ascii="Times New Roman" w:hAnsi="Times New Roman" w:cs="Times New Roman"/>
          <w:color w:val="000000"/>
          <w:sz w:val="26"/>
          <w:szCs w:val="26"/>
        </w:rPr>
        <w:t xml:space="preserve"> год представлен в контрольно- счетный орган Балахтинского района администрацией Балахтинского района (далее – администрация района) с соблюдением срока, установленного статьей 264.4 БК РФ и статьей 52 Положения о бюджетном процессе. 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Одновременно с отчетом об исполнении районного бюджета за 202</w:t>
      </w:r>
      <w:r w:rsidR="00895036">
        <w:rPr>
          <w:rFonts w:ascii="Times New Roman" w:hAnsi="Times New Roman" w:cs="Times New Roman"/>
          <w:sz w:val="26"/>
          <w:szCs w:val="26"/>
        </w:rPr>
        <w:t>2</w:t>
      </w:r>
      <w:r w:rsidRPr="00707F88">
        <w:rPr>
          <w:rFonts w:ascii="Times New Roman" w:hAnsi="Times New Roman" w:cs="Times New Roman"/>
          <w:sz w:val="26"/>
          <w:szCs w:val="26"/>
        </w:rPr>
        <w:t xml:space="preserve"> год администрацией района представлена следующая отчетная документация: 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-баланс исполнения районного бюджета;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-отчет о финансовых результатах деятельности;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-отчет о движении денежных средств;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-пояснительная записка.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Отчет об использовании средств резервного фонда не составлялся по причине отсутствия чрезвычайных ситуаций.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7F88">
        <w:rPr>
          <w:rFonts w:ascii="Times New Roman" w:hAnsi="Times New Roman" w:cs="Times New Roman"/>
          <w:b/>
          <w:sz w:val="26"/>
          <w:szCs w:val="26"/>
        </w:rPr>
        <w:lastRenderedPageBreak/>
        <w:t>Оценка полноты и достоверности отчета об исполнении районного бюджета.</w:t>
      </w:r>
    </w:p>
    <w:p w:rsidR="00707F88" w:rsidRPr="00707F88" w:rsidRDefault="00707F88" w:rsidP="004128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Годовой отчет об исполнении районного бюджета за 202</w:t>
      </w:r>
      <w:r w:rsidR="00083B5C">
        <w:rPr>
          <w:rFonts w:ascii="Times New Roman" w:hAnsi="Times New Roman" w:cs="Times New Roman"/>
          <w:sz w:val="26"/>
          <w:szCs w:val="26"/>
        </w:rPr>
        <w:t>2</w:t>
      </w:r>
      <w:r w:rsidRPr="00707F88">
        <w:rPr>
          <w:rFonts w:ascii="Times New Roman" w:hAnsi="Times New Roman" w:cs="Times New Roman"/>
          <w:sz w:val="26"/>
          <w:szCs w:val="26"/>
        </w:rPr>
        <w:t xml:space="preserve"> год рассмотрен  с учетом результатов внешней проверки годовой бюджетной отчетности </w:t>
      </w:r>
      <w:r w:rsidR="00083B5C">
        <w:rPr>
          <w:rFonts w:ascii="Times New Roman" w:hAnsi="Times New Roman" w:cs="Times New Roman"/>
          <w:sz w:val="26"/>
          <w:szCs w:val="26"/>
        </w:rPr>
        <w:t>9</w:t>
      </w:r>
      <w:r w:rsidRPr="00707F88">
        <w:rPr>
          <w:rFonts w:ascii="Times New Roman" w:hAnsi="Times New Roman" w:cs="Times New Roman"/>
          <w:sz w:val="26"/>
          <w:szCs w:val="26"/>
        </w:rPr>
        <w:t xml:space="preserve"> главных администраторов бюджетных средств. Внешняя проверка годовой бюджетной отчетности ГАБС осуществлялась в форме камеральной проверки. </w:t>
      </w:r>
      <w:r w:rsidR="00412897">
        <w:rPr>
          <w:rFonts w:ascii="Times New Roman" w:hAnsi="Times New Roman" w:cs="Times New Roman"/>
          <w:sz w:val="26"/>
          <w:szCs w:val="26"/>
        </w:rPr>
        <w:t>Фактов необоснованности и недостоверности бюджетной отчетности, а также фактов, способных негативно повлиять на достоверность отчетности не установлено.</w:t>
      </w:r>
    </w:p>
    <w:p w:rsidR="00707F88" w:rsidRPr="00707F88" w:rsidRDefault="00707F88" w:rsidP="00707F8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289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проверок по каждому главному администратору бюджетных средств оформлены заключениями и направлены в адрес главных администраторов бюджетных средств.</w:t>
      </w:r>
    </w:p>
    <w:p w:rsidR="00707F88" w:rsidRPr="00707F88" w:rsidRDefault="00707F88" w:rsidP="00707F88">
      <w:pPr>
        <w:widowControl w:val="0"/>
        <w:suppressAutoHyphens/>
        <w:spacing w:after="0" w:line="240" w:lineRule="atLeast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r w:rsidRPr="00707F88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>Анализ  дебиторской и кредиторской задолженности</w:t>
      </w:r>
    </w:p>
    <w:p w:rsidR="00707F88" w:rsidRPr="00412897" w:rsidRDefault="00707F88" w:rsidP="00707F88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41289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Показатели сведений по дебиторской и кредиторской задолженности формы 0503369 </w:t>
      </w:r>
      <w:r w:rsidR="003F7DEA" w:rsidRPr="0041289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консолидированного бюджета </w:t>
      </w:r>
      <w:r w:rsidRPr="0041289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подтверждены Балансом формы 0503320.</w:t>
      </w:r>
    </w:p>
    <w:p w:rsidR="00707F88" w:rsidRPr="003E15E7" w:rsidRDefault="00707F88" w:rsidP="00707F88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Дебиторская задолженность</w:t>
      </w:r>
      <w:r w:rsidR="00412897"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районного бюджета</w:t>
      </w:r>
      <w:r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на конец года составила </w:t>
      </w:r>
      <w:r w:rsidR="00BD5EEE"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1312361,9</w:t>
      </w:r>
      <w:r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рублей, в том числе:</w:t>
      </w:r>
    </w:p>
    <w:p w:rsidR="00707F88" w:rsidRPr="003E15E7" w:rsidRDefault="00707F88" w:rsidP="00707F88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-расчеты по налоговым доходам по счету 020500000 в размере </w:t>
      </w:r>
      <w:r w:rsidR="00BD5EEE"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1312338,5</w:t>
      </w:r>
      <w:r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рублей;</w:t>
      </w:r>
    </w:p>
    <w:p w:rsidR="00707F88" w:rsidRPr="00BD5EEE" w:rsidRDefault="00707F88" w:rsidP="00707F88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highlight w:val="yellow"/>
          <w:lang w:eastAsia="fa-IR" w:bidi="fa-IR"/>
        </w:rPr>
      </w:pPr>
      <w:r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-расчеты по счетам 020600000,020800000,030300000 в размере </w:t>
      </w:r>
      <w:r w:rsidR="00BD5EEE"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23,4</w:t>
      </w:r>
      <w:r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рублей.</w:t>
      </w:r>
    </w:p>
    <w:p w:rsidR="00707F88" w:rsidRPr="00013369" w:rsidRDefault="00707F88" w:rsidP="00707F88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Кредиторская задолженность на конец года сложилась в сумме </w:t>
      </w:r>
      <w:r w:rsidR="00013369"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10661,0</w:t>
      </w:r>
      <w:r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рублей,:</w:t>
      </w:r>
    </w:p>
    <w:p w:rsidR="00707F88" w:rsidRPr="00013369" w:rsidRDefault="00707F88" w:rsidP="00707F8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369">
        <w:rPr>
          <w:rFonts w:ascii="Times New Roman" w:hAnsi="Times New Roman" w:cs="Times New Roman"/>
          <w:sz w:val="26"/>
          <w:szCs w:val="26"/>
        </w:rPr>
        <w:t xml:space="preserve">-бюджетный кредит в сумме </w:t>
      </w:r>
      <w:r w:rsidR="00BD5EEE" w:rsidRPr="00013369">
        <w:rPr>
          <w:rFonts w:ascii="Times New Roman" w:hAnsi="Times New Roman" w:cs="Times New Roman"/>
          <w:sz w:val="26"/>
          <w:szCs w:val="26"/>
        </w:rPr>
        <w:t>9000,0</w:t>
      </w:r>
      <w:r w:rsidRPr="0001336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07F88" w:rsidRPr="00013369" w:rsidRDefault="00707F88" w:rsidP="00707F8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369">
        <w:rPr>
          <w:rFonts w:ascii="Times New Roman" w:hAnsi="Times New Roman" w:cs="Times New Roman"/>
          <w:sz w:val="26"/>
          <w:szCs w:val="26"/>
        </w:rPr>
        <w:t xml:space="preserve">-расчеты по  налоговым доходам в сумме </w:t>
      </w:r>
      <w:r w:rsidR="00013369" w:rsidRPr="00013369">
        <w:rPr>
          <w:rFonts w:ascii="Times New Roman" w:hAnsi="Times New Roman" w:cs="Times New Roman"/>
          <w:sz w:val="26"/>
          <w:szCs w:val="26"/>
        </w:rPr>
        <w:t>679,1</w:t>
      </w:r>
      <w:r w:rsidRPr="0001336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07F88" w:rsidRPr="00013369" w:rsidRDefault="00707F88" w:rsidP="00707F8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369">
        <w:rPr>
          <w:rFonts w:ascii="Times New Roman" w:hAnsi="Times New Roman" w:cs="Times New Roman"/>
          <w:sz w:val="26"/>
          <w:szCs w:val="26"/>
        </w:rPr>
        <w:t xml:space="preserve">-расчеты по </w:t>
      </w:r>
      <w:r w:rsidR="00013369" w:rsidRPr="00013369">
        <w:rPr>
          <w:rFonts w:ascii="Times New Roman" w:hAnsi="Times New Roman" w:cs="Times New Roman"/>
          <w:sz w:val="26"/>
          <w:szCs w:val="26"/>
        </w:rPr>
        <w:t xml:space="preserve">платежам в бюджет </w:t>
      </w:r>
      <w:r w:rsidRPr="00013369">
        <w:rPr>
          <w:rFonts w:ascii="Times New Roman" w:hAnsi="Times New Roman" w:cs="Times New Roman"/>
          <w:sz w:val="26"/>
          <w:szCs w:val="26"/>
        </w:rPr>
        <w:t xml:space="preserve"> </w:t>
      </w:r>
      <w:r w:rsidR="00013369" w:rsidRPr="00013369">
        <w:rPr>
          <w:rFonts w:ascii="Times New Roman" w:hAnsi="Times New Roman" w:cs="Times New Roman"/>
          <w:sz w:val="26"/>
          <w:szCs w:val="26"/>
        </w:rPr>
        <w:t>535,9</w:t>
      </w:r>
      <w:r w:rsidRPr="0001336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07F88" w:rsidRPr="00013369" w:rsidRDefault="00013369" w:rsidP="00707F8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369">
        <w:rPr>
          <w:rFonts w:ascii="Times New Roman" w:hAnsi="Times New Roman" w:cs="Times New Roman"/>
          <w:sz w:val="26"/>
          <w:szCs w:val="26"/>
        </w:rPr>
        <w:t>-</w:t>
      </w:r>
      <w:r w:rsidR="00707F88" w:rsidRPr="00013369">
        <w:rPr>
          <w:rFonts w:ascii="Times New Roman" w:hAnsi="Times New Roman" w:cs="Times New Roman"/>
          <w:sz w:val="26"/>
          <w:szCs w:val="26"/>
        </w:rPr>
        <w:t xml:space="preserve">расчеты по счетам 03020000,020800000,030402000,030403000- </w:t>
      </w:r>
      <w:r w:rsidRPr="00013369">
        <w:rPr>
          <w:rFonts w:ascii="Times New Roman" w:hAnsi="Times New Roman" w:cs="Times New Roman"/>
          <w:sz w:val="26"/>
          <w:szCs w:val="26"/>
        </w:rPr>
        <w:t>446,0</w:t>
      </w:r>
      <w:r w:rsidR="00707F88" w:rsidRPr="00013369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707F88" w:rsidRPr="00707F88" w:rsidRDefault="00707F88" w:rsidP="00707F88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Кредиторская задолженность на конец года сложилась в сумме </w:t>
      </w:r>
      <w:r w:rsidR="00013369"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981,9</w:t>
      </w:r>
      <w:r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 без учета бюджетного кредита и расчетов по налоговым доходам, в сравнении с прошлым периодом кредиторская задолженность уменьшилась более чем в </w:t>
      </w:r>
      <w:r w:rsidR="00013369"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3</w:t>
      </w:r>
      <w:r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раза (на конец прошлого периода кредиторская задолженность составляла-</w:t>
      </w:r>
      <w:r w:rsidR="00013369"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4908,6</w:t>
      </w:r>
      <w:r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тыс. рублей).</w:t>
      </w:r>
    </w:p>
    <w:p w:rsidR="00707F88" w:rsidRPr="00707F88" w:rsidRDefault="00707F88" w:rsidP="00707F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Анализ основных параметров районного бюджета за 202</w:t>
      </w:r>
      <w:r w:rsidR="00BD5E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707F8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год</w:t>
      </w:r>
    </w:p>
    <w:p w:rsidR="00707F88" w:rsidRPr="00707F88" w:rsidRDefault="00707F88" w:rsidP="00707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Бюджет Балахтинского района на 202</w:t>
      </w:r>
      <w:r w:rsidR="00BD5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 утвержден решением Балахтинского районного Совета депутатов от 2</w:t>
      </w:r>
      <w:r w:rsidR="00BD5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.12.20</w:t>
      </w:r>
      <w:r w:rsidR="00BD5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21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г.№ </w:t>
      </w:r>
      <w:r w:rsidR="00BD5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12-109р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«О районном бюджете на 202</w:t>
      </w:r>
      <w:r w:rsidR="00BD5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BD5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-202</w:t>
      </w:r>
      <w:r w:rsidR="00BD5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годов».</w:t>
      </w:r>
    </w:p>
    <w:p w:rsidR="00707F88" w:rsidRPr="00707F88" w:rsidRDefault="00707F88" w:rsidP="0070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202</w:t>
      </w:r>
      <w:r w:rsidR="00BD5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 районный бюджет внесено </w:t>
      </w:r>
      <w:r w:rsidR="00B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</w:t>
      </w:r>
      <w:r w:rsidR="00895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утвержденных решениями Балахтинского районного Совета депутатов.</w:t>
      </w:r>
    </w:p>
    <w:p w:rsidR="00707F88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 сформирован с дефицитом бюджета в первоначальной редакции 1562,5 тыс. рублей, в редакции от 23.12.2020г. с дефицитом бюджета 12498,0 тыс. рублей, фактически в отчетном периоде профицит бюджета   составил 602,4 тыс. рублей.</w:t>
      </w:r>
    </w:p>
    <w:p w:rsidR="002C0E4B" w:rsidRDefault="002C0E4B" w:rsidP="00707F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F88" w:rsidRPr="00707F88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2298"/>
        <w:gridCol w:w="2178"/>
        <w:gridCol w:w="2387"/>
      </w:tblGrid>
      <w:tr w:rsidR="00707F88" w:rsidRPr="00707F88" w:rsidTr="00083B5C">
        <w:tc>
          <w:tcPr>
            <w:tcW w:w="2808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сессии от </w:t>
            </w:r>
          </w:p>
          <w:p w:rsidR="00707F88" w:rsidRPr="00707F88" w:rsidRDefault="00707F88" w:rsidP="00686F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8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68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г.№ </w:t>
            </w:r>
            <w:r w:rsidR="0068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12-109р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707F88" w:rsidRPr="00707F88" w:rsidRDefault="00707F88" w:rsidP="008371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сессии от 2</w:t>
            </w:r>
            <w:r w:rsidR="00837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837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 12-</w:t>
            </w:r>
            <w:r w:rsidR="00837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707F88" w:rsidRPr="00707F88" w:rsidTr="00083B5C">
        <w:tc>
          <w:tcPr>
            <w:tcW w:w="280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2340" w:type="dxa"/>
            <w:shd w:val="clear" w:color="auto" w:fill="auto"/>
          </w:tcPr>
          <w:p w:rsidR="00707F88" w:rsidRPr="00707F88" w:rsidRDefault="0083716D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10905405,5</w:t>
            </w:r>
          </w:p>
        </w:tc>
        <w:tc>
          <w:tcPr>
            <w:tcW w:w="2226" w:type="dxa"/>
            <w:shd w:val="clear" w:color="auto" w:fill="auto"/>
          </w:tcPr>
          <w:p w:rsidR="00707F88" w:rsidRPr="00707F88" w:rsidRDefault="00FE2846" w:rsidP="00186E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1470867,</w:t>
            </w:r>
            <w:r w:rsidR="00186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8" w:type="dxa"/>
            <w:shd w:val="clear" w:color="auto" w:fill="auto"/>
          </w:tcPr>
          <w:p w:rsidR="00707F88" w:rsidRPr="00707F88" w:rsidRDefault="00A9175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1438302,4</w:t>
            </w:r>
          </w:p>
        </w:tc>
      </w:tr>
      <w:tr w:rsidR="00707F88" w:rsidRPr="00707F88" w:rsidTr="00083B5C">
        <w:tc>
          <w:tcPr>
            <w:tcW w:w="280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340" w:type="dxa"/>
            <w:shd w:val="clear" w:color="auto" w:fill="auto"/>
          </w:tcPr>
          <w:p w:rsidR="00707F88" w:rsidRPr="00707F88" w:rsidRDefault="0083716D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950133,1</w:t>
            </w:r>
          </w:p>
        </w:tc>
        <w:tc>
          <w:tcPr>
            <w:tcW w:w="2226" w:type="dxa"/>
            <w:shd w:val="clear" w:color="auto" w:fill="auto"/>
          </w:tcPr>
          <w:p w:rsidR="00707F88" w:rsidRPr="00707F88" w:rsidRDefault="00B50D85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1319340,1</w:t>
            </w:r>
          </w:p>
        </w:tc>
        <w:tc>
          <w:tcPr>
            <w:tcW w:w="2458" w:type="dxa"/>
            <w:shd w:val="clear" w:color="auto" w:fill="auto"/>
          </w:tcPr>
          <w:p w:rsidR="00707F88" w:rsidRPr="00707F88" w:rsidRDefault="00A9175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1294571,9</w:t>
            </w:r>
          </w:p>
        </w:tc>
      </w:tr>
      <w:tr w:rsidR="00707F88" w:rsidRPr="00707F88" w:rsidTr="00083B5C">
        <w:tc>
          <w:tcPr>
            <w:tcW w:w="280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без учета безвозмездных поступлений</w:t>
            </w:r>
          </w:p>
        </w:tc>
        <w:tc>
          <w:tcPr>
            <w:tcW w:w="2340" w:type="dxa"/>
            <w:shd w:val="clear" w:color="auto" w:fill="auto"/>
          </w:tcPr>
          <w:p w:rsidR="00707F88" w:rsidRPr="00707F88" w:rsidRDefault="0083716D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140407,4</w:t>
            </w:r>
          </w:p>
        </w:tc>
        <w:tc>
          <w:tcPr>
            <w:tcW w:w="2226" w:type="dxa"/>
            <w:shd w:val="clear" w:color="auto" w:fill="auto"/>
          </w:tcPr>
          <w:p w:rsidR="00707F88" w:rsidRPr="00707F88" w:rsidRDefault="00FE2846" w:rsidP="00A917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151527,</w:t>
            </w:r>
            <w:r w:rsidR="00A91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:rsidR="00707F88" w:rsidRPr="00707F88" w:rsidRDefault="00A9175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143730,5</w:t>
            </w:r>
          </w:p>
        </w:tc>
      </w:tr>
      <w:tr w:rsidR="00707F88" w:rsidRPr="00707F88" w:rsidTr="00083B5C">
        <w:tc>
          <w:tcPr>
            <w:tcW w:w="280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340" w:type="dxa"/>
            <w:shd w:val="clear" w:color="auto" w:fill="auto"/>
          </w:tcPr>
          <w:p w:rsidR="00707F88" w:rsidRPr="00707F88" w:rsidRDefault="0083716D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1092119,7</w:t>
            </w:r>
          </w:p>
        </w:tc>
        <w:tc>
          <w:tcPr>
            <w:tcW w:w="2226" w:type="dxa"/>
            <w:shd w:val="clear" w:color="auto" w:fill="auto"/>
          </w:tcPr>
          <w:p w:rsidR="00707F88" w:rsidRPr="00707F88" w:rsidRDefault="00A9175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1469763,5</w:t>
            </w:r>
          </w:p>
        </w:tc>
        <w:tc>
          <w:tcPr>
            <w:tcW w:w="2458" w:type="dxa"/>
            <w:shd w:val="clear" w:color="auto" w:fill="auto"/>
          </w:tcPr>
          <w:p w:rsidR="00707F88" w:rsidRPr="00707F88" w:rsidRDefault="00A9175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1435217,6</w:t>
            </w:r>
          </w:p>
        </w:tc>
      </w:tr>
      <w:tr w:rsidR="00707F88" w:rsidRPr="00707F88" w:rsidTr="00083B5C">
        <w:tc>
          <w:tcPr>
            <w:tcW w:w="280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Дефицит(-)/Профицит (+) </w:t>
            </w:r>
          </w:p>
        </w:tc>
        <w:tc>
          <w:tcPr>
            <w:tcW w:w="2340" w:type="dxa"/>
            <w:shd w:val="clear" w:color="auto" w:fill="auto"/>
          </w:tcPr>
          <w:p w:rsidR="00707F88" w:rsidRPr="00707F88" w:rsidRDefault="0083716D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-1579,2</w:t>
            </w:r>
          </w:p>
        </w:tc>
        <w:tc>
          <w:tcPr>
            <w:tcW w:w="2226" w:type="dxa"/>
            <w:shd w:val="clear" w:color="auto" w:fill="auto"/>
          </w:tcPr>
          <w:p w:rsidR="00707F88" w:rsidRPr="00707F88" w:rsidRDefault="00FE2846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1104,0</w:t>
            </w:r>
          </w:p>
        </w:tc>
        <w:tc>
          <w:tcPr>
            <w:tcW w:w="2458" w:type="dxa"/>
            <w:shd w:val="clear" w:color="auto" w:fill="auto"/>
          </w:tcPr>
          <w:p w:rsidR="00707F88" w:rsidRPr="00707F88" w:rsidRDefault="00A9175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3084,8</w:t>
            </w:r>
          </w:p>
        </w:tc>
      </w:tr>
      <w:tr w:rsidR="00707F88" w:rsidRPr="00707F88" w:rsidTr="00083B5C">
        <w:tc>
          <w:tcPr>
            <w:tcW w:w="280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дефицита от доходной части бюджета без учета безвозмездных поступлений</w:t>
            </w:r>
          </w:p>
        </w:tc>
        <w:tc>
          <w:tcPr>
            <w:tcW w:w="2340" w:type="dxa"/>
            <w:shd w:val="clear" w:color="auto" w:fill="auto"/>
          </w:tcPr>
          <w:p w:rsidR="00707F88" w:rsidRPr="00707F88" w:rsidRDefault="0083716D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2226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Внесение изменений в Решение о бюджете на 202</w:t>
      </w:r>
      <w:r w:rsidR="00186E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в основном связано с корректировкой налоговых и неналоговых доходов, а также поступлением из бюджетов других уровней в течение отчетного финансового года, необходимостью перераспределения бюджетных ассигнований между гла</w:t>
      </w:r>
      <w:r w:rsidR="00B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ными распорядителями, получателями средств районного бюджета и между разделами, видами расходов и целевыми статьями классификации расходов.</w:t>
      </w:r>
    </w:p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Расходная часть бюджета в течение года увеличена на </w:t>
      </w:r>
      <w:r w:rsidR="00186E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377643,8</w:t>
      </w: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изменение объемов финансирования в разрезе функциональной структуры приведено в таблице</w:t>
      </w:r>
    </w:p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lang w:eastAsia="ru-RU"/>
        </w:rPr>
        <w:t xml:space="preserve"> 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674"/>
        <w:gridCol w:w="1758"/>
        <w:gridCol w:w="1379"/>
        <w:gridCol w:w="1551"/>
      </w:tblGrid>
      <w:tr w:rsidR="00707F88" w:rsidRPr="00707F88" w:rsidTr="00083B5C">
        <w:trPr>
          <w:trHeight w:val="350"/>
        </w:trPr>
        <w:tc>
          <w:tcPr>
            <w:tcW w:w="3322" w:type="dxa"/>
            <w:vMerge w:val="restart"/>
            <w:shd w:val="clear" w:color="auto" w:fill="BFBFBF" w:themeFill="background1" w:themeFillShade="BF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BFBFBF" w:themeFill="background1" w:themeFillShade="BF"/>
          </w:tcPr>
          <w:p w:rsidR="00707F88" w:rsidRPr="00707F88" w:rsidRDefault="00707F88" w:rsidP="00186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2</w:t>
            </w:r>
            <w:r w:rsidR="00186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186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г.№ </w:t>
            </w:r>
            <w:r w:rsidR="00186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12-109р</w:t>
            </w:r>
          </w:p>
        </w:tc>
        <w:tc>
          <w:tcPr>
            <w:tcW w:w="1793" w:type="dxa"/>
            <w:vMerge w:val="restart"/>
            <w:shd w:val="clear" w:color="auto" w:fill="BFBFBF" w:themeFill="background1" w:themeFillShade="BF"/>
          </w:tcPr>
          <w:p w:rsidR="00707F88" w:rsidRPr="00707F88" w:rsidRDefault="00707F88" w:rsidP="00186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2</w:t>
            </w:r>
            <w:r w:rsidR="00186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186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 w:rsidR="00186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19-218</w:t>
            </w: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3033" w:type="dxa"/>
            <w:gridSpan w:val="2"/>
            <w:shd w:val="clear" w:color="auto" w:fill="BFBFBF" w:themeFill="background1" w:themeFillShade="BF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</w:p>
        </w:tc>
      </w:tr>
      <w:tr w:rsidR="00707F88" w:rsidRPr="00707F88" w:rsidTr="00083B5C">
        <w:tc>
          <w:tcPr>
            <w:tcW w:w="3322" w:type="dxa"/>
            <w:vMerge/>
            <w:shd w:val="clear" w:color="auto" w:fill="BFBFBF" w:themeFill="background1" w:themeFillShade="BF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BFBFBF" w:themeFill="background1" w:themeFillShade="BF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BFBFBF" w:themeFill="background1" w:themeFillShade="BF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3A476C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81159,9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94478,4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995940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13318,5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3A476C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1617,2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1678,4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4232,4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5895,3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1662,9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72398,1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186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72168,0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-230,1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27774,7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71129,5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43354,8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747,7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19354,5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D12305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18606,8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581122,1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713463,8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132341,7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125464,9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150347,9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24883,0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119,8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47199,8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41429,6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-5770,2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16791,9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34760,7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17968,8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r w:rsidR="00186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общего характера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133609,0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265054,9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131445,9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198,4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707F88" w:rsidRPr="00707F88" w:rsidRDefault="00093C3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1092119,7</w:t>
            </w:r>
          </w:p>
        </w:tc>
        <w:tc>
          <w:tcPr>
            <w:tcW w:w="1793" w:type="dxa"/>
            <w:shd w:val="clear" w:color="auto" w:fill="auto"/>
          </w:tcPr>
          <w:p w:rsidR="00707F88" w:rsidRPr="00707F88" w:rsidRDefault="00186EB4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1469763,5</w:t>
            </w:r>
          </w:p>
        </w:tc>
        <w:tc>
          <w:tcPr>
            <w:tcW w:w="1409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377643,8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2D35EA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134,6</w:t>
            </w:r>
          </w:p>
        </w:tc>
      </w:tr>
    </w:tbl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707F88" w:rsidRDefault="00707F88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Наибольший рост бюджетных назначений по сравнению с первоначально утвержденным бюджетом отмечается в сферах:</w:t>
      </w:r>
    </w:p>
    <w:p w:rsidR="00BC6B73" w:rsidRDefault="00613909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C6B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бщегосударственные вопросы на сумму 13318,5 тыс. рублей (116,4%);</w:t>
      </w:r>
    </w:p>
    <w:p w:rsidR="00613909" w:rsidRDefault="00895036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жилищно-коммунальное хозяйство </w:t>
      </w:r>
      <w:r w:rsid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сумму 43354,8 тыс. рублей (256,0%);</w:t>
      </w:r>
    </w:p>
    <w:p w:rsidR="00613909" w:rsidRPr="00707F88" w:rsidRDefault="00613909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окружающей среды на сумму 18606,8 тыс. рублей</w:t>
      </w:r>
    </w:p>
    <w:p w:rsidR="00707F88" w:rsidRPr="00613909" w:rsidRDefault="00707F88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образование на сумму 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132341,7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122,7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%);</w:t>
      </w:r>
    </w:p>
    <w:p w:rsidR="00707F88" w:rsidRPr="00613909" w:rsidRDefault="00707F88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культура, кинематография в размере 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24883,0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(117,5%);</w:t>
      </w:r>
    </w:p>
    <w:p w:rsidR="00707F88" w:rsidRPr="00613909" w:rsidRDefault="00707F88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физическая культура и спорт на 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17968,8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207,0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%);</w:t>
      </w:r>
    </w:p>
    <w:p w:rsidR="00707F88" w:rsidRPr="00613909" w:rsidRDefault="00707F88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межбюджетные трансферты на сумму 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131445,9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(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198,4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%);</w:t>
      </w:r>
    </w:p>
    <w:p w:rsidR="00707F88" w:rsidRPr="00613909" w:rsidRDefault="00707F88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Снижение произошло по социальной политики, национальной 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экономике на 5770,2 тыс. рублей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613909"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230,1</w:t>
      </w: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 соответственно.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Большая часть бюджетных назначений, корректируемых в течение года приходится на расходные обязательства, финансируемые в рамках муниципальных программ.</w:t>
      </w:r>
    </w:p>
    <w:p w:rsidR="00707F88" w:rsidRPr="00707F88" w:rsidRDefault="00707F88" w:rsidP="00707F88">
      <w:pPr>
        <w:keepNext/>
        <w:spacing w:after="0" w:line="240" w:lineRule="auto"/>
        <w:ind w:left="-284" w:right="-1192" w:firstLine="85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18161993"/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доходной части районного бюджета в 202</w:t>
      </w:r>
      <w:r w:rsidR="00D725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году </w:t>
      </w:r>
      <w:bookmarkEnd w:id="0"/>
    </w:p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D725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районный бюджет поступило </w:t>
      </w:r>
      <w:r w:rsidR="00D725DB">
        <w:rPr>
          <w:rFonts w:ascii="Times New Roman" w:eastAsia="Times New Roman" w:hAnsi="Times New Roman" w:cs="Times New Roman"/>
          <w:sz w:val="26"/>
          <w:szCs w:val="26"/>
          <w:lang w:eastAsia="ru-RU"/>
        </w:rPr>
        <w:t>1738302,4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ниже утвержденных бюджетных назначений на </w:t>
      </w:r>
      <w:r w:rsidR="00D725DB">
        <w:rPr>
          <w:rFonts w:ascii="Times New Roman" w:eastAsia="Times New Roman" w:hAnsi="Times New Roman" w:cs="Times New Roman"/>
          <w:sz w:val="26"/>
          <w:szCs w:val="26"/>
          <w:lang w:eastAsia="ru-RU"/>
        </w:rPr>
        <w:t>32564,8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D725DB">
        <w:rPr>
          <w:rFonts w:ascii="Times New Roman" w:eastAsia="Times New Roman" w:hAnsi="Times New Roman" w:cs="Times New Roman"/>
          <w:sz w:val="26"/>
          <w:szCs w:val="26"/>
          <w:lang w:eastAsia="ru-RU"/>
        </w:rPr>
        <w:t>2,2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707F88" w:rsidRPr="00707F88" w:rsidRDefault="00707F88" w:rsidP="00707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по исполнению доходной части бюджета представлены в таблице.</w:t>
      </w:r>
    </w:p>
    <w:p w:rsidR="00707F88" w:rsidRPr="00707F88" w:rsidRDefault="00707F88" w:rsidP="00707F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F88">
        <w:rPr>
          <w:rFonts w:ascii="Times New Roman" w:eastAsia="Times New Roman" w:hAnsi="Times New Roman" w:cs="Times New Roman"/>
          <w:lang w:eastAsia="ru-RU"/>
        </w:rPr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1587"/>
        <w:gridCol w:w="1422"/>
        <w:gridCol w:w="1747"/>
        <w:gridCol w:w="1454"/>
      </w:tblGrid>
      <w:tr w:rsidR="00707F88" w:rsidRPr="00707F88" w:rsidTr="00083B5C">
        <w:tc>
          <w:tcPr>
            <w:tcW w:w="3528" w:type="dxa"/>
            <w:shd w:val="clear" w:color="auto" w:fill="BFBFBF" w:themeFill="background1" w:themeFillShade="BF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Группы доходов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707F88" w:rsidRPr="00707F88" w:rsidRDefault="00707F88" w:rsidP="00D72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Бюджет 202</w:t>
            </w:r>
            <w:r w:rsidR="00D72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:rsidR="00707F88" w:rsidRPr="00707F88" w:rsidRDefault="00707F88" w:rsidP="00D72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D725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707F88" w:rsidRPr="00707F88" w:rsidTr="00083B5C">
        <w:tc>
          <w:tcPr>
            <w:tcW w:w="3528" w:type="dxa"/>
            <w:shd w:val="clear" w:color="auto" w:fill="auto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707F88" w:rsidRPr="00707F88" w:rsidRDefault="00EA672C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151527,1</w:t>
            </w:r>
          </w:p>
        </w:tc>
        <w:tc>
          <w:tcPr>
            <w:tcW w:w="1442" w:type="dxa"/>
            <w:shd w:val="clear" w:color="auto" w:fill="auto"/>
          </w:tcPr>
          <w:p w:rsidR="00707F88" w:rsidRPr="00707F88" w:rsidRDefault="00EA672C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143730,5</w:t>
            </w:r>
          </w:p>
        </w:tc>
        <w:tc>
          <w:tcPr>
            <w:tcW w:w="178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-7796,6</w:t>
            </w:r>
          </w:p>
        </w:tc>
        <w:tc>
          <w:tcPr>
            <w:tcW w:w="146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707F88" w:rsidRPr="00707F88" w:rsidTr="00083B5C">
        <w:tc>
          <w:tcPr>
            <w:tcW w:w="3528" w:type="dxa"/>
            <w:shd w:val="clear" w:color="auto" w:fill="auto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-налоговые</w:t>
            </w:r>
          </w:p>
        </w:tc>
        <w:tc>
          <w:tcPr>
            <w:tcW w:w="1620" w:type="dxa"/>
            <w:shd w:val="clear" w:color="auto" w:fill="auto"/>
          </w:tcPr>
          <w:p w:rsidR="00707F88" w:rsidRPr="00707F88" w:rsidRDefault="00EA672C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127501,3</w:t>
            </w:r>
          </w:p>
        </w:tc>
        <w:tc>
          <w:tcPr>
            <w:tcW w:w="1442" w:type="dxa"/>
            <w:shd w:val="clear" w:color="auto" w:fill="auto"/>
          </w:tcPr>
          <w:p w:rsidR="00707F88" w:rsidRPr="00707F88" w:rsidRDefault="00EA672C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119099,2</w:t>
            </w:r>
          </w:p>
        </w:tc>
        <w:tc>
          <w:tcPr>
            <w:tcW w:w="1781" w:type="dxa"/>
            <w:shd w:val="clear" w:color="auto" w:fill="auto"/>
          </w:tcPr>
          <w:p w:rsidR="00707F88" w:rsidRPr="00707F88" w:rsidRDefault="009D75DA" w:rsidP="009D7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-8402,1</w:t>
            </w:r>
          </w:p>
        </w:tc>
        <w:tc>
          <w:tcPr>
            <w:tcW w:w="146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707F88" w:rsidRPr="00707F88" w:rsidTr="00083B5C">
        <w:tc>
          <w:tcPr>
            <w:tcW w:w="3528" w:type="dxa"/>
            <w:shd w:val="clear" w:color="auto" w:fill="auto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-неналоговые</w:t>
            </w:r>
          </w:p>
        </w:tc>
        <w:tc>
          <w:tcPr>
            <w:tcW w:w="1620" w:type="dxa"/>
            <w:shd w:val="clear" w:color="auto" w:fill="auto"/>
          </w:tcPr>
          <w:p w:rsidR="00707F88" w:rsidRPr="00707F88" w:rsidRDefault="00EA672C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24025,8</w:t>
            </w:r>
          </w:p>
        </w:tc>
        <w:tc>
          <w:tcPr>
            <w:tcW w:w="1442" w:type="dxa"/>
            <w:shd w:val="clear" w:color="auto" w:fill="auto"/>
          </w:tcPr>
          <w:p w:rsidR="00707F88" w:rsidRPr="00707F88" w:rsidRDefault="00EA672C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  <w:r w:rsidR="00D754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78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605,5</w:t>
            </w:r>
          </w:p>
        </w:tc>
        <w:tc>
          <w:tcPr>
            <w:tcW w:w="146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707F88" w:rsidRPr="00707F88" w:rsidTr="00083B5C">
        <w:tc>
          <w:tcPr>
            <w:tcW w:w="3528" w:type="dxa"/>
            <w:shd w:val="clear" w:color="auto" w:fill="auto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707F88" w:rsidRPr="00707F88" w:rsidRDefault="00D754D5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1319340,1</w:t>
            </w:r>
          </w:p>
        </w:tc>
        <w:tc>
          <w:tcPr>
            <w:tcW w:w="1442" w:type="dxa"/>
            <w:shd w:val="clear" w:color="auto" w:fill="auto"/>
          </w:tcPr>
          <w:p w:rsidR="00707F88" w:rsidRPr="00707F88" w:rsidRDefault="00D754D5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1294571,9</w:t>
            </w:r>
          </w:p>
        </w:tc>
        <w:tc>
          <w:tcPr>
            <w:tcW w:w="178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-24768,2</w:t>
            </w:r>
          </w:p>
        </w:tc>
        <w:tc>
          <w:tcPr>
            <w:tcW w:w="146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707F88" w:rsidRPr="00707F88" w:rsidTr="00083B5C">
        <w:tc>
          <w:tcPr>
            <w:tcW w:w="3528" w:type="dxa"/>
            <w:shd w:val="clear" w:color="auto" w:fill="auto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бюджетов других уровней*</w:t>
            </w:r>
          </w:p>
        </w:tc>
        <w:tc>
          <w:tcPr>
            <w:tcW w:w="1620" w:type="dxa"/>
            <w:shd w:val="clear" w:color="auto" w:fill="auto"/>
          </w:tcPr>
          <w:p w:rsidR="00707F88" w:rsidRPr="00707F88" w:rsidRDefault="00D754D5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1321567,7</w:t>
            </w:r>
          </w:p>
        </w:tc>
        <w:tc>
          <w:tcPr>
            <w:tcW w:w="1442" w:type="dxa"/>
            <w:shd w:val="clear" w:color="auto" w:fill="auto"/>
          </w:tcPr>
          <w:p w:rsidR="00707F88" w:rsidRPr="00707F88" w:rsidRDefault="00D754D5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1296802,5</w:t>
            </w:r>
          </w:p>
        </w:tc>
        <w:tc>
          <w:tcPr>
            <w:tcW w:w="1781" w:type="dxa"/>
            <w:shd w:val="clear" w:color="auto" w:fill="auto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83B5C">
        <w:tc>
          <w:tcPr>
            <w:tcW w:w="3528" w:type="dxa"/>
            <w:shd w:val="clear" w:color="auto" w:fill="auto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707F88" w:rsidRPr="00707F88" w:rsidRDefault="00D754D5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1470867,2</w:t>
            </w:r>
          </w:p>
        </w:tc>
        <w:tc>
          <w:tcPr>
            <w:tcW w:w="1442" w:type="dxa"/>
            <w:shd w:val="clear" w:color="auto" w:fill="auto"/>
          </w:tcPr>
          <w:p w:rsidR="00707F88" w:rsidRPr="00707F88" w:rsidRDefault="00D754D5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1438302,4</w:t>
            </w:r>
          </w:p>
        </w:tc>
        <w:tc>
          <w:tcPr>
            <w:tcW w:w="178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-32564,8</w:t>
            </w:r>
          </w:p>
        </w:tc>
        <w:tc>
          <w:tcPr>
            <w:tcW w:w="1461" w:type="dxa"/>
            <w:shd w:val="clear" w:color="auto" w:fill="auto"/>
          </w:tcPr>
          <w:p w:rsidR="00707F88" w:rsidRPr="00707F88" w:rsidRDefault="009D75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</w:tbl>
    <w:p w:rsidR="00707F88" w:rsidRPr="00707F88" w:rsidRDefault="00707F88" w:rsidP="00707F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F88">
        <w:rPr>
          <w:rFonts w:ascii="Times New Roman" w:eastAsia="Times New Roman" w:hAnsi="Times New Roman" w:cs="Times New Roman"/>
          <w:lang w:eastAsia="ru-RU"/>
        </w:rPr>
        <w:t xml:space="preserve">без учета возврата остатков субсидий, субвенций и иных межбюджетных трансфертов, имеющих целевое назначение прошлых лет по плановым показателям </w:t>
      </w:r>
      <w:r w:rsidR="00D754D5">
        <w:rPr>
          <w:rFonts w:ascii="Times New Roman" w:eastAsia="Times New Roman" w:hAnsi="Times New Roman" w:cs="Times New Roman"/>
          <w:lang w:eastAsia="ru-RU"/>
        </w:rPr>
        <w:t>2227,5</w:t>
      </w:r>
      <w:r w:rsidRPr="00707F88">
        <w:rPr>
          <w:rFonts w:ascii="Times New Roman" w:eastAsia="Times New Roman" w:hAnsi="Times New Roman" w:cs="Times New Roman"/>
          <w:lang w:eastAsia="ru-RU"/>
        </w:rPr>
        <w:t xml:space="preserve"> рублей, фактическое исполнение </w:t>
      </w:r>
      <w:r w:rsidR="00D754D5">
        <w:rPr>
          <w:rFonts w:ascii="Times New Roman" w:eastAsia="Times New Roman" w:hAnsi="Times New Roman" w:cs="Times New Roman"/>
          <w:lang w:eastAsia="ru-RU"/>
        </w:rPr>
        <w:t>2230,5</w:t>
      </w:r>
      <w:r w:rsidRPr="00707F88">
        <w:rPr>
          <w:rFonts w:ascii="Times New Roman" w:eastAsia="Times New Roman" w:hAnsi="Times New Roman" w:cs="Times New Roman"/>
          <w:lang w:eastAsia="ru-RU"/>
        </w:rPr>
        <w:t xml:space="preserve"> тыс. рублей процент исполнения 100,</w:t>
      </w:r>
      <w:r w:rsidR="00D754D5">
        <w:rPr>
          <w:rFonts w:ascii="Times New Roman" w:eastAsia="Times New Roman" w:hAnsi="Times New Roman" w:cs="Times New Roman"/>
          <w:lang w:eastAsia="ru-RU"/>
        </w:rPr>
        <w:t>1</w:t>
      </w:r>
      <w:r w:rsidRPr="00707F88">
        <w:rPr>
          <w:rFonts w:ascii="Times New Roman" w:eastAsia="Times New Roman" w:hAnsi="Times New Roman" w:cs="Times New Roman"/>
          <w:lang w:eastAsia="ru-RU"/>
        </w:rPr>
        <w:t xml:space="preserve">% </w:t>
      </w:r>
    </w:p>
    <w:p w:rsidR="00707F88" w:rsidRPr="002A268D" w:rsidRDefault="00707F88" w:rsidP="00707F88">
      <w:pPr>
        <w:shd w:val="clear" w:color="auto" w:fill="FFFFFF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 ходе анализа исполнения доходной части районного бюджета</w:t>
      </w:r>
      <w:r w:rsidRPr="002A26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за 202</w:t>
      </w:r>
      <w:r w:rsidR="002A268D" w:rsidRPr="002A26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2A26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A26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год, 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</w:t>
      </w:r>
      <w:r w:rsidRPr="002A268D">
        <w:rPr>
          <w:rFonts w:ascii="Times New Roman" w:eastAsia="Times New Roman" w:hAnsi="Times New Roman" w:cs="Times New Roman"/>
          <w:spacing w:val="2"/>
          <w:sz w:val="26"/>
          <w:szCs w:val="26"/>
        </w:rPr>
        <w:t>бюджет по доходам исполнен</w:t>
      </w:r>
      <w:r w:rsidRPr="002A268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на 97,</w:t>
      </w:r>
      <w:r w:rsidR="002A268D" w:rsidRPr="002A268D">
        <w:rPr>
          <w:rFonts w:ascii="Times New Roman" w:eastAsia="Times New Roman" w:hAnsi="Times New Roman" w:cs="Times New Roman"/>
          <w:spacing w:val="11"/>
          <w:sz w:val="26"/>
          <w:szCs w:val="26"/>
        </w:rPr>
        <w:t>8</w:t>
      </w:r>
      <w:r w:rsidRPr="002A268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%. 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>Объем утвержденных бюджетных назначений по доходам на 202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 год составил 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1470867,2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  <w:r w:rsidRPr="002A268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Поступило доходов на сумму 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1438302,4</w:t>
      </w:r>
      <w:r w:rsidRPr="002A268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>тыс. рублей,  в том числе:</w:t>
      </w:r>
    </w:p>
    <w:p w:rsidR="00707F88" w:rsidRPr="002A268D" w:rsidRDefault="00707F88" w:rsidP="00707F88">
      <w:pPr>
        <w:shd w:val="clear" w:color="auto" w:fill="FFFFFF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- налоговые доходы- 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119099,2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93,4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>%;</w:t>
      </w:r>
    </w:p>
    <w:p w:rsidR="00707F88" w:rsidRPr="002A268D" w:rsidRDefault="00707F88" w:rsidP="00707F88">
      <w:pPr>
        <w:shd w:val="clear" w:color="auto" w:fill="FFFFFF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D">
        <w:rPr>
          <w:rFonts w:ascii="Times New Roman" w:eastAsia="Times New Roman" w:hAnsi="Times New Roman" w:cs="Times New Roman"/>
          <w:sz w:val="26"/>
          <w:szCs w:val="26"/>
        </w:rPr>
        <w:t>- неналоговые доходы -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24631,3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102,5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>%;</w:t>
      </w:r>
    </w:p>
    <w:p w:rsidR="00707F88" w:rsidRPr="002A268D" w:rsidRDefault="00707F88" w:rsidP="00707F88">
      <w:pPr>
        <w:shd w:val="clear" w:color="auto" w:fill="FFFFFF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- безвозмездные поступления 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1294571,9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</w:rPr>
        <w:t>98,1</w:t>
      </w:r>
      <w:r w:rsidRPr="002A268D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707F88" w:rsidRPr="00707F88" w:rsidRDefault="00707F88" w:rsidP="00707F8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68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по исполнению доходной части бюджета за 202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A2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сравнении с 202</w:t>
      </w:r>
      <w:r w:rsidR="002A268D" w:rsidRPr="002A26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A2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представлены в таблице</w:t>
      </w:r>
    </w:p>
    <w:p w:rsidR="00707F88" w:rsidRPr="00707F88" w:rsidRDefault="00707F88" w:rsidP="00707F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88" w:rsidRPr="00707F88" w:rsidRDefault="00707F88" w:rsidP="00707F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707F88">
        <w:rPr>
          <w:rFonts w:ascii="Times New Roman" w:eastAsia="Times New Roman" w:hAnsi="Times New Roman" w:cs="Times New Roman"/>
          <w:lang w:eastAsia="ru-RU"/>
        </w:rPr>
        <w:t>(тыс. руб)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54"/>
        <w:gridCol w:w="1289"/>
        <w:gridCol w:w="1239"/>
        <w:gridCol w:w="1398"/>
        <w:gridCol w:w="1449"/>
        <w:gridCol w:w="1369"/>
      </w:tblGrid>
      <w:tr w:rsidR="00707F88" w:rsidRPr="002A268D" w:rsidTr="00083B5C">
        <w:tc>
          <w:tcPr>
            <w:tcW w:w="2070" w:type="dxa"/>
            <w:shd w:val="clear" w:color="auto" w:fill="BFBFBF" w:themeFill="background1" w:themeFillShade="BF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:rsidR="00707F88" w:rsidRPr="008C043F" w:rsidRDefault="00707F88" w:rsidP="008D1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8D1A42" w:rsidRPr="008C04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289" w:type="dxa"/>
            <w:shd w:val="clear" w:color="auto" w:fill="BFBFBF" w:themeFill="background1" w:themeFillShade="BF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структура</w:t>
            </w:r>
          </w:p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707F88" w:rsidRPr="008C043F" w:rsidRDefault="00707F88" w:rsidP="008D1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8D1A42" w:rsidRPr="008C04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 доходов 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Темп роста</w:t>
            </w:r>
          </w:p>
        </w:tc>
      </w:tr>
      <w:tr w:rsidR="00707F88" w:rsidRPr="002A268D" w:rsidTr="00083B5C">
        <w:tc>
          <w:tcPr>
            <w:tcW w:w="2070" w:type="dxa"/>
            <w:shd w:val="clear" w:color="auto" w:fill="auto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254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139310,0</w:t>
            </w:r>
          </w:p>
        </w:tc>
        <w:tc>
          <w:tcPr>
            <w:tcW w:w="1289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23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143730,5</w:t>
            </w:r>
          </w:p>
        </w:tc>
        <w:tc>
          <w:tcPr>
            <w:tcW w:w="1398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4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4420,5</w:t>
            </w:r>
          </w:p>
        </w:tc>
        <w:tc>
          <w:tcPr>
            <w:tcW w:w="136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</w:tr>
      <w:tr w:rsidR="00707F88" w:rsidRPr="002A268D" w:rsidTr="00083B5C">
        <w:tc>
          <w:tcPr>
            <w:tcW w:w="2070" w:type="dxa"/>
            <w:shd w:val="clear" w:color="auto" w:fill="auto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-налоговые доходы</w:t>
            </w:r>
          </w:p>
        </w:tc>
        <w:tc>
          <w:tcPr>
            <w:tcW w:w="1254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117432,6</w:t>
            </w:r>
          </w:p>
        </w:tc>
        <w:tc>
          <w:tcPr>
            <w:tcW w:w="1289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23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119099,2</w:t>
            </w:r>
          </w:p>
        </w:tc>
        <w:tc>
          <w:tcPr>
            <w:tcW w:w="1398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44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1666,6</w:t>
            </w:r>
          </w:p>
        </w:tc>
        <w:tc>
          <w:tcPr>
            <w:tcW w:w="136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</w:tr>
      <w:tr w:rsidR="00707F88" w:rsidRPr="002A268D" w:rsidTr="00083B5C">
        <w:tc>
          <w:tcPr>
            <w:tcW w:w="2070" w:type="dxa"/>
            <w:shd w:val="clear" w:color="auto" w:fill="auto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 xml:space="preserve">-неналоговые </w:t>
            </w:r>
          </w:p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254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21877,4</w:t>
            </w:r>
          </w:p>
        </w:tc>
        <w:tc>
          <w:tcPr>
            <w:tcW w:w="1289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23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24631,3</w:t>
            </w:r>
          </w:p>
        </w:tc>
        <w:tc>
          <w:tcPr>
            <w:tcW w:w="1398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44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2753,9</w:t>
            </w:r>
          </w:p>
        </w:tc>
        <w:tc>
          <w:tcPr>
            <w:tcW w:w="136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707F88" w:rsidRPr="002A268D" w:rsidTr="00083B5C">
        <w:tc>
          <w:tcPr>
            <w:tcW w:w="2070" w:type="dxa"/>
            <w:shd w:val="clear" w:color="auto" w:fill="auto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254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1139505,6</w:t>
            </w:r>
          </w:p>
        </w:tc>
        <w:tc>
          <w:tcPr>
            <w:tcW w:w="1289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23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1294571,9</w:t>
            </w:r>
          </w:p>
        </w:tc>
        <w:tc>
          <w:tcPr>
            <w:tcW w:w="1398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44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155066,3</w:t>
            </w:r>
          </w:p>
        </w:tc>
        <w:tc>
          <w:tcPr>
            <w:tcW w:w="136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</w:tr>
      <w:tr w:rsidR="00707F88" w:rsidRPr="002A268D" w:rsidTr="00083B5C">
        <w:tc>
          <w:tcPr>
            <w:tcW w:w="2070" w:type="dxa"/>
            <w:shd w:val="clear" w:color="auto" w:fill="auto"/>
          </w:tcPr>
          <w:p w:rsidR="00707F88" w:rsidRPr="008C043F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254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1278815,6</w:t>
            </w:r>
          </w:p>
        </w:tc>
        <w:tc>
          <w:tcPr>
            <w:tcW w:w="1289" w:type="dxa"/>
            <w:shd w:val="clear" w:color="auto" w:fill="auto"/>
          </w:tcPr>
          <w:p w:rsidR="00707F88" w:rsidRPr="008C043F" w:rsidRDefault="00300F0D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1438302,4</w:t>
            </w:r>
          </w:p>
        </w:tc>
        <w:tc>
          <w:tcPr>
            <w:tcW w:w="1398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49" w:type="dxa"/>
            <w:shd w:val="clear" w:color="auto" w:fill="auto"/>
          </w:tcPr>
          <w:p w:rsidR="00707F88" w:rsidRPr="008C043F" w:rsidRDefault="008C043F" w:rsidP="008C0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159468,8</w:t>
            </w:r>
          </w:p>
        </w:tc>
        <w:tc>
          <w:tcPr>
            <w:tcW w:w="1369" w:type="dxa"/>
            <w:shd w:val="clear" w:color="auto" w:fill="auto"/>
          </w:tcPr>
          <w:p w:rsidR="00707F88" w:rsidRPr="008C043F" w:rsidRDefault="008C043F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3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</w:tbl>
    <w:p w:rsidR="00707F88" w:rsidRPr="002A268D" w:rsidRDefault="00707F88" w:rsidP="00707F88">
      <w:pPr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07F88" w:rsidRPr="002C0E4B" w:rsidRDefault="00707F88" w:rsidP="00707F8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анализа доходной части бюджета в сравнении с поступлениями доходов в 202</w:t>
      </w:r>
      <w:r w:rsidR="002C0E4B"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отмечается рост налоговых доходов в размере </w:t>
      </w:r>
      <w:r w:rsidR="002C0E4B"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1666,6</w:t>
      </w: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C0E4B"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1,4</w:t>
      </w: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неналоговых доходов в сумме </w:t>
      </w:r>
      <w:r w:rsidR="002C0E4B"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2735,9</w:t>
      </w: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C0E4B"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12,5</w:t>
      </w: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безвозмездных поступлений в размере </w:t>
      </w:r>
      <w:r w:rsidR="002C0E4B"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155066,3</w:t>
      </w: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C0E4B"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13,6</w:t>
      </w: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707F88" w:rsidRPr="002C0E4B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2C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Структура доходов районного бюджета представлена в таблице</w:t>
      </w:r>
      <w:r w:rsidRPr="002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   </w:t>
      </w:r>
    </w:p>
    <w:p w:rsidR="00707F88" w:rsidRPr="002C0E4B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F88" w:rsidRPr="002C0E4B" w:rsidRDefault="00707F88" w:rsidP="00707F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0E4B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707F88" w:rsidRPr="002A268D" w:rsidRDefault="00707F88" w:rsidP="00707F88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2C0E4B">
        <w:rPr>
          <w:rFonts w:ascii="Times New Roman" w:eastAsia="Times New Roman" w:hAnsi="Times New Roman" w:cs="Times New Roman"/>
          <w:lang w:eastAsia="ru-RU"/>
        </w:rPr>
        <w:t xml:space="preserve"> тыс. рублей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546"/>
        <w:gridCol w:w="1641"/>
        <w:gridCol w:w="1418"/>
        <w:gridCol w:w="1417"/>
        <w:gridCol w:w="1418"/>
      </w:tblGrid>
      <w:tr w:rsidR="00707F88" w:rsidRPr="00707F88" w:rsidTr="00062E73">
        <w:trPr>
          <w:trHeight w:val="1009"/>
        </w:trPr>
        <w:tc>
          <w:tcPr>
            <w:tcW w:w="2730" w:type="dxa"/>
          </w:tcPr>
          <w:p w:rsidR="00707F88" w:rsidRPr="00062E73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546" w:type="dxa"/>
          </w:tcPr>
          <w:p w:rsidR="00707F88" w:rsidRPr="00062E73" w:rsidRDefault="00E23C9C" w:rsidP="00E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E23C9C" w:rsidRPr="00062E73" w:rsidRDefault="00E23C9C" w:rsidP="00E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1641" w:type="dxa"/>
          </w:tcPr>
          <w:p w:rsidR="00707F88" w:rsidRPr="00062E73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  <w:p w:rsidR="00707F88" w:rsidRPr="00062E73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</w:t>
            </w:r>
          </w:p>
          <w:p w:rsidR="00707F88" w:rsidRPr="00062E73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от 2</w:t>
            </w:r>
            <w:r w:rsidR="00BD7F11" w:rsidRPr="00062E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BD7F11" w:rsidRPr="00062E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07F88" w:rsidRPr="00062E73" w:rsidRDefault="00707F88" w:rsidP="00B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D7F11" w:rsidRPr="00062E73">
              <w:rPr>
                <w:rFonts w:ascii="Times New Roman" w:eastAsia="Times New Roman" w:hAnsi="Times New Roman" w:cs="Times New Roman"/>
                <w:lang w:eastAsia="ru-RU"/>
              </w:rPr>
              <w:t>19-218р</w:t>
            </w:r>
          </w:p>
        </w:tc>
        <w:tc>
          <w:tcPr>
            <w:tcW w:w="1418" w:type="dxa"/>
          </w:tcPr>
          <w:p w:rsidR="00707F88" w:rsidRPr="00062E73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Уточненные бюджетные назначения</w:t>
            </w:r>
          </w:p>
        </w:tc>
        <w:tc>
          <w:tcPr>
            <w:tcW w:w="1417" w:type="dxa"/>
          </w:tcPr>
          <w:p w:rsidR="00707F88" w:rsidRPr="00062E73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  <w:tc>
          <w:tcPr>
            <w:tcW w:w="1418" w:type="dxa"/>
          </w:tcPr>
          <w:p w:rsidR="00707F88" w:rsidRPr="00062E73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:rsidR="00707F88" w:rsidRPr="00062E73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E73">
              <w:rPr>
                <w:rFonts w:ascii="Times New Roman" w:eastAsia="Times New Roman" w:hAnsi="Times New Roman" w:cs="Times New Roman"/>
                <w:lang w:eastAsia="ru-RU"/>
              </w:rPr>
              <w:t>5/4</w:t>
            </w:r>
          </w:p>
        </w:tc>
      </w:tr>
      <w:tr w:rsidR="00707F88" w:rsidRPr="00707F88" w:rsidTr="00062E73">
        <w:trPr>
          <w:trHeight w:val="244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6" w:type="dxa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1" w:type="dxa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546" w:type="dxa"/>
            <w:vAlign w:val="bottom"/>
          </w:tcPr>
          <w:p w:rsidR="00707F88" w:rsidRPr="00707F88" w:rsidRDefault="00E23C9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139310,0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151527,1</w:t>
            </w:r>
          </w:p>
        </w:tc>
        <w:tc>
          <w:tcPr>
            <w:tcW w:w="1418" w:type="dxa"/>
          </w:tcPr>
          <w:p w:rsidR="00062E73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151527,1</w:t>
            </w:r>
          </w:p>
        </w:tc>
        <w:tc>
          <w:tcPr>
            <w:tcW w:w="1417" w:type="dxa"/>
            <w:vAlign w:val="bottom"/>
          </w:tcPr>
          <w:p w:rsidR="00707F88" w:rsidRPr="00707F88" w:rsidRDefault="00327A01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143730,5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94,9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546" w:type="dxa"/>
            <w:vAlign w:val="bottom"/>
          </w:tcPr>
          <w:p w:rsidR="00707F88" w:rsidRPr="00707F88" w:rsidRDefault="00E23C9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14857,3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8902,2</w:t>
            </w:r>
          </w:p>
        </w:tc>
        <w:tc>
          <w:tcPr>
            <w:tcW w:w="1418" w:type="dxa"/>
          </w:tcPr>
          <w:p w:rsid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E73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8902,2</w:t>
            </w:r>
          </w:p>
        </w:tc>
        <w:tc>
          <w:tcPr>
            <w:tcW w:w="1417" w:type="dxa"/>
            <w:vAlign w:val="bottom"/>
          </w:tcPr>
          <w:p w:rsidR="00707F88" w:rsidRPr="00707F88" w:rsidRDefault="00327A01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842,3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707F88" w:rsidRPr="00707F88" w:rsidTr="00062E73">
        <w:trPr>
          <w:trHeight w:val="47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46" w:type="dxa"/>
            <w:vAlign w:val="bottom"/>
          </w:tcPr>
          <w:p w:rsidR="00707F88" w:rsidRPr="00707F88" w:rsidRDefault="00E23C9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75948,1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91661,0</w:t>
            </w:r>
          </w:p>
        </w:tc>
        <w:tc>
          <w:tcPr>
            <w:tcW w:w="1418" w:type="dxa"/>
          </w:tcPr>
          <w:p w:rsidR="00062E73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91661,0</w:t>
            </w:r>
          </w:p>
        </w:tc>
        <w:tc>
          <w:tcPr>
            <w:tcW w:w="1417" w:type="dxa"/>
            <w:vAlign w:val="bottom"/>
          </w:tcPr>
          <w:p w:rsidR="00707F88" w:rsidRPr="00707F88" w:rsidRDefault="00E5252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89638,1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доход-всего, в том числе</w:t>
            </w:r>
          </w:p>
        </w:tc>
        <w:tc>
          <w:tcPr>
            <w:tcW w:w="1546" w:type="dxa"/>
            <w:vAlign w:val="bottom"/>
          </w:tcPr>
          <w:p w:rsidR="00707F88" w:rsidRPr="00707F88" w:rsidRDefault="00E23C9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24187,1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24193,1</w:t>
            </w:r>
          </w:p>
        </w:tc>
        <w:tc>
          <w:tcPr>
            <w:tcW w:w="1418" w:type="dxa"/>
          </w:tcPr>
          <w:p w:rsidR="00062E73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24193,1</w:t>
            </w:r>
          </w:p>
        </w:tc>
        <w:tc>
          <w:tcPr>
            <w:tcW w:w="1417" w:type="dxa"/>
            <w:vAlign w:val="bottom"/>
          </w:tcPr>
          <w:p w:rsidR="00707F88" w:rsidRPr="00707F88" w:rsidRDefault="00327A01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25708,3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106,3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6" w:type="dxa"/>
            <w:vAlign w:val="bottom"/>
          </w:tcPr>
          <w:p w:rsidR="00707F88" w:rsidRPr="00707F88" w:rsidRDefault="00E23C9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4718,0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4757,0</w:t>
            </w:r>
          </w:p>
        </w:tc>
        <w:tc>
          <w:tcPr>
            <w:tcW w:w="1418" w:type="dxa"/>
          </w:tcPr>
          <w:p w:rsidR="00062E73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E73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E73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E73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4757,0</w:t>
            </w:r>
          </w:p>
        </w:tc>
        <w:tc>
          <w:tcPr>
            <w:tcW w:w="1417" w:type="dxa"/>
            <w:vAlign w:val="bottom"/>
          </w:tcPr>
          <w:p w:rsidR="00707F88" w:rsidRPr="00707F88" w:rsidRDefault="00327A01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4926,2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46" w:type="dxa"/>
            <w:vAlign w:val="bottom"/>
          </w:tcPr>
          <w:p w:rsidR="00707F88" w:rsidRPr="00707F88" w:rsidRDefault="00E23C9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10110,1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11525,0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11525,0</w:t>
            </w:r>
          </w:p>
        </w:tc>
        <w:tc>
          <w:tcPr>
            <w:tcW w:w="1417" w:type="dxa"/>
            <w:vAlign w:val="bottom"/>
          </w:tcPr>
          <w:p w:rsidR="00707F88" w:rsidRPr="00707F88" w:rsidRDefault="007B33AE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12103,5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7B33AE" w:rsidRPr="00707F88" w:rsidTr="00062E73">
        <w:trPr>
          <w:trHeight w:val="505"/>
        </w:trPr>
        <w:tc>
          <w:tcPr>
            <w:tcW w:w="2730" w:type="dxa"/>
          </w:tcPr>
          <w:p w:rsidR="007B33AE" w:rsidRDefault="007B33AE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</w:p>
          <w:p w:rsidR="007B33AE" w:rsidRPr="00707F88" w:rsidRDefault="007B33AE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истекшие периоды до 1 января 2011</w:t>
            </w:r>
          </w:p>
        </w:tc>
        <w:tc>
          <w:tcPr>
            <w:tcW w:w="1546" w:type="dxa"/>
            <w:vAlign w:val="bottom"/>
          </w:tcPr>
          <w:p w:rsidR="007B33AE" w:rsidRPr="00707F88" w:rsidRDefault="007B33AE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Align w:val="bottom"/>
          </w:tcPr>
          <w:p w:rsidR="007B33AE" w:rsidRDefault="007B33AE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B33AE" w:rsidRPr="00707F88" w:rsidRDefault="007B33AE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B33AE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-0,7</w:t>
            </w:r>
          </w:p>
        </w:tc>
        <w:tc>
          <w:tcPr>
            <w:tcW w:w="1418" w:type="dxa"/>
            <w:vAlign w:val="bottom"/>
          </w:tcPr>
          <w:p w:rsidR="007B33AE" w:rsidRPr="00707F88" w:rsidRDefault="007B33AE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 ( за налоговые периоды, истекшие до 1 января 2016 года)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2161,9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41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3606,5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4178,5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4178,5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4219,8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3588,8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3620,0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3620,0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4338,6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119,9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 по делам, рассматриваемых в судах общей юрисдикции, мировыми судьями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2439,0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2730,0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2730,0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2910,5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106,6</w:t>
            </w:r>
          </w:p>
        </w:tc>
      </w:tr>
      <w:tr w:rsidR="00707F88" w:rsidRPr="00707F88" w:rsidTr="00062E73">
        <w:trPr>
          <w:trHeight w:val="244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18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1158,9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641,1</w:t>
            </w:r>
          </w:p>
        </w:tc>
        <w:tc>
          <w:tcPr>
            <w:tcW w:w="1418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17387,2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AC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16514,</w:t>
            </w:r>
            <w:r w:rsidR="00AC64D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16514,7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16787,3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101,7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1070,4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1848,4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420,4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2106,0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2106,0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2456,4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116,6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1818,3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2995,1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2995,1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2903,0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AC64DA" w:rsidRPr="00707F88" w:rsidTr="00062E73">
        <w:trPr>
          <w:trHeight w:val="505"/>
        </w:trPr>
        <w:tc>
          <w:tcPr>
            <w:tcW w:w="2730" w:type="dxa"/>
          </w:tcPr>
          <w:p w:rsidR="00AC64DA" w:rsidRPr="00707F88" w:rsidRDefault="00AC64DA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546" w:type="dxa"/>
            <w:vAlign w:val="bottom"/>
          </w:tcPr>
          <w:p w:rsidR="00AC64DA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1641" w:type="dxa"/>
            <w:vAlign w:val="bottom"/>
          </w:tcPr>
          <w:p w:rsidR="00AC64DA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AC64DA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C64DA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-4,9</w:t>
            </w:r>
          </w:p>
        </w:tc>
        <w:tc>
          <w:tcPr>
            <w:tcW w:w="1418" w:type="dxa"/>
            <w:vAlign w:val="bottom"/>
          </w:tcPr>
          <w:p w:rsidR="00AC64DA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</w:t>
            </w:r>
          </w:p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поступления 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1139505,6</w:t>
            </w:r>
          </w:p>
        </w:tc>
        <w:tc>
          <w:tcPr>
            <w:tcW w:w="1641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1321786,5</w:t>
            </w:r>
          </w:p>
        </w:tc>
        <w:tc>
          <w:tcPr>
            <w:tcW w:w="1418" w:type="dxa"/>
          </w:tcPr>
          <w:p w:rsidR="00AC64DA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1319340,1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1294571,9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98,1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464630,1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AC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508312,3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AC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508312,3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508312,3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rPr>
                <w:rFonts w:ascii="Times New Roman" w:hAnsi="Times New Roman" w:cs="Times New Roman"/>
              </w:rPr>
            </w:pPr>
            <w:r w:rsidRPr="00707F88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6" w:type="dxa"/>
          </w:tcPr>
          <w:p w:rsidR="00707F88" w:rsidRDefault="00707F88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062E73" w:rsidRDefault="00062E73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062E73" w:rsidRPr="00707F88" w:rsidRDefault="00062E73" w:rsidP="00707F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147766,5</w:t>
            </w:r>
          </w:p>
        </w:tc>
        <w:tc>
          <w:tcPr>
            <w:tcW w:w="1641" w:type="dxa"/>
          </w:tcPr>
          <w:p w:rsidR="00DE038D" w:rsidRDefault="00DE038D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DE038D" w:rsidRDefault="00DE038D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707F88" w:rsidRDefault="00DE038D" w:rsidP="00707F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75358,2</w:t>
            </w:r>
          </w:p>
          <w:p w:rsidR="00DE038D" w:rsidRPr="00707F88" w:rsidRDefault="00DE038D" w:rsidP="00707F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7F88" w:rsidRPr="00707F88" w:rsidRDefault="00707F88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707F88" w:rsidRPr="00707F88" w:rsidRDefault="00707F88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707F88" w:rsidRPr="00707F88" w:rsidRDefault="00AC64DA" w:rsidP="00707F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75358,2</w:t>
            </w:r>
          </w:p>
        </w:tc>
        <w:tc>
          <w:tcPr>
            <w:tcW w:w="1417" w:type="dxa"/>
          </w:tcPr>
          <w:p w:rsidR="00AC64DA" w:rsidRDefault="00AC64DA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AC64DA" w:rsidRDefault="00AC64DA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707F88" w:rsidRPr="00707F88" w:rsidRDefault="00AC64DA" w:rsidP="00707F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60591,4</w:t>
            </w:r>
          </w:p>
        </w:tc>
        <w:tc>
          <w:tcPr>
            <w:tcW w:w="1418" w:type="dxa"/>
          </w:tcPr>
          <w:p w:rsidR="00895036" w:rsidRDefault="00895036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895036" w:rsidRDefault="00895036" w:rsidP="00707F88">
            <w:pPr>
              <w:jc w:val="right"/>
              <w:rPr>
                <w:rFonts w:ascii="Times New Roman" w:hAnsi="Times New Roman" w:cs="Times New Roman"/>
              </w:rPr>
            </w:pPr>
          </w:p>
          <w:p w:rsidR="00707F88" w:rsidRPr="00707F88" w:rsidRDefault="00895036" w:rsidP="00707F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</w:tr>
      <w:tr w:rsidR="00707F88" w:rsidRPr="00707F88" w:rsidTr="00062E73">
        <w:trPr>
          <w:trHeight w:val="1254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359942,1</w:t>
            </w:r>
          </w:p>
        </w:tc>
        <w:tc>
          <w:tcPr>
            <w:tcW w:w="1641" w:type="dxa"/>
            <w:vAlign w:val="bottom"/>
          </w:tcPr>
          <w:p w:rsidR="00707F88" w:rsidRPr="00707F88" w:rsidRDefault="00DE038D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454221,3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454221,1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450174,8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707F88" w:rsidRPr="00707F88" w:rsidTr="00062E73">
        <w:trPr>
          <w:trHeight w:val="700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131247,5</w:t>
            </w:r>
          </w:p>
        </w:tc>
        <w:tc>
          <w:tcPr>
            <w:tcW w:w="1641" w:type="dxa"/>
            <w:vAlign w:val="bottom"/>
          </w:tcPr>
          <w:p w:rsidR="00707F88" w:rsidRPr="00707F88" w:rsidRDefault="000A6B6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279229,7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279229,7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270831,4</w:t>
            </w:r>
          </w:p>
        </w:tc>
        <w:tc>
          <w:tcPr>
            <w:tcW w:w="1418" w:type="dxa"/>
            <w:vAlign w:val="bottom"/>
          </w:tcPr>
          <w:p w:rsidR="00707F88" w:rsidRPr="00707F88" w:rsidRDefault="00895036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707F88" w:rsidRPr="00707F88" w:rsidTr="00062E73">
        <w:trPr>
          <w:trHeight w:val="1270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46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Align w:val="bottom"/>
          </w:tcPr>
          <w:p w:rsidR="00707F88" w:rsidRPr="00707F88" w:rsidRDefault="000A6B6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6892,5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AC64DA" w:rsidP="00AC6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6892,5</w:t>
            </w:r>
          </w:p>
        </w:tc>
        <w:tc>
          <w:tcPr>
            <w:tcW w:w="1417" w:type="dxa"/>
            <w:vAlign w:val="bottom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6892,5</w:t>
            </w:r>
          </w:p>
        </w:tc>
        <w:tc>
          <w:tcPr>
            <w:tcW w:w="1418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62E73">
        <w:trPr>
          <w:trHeight w:val="1270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405,7</w:t>
            </w:r>
          </w:p>
        </w:tc>
        <w:tc>
          <w:tcPr>
            <w:tcW w:w="1641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62E73">
        <w:trPr>
          <w:trHeight w:val="1270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641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F88" w:rsidRPr="00707F88" w:rsidTr="00062E73">
        <w:trPr>
          <w:trHeight w:val="505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остатков субсидий, субвенций и ИМБТ</w:t>
            </w:r>
          </w:p>
        </w:tc>
        <w:tc>
          <w:tcPr>
            <w:tcW w:w="1546" w:type="dxa"/>
            <w:vAlign w:val="bottom"/>
          </w:tcPr>
          <w:p w:rsidR="00707F88" w:rsidRPr="00707F88" w:rsidRDefault="00062E73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-489,1</w:t>
            </w:r>
          </w:p>
        </w:tc>
        <w:tc>
          <w:tcPr>
            <w:tcW w:w="1641" w:type="dxa"/>
            <w:vAlign w:val="bottom"/>
          </w:tcPr>
          <w:p w:rsidR="00707F88" w:rsidRPr="00707F88" w:rsidRDefault="00707F88" w:rsidP="000A6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0A6B6C">
              <w:rPr>
                <w:rFonts w:ascii="Times New Roman" w:eastAsia="Times New Roman" w:hAnsi="Times New Roman" w:cs="Times New Roman"/>
                <w:b/>
                <w:lang w:eastAsia="ru-RU"/>
              </w:rPr>
              <w:t>-2227,5</w:t>
            </w:r>
          </w:p>
        </w:tc>
        <w:tc>
          <w:tcPr>
            <w:tcW w:w="1418" w:type="dxa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-489,1</w:t>
            </w:r>
          </w:p>
        </w:tc>
        <w:tc>
          <w:tcPr>
            <w:tcW w:w="1417" w:type="dxa"/>
            <w:vAlign w:val="bottom"/>
          </w:tcPr>
          <w:p w:rsidR="00707F88" w:rsidRPr="00707F88" w:rsidRDefault="00327A01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-2230,5</w:t>
            </w:r>
          </w:p>
        </w:tc>
        <w:tc>
          <w:tcPr>
            <w:tcW w:w="1418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707F88" w:rsidRPr="00707F88" w:rsidTr="00062E73">
        <w:trPr>
          <w:trHeight w:val="244"/>
        </w:trPr>
        <w:tc>
          <w:tcPr>
            <w:tcW w:w="2730" w:type="dxa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46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1042844,2</w:t>
            </w:r>
          </w:p>
        </w:tc>
        <w:tc>
          <w:tcPr>
            <w:tcW w:w="1641" w:type="dxa"/>
            <w:vAlign w:val="bottom"/>
          </w:tcPr>
          <w:p w:rsidR="00707F88" w:rsidRPr="00707F88" w:rsidRDefault="000A6B6C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1473313,6</w:t>
            </w:r>
          </w:p>
        </w:tc>
        <w:tc>
          <w:tcPr>
            <w:tcW w:w="1418" w:type="dxa"/>
          </w:tcPr>
          <w:p w:rsidR="00707F88" w:rsidRPr="00707F88" w:rsidRDefault="00AC64DA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1470867,2</w:t>
            </w:r>
          </w:p>
        </w:tc>
        <w:tc>
          <w:tcPr>
            <w:tcW w:w="1417" w:type="dxa"/>
            <w:vAlign w:val="bottom"/>
          </w:tcPr>
          <w:p w:rsidR="00707F88" w:rsidRPr="00707F88" w:rsidRDefault="00327A01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1438302,4</w:t>
            </w:r>
          </w:p>
        </w:tc>
        <w:tc>
          <w:tcPr>
            <w:tcW w:w="1418" w:type="dxa"/>
            <w:vAlign w:val="bottom"/>
          </w:tcPr>
          <w:p w:rsidR="00707F88" w:rsidRPr="00707F88" w:rsidRDefault="00707F88" w:rsidP="008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97,</w:t>
            </w:r>
            <w:r w:rsidR="0089503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</w:tbl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Уточненные бюджетные назначения по доходам в отчете за 202</w:t>
      </w:r>
      <w:r w:rsidR="00E23C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меньше утвержденных бюджетных назначений согласно Решению сессии от 2</w:t>
      </w:r>
      <w:r w:rsidR="00E23C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E23C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№ </w:t>
      </w:r>
      <w:r w:rsidR="00E23C9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3C9C">
        <w:rPr>
          <w:rFonts w:ascii="Times New Roman" w:eastAsia="Times New Roman" w:hAnsi="Times New Roman" w:cs="Times New Roman"/>
          <w:sz w:val="26"/>
          <w:szCs w:val="26"/>
          <w:lang w:eastAsia="ru-RU"/>
        </w:rPr>
        <w:t>218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на сумму </w:t>
      </w:r>
      <w:r w:rsidR="00E23C9C">
        <w:rPr>
          <w:rFonts w:ascii="Times New Roman" w:eastAsia="Times New Roman" w:hAnsi="Times New Roman" w:cs="Times New Roman"/>
          <w:sz w:val="26"/>
          <w:szCs w:val="26"/>
          <w:lang w:eastAsia="ru-RU"/>
        </w:rPr>
        <w:t>2446,1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Отклонение связано с изменениями межбюджетных трансфертов согласно уведомлений Министерства образования</w:t>
      </w:r>
      <w:r w:rsidR="00E23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</w:t>
      </w:r>
      <w:r w:rsidR="00062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(классное руководство) 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07F88" w:rsidRPr="001F3EA3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поступлений доля налоговых и неналоговых поступлений составила 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9,9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%( в 2020 году -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10,9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доля безвозмездных поступлений составила 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90,1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%( в 202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-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89,1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707F88" w:rsidRPr="001F3EA3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источником доходов в структуре налоговых поступлений, как и предыдущие годы является налог на доходы физических лиц, который составляет 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77,9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202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фактическое поступление налоговых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неналоговых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доходов в районный бюджет увеличилось на </w:t>
      </w:r>
      <w:r w:rsidR="001F3EA3"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>4420,5</w:t>
      </w:r>
      <w:r w:rsidRPr="001F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707F88" w:rsidRDefault="00707F88" w:rsidP="00707F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7B61C88" wp14:editId="207172D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7F88" w:rsidRPr="00707F88" w:rsidRDefault="00707F88" w:rsidP="00707F8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07F88" w:rsidRPr="00707F88" w:rsidRDefault="005A0474" w:rsidP="00707F8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F88" w:rsidRP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бюджетных назначений по основным налоговым доходам по итогам 202</w:t>
      </w:r>
      <w:r w:rsidR="005A04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сложилось следующим образом:</w:t>
      </w:r>
    </w:p>
    <w:p w:rsidR="00707F8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назначения по налогу на прибыль организаций исполнены в размере </w:t>
      </w:r>
      <w:r w:rsidR="005A0474">
        <w:rPr>
          <w:rFonts w:ascii="Times New Roman" w:eastAsia="Times New Roman" w:hAnsi="Times New Roman" w:cs="Times New Roman"/>
          <w:sz w:val="26"/>
          <w:szCs w:val="26"/>
          <w:lang w:eastAsia="ru-RU"/>
        </w:rPr>
        <w:t>842,3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5A0474">
        <w:rPr>
          <w:rFonts w:ascii="Times New Roman" w:eastAsia="Times New Roman" w:hAnsi="Times New Roman" w:cs="Times New Roman"/>
          <w:sz w:val="26"/>
          <w:szCs w:val="26"/>
          <w:lang w:eastAsia="ru-RU"/>
        </w:rPr>
        <w:t>9,4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что </w:t>
      </w:r>
      <w:r w:rsidR="005A047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 предыдущего года на </w:t>
      </w:r>
      <w:r w:rsidR="005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14015,0  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707F88" w:rsidRDefault="004867A1" w:rsidP="00707F8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представленной пояснительной записке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о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сновной причиной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недопоступления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«Сибуголь» разрез «Балахтинский»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централизованную уплату налога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F88" w:rsidRPr="001E2A2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назначения по налогу на доходы физических лиц исполнены в 202</w:t>
      </w:r>
      <w:r w:rsidR="00FC553A"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размере </w:t>
      </w:r>
      <w:r w:rsidR="001E2A28"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>89638,1</w:t>
      </w:r>
      <w:r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1E2A28"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 </w:t>
      </w:r>
      <w:r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 предыдущего года на </w:t>
      </w:r>
      <w:r w:rsidR="001E2A28"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>13690,0</w:t>
      </w:r>
      <w:r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1E2A28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Недовыполнение плана 202</w:t>
      </w:r>
      <w:r w:rsidR="001E2A28"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составило </w:t>
      </w:r>
      <w:r w:rsidR="001E2A28"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>2022,9</w:t>
      </w:r>
      <w:r w:rsidRPr="001E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Причины невыполнения плановых назначений по налогу на доходы физических лиц не нашли отражения в текстовой части пояснительной записки.</w:t>
      </w:r>
    </w:p>
    <w:p w:rsidR="00707F88" w:rsidRPr="008A75C0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назначения по налогам на совокупный доход исполнены в размере </w:t>
      </w:r>
      <w:r w:rsidR="008A75C0"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>25708,3</w:t>
      </w:r>
      <w:r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выше показателя предыдущего года на </w:t>
      </w:r>
      <w:r w:rsidR="008A75C0"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>1521,2</w:t>
      </w:r>
      <w:r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8A75C0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Перевыполнение плановых показателей 202</w:t>
      </w:r>
      <w:r w:rsidR="008A75C0"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составило </w:t>
      </w:r>
      <w:r w:rsidR="008A75C0"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>1515,2</w:t>
      </w:r>
      <w:r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(106,</w:t>
      </w:r>
      <w:r w:rsidR="008A75C0"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A75C0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707F88" w:rsidRPr="00C621D3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неналоговым доходам составило </w:t>
      </w:r>
      <w:r w:rsidR="00C621D3"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>27541,8</w:t>
      </w:r>
      <w:r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выше показателя исполнения предыдущего года на </w:t>
      </w:r>
      <w:r w:rsidR="00C621D3"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>3224,3</w:t>
      </w:r>
      <w:r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C621D3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оступление доходов в виде арендной платы за земельные участки в государственной и муниципальной собственности в 202</w:t>
      </w:r>
      <w:r w:rsidR="00C621D3"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составило </w:t>
      </w:r>
      <w:r w:rsidR="00C621D3"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>10831,3</w:t>
      </w:r>
      <w:r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выше утвержденных бюджетных назначений на </w:t>
      </w:r>
      <w:r w:rsidR="00C621D3"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>256,2</w:t>
      </w:r>
      <w:r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выше показателя предыдущего года на </w:t>
      </w:r>
      <w:r w:rsidR="00C621D3"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>182,4</w:t>
      </w:r>
      <w:r w:rsidRPr="00C62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 xml:space="preserve">  Поступление доходов от сдачи имущества в аренду составило </w:t>
      </w:r>
      <w:r w:rsidR="007E59EE">
        <w:rPr>
          <w:rFonts w:ascii="Times New Roman" w:hAnsi="Times New Roman" w:cs="Times New Roman"/>
          <w:sz w:val="26"/>
          <w:szCs w:val="26"/>
        </w:rPr>
        <w:t>1326,4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рублей, что </w:t>
      </w:r>
      <w:r w:rsidR="007E59EE">
        <w:rPr>
          <w:rFonts w:ascii="Times New Roman" w:hAnsi="Times New Roman" w:cs="Times New Roman"/>
          <w:sz w:val="26"/>
          <w:szCs w:val="26"/>
        </w:rPr>
        <w:t>ниже</w:t>
      </w:r>
      <w:r w:rsidRPr="00707F88">
        <w:rPr>
          <w:rFonts w:ascii="Times New Roman" w:hAnsi="Times New Roman" w:cs="Times New Roman"/>
          <w:sz w:val="26"/>
          <w:szCs w:val="26"/>
        </w:rPr>
        <w:t xml:space="preserve"> плановых назначений на </w:t>
      </w:r>
      <w:r w:rsidR="007E59EE">
        <w:rPr>
          <w:rFonts w:ascii="Times New Roman" w:hAnsi="Times New Roman" w:cs="Times New Roman"/>
          <w:sz w:val="26"/>
          <w:szCs w:val="26"/>
        </w:rPr>
        <w:t>283,6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 и </w:t>
      </w:r>
      <w:r w:rsidR="007E59EE">
        <w:rPr>
          <w:rFonts w:ascii="Times New Roman" w:hAnsi="Times New Roman" w:cs="Times New Roman"/>
          <w:sz w:val="26"/>
          <w:szCs w:val="26"/>
        </w:rPr>
        <w:t>ниже</w:t>
      </w:r>
      <w:r w:rsidRPr="00707F88">
        <w:rPr>
          <w:rFonts w:ascii="Times New Roman" w:hAnsi="Times New Roman" w:cs="Times New Roman"/>
          <w:sz w:val="26"/>
          <w:szCs w:val="26"/>
        </w:rPr>
        <w:t xml:space="preserve"> показателей предыдущего года на </w:t>
      </w:r>
      <w:r w:rsidR="007E59EE">
        <w:rPr>
          <w:rFonts w:ascii="Times New Roman" w:hAnsi="Times New Roman" w:cs="Times New Roman"/>
          <w:sz w:val="26"/>
          <w:szCs w:val="26"/>
        </w:rPr>
        <w:t>869,0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 xml:space="preserve">Поступление прочих поступлений от использования имущества составило </w:t>
      </w:r>
      <w:r w:rsidR="007E59EE">
        <w:rPr>
          <w:rFonts w:ascii="Times New Roman" w:hAnsi="Times New Roman" w:cs="Times New Roman"/>
          <w:sz w:val="26"/>
          <w:szCs w:val="26"/>
        </w:rPr>
        <w:t>381,9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рублей, что </w:t>
      </w:r>
      <w:r w:rsidR="007E59EE">
        <w:rPr>
          <w:rFonts w:ascii="Times New Roman" w:hAnsi="Times New Roman" w:cs="Times New Roman"/>
          <w:sz w:val="26"/>
          <w:szCs w:val="26"/>
        </w:rPr>
        <w:t>ниже</w:t>
      </w:r>
      <w:r w:rsidRPr="00707F88">
        <w:rPr>
          <w:rFonts w:ascii="Times New Roman" w:hAnsi="Times New Roman" w:cs="Times New Roman"/>
          <w:sz w:val="26"/>
          <w:szCs w:val="26"/>
        </w:rPr>
        <w:t xml:space="preserve"> плановых назначений </w:t>
      </w:r>
      <w:r w:rsidR="007E59EE">
        <w:rPr>
          <w:rFonts w:ascii="Times New Roman" w:hAnsi="Times New Roman" w:cs="Times New Roman"/>
          <w:sz w:val="26"/>
          <w:szCs w:val="26"/>
        </w:rPr>
        <w:t>71,7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 и ниже показателей предыдущего года на </w:t>
      </w:r>
      <w:r w:rsidR="007E59EE">
        <w:rPr>
          <w:rFonts w:ascii="Times New Roman" w:hAnsi="Times New Roman" w:cs="Times New Roman"/>
          <w:sz w:val="26"/>
          <w:szCs w:val="26"/>
        </w:rPr>
        <w:t>111,9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lastRenderedPageBreak/>
        <w:t xml:space="preserve">Поступление от продажи материальных и нематериальных активов составило </w:t>
      </w:r>
      <w:r w:rsidR="00ED0564">
        <w:rPr>
          <w:rFonts w:ascii="Times New Roman" w:hAnsi="Times New Roman" w:cs="Times New Roman"/>
          <w:sz w:val="26"/>
          <w:szCs w:val="26"/>
        </w:rPr>
        <w:t>2903,0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рублей, что </w:t>
      </w:r>
      <w:r w:rsidR="00ED0564">
        <w:rPr>
          <w:rFonts w:ascii="Times New Roman" w:hAnsi="Times New Roman" w:cs="Times New Roman"/>
          <w:sz w:val="26"/>
          <w:szCs w:val="26"/>
        </w:rPr>
        <w:t>ниже</w:t>
      </w:r>
      <w:r w:rsidRPr="00707F88">
        <w:rPr>
          <w:rFonts w:ascii="Times New Roman" w:hAnsi="Times New Roman" w:cs="Times New Roman"/>
          <w:sz w:val="26"/>
          <w:szCs w:val="26"/>
        </w:rPr>
        <w:t xml:space="preserve"> плановых назначений на </w:t>
      </w:r>
      <w:r w:rsidR="00ED0564">
        <w:rPr>
          <w:rFonts w:ascii="Times New Roman" w:hAnsi="Times New Roman" w:cs="Times New Roman"/>
          <w:sz w:val="26"/>
          <w:szCs w:val="26"/>
        </w:rPr>
        <w:t>921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 и выше показателей предыдущего года на </w:t>
      </w:r>
      <w:r w:rsidR="00ED0564">
        <w:rPr>
          <w:rFonts w:ascii="Times New Roman" w:hAnsi="Times New Roman" w:cs="Times New Roman"/>
          <w:sz w:val="26"/>
          <w:szCs w:val="26"/>
        </w:rPr>
        <w:t>1084,7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07F88" w:rsidRPr="00707F88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подгруппе доходов «Доходы от оказания платных услуг и компенсации затрат государства» поступило 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2456,4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утвержденных бюджетных назначений на 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350,4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707F88" w:rsidRPr="00707F88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платежей при пользовании природными ресурсами поступило 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1848,4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ниже утвержденных бюджетных назначений на 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1,6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выше показателя исполнения за 202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 сумму </w:t>
      </w:r>
      <w:r w:rsidR="00ED0564">
        <w:rPr>
          <w:rFonts w:ascii="Times New Roman" w:eastAsia="Times New Roman" w:hAnsi="Times New Roman" w:cs="Times New Roman"/>
          <w:sz w:val="26"/>
          <w:szCs w:val="26"/>
          <w:lang w:eastAsia="ru-RU"/>
        </w:rPr>
        <w:t>778,0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707F88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подгруппе доходов «Штрафы, санкции, возмещение ущерба» поступило </w:t>
      </w:r>
      <w:r w:rsidR="00A76FE2">
        <w:rPr>
          <w:rFonts w:ascii="Times New Roman" w:eastAsia="Times New Roman" w:hAnsi="Times New Roman" w:cs="Times New Roman"/>
          <w:sz w:val="26"/>
          <w:szCs w:val="26"/>
          <w:lang w:eastAsia="ru-RU"/>
        </w:rPr>
        <w:t>641,1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A76F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утвержденных бюджетных назначений на </w:t>
      </w:r>
      <w:r w:rsidR="00A76FE2">
        <w:rPr>
          <w:rFonts w:ascii="Times New Roman" w:eastAsia="Times New Roman" w:hAnsi="Times New Roman" w:cs="Times New Roman"/>
          <w:sz w:val="26"/>
          <w:szCs w:val="26"/>
          <w:lang w:eastAsia="ru-RU"/>
        </w:rPr>
        <w:t>81,1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</w:t>
      </w:r>
      <w:r w:rsidR="00A76FE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 исполнения 202</w:t>
      </w:r>
      <w:r w:rsidR="00A76F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</w:t>
      </w:r>
      <w:r w:rsidR="00A76FE2">
        <w:rPr>
          <w:rFonts w:ascii="Times New Roman" w:eastAsia="Times New Roman" w:hAnsi="Times New Roman" w:cs="Times New Roman"/>
          <w:sz w:val="26"/>
          <w:szCs w:val="26"/>
          <w:lang w:eastAsia="ru-RU"/>
        </w:rPr>
        <w:t>517,8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707F88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безвозмездных поступлений в районный бюджет в 202</w:t>
      </w:r>
      <w:r w:rsid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 </w:t>
      </w:r>
      <w:r w:rsid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1294571,9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на </w:t>
      </w:r>
      <w:r w:rsid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2444768,2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меньше утвержденных бюджетных назначений и </w:t>
      </w:r>
      <w:r w:rsid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предыдущего года на </w:t>
      </w:r>
      <w:r w:rsid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155066,3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707F88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88" w:rsidRPr="00707F88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039AA" wp14:editId="0FC0FD23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7F88" w:rsidRPr="00D76FFC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безвозмездных поступлений отчетного периода основную долю составляют дотации 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508312,3</w:t>
      </w: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39,3</w:t>
      </w: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субсидии составляют 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60591,4</w:t>
      </w: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4,6</w:t>
      </w: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субвенции составляют 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450174,8</w:t>
      </w: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(34,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%) иные межбюджетные трансферты-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270831,4</w:t>
      </w: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20,9</w:t>
      </w:r>
      <w:r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D76FFC" w:rsidRPr="00D76FF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прочие безвозмездные поступления от негосударственных организаций 6892,5 тыс. рублей (0,5%).</w:t>
      </w:r>
    </w:p>
    <w:p w:rsidR="00707F88" w:rsidRPr="00A65635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дотаций в районный бюджет составило </w:t>
      </w:r>
      <w:r w:rsidR="00A65635" w:rsidRPr="00A65635">
        <w:rPr>
          <w:rFonts w:ascii="Times New Roman" w:eastAsia="Times New Roman" w:hAnsi="Times New Roman" w:cs="Times New Roman"/>
          <w:sz w:val="26"/>
          <w:szCs w:val="26"/>
          <w:lang w:eastAsia="ru-RU"/>
        </w:rPr>
        <w:t>508312,3</w:t>
      </w:r>
      <w:r w:rsidRPr="00A6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100,0% от плановых назначений и выше показателей предыдущего года </w:t>
      </w:r>
      <w:r w:rsidR="00A65635" w:rsidRPr="00A65635">
        <w:rPr>
          <w:rFonts w:ascii="Times New Roman" w:eastAsia="Times New Roman" w:hAnsi="Times New Roman" w:cs="Times New Roman"/>
          <w:sz w:val="26"/>
          <w:szCs w:val="26"/>
          <w:lang w:eastAsia="ru-RU"/>
        </w:rPr>
        <w:t>43682,2</w:t>
      </w:r>
      <w:r w:rsidRPr="00A6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D76FFC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субсидии составило </w:t>
      </w:r>
      <w:r w:rsidR="009E5612"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>60591,4</w:t>
      </w:r>
      <w:r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9E5612"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>80,4%</w:t>
      </w:r>
      <w:r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плановых назначений и ниже показателя предыдущего года на </w:t>
      </w:r>
      <w:r w:rsidR="009E5612"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>87175,1</w:t>
      </w:r>
      <w:r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D76FF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:rsidR="00707F88" w:rsidRPr="009E5612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бюджетных назначений сложилось:</w:t>
      </w:r>
    </w:p>
    <w:p w:rsidR="009E5612" w:rsidRDefault="009E5612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Прочие субсидии бюджетам муниципальных районов (на строительство (реконструкцию) объектов размещения отходов в рамках подпрограммы «Обращение с отходами» государственной программы Красноярского края «Охрана окружающей </w:t>
      </w:r>
      <w:r w:rsidRPr="009E561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среды, воспроизводство природных ресурсов</w:t>
      </w:r>
      <w:r w:rsidR="00707F88"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14652,0 тыс. рублей, по причине не выполнения работ по разработке ПСД подрядчиком</w:t>
      </w:r>
      <w:r w:rsidR="004B46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4653" w:rsidRDefault="004B4653" w:rsidP="004B46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465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B4653">
        <w:rPr>
          <w:rFonts w:ascii="Times New Roman" w:hAnsi="Times New Roman" w:cs="Times New Roman"/>
          <w:sz w:val="26"/>
          <w:szCs w:val="26"/>
        </w:rPr>
        <w:t xml:space="preserve"> Прочие субсидии бюджетам муниципальных районов (на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образования»7,4 тыс. рублей за счет экономия по конкурсным процедурам;</w:t>
      </w:r>
    </w:p>
    <w:p w:rsidR="004B4653" w:rsidRPr="008230AE" w:rsidRDefault="004B4653" w:rsidP="004B46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4653">
        <w:rPr>
          <w:rFonts w:ascii="Times New Roman" w:hAnsi="Times New Roman" w:cs="Times New Roman"/>
          <w:sz w:val="26"/>
          <w:szCs w:val="26"/>
        </w:rPr>
        <w:t xml:space="preserve">-Прочие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 муниципальных услуг и повышения качества жизни населения- 107,4 тыс. рублей по причине нецелесообразности работ, которые требуют </w:t>
      </w:r>
      <w:r w:rsidRPr="008230AE">
        <w:rPr>
          <w:rFonts w:ascii="Times New Roman" w:hAnsi="Times New Roman" w:cs="Times New Roman"/>
          <w:sz w:val="26"/>
          <w:szCs w:val="26"/>
        </w:rPr>
        <w:t>дополнительных затрат (МБОУ Ровненская СОШ);</w:t>
      </w:r>
    </w:p>
    <w:p w:rsidR="00707F88" w:rsidRPr="008230AE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субвенции составило </w:t>
      </w:r>
      <w:r w:rsidR="008230AE"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>450174,8</w:t>
      </w:r>
      <w:r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8230AE"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>99,1</w:t>
      </w:r>
      <w:r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что ниже плановых назначений на </w:t>
      </w:r>
      <w:r w:rsidR="008230AE"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>4046,3</w:t>
      </w:r>
      <w:r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выше показателей предыдущего года на </w:t>
      </w:r>
      <w:r w:rsidR="008230AE"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>54232,7</w:t>
      </w:r>
      <w:r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Default="00707F88" w:rsidP="00707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0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основном неисполнение плановых бюджетных назначений сложилось:</w:t>
      </w:r>
    </w:p>
    <w:p w:rsidR="00976B76" w:rsidRDefault="00976B76" w:rsidP="00707F8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B76">
        <w:rPr>
          <w:rFonts w:ascii="Times New Roman" w:hAnsi="Times New Roman" w:cs="Times New Roman"/>
          <w:color w:val="000000" w:themeColor="text1"/>
          <w:sz w:val="26"/>
          <w:szCs w:val="26"/>
        </w:rPr>
        <w:t>-Субвенции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граждан»)-150,4 тыс. рублей ;</w:t>
      </w:r>
    </w:p>
    <w:p w:rsidR="00860245" w:rsidRPr="00860245" w:rsidRDefault="00860245" w:rsidP="00860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№17-4377) в рамках подпрограммы «Развитие дошкольного, общего и дополнительного образования» государственной программы  Красноярского края «Развитие образования»)754,6 тыс. рублей по фактической посещаемости детей;</w:t>
      </w:r>
    </w:p>
    <w:p w:rsidR="00860245" w:rsidRPr="00860245" w:rsidRDefault="00860245" w:rsidP="00860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детей-сирот, оставшихся без попечения родителей, и достигли возраста 23 лет (в соответствии с Законом края от 24 декабря 2009 года №9-4225),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воспитания»-2506,1 тыс. рублей по причине отсутствия жилого фонда, для приобретения жилья детям-сиротам; </w:t>
      </w:r>
    </w:p>
    <w:p w:rsidR="00860245" w:rsidRDefault="00860245" w:rsidP="00860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0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власти)-314,2 тыс. рублей;</w:t>
      </w:r>
    </w:p>
    <w:p w:rsidR="00860245" w:rsidRPr="00860245" w:rsidRDefault="00860245" w:rsidP="00860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024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-Субвенции бюджетам муниципальных районов на выполнение передаваемых полномочий субъектов Российской Федерации (по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№22-6015),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образования")-320,1 тыс. рублей за счет превышения планового расчета над фактическим;</w:t>
      </w:r>
    </w:p>
    <w:p w:rsidR="00860245" w:rsidRPr="00860245" w:rsidRDefault="00860245" w:rsidP="00860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024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власти-0,5 тыс. рублей экономия по фактическим расходам.</w:t>
      </w:r>
    </w:p>
    <w:p w:rsidR="00707F88" w:rsidRPr="00707F88" w:rsidRDefault="00860245" w:rsidP="00860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межбюджетные трансферты поступили в районный бюджет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270831,4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97,8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что ниже плановых назначений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5952,2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выше показателя предыдущего года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139583,9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основном</w:t>
      </w:r>
      <w:r w:rsidR="0075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экономии по результатам аукционов.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07F88" w:rsidRPr="00707F88" w:rsidRDefault="00707F88" w:rsidP="00707F88">
      <w:pPr>
        <w:keepNext/>
        <w:spacing w:after="0" w:line="240" w:lineRule="auto"/>
        <w:ind w:left="-567" w:right="-766" w:firstLine="113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Toc418160557"/>
      <w:bookmarkStart w:id="2" w:name="_Toc418161359"/>
      <w:bookmarkStart w:id="3" w:name="_Toc418162004"/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</w:t>
      </w:r>
      <w:bookmarkEnd w:id="1"/>
      <w:bookmarkEnd w:id="2"/>
      <w:bookmarkEnd w:id="3"/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исполнения расходной части районного бюджета</w:t>
      </w:r>
    </w:p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Бюджетной росписью на 202</w:t>
      </w:r>
      <w:r w:rsidR="0086024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утверждены расходы в размере </w:t>
      </w:r>
      <w:r w:rsidR="00666DD9">
        <w:rPr>
          <w:rFonts w:ascii="Times New Roman" w:eastAsia="Times New Roman" w:hAnsi="Times New Roman" w:cs="Times New Roman"/>
          <w:sz w:val="26"/>
          <w:szCs w:val="26"/>
          <w:lang w:eastAsia="ru-RU"/>
        </w:rPr>
        <w:t>1469763,5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исполнение составило </w:t>
      </w:r>
      <w:r w:rsidR="00666DD9">
        <w:rPr>
          <w:rFonts w:ascii="Times New Roman" w:eastAsia="Times New Roman" w:hAnsi="Times New Roman" w:cs="Times New Roman"/>
          <w:sz w:val="26"/>
          <w:szCs w:val="26"/>
          <w:lang w:eastAsia="ru-RU"/>
        </w:rPr>
        <w:t>1435217,6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66DD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DD9">
        <w:rPr>
          <w:rFonts w:ascii="Times New Roman" w:eastAsia="Times New Roman" w:hAnsi="Times New Roman" w:cs="Times New Roman"/>
          <w:sz w:val="26"/>
          <w:szCs w:val="26"/>
          <w:lang w:eastAsia="ru-RU"/>
        </w:rPr>
        <w:t>97,6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 сравнению с 202</w:t>
      </w:r>
      <w:r w:rsidR="00666DD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расходы бюджета увеличились на 113757,9 тыс. рублей или на 9,7%. Исполнение расходов по функциональной структуре за последние три года представлены в таблице:</w:t>
      </w:r>
    </w:p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8" w:rsidRPr="00707F88" w:rsidRDefault="00707F88" w:rsidP="00707F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F88">
        <w:rPr>
          <w:rFonts w:ascii="Times New Roman" w:eastAsia="Times New Roman" w:hAnsi="Times New Roman" w:cs="Times New Roman"/>
          <w:lang w:eastAsia="ru-RU"/>
        </w:rPr>
        <w:t>( 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151"/>
        <w:gridCol w:w="711"/>
        <w:gridCol w:w="1151"/>
        <w:gridCol w:w="821"/>
        <w:gridCol w:w="1151"/>
        <w:gridCol w:w="821"/>
        <w:gridCol w:w="1042"/>
        <w:gridCol w:w="712"/>
      </w:tblGrid>
      <w:tr w:rsidR="00707F88" w:rsidRPr="00707F88" w:rsidTr="00083B5C">
        <w:tc>
          <w:tcPr>
            <w:tcW w:w="2358" w:type="dxa"/>
            <w:vMerge w:val="restart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41" w:type="dxa"/>
            <w:vMerge w:val="restart"/>
            <w:shd w:val="clear" w:color="auto" w:fill="D9D9D9" w:themeFill="background1" w:themeFillShade="D9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Отчет 20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</w:p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821" w:type="dxa"/>
            <w:vMerge w:val="restart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74" w:type="dxa"/>
            <w:gridSpan w:val="2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</w:tr>
      <w:tr w:rsidR="00707F88" w:rsidRPr="00707F88" w:rsidTr="00083B5C">
        <w:tc>
          <w:tcPr>
            <w:tcW w:w="2358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4" w:type="dxa"/>
            <w:gridSpan w:val="2"/>
            <w:shd w:val="clear" w:color="auto" w:fill="D9D9D9" w:themeFill="background1" w:themeFillShade="D9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07F88" w:rsidRPr="00707F88" w:rsidTr="00083B5C">
        <w:tc>
          <w:tcPr>
            <w:tcW w:w="2358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79010,6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73842,2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07F88" w:rsidRPr="00707F88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91877,5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18035,3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1567,3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1551,3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1" w:type="dxa"/>
          </w:tcPr>
          <w:p w:rsidR="00707F88" w:rsidRPr="00707F88" w:rsidRDefault="005437C3" w:rsidP="00C57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1678,4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4326,4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4857,7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5886,7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1029,0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95221,9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159637,7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72137,1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-87500,6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112991,4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74247,7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69334,9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-4912,8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713,4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4360,0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4117,4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17 раз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569521,6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633771,9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707278,1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73506,2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135554,5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127036,3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149218,3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22182,0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29931,6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31018,9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37634,8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6615,9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22841,4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25276,2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5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34738,5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9462,3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137,4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  <w:r w:rsidR="00666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0,0001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общего </w:t>
            </w: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характера бюджетам бюджетной системы РФ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666DD9" w:rsidP="0066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122123,9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156082,9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666DD9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5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261070,8</w:t>
            </w:r>
          </w:p>
        </w:tc>
        <w:tc>
          <w:tcPr>
            <w:tcW w:w="821" w:type="dxa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104987,9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C57D56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167,3</w:t>
            </w:r>
          </w:p>
        </w:tc>
      </w:tr>
      <w:tr w:rsidR="00707F88" w:rsidRPr="00707F88" w:rsidTr="00083B5C">
        <w:tc>
          <w:tcPr>
            <w:tcW w:w="2358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shd w:val="clear" w:color="auto" w:fill="auto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1173809,2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1287567,1</w:t>
            </w:r>
          </w:p>
        </w:tc>
        <w:tc>
          <w:tcPr>
            <w:tcW w:w="711" w:type="dxa"/>
            <w:shd w:val="clear" w:color="auto" w:fill="auto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51" w:type="dxa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1435217,6</w:t>
            </w:r>
          </w:p>
        </w:tc>
        <w:tc>
          <w:tcPr>
            <w:tcW w:w="821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23" w:type="dxa"/>
            <w:shd w:val="clear" w:color="auto" w:fill="auto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147650,5</w:t>
            </w:r>
          </w:p>
        </w:tc>
        <w:tc>
          <w:tcPr>
            <w:tcW w:w="851" w:type="dxa"/>
            <w:shd w:val="clear" w:color="auto" w:fill="auto"/>
          </w:tcPr>
          <w:p w:rsidR="00707F88" w:rsidRPr="00707F88" w:rsidRDefault="005437C3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111,5</w:t>
            </w:r>
          </w:p>
        </w:tc>
      </w:tr>
    </w:tbl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F88" w:rsidRPr="000B642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таблицу можно сделать вывод, что в 202</w:t>
      </w:r>
      <w:r w:rsidR="005437C3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наибольший удельный вес в структуре расходов составляет образование 49,2 %.</w:t>
      </w:r>
    </w:p>
    <w:p w:rsidR="00707F88" w:rsidRPr="000B642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B530AC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сравнению с 202</w:t>
      </w:r>
      <w:r w:rsidR="00B530AC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уменьшился объем расходов по разделам:</w:t>
      </w:r>
    </w:p>
    <w:p w:rsidR="00707F88" w:rsidRPr="000B642E" w:rsidRDefault="00B530AC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экономика</w:t>
      </w:r>
      <w:r w:rsidR="00707F88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87500,6</w:t>
      </w:r>
      <w:r w:rsidR="00707F88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0B642E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54,8</w:t>
      </w:r>
      <w:r w:rsidR="00707F88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:rsidR="00707F88" w:rsidRPr="000B642E" w:rsidRDefault="000B642E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Жилищно-коммунальное хозяйство</w:t>
      </w:r>
      <w:r w:rsidR="00707F88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4912,8</w:t>
      </w:r>
      <w:r w:rsidR="00707F88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6,7</w:t>
      </w:r>
      <w:r w:rsidR="00707F88" w:rsidRPr="000B642E">
        <w:rPr>
          <w:rFonts w:ascii="Times New Roman" w:eastAsia="Times New Roman" w:hAnsi="Times New Roman" w:cs="Times New Roman"/>
          <w:sz w:val="26"/>
          <w:szCs w:val="26"/>
          <w:lang w:eastAsia="ru-RU"/>
        </w:rPr>
        <w:t>%) ;</w:t>
      </w:r>
    </w:p>
    <w:p w:rsidR="00707F88" w:rsidRPr="00C5455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202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увеличен объем расходов по разделам:</w:t>
      </w:r>
    </w:p>
    <w:p w:rsidR="00707F88" w:rsidRPr="00C5455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общегосударственные вопросы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18035,3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24,4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:rsidR="00707F88" w:rsidRPr="00C5455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охрана окружающей среды  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4117,4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      рублей (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в 17 раз)</w:t>
      </w:r>
    </w:p>
    <w:p w:rsidR="00707F88" w:rsidRPr="00C5455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«образование» на сумму 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73506,2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(11,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%); </w:t>
      </w:r>
    </w:p>
    <w:p w:rsidR="00C5455E" w:rsidRPr="00C5455E" w:rsidRDefault="00C5455E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-« культура и кинематография» на сумму 22182,0 тыс. рублей (7,5%);</w:t>
      </w:r>
    </w:p>
    <w:p w:rsidR="00707F88" w:rsidRPr="00C5455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«социальная политика» на сумму 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6615,9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21,3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C5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</w:p>
    <w:p w:rsidR="00707F88" w:rsidRPr="00C5455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«физическая культура и спорт» на сумму 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9462,3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37,4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:rsidR="00707F88" w:rsidRPr="00C5455E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«межбюджетные трансферты» на сумму 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104987,9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67,3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707F88" w:rsidRPr="002921F2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финансирование социально-культурной сферы в 202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приходится-6</w:t>
      </w:r>
      <w:r w:rsidR="00C5455E"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545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Pr="002921F2">
        <w:rPr>
          <w:rFonts w:ascii="Times New Roman" w:eastAsia="Times New Roman" w:hAnsi="Times New Roman" w:cs="Times New Roman"/>
          <w:sz w:val="26"/>
          <w:szCs w:val="26"/>
          <w:lang w:eastAsia="ru-RU"/>
        </w:rPr>
        <w:t>%, 202</w:t>
      </w:r>
      <w:r w:rsidR="00C5455E" w:rsidRPr="002921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9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C5455E" w:rsidRPr="002921F2">
        <w:rPr>
          <w:rFonts w:ascii="Times New Roman" w:eastAsia="Times New Roman" w:hAnsi="Times New Roman" w:cs="Times New Roman"/>
          <w:sz w:val="26"/>
          <w:szCs w:val="26"/>
          <w:lang w:eastAsia="ru-RU"/>
        </w:rPr>
        <w:t>63,5</w:t>
      </w:r>
      <w:r w:rsidRPr="002921F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C5455E" w:rsidRPr="00292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9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F88" w:rsidRPr="002921F2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1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в разрезе функциональной структуры за отчетный период приведено в таблице</w:t>
      </w:r>
    </w:p>
    <w:p w:rsidR="00707F88" w:rsidRPr="002921F2" w:rsidRDefault="00707F88" w:rsidP="0070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21F2">
        <w:rPr>
          <w:rFonts w:ascii="Times New Roman" w:eastAsia="Times New Roman" w:hAnsi="Times New Roman" w:cs="Times New Roman"/>
          <w:color w:val="000000"/>
          <w:lang w:eastAsia="ru-RU"/>
        </w:rPr>
        <w:t>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665"/>
        <w:gridCol w:w="1749"/>
        <w:gridCol w:w="1376"/>
        <w:gridCol w:w="1561"/>
      </w:tblGrid>
      <w:tr w:rsidR="00707F88" w:rsidRPr="002921F2" w:rsidTr="00083B5C">
        <w:trPr>
          <w:trHeight w:val="350"/>
        </w:trPr>
        <w:tc>
          <w:tcPr>
            <w:tcW w:w="3322" w:type="dxa"/>
            <w:vMerge w:val="restart"/>
            <w:shd w:val="clear" w:color="auto" w:fill="D9D9D9" w:themeFill="background1" w:themeFillShade="D9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D9D9D9" w:themeFill="background1" w:themeFillShade="D9"/>
          </w:tcPr>
          <w:p w:rsidR="00707F88" w:rsidRPr="002921F2" w:rsidRDefault="00707F88" w:rsidP="00C54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 202</w:t>
            </w:r>
            <w:r w:rsidR="00C5455E"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  <w:p w:rsidR="00707F88" w:rsidRPr="002921F2" w:rsidRDefault="00707F88" w:rsidP="00C54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C5455E"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33" w:type="dxa"/>
            <w:gridSpan w:val="2"/>
            <w:shd w:val="clear" w:color="auto" w:fill="D9D9D9" w:themeFill="background1" w:themeFillShade="D9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</w:t>
            </w:r>
          </w:p>
        </w:tc>
      </w:tr>
      <w:tr w:rsidR="00707F88" w:rsidRPr="002921F2" w:rsidTr="00083B5C">
        <w:tc>
          <w:tcPr>
            <w:tcW w:w="3322" w:type="dxa"/>
            <w:vMerge/>
            <w:shd w:val="clear" w:color="auto" w:fill="D9D9D9" w:themeFill="background1" w:themeFillShade="D9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D9D9D9" w:themeFill="background1" w:themeFillShade="D9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C5455E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94478,4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C5455E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91877,5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C5455E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2600,9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C5455E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C5455E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1678,4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C5455E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1678,4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707F88" w:rsidRPr="002921F2" w:rsidRDefault="00C5455E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5895,3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5886,7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72168,0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72137,1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71129,5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69334,9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1794,6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19354,5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4360,0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14994,5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713463,8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707278,1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6185,7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150347,9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149218,3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1129,6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41429,6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37634,8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3794,8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34760,7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34738,5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07F88" w:rsidRPr="002921F2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265054,9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261070,8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3984,1</w:t>
            </w:r>
          </w:p>
        </w:tc>
        <w:tc>
          <w:tcPr>
            <w:tcW w:w="162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</w:tr>
      <w:tr w:rsidR="00707F88" w:rsidRPr="00707F88" w:rsidTr="00083B5C">
        <w:tc>
          <w:tcPr>
            <w:tcW w:w="3322" w:type="dxa"/>
            <w:shd w:val="clear" w:color="auto" w:fill="auto"/>
          </w:tcPr>
          <w:p w:rsidR="00707F88" w:rsidRPr="002921F2" w:rsidRDefault="00707F88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1469763,5</w:t>
            </w:r>
          </w:p>
        </w:tc>
        <w:tc>
          <w:tcPr>
            <w:tcW w:w="1793" w:type="dxa"/>
            <w:shd w:val="clear" w:color="auto" w:fill="auto"/>
          </w:tcPr>
          <w:p w:rsidR="00707F88" w:rsidRPr="002921F2" w:rsidRDefault="0086443B" w:rsidP="0086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1435217,6</w:t>
            </w:r>
          </w:p>
        </w:tc>
        <w:tc>
          <w:tcPr>
            <w:tcW w:w="1409" w:type="dxa"/>
            <w:shd w:val="clear" w:color="auto" w:fill="auto"/>
          </w:tcPr>
          <w:p w:rsidR="00707F88" w:rsidRPr="002921F2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34545,9</w:t>
            </w:r>
          </w:p>
        </w:tc>
        <w:tc>
          <w:tcPr>
            <w:tcW w:w="1624" w:type="dxa"/>
            <w:shd w:val="clear" w:color="auto" w:fill="auto"/>
          </w:tcPr>
          <w:p w:rsidR="00707F88" w:rsidRPr="00707F88" w:rsidRDefault="0086443B" w:rsidP="0070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</w:tr>
    </w:tbl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F88" w:rsidRPr="00277B1C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денежном выражении наибольшие отклонения фактического исполнения от плановых назначений отмечаются по следующим направлениям:</w:t>
      </w:r>
    </w:p>
    <w:p w:rsidR="00707F88" w:rsidRPr="00277B1C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общегосударственные вопросы -</w:t>
      </w:r>
      <w:r w:rsidR="00277B1C"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2600,9</w:t>
      </w: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7F88" w:rsidRPr="00277B1C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образование -</w:t>
      </w:r>
      <w:r w:rsidR="00277B1C"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6185,7</w:t>
      </w: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7F88" w:rsidRPr="00277B1C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национальная экономика– </w:t>
      </w:r>
      <w:r w:rsidR="00277B1C"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30,9</w:t>
      </w: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</w:t>
      </w:r>
    </w:p>
    <w:p w:rsidR="00707F88" w:rsidRPr="00277B1C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-жилищно-коммунальное хозяйство -</w:t>
      </w:r>
      <w:r w:rsidR="00277B1C"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1794,6</w:t>
      </w: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</w:t>
      </w:r>
    </w:p>
    <w:p w:rsidR="00707F88" w:rsidRPr="00277B1C" w:rsidRDefault="00707F88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политика -</w:t>
      </w:r>
      <w:r w:rsidR="00277B1C"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3794,8</w:t>
      </w: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277B1C"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7B1C" w:rsidRPr="00277B1C" w:rsidRDefault="00277B1C" w:rsidP="00707F88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охрана окружающей среды -14994,5 тыс. рублей.</w:t>
      </w:r>
    </w:p>
    <w:p w:rsidR="00707F88" w:rsidRPr="00277B1C" w:rsidRDefault="00707F88" w:rsidP="00707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77B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Как следует из сведений об исполнении бюджета по ГАБС форм 0503164, а также  пояснительной записки отчета об исполнении консолидированного бюджета неисполнением бюджетных назначений явилось отражение экономии использования бюджетных средств, в результате проведения конкурсных процедур, длительностью проведения конкурсных процедур и использование бюджетных средств по фактической потребности, а также не </w:t>
      </w:r>
      <w:r w:rsidR="00277B1C" w:rsidRPr="00277B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невыполнение подрядчиком работ по разработке ПСД.</w:t>
      </w:r>
      <w:r w:rsidRPr="00277B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07F88" w:rsidRPr="00707F88" w:rsidRDefault="00707F88" w:rsidP="00707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B1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нормативные обязательства (пенсия за выслугу лет лицам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замещающим муниципальные должности, ежегодная денежная выплата Почетным гражданам) исполнены в сумме </w:t>
      </w:r>
      <w:r w:rsidR="00B469B8">
        <w:rPr>
          <w:rFonts w:ascii="Times New Roman" w:eastAsia="Times New Roman" w:hAnsi="Times New Roman" w:cs="Times New Roman"/>
          <w:sz w:val="26"/>
          <w:szCs w:val="26"/>
          <w:lang w:eastAsia="ru-RU"/>
        </w:rPr>
        <w:t>1503,7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на 100,0% от уточненной бюджетной росписи.</w:t>
      </w:r>
    </w:p>
    <w:p w:rsidR="00707F88" w:rsidRPr="00707F88" w:rsidRDefault="00707F88" w:rsidP="00707F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районного бюджета по ведомственной</w:t>
      </w:r>
    </w:p>
    <w:p w:rsidR="00707F88" w:rsidRPr="00707F88" w:rsidRDefault="00707F88" w:rsidP="00707F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структуре расходов </w:t>
      </w:r>
    </w:p>
    <w:p w:rsidR="00707F88" w:rsidRPr="00707F88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Аналитическая информация по исполнению районного бюджета по ведомственной структуре расходов представлена в таблице </w:t>
      </w:r>
    </w:p>
    <w:p w:rsidR="00707F88" w:rsidRPr="00707F88" w:rsidRDefault="00707F88" w:rsidP="00707F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07F88">
        <w:rPr>
          <w:rFonts w:ascii="Times New Roman" w:eastAsia="Times New Roman" w:hAnsi="Times New Roman" w:cs="Times New Roman"/>
          <w:lang w:eastAsia="ru-RU"/>
        </w:rPr>
        <w:t>Тыс. рублей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3"/>
        <w:gridCol w:w="1183"/>
        <w:gridCol w:w="1275"/>
        <w:gridCol w:w="851"/>
        <w:gridCol w:w="1134"/>
        <w:gridCol w:w="850"/>
      </w:tblGrid>
      <w:tr w:rsidR="00707F88" w:rsidRPr="00707F88" w:rsidTr="00083B5C">
        <w:trPr>
          <w:trHeight w:val="537"/>
        </w:trPr>
        <w:tc>
          <w:tcPr>
            <w:tcW w:w="4233" w:type="dxa"/>
            <w:vMerge w:val="restart"/>
            <w:shd w:val="clear" w:color="auto" w:fill="D9D9D9" w:themeFill="background1" w:themeFillShade="D9"/>
            <w:vAlign w:val="center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  <w:vAlign w:val="center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Утвержд. бюджетные назначения         (тыс. руб.)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Доля,%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отклонение               (гр.2-гр.1)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7F88" w:rsidRPr="00707F88" w:rsidTr="00083B5C">
        <w:trPr>
          <w:trHeight w:val="417"/>
        </w:trPr>
        <w:tc>
          <w:tcPr>
            <w:tcW w:w="4233" w:type="dxa"/>
            <w:vMerge/>
            <w:vAlign w:val="center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3" w:type="dxa"/>
            <w:vMerge/>
            <w:vAlign w:val="center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</w:tc>
        <w:tc>
          <w:tcPr>
            <w:tcW w:w="850" w:type="dxa"/>
            <w:vMerge/>
            <w:vAlign w:val="center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7F88" w:rsidRPr="00707F88" w:rsidTr="00083B5C">
        <w:trPr>
          <w:trHeight w:val="226"/>
        </w:trPr>
        <w:tc>
          <w:tcPr>
            <w:tcW w:w="4233" w:type="dxa"/>
            <w:noWrap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</w:tc>
        <w:tc>
          <w:tcPr>
            <w:tcW w:w="1183" w:type="dxa"/>
            <w:noWrap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noWrap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noWrap/>
            <w:vAlign w:val="bottom"/>
          </w:tcPr>
          <w:p w:rsidR="00707F88" w:rsidRPr="00707F88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707F88" w:rsidRPr="00707F88" w:rsidTr="00083B5C">
        <w:trPr>
          <w:trHeight w:val="269"/>
        </w:trPr>
        <w:tc>
          <w:tcPr>
            <w:tcW w:w="4233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183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3857,6</w:t>
            </w:r>
          </w:p>
        </w:tc>
        <w:tc>
          <w:tcPr>
            <w:tcW w:w="1275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3813,9</w:t>
            </w:r>
          </w:p>
        </w:tc>
        <w:tc>
          <w:tcPr>
            <w:tcW w:w="851" w:type="dxa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-43,7</w:t>
            </w:r>
          </w:p>
        </w:tc>
        <w:tc>
          <w:tcPr>
            <w:tcW w:w="850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707F88" w:rsidRPr="00707F88" w:rsidTr="00083B5C">
        <w:trPr>
          <w:trHeight w:val="269"/>
        </w:trPr>
        <w:tc>
          <w:tcPr>
            <w:tcW w:w="4233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183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96908,1</w:t>
            </w:r>
          </w:p>
        </w:tc>
        <w:tc>
          <w:tcPr>
            <w:tcW w:w="1275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80234,9</w:t>
            </w:r>
          </w:p>
        </w:tc>
        <w:tc>
          <w:tcPr>
            <w:tcW w:w="851" w:type="dxa"/>
          </w:tcPr>
          <w:p w:rsidR="00F85924" w:rsidRDefault="00F8592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-16673,2</w:t>
            </w:r>
          </w:p>
        </w:tc>
        <w:tc>
          <w:tcPr>
            <w:tcW w:w="850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</w:tr>
      <w:tr w:rsidR="00707F88" w:rsidRPr="00707F88" w:rsidTr="00083B5C">
        <w:trPr>
          <w:trHeight w:val="294"/>
        </w:trPr>
        <w:tc>
          <w:tcPr>
            <w:tcW w:w="4233" w:type="dxa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183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129345,7</w:t>
            </w:r>
          </w:p>
        </w:tc>
        <w:tc>
          <w:tcPr>
            <w:tcW w:w="1275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128582,2</w:t>
            </w:r>
          </w:p>
        </w:tc>
        <w:tc>
          <w:tcPr>
            <w:tcW w:w="851" w:type="dxa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34" w:type="dxa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-763,5</w:t>
            </w:r>
          </w:p>
        </w:tc>
        <w:tc>
          <w:tcPr>
            <w:tcW w:w="850" w:type="dxa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707F88" w:rsidRPr="00707F88" w:rsidTr="00083B5C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722383,4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715252,2</w:t>
            </w:r>
          </w:p>
        </w:tc>
        <w:tc>
          <w:tcPr>
            <w:tcW w:w="851" w:type="dxa"/>
            <w:shd w:val="clear" w:color="auto" w:fill="FFFFFF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-7131,2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707F88" w:rsidRPr="00707F88" w:rsidTr="00083B5C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289468,6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285423,8</w:t>
            </w:r>
          </w:p>
        </w:tc>
        <w:tc>
          <w:tcPr>
            <w:tcW w:w="851" w:type="dxa"/>
            <w:shd w:val="clear" w:color="auto" w:fill="FFFFFF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-4044,8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707F88" w:rsidRPr="00707F88" w:rsidTr="00083B5C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Администрация Балахтинского района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144767,0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707F88" w:rsidRPr="00707F88" w:rsidRDefault="005E7B58" w:rsidP="005E7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143499,4</w:t>
            </w:r>
          </w:p>
        </w:tc>
        <w:tc>
          <w:tcPr>
            <w:tcW w:w="851" w:type="dxa"/>
            <w:shd w:val="clear" w:color="auto" w:fill="FFFFFF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-1267,6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707F88" w:rsidRPr="00707F88" w:rsidTr="00083B5C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МКСУ «Межведомственная бухгалтерия»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19785,5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19599,8</w:t>
            </w:r>
          </w:p>
        </w:tc>
        <w:tc>
          <w:tcPr>
            <w:tcW w:w="851" w:type="dxa"/>
            <w:shd w:val="clear" w:color="auto" w:fill="FFFFFF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-185,7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707F88" w:rsidRPr="00707F88" w:rsidTr="00083B5C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МКУ «Балахтинский технологический центр»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44440,7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43882,2</w:t>
            </w:r>
          </w:p>
        </w:tc>
        <w:tc>
          <w:tcPr>
            <w:tcW w:w="851" w:type="dxa"/>
            <w:shd w:val="clear" w:color="auto" w:fill="FFFFFF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-558,5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5E7B58" w:rsidRPr="00707F88" w:rsidTr="00083B5C">
        <w:trPr>
          <w:trHeight w:val="336"/>
        </w:trPr>
        <w:tc>
          <w:tcPr>
            <w:tcW w:w="4233" w:type="dxa"/>
            <w:shd w:val="clear" w:color="auto" w:fill="FFFFFF"/>
            <w:vAlign w:val="bottom"/>
          </w:tcPr>
          <w:p w:rsidR="005E7B58" w:rsidRPr="00707F88" w:rsidRDefault="005E7B5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Контрольно-счетный орган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5E7B5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1562,4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5E7B5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1562,3</w:t>
            </w:r>
          </w:p>
        </w:tc>
        <w:tc>
          <w:tcPr>
            <w:tcW w:w="851" w:type="dxa"/>
            <w:shd w:val="clear" w:color="auto" w:fill="FFFFFF"/>
          </w:tcPr>
          <w:p w:rsidR="005E7B5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5E7B5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E7B5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707F88" w:rsidTr="00083B5C">
        <w:trPr>
          <w:trHeight w:val="314"/>
        </w:trPr>
        <w:tc>
          <w:tcPr>
            <w:tcW w:w="4233" w:type="dxa"/>
            <w:shd w:val="clear" w:color="auto" w:fill="FFFFFF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lang w:eastAsia="ru-RU"/>
              </w:rPr>
              <w:t>МКУ «Управление имуществом ,землепользования и землеустройства»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17244,5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13366,9</w:t>
            </w:r>
          </w:p>
        </w:tc>
        <w:tc>
          <w:tcPr>
            <w:tcW w:w="851" w:type="dxa"/>
            <w:shd w:val="clear" w:color="auto" w:fill="FFFFFF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-3877,6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</w:tr>
      <w:tr w:rsidR="00707F88" w:rsidRPr="00707F88" w:rsidTr="00083B5C">
        <w:trPr>
          <w:trHeight w:val="331"/>
        </w:trPr>
        <w:tc>
          <w:tcPr>
            <w:tcW w:w="4233" w:type="dxa"/>
            <w:shd w:val="clear" w:color="auto" w:fill="FFFFFF"/>
            <w:vAlign w:val="bottom"/>
          </w:tcPr>
          <w:p w:rsidR="00707F88" w:rsidRPr="00707F88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F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183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1469763,5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1435217,6</w:t>
            </w:r>
          </w:p>
        </w:tc>
        <w:tc>
          <w:tcPr>
            <w:tcW w:w="851" w:type="dxa"/>
            <w:shd w:val="clear" w:color="auto" w:fill="FFFFFF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707F88" w:rsidRPr="00707F88" w:rsidRDefault="001251B4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-34545,9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707F88" w:rsidRPr="00707F88" w:rsidRDefault="005E7B5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</w:tbl>
    <w:p w:rsidR="00707F88" w:rsidRPr="00707F88" w:rsidRDefault="00707F88" w:rsidP="0070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8" w:rsidRPr="00F137E6" w:rsidRDefault="00707F88" w:rsidP="00707F88">
      <w:pPr>
        <w:spacing w:after="0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объем неисполненных обязательств, сложился по </w:t>
      </w:r>
      <w:r w:rsidR="00D00258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«Служба заказчика Балахтинского района»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00258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16673,2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F137E6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4044,8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F137E6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F88" w:rsidRPr="00F137E6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Относительно доли расходов в объеме исполненных расходах районного бюджета по ведомственной структуре следует отметить, что доли расходов ГРБС распределились следующим образом:</w:t>
      </w:r>
    </w:p>
    <w:p w:rsidR="00707F88" w:rsidRPr="00F137E6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образования 49,</w:t>
      </w:r>
      <w:r w:rsidR="00F137E6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707F88" w:rsidRPr="00F137E6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Финансовое управление – </w:t>
      </w:r>
      <w:r w:rsidR="00F137E6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19,9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707F88" w:rsidRPr="00F137E6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культуры молодежной политики-8,</w:t>
      </w:r>
      <w:r w:rsidR="00F137E6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707F88" w:rsidRPr="00F137E6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Администрация муниципального района – </w:t>
      </w:r>
      <w:r w:rsidR="00F137E6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9,9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707F88" w:rsidRPr="00F137E6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Суммарный удельный вес остальных главных распорядителей средств районного бюджета составляет </w:t>
      </w:r>
      <w:r w:rsidR="00F137E6"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>11,5</w:t>
      </w:r>
      <w:r w:rsidRPr="00F1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7E6">
        <w:rPr>
          <w:rFonts w:ascii="Times New Roman" w:hAnsi="Times New Roman" w:cs="Times New Roman"/>
          <w:b/>
          <w:sz w:val="26"/>
          <w:szCs w:val="26"/>
        </w:rPr>
        <w:t>Расходы на реализацию региональных проектов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 xml:space="preserve">Расходы на реализацию </w:t>
      </w:r>
      <w:r w:rsidR="00B048BA">
        <w:rPr>
          <w:rFonts w:ascii="Times New Roman" w:hAnsi="Times New Roman" w:cs="Times New Roman"/>
          <w:sz w:val="26"/>
          <w:szCs w:val="26"/>
        </w:rPr>
        <w:t>4-х</w:t>
      </w:r>
      <w:r w:rsidRPr="00707F88">
        <w:rPr>
          <w:rFonts w:ascii="Times New Roman" w:hAnsi="Times New Roman" w:cs="Times New Roman"/>
          <w:sz w:val="26"/>
          <w:szCs w:val="26"/>
        </w:rPr>
        <w:t xml:space="preserve"> региональных проектов в 202</w:t>
      </w:r>
      <w:r w:rsidR="00B048BA">
        <w:rPr>
          <w:rFonts w:ascii="Times New Roman" w:hAnsi="Times New Roman" w:cs="Times New Roman"/>
          <w:sz w:val="26"/>
          <w:szCs w:val="26"/>
        </w:rPr>
        <w:t>2</w:t>
      </w:r>
      <w:r w:rsidRPr="00707F88">
        <w:rPr>
          <w:rFonts w:ascii="Times New Roman" w:hAnsi="Times New Roman" w:cs="Times New Roman"/>
          <w:sz w:val="26"/>
          <w:szCs w:val="26"/>
        </w:rPr>
        <w:t xml:space="preserve"> году составили </w:t>
      </w:r>
      <w:r w:rsidR="00B048BA">
        <w:rPr>
          <w:rFonts w:ascii="Times New Roman" w:hAnsi="Times New Roman" w:cs="Times New Roman"/>
          <w:sz w:val="26"/>
          <w:szCs w:val="26"/>
        </w:rPr>
        <w:t>14507,6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B048BA">
        <w:rPr>
          <w:rFonts w:ascii="Times New Roman" w:hAnsi="Times New Roman" w:cs="Times New Roman"/>
          <w:sz w:val="26"/>
          <w:szCs w:val="26"/>
        </w:rPr>
        <w:t>100,0</w:t>
      </w:r>
      <w:r w:rsidRPr="00707F88">
        <w:rPr>
          <w:rFonts w:ascii="Times New Roman" w:hAnsi="Times New Roman" w:cs="Times New Roman"/>
          <w:sz w:val="26"/>
          <w:szCs w:val="26"/>
        </w:rPr>
        <w:t>% от уточненных бюджетных назначений.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Информация об исполнении районного бюджета в рамках региональных проектов представлена в диаграмме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BDB0A" wp14:editId="36CEF8BB">
            <wp:extent cx="5486400" cy="2524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 xml:space="preserve">Наибольший объем расходов </w:t>
      </w:r>
      <w:r w:rsidR="00C0251E">
        <w:rPr>
          <w:rFonts w:ascii="Times New Roman" w:hAnsi="Times New Roman" w:cs="Times New Roman"/>
          <w:sz w:val="26"/>
          <w:szCs w:val="26"/>
        </w:rPr>
        <w:t>12605,2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C0251E">
        <w:rPr>
          <w:rFonts w:ascii="Times New Roman" w:hAnsi="Times New Roman" w:cs="Times New Roman"/>
          <w:sz w:val="26"/>
          <w:szCs w:val="26"/>
        </w:rPr>
        <w:t>86,9</w:t>
      </w:r>
      <w:r w:rsidRPr="00707F88">
        <w:rPr>
          <w:rFonts w:ascii="Times New Roman" w:hAnsi="Times New Roman" w:cs="Times New Roman"/>
          <w:sz w:val="26"/>
          <w:szCs w:val="26"/>
        </w:rPr>
        <w:t xml:space="preserve">%) приходится на  реализацию  региональных проектов в рамках  </w:t>
      </w:r>
      <w:r w:rsidR="00C0251E">
        <w:rPr>
          <w:rFonts w:ascii="Times New Roman" w:hAnsi="Times New Roman" w:cs="Times New Roman"/>
          <w:sz w:val="26"/>
          <w:szCs w:val="26"/>
        </w:rPr>
        <w:t>2</w:t>
      </w:r>
      <w:r w:rsidRPr="00707F88">
        <w:rPr>
          <w:rFonts w:ascii="Times New Roman" w:hAnsi="Times New Roman" w:cs="Times New Roman"/>
          <w:sz w:val="26"/>
          <w:szCs w:val="26"/>
        </w:rPr>
        <w:t>-х национальных проектов, в том числе :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НП «Образование» -</w:t>
      </w:r>
      <w:r w:rsidR="00C0251E">
        <w:rPr>
          <w:rFonts w:ascii="Times New Roman" w:hAnsi="Times New Roman" w:cs="Times New Roman"/>
          <w:sz w:val="26"/>
          <w:szCs w:val="26"/>
        </w:rPr>
        <w:t>5605,2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88">
        <w:rPr>
          <w:rFonts w:ascii="Times New Roman" w:hAnsi="Times New Roman" w:cs="Times New Roman"/>
          <w:sz w:val="26"/>
          <w:szCs w:val="26"/>
        </w:rPr>
        <w:t>НП «Цифровая экономика» -</w:t>
      </w:r>
      <w:r w:rsidR="00C0251E">
        <w:rPr>
          <w:rFonts w:ascii="Times New Roman" w:hAnsi="Times New Roman" w:cs="Times New Roman"/>
          <w:sz w:val="26"/>
          <w:szCs w:val="26"/>
        </w:rPr>
        <w:t>7000,0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707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Наименьший объем расходов приходится на реализацию региональных проектов в рамках национальных проектов: НП «Безопасные и качественные дороги»-</w:t>
      </w:r>
      <w:r w:rsidR="00C0251E">
        <w:rPr>
          <w:rFonts w:ascii="Times New Roman" w:hAnsi="Times New Roman" w:cs="Times New Roman"/>
          <w:sz w:val="26"/>
          <w:szCs w:val="26"/>
        </w:rPr>
        <w:t>50,4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рублей, НП «Культура»-</w:t>
      </w:r>
      <w:r w:rsidR="00C0251E">
        <w:rPr>
          <w:rFonts w:ascii="Times New Roman" w:hAnsi="Times New Roman" w:cs="Times New Roman"/>
          <w:sz w:val="26"/>
          <w:szCs w:val="26"/>
        </w:rPr>
        <w:t>1851,9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>Информация о бюджетных ассигнованиях на реализацию региональных проектов в рамках национальных проектов представлена в таблице: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3674"/>
        <w:gridCol w:w="1601"/>
        <w:gridCol w:w="1601"/>
        <w:gridCol w:w="1601"/>
      </w:tblGrid>
      <w:tr w:rsidR="00707F88" w:rsidRPr="00707F88" w:rsidTr="00083B5C">
        <w:tc>
          <w:tcPr>
            <w:tcW w:w="562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№ п/п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Код НП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Наименование национального проекта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707F88" w:rsidRPr="00707F88" w:rsidRDefault="00707F88" w:rsidP="00B048BA">
            <w:pPr>
              <w:autoSpaceDE w:val="0"/>
              <w:autoSpaceDN w:val="0"/>
              <w:adjustRightInd w:val="0"/>
              <w:jc w:val="both"/>
            </w:pPr>
            <w:r w:rsidRPr="00707F88">
              <w:t>Исполнение по состоянию на 31.12.202</w:t>
            </w:r>
            <w:r w:rsidR="00B048BA">
              <w:t>2</w:t>
            </w:r>
            <w:r w:rsidRPr="00707F88">
              <w:t>г.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Неисполненные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Уровень исполнения %</w:t>
            </w:r>
          </w:p>
        </w:tc>
      </w:tr>
      <w:tr w:rsidR="00707F88" w:rsidRPr="00707F88" w:rsidTr="00083B5C">
        <w:tc>
          <w:tcPr>
            <w:tcW w:w="562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1.</w:t>
            </w:r>
          </w:p>
        </w:tc>
        <w:tc>
          <w:tcPr>
            <w:tcW w:w="567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7F88">
              <w:rPr>
                <w:lang w:val="en-US"/>
              </w:rPr>
              <w:t>R</w:t>
            </w:r>
          </w:p>
        </w:tc>
        <w:tc>
          <w:tcPr>
            <w:tcW w:w="3674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Безопасные и качественные дороги</w:t>
            </w:r>
          </w:p>
        </w:tc>
        <w:tc>
          <w:tcPr>
            <w:tcW w:w="1601" w:type="dxa"/>
          </w:tcPr>
          <w:p w:rsidR="00707F88" w:rsidRPr="00707F88" w:rsidRDefault="00B048BA" w:rsidP="00707F88">
            <w:pPr>
              <w:autoSpaceDE w:val="0"/>
              <w:autoSpaceDN w:val="0"/>
              <w:adjustRightInd w:val="0"/>
              <w:jc w:val="both"/>
            </w:pPr>
            <w:r>
              <w:t>50,4</w:t>
            </w:r>
          </w:p>
        </w:tc>
        <w:tc>
          <w:tcPr>
            <w:tcW w:w="1601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100,0</w:t>
            </w:r>
          </w:p>
        </w:tc>
      </w:tr>
      <w:tr w:rsidR="00707F88" w:rsidRPr="00707F88" w:rsidTr="00083B5C">
        <w:tc>
          <w:tcPr>
            <w:tcW w:w="562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2.</w:t>
            </w:r>
          </w:p>
        </w:tc>
        <w:tc>
          <w:tcPr>
            <w:tcW w:w="567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7F88">
              <w:rPr>
                <w:lang w:val="en-US"/>
              </w:rPr>
              <w:t>D</w:t>
            </w:r>
          </w:p>
        </w:tc>
        <w:tc>
          <w:tcPr>
            <w:tcW w:w="3674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Цифровая экономика</w:t>
            </w:r>
          </w:p>
        </w:tc>
        <w:tc>
          <w:tcPr>
            <w:tcW w:w="1601" w:type="dxa"/>
          </w:tcPr>
          <w:p w:rsidR="00707F88" w:rsidRPr="00707F88" w:rsidRDefault="00B048BA" w:rsidP="00707F88">
            <w:pPr>
              <w:autoSpaceDE w:val="0"/>
              <w:autoSpaceDN w:val="0"/>
              <w:adjustRightInd w:val="0"/>
              <w:jc w:val="both"/>
            </w:pPr>
            <w:r>
              <w:t>7000,0</w:t>
            </w:r>
          </w:p>
        </w:tc>
        <w:tc>
          <w:tcPr>
            <w:tcW w:w="1601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100,0</w:t>
            </w:r>
          </w:p>
        </w:tc>
      </w:tr>
      <w:tr w:rsidR="00707F88" w:rsidRPr="00707F88" w:rsidTr="00083B5C">
        <w:tc>
          <w:tcPr>
            <w:tcW w:w="562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4.</w:t>
            </w:r>
          </w:p>
        </w:tc>
        <w:tc>
          <w:tcPr>
            <w:tcW w:w="567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7F88">
              <w:rPr>
                <w:lang w:val="en-US"/>
              </w:rPr>
              <w:t>E</w:t>
            </w:r>
          </w:p>
        </w:tc>
        <w:tc>
          <w:tcPr>
            <w:tcW w:w="3674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Образование</w:t>
            </w:r>
          </w:p>
        </w:tc>
        <w:tc>
          <w:tcPr>
            <w:tcW w:w="1601" w:type="dxa"/>
          </w:tcPr>
          <w:p w:rsidR="00707F88" w:rsidRPr="00707F88" w:rsidRDefault="00B048BA" w:rsidP="00707F88">
            <w:pPr>
              <w:autoSpaceDE w:val="0"/>
              <w:autoSpaceDN w:val="0"/>
              <w:adjustRightInd w:val="0"/>
              <w:jc w:val="both"/>
            </w:pPr>
            <w:r>
              <w:t>5605,2</w:t>
            </w:r>
          </w:p>
        </w:tc>
        <w:tc>
          <w:tcPr>
            <w:tcW w:w="1601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707F88" w:rsidRPr="00707F88" w:rsidRDefault="00B048BA" w:rsidP="00707F88">
            <w:pPr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707F88" w:rsidRPr="00707F88" w:rsidTr="00083B5C">
        <w:tc>
          <w:tcPr>
            <w:tcW w:w="562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5.</w:t>
            </w:r>
          </w:p>
        </w:tc>
        <w:tc>
          <w:tcPr>
            <w:tcW w:w="567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7F88">
              <w:rPr>
                <w:lang w:val="en-US"/>
              </w:rPr>
              <w:t>A</w:t>
            </w:r>
          </w:p>
        </w:tc>
        <w:tc>
          <w:tcPr>
            <w:tcW w:w="3674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Культура</w:t>
            </w:r>
          </w:p>
        </w:tc>
        <w:tc>
          <w:tcPr>
            <w:tcW w:w="1601" w:type="dxa"/>
          </w:tcPr>
          <w:p w:rsidR="00707F88" w:rsidRPr="00707F88" w:rsidRDefault="00B048BA" w:rsidP="00707F88">
            <w:pPr>
              <w:autoSpaceDE w:val="0"/>
              <w:autoSpaceDN w:val="0"/>
              <w:adjustRightInd w:val="0"/>
              <w:jc w:val="both"/>
            </w:pPr>
            <w:r>
              <w:t>1851,9</w:t>
            </w:r>
          </w:p>
        </w:tc>
        <w:tc>
          <w:tcPr>
            <w:tcW w:w="1601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</w:tcPr>
          <w:p w:rsidR="00707F88" w:rsidRPr="00707F88" w:rsidRDefault="00707F88" w:rsidP="00707F88">
            <w:pPr>
              <w:autoSpaceDE w:val="0"/>
              <w:autoSpaceDN w:val="0"/>
              <w:adjustRightInd w:val="0"/>
              <w:jc w:val="both"/>
            </w:pPr>
            <w:r w:rsidRPr="00707F88">
              <w:t>100,0</w:t>
            </w:r>
          </w:p>
        </w:tc>
      </w:tr>
    </w:tbl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7F88" w:rsidRPr="00707F88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F88" w:rsidRPr="00707F88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F88" w:rsidRPr="00CA2754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7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муниципальных программ</w:t>
      </w:r>
    </w:p>
    <w:p w:rsidR="00707F88" w:rsidRPr="00CA2754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районном бюджете на 202</w:t>
      </w:r>
      <w:r w:rsidR="00105514"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предусматривались бюджетные ассигнования на реализацию 15 муниципальных программ на общую сумму </w:t>
      </w:r>
      <w:r w:rsidR="00142C87"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1281113,9</w:t>
      </w: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Расходы на реализацию муниципальных программ в 202</w:t>
      </w:r>
      <w:r w:rsidR="004A560B"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составили </w:t>
      </w:r>
      <w:r w:rsidR="00142C87"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1253258,3</w:t>
      </w: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97,</w:t>
      </w:r>
      <w:r w:rsidR="00142C87"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уточненных бюджетных назначений.</w:t>
      </w:r>
    </w:p>
    <w:p w:rsidR="00707F88" w:rsidRPr="00CA2754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году доля программных расходов в общем объеме расходов районного бюджета составила </w:t>
      </w:r>
      <w:r w:rsidR="00142C87"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87,3</w:t>
      </w: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707F88" w:rsidRPr="00CA2754" w:rsidRDefault="00707F88" w:rsidP="0070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 муниципальных программ представлено в таблице</w:t>
      </w:r>
    </w:p>
    <w:p w:rsidR="00707F88" w:rsidRPr="00CA2754" w:rsidRDefault="00707F88" w:rsidP="0070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88" w:rsidRPr="00CA2754" w:rsidRDefault="00707F88" w:rsidP="00707F88">
      <w:pPr>
        <w:spacing w:after="0" w:line="240" w:lineRule="auto"/>
        <w:ind w:left="7079" w:firstLine="709"/>
        <w:jc w:val="right"/>
        <w:rPr>
          <w:rFonts w:ascii="Times New Roman" w:eastAsia="Calibri" w:hAnsi="Times New Roman" w:cs="Times New Roman"/>
        </w:rPr>
      </w:pPr>
      <w:r w:rsidRPr="00CA2754">
        <w:rPr>
          <w:rFonts w:ascii="Times New Roman" w:eastAsia="Calibri" w:hAnsi="Times New Roman" w:cs="Times New Roman"/>
        </w:rPr>
        <w:t xml:space="preserve">(тыс.рублей) 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1"/>
        <w:gridCol w:w="1643"/>
        <w:gridCol w:w="1701"/>
        <w:gridCol w:w="2268"/>
      </w:tblGrid>
      <w:tr w:rsidR="00707F88" w:rsidRPr="00903945" w:rsidTr="00083B5C">
        <w:trPr>
          <w:trHeight w:val="2607"/>
          <w:tblHeader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 </w:t>
            </w:r>
          </w:p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88" w:rsidRPr="00CA2754" w:rsidRDefault="00707F88" w:rsidP="006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Бюджет 202</w:t>
            </w:r>
            <w:r w:rsidR="00610B54" w:rsidRPr="00CA27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88" w:rsidRPr="00CA2754" w:rsidRDefault="00707F88" w:rsidP="006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Отчет 202</w:t>
            </w:r>
            <w:r w:rsidR="00610B54" w:rsidRPr="00CA27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 </w:t>
            </w:r>
          </w:p>
        </w:tc>
      </w:tr>
      <w:tr w:rsidR="00707F88" w:rsidRPr="00903945" w:rsidTr="00083B5C">
        <w:trPr>
          <w:trHeight w:val="57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«Развитие образования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749047,7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739312,7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CA2754" w:rsidRDefault="004A560B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707F88" w:rsidRPr="00903945" w:rsidTr="00083B5C">
        <w:trPr>
          <w:trHeight w:val="57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3937,5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3928,9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F88" w:rsidRPr="00CA2754" w:rsidRDefault="004A560B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07F88" w:rsidRPr="00903945" w:rsidTr="00083B5C">
        <w:trPr>
          <w:trHeight w:val="43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«Развитие культуры»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165851,5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164529,5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707F88" w:rsidRPr="00903945" w:rsidTr="00083B5C">
        <w:trPr>
          <w:trHeight w:val="52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«Укрепление общественного здоровья на территории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34785,7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34738,5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707F88" w:rsidRPr="00903945" w:rsidTr="00083B5C">
        <w:trPr>
          <w:trHeight w:val="51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«Молодежь Балахтинского района в ХХ! веке»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7706,0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7706,0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903945" w:rsidTr="00083B5C">
        <w:trPr>
          <w:trHeight w:val="77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Балахтинском районе»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5676,6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5676,5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903945" w:rsidTr="00083B5C">
        <w:trPr>
          <w:trHeight w:val="61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муниципальной собственностью Балахтинского района»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3106,8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3076,0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707F88" w:rsidRPr="00903945" w:rsidTr="00083B5C">
        <w:trPr>
          <w:trHeight w:val="10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 xml:space="preserve">«Реформирование и модернизация  жилищно-коммунального хозяйства и повышение энергетической эффективности»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81444,8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64855,6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</w:tr>
      <w:tr w:rsidR="00707F88" w:rsidRPr="00903945" w:rsidTr="00083B5C">
        <w:trPr>
          <w:trHeight w:val="47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«Поддержка транспортной отрасли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54031,2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54031,1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903945" w:rsidTr="00083B5C">
        <w:trPr>
          <w:trHeight w:val="86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 xml:space="preserve">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1798,1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1798,1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903945" w:rsidTr="00083B5C">
        <w:trPr>
          <w:trHeight w:val="79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11446,4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11368,5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707F88" w:rsidRPr="00903945" w:rsidTr="00083B5C">
        <w:trPr>
          <w:trHeight w:val="55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161487,3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161442,6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707F88" w:rsidRPr="00903945" w:rsidTr="00083B5C">
        <w:trPr>
          <w:trHeight w:val="77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«Профилактика правонарушений . терроризма и экстремизма на территории Балахтинского района»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903945" w:rsidTr="00083B5C">
        <w:trPr>
          <w:trHeight w:val="55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 Мы-Вместе»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4A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228,9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228,9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903945" w:rsidTr="00083B5C">
        <w:trPr>
          <w:trHeight w:val="55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« Вместе»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505,4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4A560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505,4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F88" w:rsidRPr="00903945" w:rsidTr="00083B5C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142C87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1281113,9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142C87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1253258,3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CA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97,</w:t>
            </w:r>
            <w:r w:rsid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707F88" w:rsidRPr="00903945" w:rsidTr="00083B5C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расходы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142C87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188649,6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142C87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181959,3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CA2754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96,4</w:t>
            </w:r>
          </w:p>
        </w:tc>
      </w:tr>
      <w:tr w:rsidR="00707F88" w:rsidRPr="00903945" w:rsidTr="00083B5C">
        <w:trPr>
          <w:trHeight w:val="3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Доля программных расходов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142C87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87,</w:t>
            </w:r>
            <w:r w:rsidR="00707F88"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142C87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754">
              <w:rPr>
                <w:rFonts w:ascii="Times New Roman" w:eastAsia="Times New Roman" w:hAnsi="Times New Roman" w:cs="Times New Roman"/>
                <w:bCs/>
                <w:lang w:eastAsia="ru-RU"/>
              </w:rPr>
              <w:t>87,3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F88" w:rsidRPr="00CA2754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07F88" w:rsidRPr="00903945" w:rsidRDefault="00707F88" w:rsidP="00707F88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highlight w:val="yellow"/>
          <w:lang w:eastAsia="ru-RU"/>
        </w:rPr>
      </w:pPr>
    </w:p>
    <w:p w:rsidR="00707F88" w:rsidRPr="00903945" w:rsidRDefault="00707F88" w:rsidP="00707F88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highlight w:val="yellow"/>
          <w:lang w:eastAsia="ru-RU"/>
        </w:rPr>
      </w:pPr>
    </w:p>
    <w:p w:rsidR="00CA2754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945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A63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53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53D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Анализируя, данные таблицы отмечается высокий процент выполнения по всем муниципальным программам (от </w:t>
      </w:r>
      <w:r w:rsidR="00CA2754" w:rsidRPr="00053DA1">
        <w:rPr>
          <w:rFonts w:ascii="Times New Roman" w:eastAsia="Calibri" w:hAnsi="Times New Roman" w:cs="Times New Roman"/>
          <w:sz w:val="26"/>
          <w:szCs w:val="26"/>
          <w:lang w:eastAsia="ru-RU"/>
        </w:rPr>
        <w:t>99</w:t>
      </w:r>
      <w:r w:rsidRPr="00053DA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CA2754" w:rsidRPr="00053DA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053D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 до 100,0%), за исключением муниципальной программы </w:t>
      </w:r>
      <w:r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A2754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Реформирование и модернизация  жилищно-коммунального хозяйства и повышение энергетической эффективности»-79,6%.</w:t>
      </w:r>
    </w:p>
    <w:p w:rsidR="00567C7E" w:rsidRPr="00053DA1" w:rsidRDefault="00567C7E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момент подготовки Заключения отсутствует информация об эффективности реализации муниципальных программ, что не дает возможности оценить исполнение муниципальных программ в рамках целевых показателей. Контрольно-счетный орган предлагает внести изменения в Порядок </w:t>
      </w:r>
      <w:r w:rsidR="0042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решений о разработке муниципальных программ, их формирования и реализации, утвержденный Постановлением администрации Балахтинского района от 11.01.2017г № </w:t>
      </w:r>
      <w:r w:rsidR="0075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по сроку подготовки сводного </w:t>
      </w:r>
      <w:r w:rsidR="0042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годового отчета о ходе реализации программ до 01 апреля года, следующего за отчетным.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F88" w:rsidRPr="00053DA1" w:rsidRDefault="00CA2754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F88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Непрограммные расходы составили </w:t>
      </w:r>
      <w:r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181959,3</w:t>
      </w:r>
      <w:r w:rsidR="00707F88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96,4</w:t>
      </w:r>
      <w:r w:rsidR="00707F88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уточненных бюджетных назначений.</w:t>
      </w:r>
    </w:p>
    <w:p w:rsidR="00707F88" w:rsidRPr="00053DA1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отчетном году </w:t>
      </w:r>
      <w:r w:rsidR="00053DA1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показателем 2021 года  доля </w:t>
      </w:r>
      <w:r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непрограммных расходов в общем объеме расходов районного бюджета </w:t>
      </w:r>
      <w:r w:rsidR="00053DA1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уменьшилась</w:t>
      </w:r>
      <w:r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53DA1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2,8</w:t>
      </w:r>
      <w:r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процентных пункта и составила </w:t>
      </w:r>
      <w:r w:rsidR="00053DA1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12,7</w:t>
      </w:r>
      <w:r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707F88" w:rsidRPr="00053DA1" w:rsidRDefault="00707F88" w:rsidP="00707F88">
      <w:pPr>
        <w:spacing w:line="23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3DA1">
        <w:rPr>
          <w:rFonts w:ascii="Times New Roman" w:eastAsia="Calibri" w:hAnsi="Times New Roman" w:cs="Times New Roman"/>
          <w:sz w:val="26"/>
          <w:szCs w:val="26"/>
        </w:rPr>
        <w:t>Сведения об исполнении расходов по видам расходов представлены в следующей таблице.</w:t>
      </w:r>
      <w:r w:rsidRPr="00053DA1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681"/>
        <w:gridCol w:w="1351"/>
        <w:gridCol w:w="1276"/>
        <w:gridCol w:w="1185"/>
        <w:gridCol w:w="1497"/>
      </w:tblGrid>
      <w:tr w:rsidR="00707F88" w:rsidRPr="00903945" w:rsidTr="00083B5C">
        <w:trPr>
          <w:trHeight w:val="1519"/>
        </w:trPr>
        <w:tc>
          <w:tcPr>
            <w:tcW w:w="3917" w:type="dxa"/>
            <w:shd w:val="clear" w:color="auto" w:fill="D9D9D9" w:themeFill="background1" w:themeFillShade="D9"/>
            <w:vAlign w:val="center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КВР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707F88" w:rsidRPr="000C5763" w:rsidRDefault="00707F88" w:rsidP="00707F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bCs/>
              </w:rPr>
              <w:t>Уточненные бюджетные ассигнования по бюджетной росписи         (тыс. руб.)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7F88" w:rsidRPr="000C5763" w:rsidRDefault="00707F88" w:rsidP="00707F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bCs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Испол. в (%)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Структура,</w:t>
            </w:r>
          </w:p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 xml:space="preserve">% </w:t>
            </w:r>
          </w:p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к общему итогу</w:t>
            </w:r>
          </w:p>
        </w:tc>
      </w:tr>
      <w:tr w:rsidR="00707F88" w:rsidRPr="00903945" w:rsidTr="00083B5C">
        <w:trPr>
          <w:trHeight w:val="435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 xml:space="preserve">А 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Б</w:t>
            </w:r>
          </w:p>
        </w:tc>
        <w:tc>
          <w:tcPr>
            <w:tcW w:w="1351" w:type="dxa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6" w:type="dxa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576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707F88" w:rsidRPr="00903945" w:rsidTr="00083B5C">
        <w:trPr>
          <w:trHeight w:val="1291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мун. органами, казенными учреж., органами управления гос. внебюджетными. фондами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137476,5</w:t>
            </w:r>
          </w:p>
        </w:tc>
        <w:tc>
          <w:tcPr>
            <w:tcW w:w="1276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136235,4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0C5763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9,5</w:t>
            </w:r>
          </w:p>
        </w:tc>
      </w:tr>
      <w:tr w:rsidR="00707F88" w:rsidRPr="00903945" w:rsidTr="00083B5C">
        <w:trPr>
          <w:trHeight w:val="559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1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88530,4</w:t>
            </w:r>
          </w:p>
        </w:tc>
        <w:tc>
          <w:tcPr>
            <w:tcW w:w="1276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84377,4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707F88" w:rsidP="000C5763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5,</w:t>
            </w:r>
            <w:r w:rsidR="000C5763" w:rsidRPr="000C5763">
              <w:rPr>
                <w:rFonts w:ascii="Times New Roman" w:hAnsi="Times New Roman" w:cs="Times New Roman"/>
              </w:rPr>
              <w:t>9</w:t>
            </w:r>
          </w:p>
        </w:tc>
      </w:tr>
      <w:tr w:rsidR="00707F88" w:rsidRPr="00903945" w:rsidTr="00083B5C">
        <w:trPr>
          <w:trHeight w:val="423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1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5976,6</w:t>
            </w:r>
          </w:p>
        </w:tc>
        <w:tc>
          <w:tcPr>
            <w:tcW w:w="1276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5433,7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0,4</w:t>
            </w:r>
          </w:p>
        </w:tc>
      </w:tr>
      <w:tr w:rsidR="00707F88" w:rsidRPr="00903945" w:rsidTr="00083B5C">
        <w:trPr>
          <w:trHeight w:val="967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51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21213,2</w:t>
            </w:r>
          </w:p>
        </w:tc>
        <w:tc>
          <w:tcPr>
            <w:tcW w:w="1276" w:type="dxa"/>
          </w:tcPr>
          <w:p w:rsidR="00707F88" w:rsidRPr="000C5763" w:rsidRDefault="00730AB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3759,1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4A2782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707F88" w:rsidRPr="00903945" w:rsidTr="00083B5C">
        <w:trPr>
          <w:trHeight w:val="435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1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278856,1</w:t>
            </w:r>
          </w:p>
        </w:tc>
        <w:tc>
          <w:tcPr>
            <w:tcW w:w="1276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274857,0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0C5763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19,1</w:t>
            </w:r>
          </w:p>
        </w:tc>
      </w:tr>
      <w:tr w:rsidR="00707F88" w:rsidRPr="00903945" w:rsidTr="00083B5C">
        <w:trPr>
          <w:trHeight w:val="967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1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862916,5</w:t>
            </w:r>
          </w:p>
        </w:tc>
        <w:tc>
          <w:tcPr>
            <w:tcW w:w="1276" w:type="dxa"/>
          </w:tcPr>
          <w:p w:rsidR="00707F88" w:rsidRPr="000C5763" w:rsidRDefault="00730AB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855766,8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730AB6" w:rsidP="00A06936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4A2782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707F88" w:rsidRPr="00903945" w:rsidTr="00083B5C">
        <w:trPr>
          <w:trHeight w:val="451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51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7F88" w:rsidRPr="00903945" w:rsidTr="00083B5C">
        <w:trPr>
          <w:trHeight w:val="435"/>
        </w:trPr>
        <w:tc>
          <w:tcPr>
            <w:tcW w:w="3917" w:type="dxa"/>
            <w:shd w:val="clear" w:color="auto" w:fill="auto"/>
          </w:tcPr>
          <w:p w:rsidR="00707F88" w:rsidRPr="000C5763" w:rsidRDefault="00707F88" w:rsidP="00707F88">
            <w:pPr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1" w:type="dxa"/>
            <w:shd w:val="clear" w:color="auto" w:fill="auto"/>
          </w:tcPr>
          <w:p w:rsidR="00707F88" w:rsidRPr="000C5763" w:rsidRDefault="00707F88" w:rsidP="00707F8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1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74791,7</w:t>
            </w:r>
          </w:p>
        </w:tc>
        <w:tc>
          <w:tcPr>
            <w:tcW w:w="1276" w:type="dxa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74785,7</w:t>
            </w:r>
          </w:p>
        </w:tc>
        <w:tc>
          <w:tcPr>
            <w:tcW w:w="1185" w:type="dxa"/>
            <w:shd w:val="clear" w:color="auto" w:fill="auto"/>
          </w:tcPr>
          <w:p w:rsidR="00707F88" w:rsidRPr="000C5763" w:rsidRDefault="00A06936" w:rsidP="00707F88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7" w:type="dxa"/>
            <w:shd w:val="clear" w:color="auto" w:fill="auto"/>
          </w:tcPr>
          <w:p w:rsidR="00707F88" w:rsidRPr="000C5763" w:rsidRDefault="00707F88" w:rsidP="000C5763">
            <w:pPr>
              <w:widowControl w:val="0"/>
              <w:tabs>
                <w:tab w:val="left" w:pos="709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C5763">
              <w:rPr>
                <w:rFonts w:ascii="Times New Roman" w:hAnsi="Times New Roman" w:cs="Times New Roman"/>
              </w:rPr>
              <w:t>5,</w:t>
            </w:r>
            <w:r w:rsidR="000C5763" w:rsidRPr="000C5763">
              <w:rPr>
                <w:rFonts w:ascii="Times New Roman" w:hAnsi="Times New Roman" w:cs="Times New Roman"/>
              </w:rPr>
              <w:t>2</w:t>
            </w:r>
          </w:p>
        </w:tc>
      </w:tr>
      <w:tr w:rsidR="00707F88" w:rsidRPr="00707F88" w:rsidTr="00083B5C">
        <w:trPr>
          <w:trHeight w:val="419"/>
        </w:trPr>
        <w:tc>
          <w:tcPr>
            <w:tcW w:w="3917" w:type="dxa"/>
            <w:shd w:val="clear" w:color="auto" w:fill="auto"/>
            <w:vAlign w:val="center"/>
          </w:tcPr>
          <w:p w:rsidR="00707F88" w:rsidRPr="000C5763" w:rsidRDefault="00707F88" w:rsidP="00707F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5763">
              <w:rPr>
                <w:rFonts w:ascii="Times New Roman" w:hAnsi="Times New Roman" w:cs="Times New Roman"/>
                <w:b/>
              </w:rPr>
              <w:t>Общий итог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707F88" w:rsidRPr="000C5763" w:rsidRDefault="00707F88" w:rsidP="00707F8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vAlign w:val="center"/>
          </w:tcPr>
          <w:p w:rsidR="00707F88" w:rsidRPr="000C5763" w:rsidRDefault="00053DA1" w:rsidP="00707F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5763">
              <w:rPr>
                <w:rFonts w:ascii="Times New Roman" w:hAnsi="Times New Roman" w:cs="Times New Roman"/>
                <w:b/>
              </w:rPr>
              <w:t>1469763,5</w:t>
            </w:r>
          </w:p>
        </w:tc>
        <w:tc>
          <w:tcPr>
            <w:tcW w:w="1276" w:type="dxa"/>
            <w:vAlign w:val="center"/>
          </w:tcPr>
          <w:p w:rsidR="00707F88" w:rsidRPr="000C5763" w:rsidRDefault="00053DA1" w:rsidP="00707F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5763">
              <w:rPr>
                <w:rFonts w:ascii="Times New Roman" w:hAnsi="Times New Roman" w:cs="Times New Roman"/>
                <w:b/>
              </w:rPr>
              <w:t>1435217,6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07F88" w:rsidRPr="000C5763" w:rsidRDefault="006A1F51" w:rsidP="00707F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5763">
              <w:rPr>
                <w:rFonts w:ascii="Times New Roman" w:hAnsi="Times New Roman" w:cs="Times New Roman"/>
                <w:b/>
              </w:rPr>
              <w:t>97,6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07F88" w:rsidRPr="000C5763" w:rsidRDefault="00707F88" w:rsidP="00707F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5763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F88" w:rsidRPr="00BF1955" w:rsidRDefault="00707F88" w:rsidP="00707F88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>Исходя из данных, представленных в таблице, видно, что основная доля исполненных расходов районного бюджета приходится на такие виды расходов, как:</w:t>
      </w:r>
    </w:p>
    <w:p w:rsidR="00707F88" w:rsidRPr="00BF1955" w:rsidRDefault="00707F88" w:rsidP="00707F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       - п</w:t>
      </w:r>
      <w:r w:rsidRPr="00BF1955">
        <w:rPr>
          <w:rFonts w:ascii="Times New Roman" w:hAnsi="Times New Roman" w:cs="Times New Roman"/>
          <w:sz w:val="26"/>
          <w:szCs w:val="26"/>
        </w:rPr>
        <w:t>редоставление субсидий бюджетным, автономным учреждениям и иным некоммерческим организациям (вид расходов 600) -</w:t>
      </w:r>
      <w:r w:rsidR="003F3787" w:rsidRPr="00BF1955">
        <w:rPr>
          <w:rFonts w:ascii="Times New Roman" w:hAnsi="Times New Roman" w:cs="Times New Roman"/>
          <w:sz w:val="26"/>
          <w:szCs w:val="26"/>
        </w:rPr>
        <w:t>59,6</w:t>
      </w:r>
      <w:r w:rsidRPr="00BF1955">
        <w:rPr>
          <w:rFonts w:ascii="Times New Roman" w:hAnsi="Times New Roman" w:cs="Times New Roman"/>
          <w:sz w:val="26"/>
          <w:szCs w:val="26"/>
        </w:rPr>
        <w:t xml:space="preserve">% или </w:t>
      </w:r>
      <w:r w:rsidR="003F3787" w:rsidRPr="00BF1955">
        <w:rPr>
          <w:rFonts w:ascii="Times New Roman" w:hAnsi="Times New Roman" w:cs="Times New Roman"/>
          <w:sz w:val="26"/>
          <w:szCs w:val="26"/>
        </w:rPr>
        <w:t>855766,8</w:t>
      </w:r>
      <w:r w:rsidRPr="00BF195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07F88" w:rsidRPr="00BF1955" w:rsidRDefault="00707F88" w:rsidP="00707F8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>- выплаты персоналу в целях обеспечения выполнения функций муниципальными органами, казенными учреждениями (вид расходов 100) – 9,</w:t>
      </w:r>
      <w:r w:rsidR="003F3787" w:rsidRPr="00BF195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% или </w:t>
      </w:r>
      <w:r w:rsidR="003F3787" w:rsidRPr="00BF1955">
        <w:rPr>
          <w:rFonts w:ascii="Times New Roman" w:hAnsi="Times New Roman" w:cs="Times New Roman"/>
          <w:color w:val="000000"/>
          <w:sz w:val="26"/>
          <w:szCs w:val="26"/>
        </w:rPr>
        <w:t>136235,4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 тыс. руб.;</w:t>
      </w:r>
    </w:p>
    <w:p w:rsidR="00707F88" w:rsidRPr="00BF1955" w:rsidRDefault="00707F88" w:rsidP="00707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-  межбюджетные трансферты (вид расходов 500) -  </w:t>
      </w:r>
      <w:r w:rsidR="003F3787" w:rsidRPr="00BF1955">
        <w:rPr>
          <w:rFonts w:ascii="Times New Roman" w:hAnsi="Times New Roman" w:cs="Times New Roman"/>
          <w:color w:val="000000"/>
          <w:sz w:val="26"/>
          <w:szCs w:val="26"/>
        </w:rPr>
        <w:t>19,1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0 % или </w:t>
      </w:r>
      <w:r w:rsidR="003F3787" w:rsidRPr="00BF1955">
        <w:rPr>
          <w:rFonts w:ascii="Times New Roman" w:hAnsi="Times New Roman" w:cs="Times New Roman"/>
          <w:color w:val="000000"/>
          <w:sz w:val="26"/>
          <w:szCs w:val="26"/>
        </w:rPr>
        <w:t>274857,0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 тыс. руб. </w:t>
      </w:r>
    </w:p>
    <w:p w:rsidR="00707F88" w:rsidRPr="00BF1955" w:rsidRDefault="00707F88" w:rsidP="00707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>- иные бюджетные ассигнования (вид расходов 800) – 5,</w:t>
      </w:r>
      <w:r w:rsidR="003F3787" w:rsidRPr="00BF195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 % или </w:t>
      </w:r>
      <w:r w:rsidR="003F3787" w:rsidRPr="00BF1955">
        <w:rPr>
          <w:rFonts w:ascii="Times New Roman" w:hAnsi="Times New Roman" w:cs="Times New Roman"/>
          <w:color w:val="000000"/>
          <w:sz w:val="26"/>
          <w:szCs w:val="26"/>
        </w:rPr>
        <w:t>74785,7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 тыс. руб.;</w:t>
      </w:r>
    </w:p>
    <w:p w:rsidR="00707F88" w:rsidRPr="00BF1955" w:rsidRDefault="00707F88" w:rsidP="00707F8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>-  закупка товаров, работ и услуг для обеспечения муниципальных нужд (вид расходов 200) -  5,</w:t>
      </w:r>
      <w:r w:rsidR="003F3787" w:rsidRPr="00BF1955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 % или </w:t>
      </w:r>
      <w:r w:rsidR="003F3787" w:rsidRPr="00BF1955">
        <w:rPr>
          <w:rFonts w:ascii="Times New Roman" w:hAnsi="Times New Roman" w:cs="Times New Roman"/>
          <w:color w:val="000000"/>
          <w:sz w:val="26"/>
          <w:szCs w:val="26"/>
        </w:rPr>
        <w:t>84377,4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 тыс. руб.</w:t>
      </w:r>
    </w:p>
    <w:p w:rsidR="00707F88" w:rsidRPr="00707F88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ходе анализа расходной части бюджета установлено расходование средств районного бюджета на уплату штрафных санкций Администрацией района</w:t>
      </w:r>
      <w:r w:rsidR="00BF1955"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-775,0 тыс. рублей</w:t>
      </w:r>
      <w:r w:rsidR="007C2D21"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МКУ УИЗИЗ</w:t>
      </w:r>
      <w:r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7C2D21"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5,7</w:t>
      </w:r>
      <w:r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рублей</w:t>
      </w:r>
      <w:r w:rsidR="007C2D21"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Отвлечение средств бюджета на уплату штрафных санкций квалифицируется как неэффективн</w:t>
      </w:r>
      <w:r w:rsidR="007C2D21"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ое</w:t>
      </w:r>
      <w:r w:rsidRPr="00BF19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расходование бюджетных средств.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Использование средств резервного фонда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Статьёй 14 Решения о бюджете на 202</w:t>
      </w:r>
      <w:r w:rsidR="0090394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90394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90394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годы размер резервного фонда утверждены в сумме </w:t>
      </w:r>
      <w:r w:rsidRPr="00707F88">
        <w:rPr>
          <w:rFonts w:ascii="Times New Roman" w:eastAsia="Times New Roman" w:hAnsi="Times New Roman" w:cs="Times New Roman"/>
          <w:sz w:val="26"/>
          <w:szCs w:val="26"/>
        </w:rPr>
        <w:t xml:space="preserve">500,0 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 равномерно по годам, что составляет 0,3 % от общего объема утвержденных расходов районного бюджета на 202</w:t>
      </w:r>
      <w:r w:rsidR="0090394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соответствует пункту 3 статьи 81 БК РФ. В результате корректировок 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бюджета резервный фонд уменьшен до </w:t>
      </w:r>
      <w:r w:rsidR="00903945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  в связи с отсутствием чрезвычайных ситуаций.                                                                                          </w:t>
      </w:r>
    </w:p>
    <w:p w:rsidR="00707F88" w:rsidRPr="00DD1CCD" w:rsidRDefault="00707F88" w:rsidP="00707F88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1CC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Дефицит (профицит) бюджета, бюджетные кредиты, </w:t>
      </w:r>
    </w:p>
    <w:p w:rsidR="00707F88" w:rsidRPr="00DD1CCD" w:rsidRDefault="00707F88" w:rsidP="00707F88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1CC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муниципальный долг и расходы на обслуживание и погашение муниципальных долговых обязательств </w:t>
      </w:r>
    </w:p>
    <w:p w:rsidR="00707F88" w:rsidRPr="00DD1CCD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CC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финансирования дефицита районного бюджета представлены в таблице:</w:t>
      </w:r>
    </w:p>
    <w:p w:rsidR="00707F88" w:rsidRPr="00DD1CCD" w:rsidRDefault="00707F88" w:rsidP="00707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927"/>
      </w:tblGrid>
      <w:tr w:rsidR="00707F88" w:rsidRPr="00E57B50" w:rsidTr="00083B5C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план</w:t>
            </w:r>
          </w:p>
          <w:p w:rsidR="00707F88" w:rsidRPr="00E57B50" w:rsidRDefault="00707F88" w:rsidP="0090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903945"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707F88" w:rsidRPr="00E57B50" w:rsidRDefault="00707F88" w:rsidP="0090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903945"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1090540,5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1438302,4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1092119,7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1435217,6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951712,3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1294517,9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140407,4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143730,5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980" w:type="dxa"/>
            <w:vAlign w:val="bottom"/>
          </w:tcPr>
          <w:p w:rsidR="00707F88" w:rsidRPr="00E57B50" w:rsidRDefault="00707F88" w:rsidP="00F42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1579,2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+3084,8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927" w:type="dxa"/>
            <w:vAlign w:val="bottom"/>
          </w:tcPr>
          <w:p w:rsidR="00707F88" w:rsidRPr="00E57B50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980" w:type="dxa"/>
            <w:vAlign w:val="bottom"/>
          </w:tcPr>
          <w:p w:rsidR="00707F88" w:rsidRPr="00E57B50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-6200,0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бюджетам муниципальных районов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16552,6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бюджетам муниципальных районов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156552,6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15200,0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1579,2</w:t>
            </w:r>
          </w:p>
        </w:tc>
        <w:tc>
          <w:tcPr>
            <w:tcW w:w="1927" w:type="dxa"/>
            <w:vAlign w:val="bottom"/>
          </w:tcPr>
          <w:p w:rsidR="00707F88" w:rsidRPr="00E57B50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0" w:type="dxa"/>
            <w:vAlign w:val="bottom"/>
          </w:tcPr>
          <w:p w:rsidR="00707F88" w:rsidRPr="00E57B50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707F88" w:rsidRPr="00E57B50" w:rsidRDefault="00707F88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1579,2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3115,2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1107093,1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1462096,7</w:t>
            </w:r>
          </w:p>
        </w:tc>
      </w:tr>
      <w:tr w:rsidR="00707F88" w:rsidRPr="00E57B50" w:rsidTr="00083B5C">
        <w:tc>
          <w:tcPr>
            <w:tcW w:w="540" w:type="dxa"/>
          </w:tcPr>
          <w:p w:rsidR="00707F88" w:rsidRPr="00E57B50" w:rsidRDefault="00707F88" w:rsidP="007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</w:tcPr>
          <w:p w:rsidR="00707F88" w:rsidRPr="00E57B50" w:rsidRDefault="00707F88" w:rsidP="007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80" w:type="dxa"/>
            <w:vAlign w:val="bottom"/>
          </w:tcPr>
          <w:p w:rsidR="00707F88" w:rsidRPr="00E57B50" w:rsidRDefault="00F42D8B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1108672,3</w:t>
            </w:r>
          </w:p>
        </w:tc>
        <w:tc>
          <w:tcPr>
            <w:tcW w:w="1927" w:type="dxa"/>
            <w:vAlign w:val="bottom"/>
          </w:tcPr>
          <w:p w:rsidR="00707F88" w:rsidRPr="00E57B50" w:rsidRDefault="00903945" w:rsidP="0070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1465211,9</w:t>
            </w:r>
          </w:p>
        </w:tc>
      </w:tr>
    </w:tbl>
    <w:p w:rsidR="00707F88" w:rsidRPr="00E57B50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8" w:rsidRPr="00BF1955" w:rsidRDefault="00707F88" w:rsidP="00707F88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итогам 202</w:t>
      </w:r>
      <w:r w:rsidR="007F2B37"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районный бюджет исполнен с </w:t>
      </w:r>
      <w:r w:rsidR="007F2B37"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профицитом</w:t>
      </w:r>
      <w:r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размере </w:t>
      </w:r>
      <w:r w:rsidR="007F2B37"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>3084,8</w:t>
      </w:r>
      <w:r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707F88" w:rsidRPr="00BF1955" w:rsidRDefault="00707F88" w:rsidP="00707F88">
      <w:pPr>
        <w:spacing w:after="0" w:line="322" w:lineRule="exac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Остаток средств на счетах по учету средств бюджета по состоянию на 01.01.202</w:t>
      </w:r>
      <w:r w:rsidR="007F2B37" w:rsidRPr="00BF1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BF1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составил </w:t>
      </w:r>
      <w:r w:rsidR="007F2B37" w:rsidRPr="00BF1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1980,8</w:t>
      </w:r>
      <w:r w:rsidRPr="00BF1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</w:t>
      </w:r>
      <w:r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целевые </w:t>
      </w:r>
      <w:r w:rsidR="00BF1955"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>МБТ</w:t>
      </w:r>
      <w:r w:rsidR="007F2B37"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подлежащие возврату</w:t>
      </w:r>
      <w:r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F2B37"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>412,8</w:t>
      </w:r>
      <w:r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свободные остатки средств   – </w:t>
      </w:r>
      <w:r w:rsidR="007F2B37"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>1568,0</w:t>
      </w:r>
      <w:r w:rsidRPr="00BF1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10B54" w:rsidRPr="00610B54" w:rsidRDefault="00610B54" w:rsidP="00610B5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0B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долг</w:t>
      </w:r>
    </w:p>
    <w:p w:rsidR="00707F88" w:rsidRPr="00610B54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долг муниципального района по состоянию на 01.01.202</w:t>
      </w:r>
      <w:r w:rsidR="00610B54"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 </w:t>
      </w:r>
      <w:r w:rsidR="00610B54"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9000,0</w:t>
      </w: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 руб.</w:t>
      </w:r>
      <w:r w:rsidRPr="00610B54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бюджетный кредит, привлеченный в бюджет Балахтинского района от других бюджетов бюджетной системы Российской Федерации по договору о предоставлении бюджетного кредита от 2</w:t>
      </w:r>
      <w:r w:rsidR="00610B54" w:rsidRPr="00610B5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610B54">
        <w:rPr>
          <w:rFonts w:ascii="Times New Roman" w:hAnsi="Times New Roman" w:cs="Times New Roman"/>
          <w:color w:val="000000"/>
          <w:sz w:val="26"/>
          <w:szCs w:val="26"/>
        </w:rPr>
        <w:t>.12.202</w:t>
      </w:r>
      <w:r w:rsidR="00610B54" w:rsidRPr="00610B5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10B54">
        <w:rPr>
          <w:rFonts w:ascii="Times New Roman" w:hAnsi="Times New Roman" w:cs="Times New Roman"/>
          <w:color w:val="000000"/>
          <w:sz w:val="26"/>
          <w:szCs w:val="26"/>
        </w:rPr>
        <w:t xml:space="preserve"> №180/12-21(со сроком гашения до 1 марта 202</w:t>
      </w:r>
      <w:r w:rsidR="00610B54" w:rsidRPr="00610B5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10B54">
        <w:rPr>
          <w:rFonts w:ascii="Times New Roman" w:hAnsi="Times New Roman" w:cs="Times New Roman"/>
          <w:color w:val="000000"/>
          <w:sz w:val="26"/>
          <w:szCs w:val="26"/>
        </w:rPr>
        <w:t>года).</w:t>
      </w:r>
    </w:p>
    <w:p w:rsidR="00707F88" w:rsidRPr="00610B54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Соотношение объема муниципального долга района к объему собственных доходов (доходы за минусом безвозмездных поступлений из других бюджетов) </w:t>
      </w:r>
      <w:r w:rsidR="00610B54"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снизилось</w:t>
      </w: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610B54"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10,9</w:t>
      </w: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202</w:t>
      </w:r>
      <w:r w:rsidR="00610B54"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до </w:t>
      </w:r>
      <w:r w:rsidR="00610B54"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6,3</w:t>
      </w: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202</w:t>
      </w:r>
      <w:r w:rsidR="00610B54"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году.</w:t>
      </w:r>
    </w:p>
    <w:p w:rsidR="00707F88" w:rsidRPr="00610B54" w:rsidRDefault="00707F88" w:rsidP="00707F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обслуживание муниципального долга муниципального района в отчетном периоде составили </w:t>
      </w:r>
      <w:r w:rsidR="00610B54"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2,5</w:t>
      </w: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</w:p>
    <w:p w:rsidR="00707F88" w:rsidRPr="00707F88" w:rsidRDefault="00707F88" w:rsidP="00707F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B5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Удельный вес расходов на обслуживание муниципального долга в расходах районного бюджета соответствует требованиям статьи 111 БК РФ.</w:t>
      </w:r>
    </w:p>
    <w:p w:rsidR="00707F88" w:rsidRPr="00707F88" w:rsidRDefault="00707F88" w:rsidP="00707F88">
      <w:pPr>
        <w:keepNext/>
        <w:shd w:val="clear" w:color="auto" w:fill="FFFFFF"/>
        <w:spacing w:after="0" w:line="240" w:lineRule="auto"/>
        <w:ind w:left="-567" w:right="-766" w:firstLine="110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707F88" w:rsidRDefault="00707F88" w:rsidP="00707F88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1.Годовой отчет об исполнении районного бюджета Балахтинского муниципального района за 202</w:t>
      </w:r>
      <w:r w:rsidR="007C2D2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представлен Администрацией Балахтинского района в Контрольно-счетный орган с соблюдением срока, установленного статьей 264.4 Бюджетного кодекса Российской Федерации и статьей 52 Положения о бюджетном процессе в Балахтинском районе.</w:t>
      </w:r>
    </w:p>
    <w:p w:rsidR="00567C7E" w:rsidRPr="00567C7E" w:rsidRDefault="00567C7E" w:rsidP="00567C7E">
      <w:pPr>
        <w:pStyle w:val="af7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707F88" w:rsidRPr="00567C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67C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результатам проведения проверки годовой бюджетной (бухгалтерской) отчетности ГАБС, и ПБС </w:t>
      </w:r>
      <w:r w:rsidR="00751C35">
        <w:rPr>
          <w:rFonts w:ascii="Times New Roman" w:hAnsi="Times New Roman" w:cs="Times New Roman"/>
          <w:color w:val="000000"/>
          <w:sz w:val="26"/>
          <w:szCs w:val="26"/>
        </w:rPr>
        <w:t xml:space="preserve">нарушений </w:t>
      </w:r>
      <w:r w:rsidRPr="00567C7E">
        <w:rPr>
          <w:rFonts w:ascii="Times New Roman" w:hAnsi="Times New Roman" w:cs="Times New Roman"/>
          <w:color w:val="000000"/>
          <w:sz w:val="26"/>
          <w:szCs w:val="26"/>
        </w:rPr>
        <w:t>требований Минфина России  по составу и содержанию форм бюджетной</w:t>
      </w:r>
      <w:r w:rsidRPr="00567C7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(бухгалтерской) отчетности, повлиявших на достоверность бюджетной отчетности не установлено.</w:t>
      </w:r>
    </w:p>
    <w:p w:rsidR="00567C7E" w:rsidRPr="00567C7E" w:rsidRDefault="00567C7E" w:rsidP="00567C7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67C7E">
        <w:rPr>
          <w:rFonts w:ascii="Times New Roman" w:hAnsi="Times New Roman" w:cs="Times New Roman"/>
          <w:sz w:val="26"/>
          <w:szCs w:val="26"/>
        </w:rPr>
        <w:t>Данные, по объему доходов, расходов и источникам финансирования дефицита бюджета, представленные в годовом отчете об исполнении районного бюджета, согласуются с данными, отраженными в годовой отчетности главных администраторов бюджетных средств.</w:t>
      </w:r>
    </w:p>
    <w:p w:rsidR="00567C7E" w:rsidRPr="00567C7E" w:rsidRDefault="00567C7E" w:rsidP="00567C7E">
      <w:pPr>
        <w:pStyle w:val="af7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67C7E">
        <w:rPr>
          <w:rFonts w:ascii="Times New Roman" w:hAnsi="Times New Roman" w:cs="Times New Roman"/>
          <w:sz w:val="26"/>
          <w:szCs w:val="26"/>
        </w:rPr>
        <w:t xml:space="preserve">По результатам внешней проверки установлено, что Отчет об исполнении районного бюджета за 2022 год соответствует нормам и требованиям бюджетного законодательства. </w:t>
      </w:r>
    </w:p>
    <w:p w:rsidR="00DC1BE3" w:rsidRPr="006E21E4" w:rsidRDefault="00567C7E" w:rsidP="00DD1CCD">
      <w:p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 w:rsidR="00DC1BE3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DC1BE3" w:rsidRPr="006E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требований статьи 160.2-1 БК РФ</w:t>
      </w:r>
      <w:r w:rsidR="00DC1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главными распорядителями бюджетных средств</w:t>
      </w:r>
      <w:r w:rsidR="00DC1BE3" w:rsidRPr="006E21E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принят</w:t>
      </w:r>
      <w:r w:rsidR="00DC1BE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C1BE3" w:rsidRPr="006E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DC1B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C1BE3" w:rsidRPr="006E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осуществлении внутреннего финансового аудита.</w:t>
      </w:r>
    </w:p>
    <w:p w:rsidR="00707F88" w:rsidRPr="00707F88" w:rsidRDefault="00707F88" w:rsidP="00707F88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2.Показатели доходов, расходов районного бюджета соответствуют показателям представленного отчета: </w:t>
      </w:r>
    </w:p>
    <w:p w:rsidR="00707F88" w:rsidRPr="00707F88" w:rsidRDefault="00707F88" w:rsidP="00707F8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-поступило доходов на сумму </w:t>
      </w:r>
      <w:r w:rsidR="00DD1CCD">
        <w:rPr>
          <w:rFonts w:ascii="Times New Roman" w:eastAsia="Times New Roman" w:hAnsi="Times New Roman" w:cs="Times New Roman"/>
          <w:sz w:val="26"/>
          <w:szCs w:val="26"/>
          <w:lang w:eastAsia="ru-RU"/>
        </w:rPr>
        <w:t>1438302,4</w:t>
      </w:r>
      <w:r w:rsidRPr="00707F88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что ниже плановых назначений на </w:t>
      </w:r>
      <w:r w:rsidR="00DD1CCD">
        <w:rPr>
          <w:rFonts w:ascii="Times New Roman" w:eastAsia="Times New Roman" w:hAnsi="Times New Roman" w:cs="Times New Roman"/>
          <w:sz w:val="26"/>
          <w:szCs w:val="26"/>
          <w:lang w:eastAsia="ru-RU"/>
        </w:rPr>
        <w:t>32564,8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в том числе:</w:t>
      </w:r>
    </w:p>
    <w:p w:rsidR="00707F88" w:rsidRPr="00707F88" w:rsidRDefault="00707F88" w:rsidP="00707F8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доходы-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119099,2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93,4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707F88" w:rsidRPr="00707F88" w:rsidRDefault="00707F88" w:rsidP="00707F8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неналоговые доходы -</w:t>
      </w:r>
      <w:r w:rsidR="00DD1CCD">
        <w:rPr>
          <w:rFonts w:ascii="Times New Roman" w:eastAsia="Times New Roman" w:hAnsi="Times New Roman" w:cs="Times New Roman"/>
          <w:sz w:val="26"/>
          <w:szCs w:val="26"/>
          <w:lang w:eastAsia="ru-RU"/>
        </w:rPr>
        <w:t>24631,3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102,5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707F88" w:rsidRPr="00707F88" w:rsidRDefault="00707F88" w:rsidP="00707F8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</w:t>
      </w:r>
      <w:r w:rsidR="00DD1CCD">
        <w:rPr>
          <w:rFonts w:ascii="Times New Roman" w:eastAsia="Times New Roman" w:hAnsi="Times New Roman" w:cs="Times New Roman"/>
          <w:sz w:val="26"/>
          <w:szCs w:val="26"/>
          <w:lang w:eastAsia="ru-RU"/>
        </w:rPr>
        <w:t>1294571,9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DD1CCD">
        <w:rPr>
          <w:rFonts w:ascii="Times New Roman" w:eastAsia="Times New Roman" w:hAnsi="Times New Roman" w:cs="Times New Roman"/>
          <w:sz w:val="26"/>
          <w:szCs w:val="26"/>
          <w:lang w:eastAsia="ru-RU"/>
        </w:rPr>
        <w:t>98,1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707F88" w:rsidRPr="00707F88" w:rsidRDefault="00707F88" w:rsidP="00707F8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Как и в предыдущие годы, основными доходообразующим налогом является налог на доходы физических лиц, формируемым около </w:t>
      </w:r>
      <w:r w:rsidR="00F85924">
        <w:rPr>
          <w:rFonts w:ascii="Times New Roman" w:eastAsia="Calibri" w:hAnsi="Times New Roman" w:cs="Times New Roman"/>
          <w:sz w:val="26"/>
          <w:szCs w:val="26"/>
          <w:lang w:eastAsia="ru-RU"/>
        </w:rPr>
        <w:t>75,2</w:t>
      </w: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% </w:t>
      </w:r>
      <w:r w:rsidR="00F85924">
        <w:rPr>
          <w:rFonts w:ascii="Times New Roman" w:eastAsia="Calibri" w:hAnsi="Times New Roman" w:cs="Times New Roman"/>
          <w:sz w:val="26"/>
          <w:szCs w:val="26"/>
          <w:lang w:eastAsia="ru-RU"/>
        </w:rPr>
        <w:t>налоговых</w:t>
      </w: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доходов района.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собираемости налогов и сборов и повышение эффективности работы по взысканию задолженности являются одними из основных резервов роста доходной части районного бюджета.</w:t>
      </w:r>
    </w:p>
    <w:p w:rsidR="00707F88" w:rsidRPr="00707F88" w:rsidRDefault="00707F88" w:rsidP="00707F8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 Расходы составили </w:t>
      </w:r>
      <w:r w:rsidR="00F85924">
        <w:rPr>
          <w:rFonts w:ascii="Times New Roman" w:eastAsia="Calibri" w:hAnsi="Times New Roman" w:cs="Times New Roman"/>
          <w:sz w:val="26"/>
          <w:szCs w:val="26"/>
          <w:lang w:eastAsia="ru-RU"/>
        </w:rPr>
        <w:t>1435217,6</w:t>
      </w: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 (9</w:t>
      </w:r>
      <w:r w:rsidR="00F85924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F85924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>%).</w:t>
      </w:r>
    </w:p>
    <w:p w:rsidR="00707F88" w:rsidRPr="00707F88" w:rsidRDefault="00707F88" w:rsidP="00707F8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202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расходы бюджета увеличились на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147650,5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на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11,4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Как следует из сведений об исполнении бюджета по ГАБС форм 0503164, а также  пояснительной записки отчета об исполнении консолидированного бюджета неисполнением бюджетных назначений явилось отражение экономии использования </w:t>
      </w: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бюджетных средств, в результате проведения конкурсных процедур, длительностью проведения конкурсных процедур и использование бюджетных средств по фактической потребности, а также не освоение средств </w:t>
      </w:r>
      <w:r w:rsidR="00F85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причине невыполнения подрядчиком работ по разработке ПСД.</w:t>
      </w:r>
    </w:p>
    <w:p w:rsidR="00707F88" w:rsidRPr="00707F88" w:rsidRDefault="00707F88" w:rsidP="00707F88">
      <w:pPr>
        <w:suppressAutoHyphens/>
        <w:spacing w:before="28"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707F88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  На социально-культурную сферу из районного бюджета было направлено </w:t>
      </w:r>
      <w:r w:rsidR="00F85924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64</w:t>
      </w:r>
      <w:r w:rsidRPr="00707F88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,5% объёма расходов районного бюджета, таким образом, структура бюджета сохранила социальную направленность. </w:t>
      </w:r>
    </w:p>
    <w:p w:rsidR="00707F88" w:rsidRPr="00707F88" w:rsidRDefault="00707F88" w:rsidP="00707F8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объем неисполненных бюджетных назначений сложился по МКУ «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Служба заказчика Балахтинского района 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МКУ «УИЗИЗ»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F88" w:rsidRPr="00707F88" w:rsidRDefault="00707F88" w:rsidP="00707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 xml:space="preserve">  Расходы на реализацию </w:t>
      </w:r>
      <w:r w:rsidR="00E57B50">
        <w:rPr>
          <w:rFonts w:ascii="Times New Roman" w:hAnsi="Times New Roman" w:cs="Times New Roman"/>
          <w:sz w:val="26"/>
          <w:szCs w:val="26"/>
        </w:rPr>
        <w:t>4-х</w:t>
      </w:r>
      <w:r w:rsidRPr="00707F88">
        <w:rPr>
          <w:rFonts w:ascii="Times New Roman" w:hAnsi="Times New Roman" w:cs="Times New Roman"/>
          <w:sz w:val="26"/>
          <w:szCs w:val="26"/>
        </w:rPr>
        <w:t xml:space="preserve"> региональных проектов в 202</w:t>
      </w:r>
      <w:r w:rsidR="00E57B50">
        <w:rPr>
          <w:rFonts w:ascii="Times New Roman" w:hAnsi="Times New Roman" w:cs="Times New Roman"/>
          <w:sz w:val="26"/>
          <w:szCs w:val="26"/>
        </w:rPr>
        <w:t>2</w:t>
      </w:r>
      <w:r w:rsidRPr="00707F88">
        <w:rPr>
          <w:rFonts w:ascii="Times New Roman" w:hAnsi="Times New Roman" w:cs="Times New Roman"/>
          <w:sz w:val="26"/>
          <w:szCs w:val="26"/>
        </w:rPr>
        <w:t xml:space="preserve"> году составили </w:t>
      </w:r>
      <w:r w:rsidR="00F85924">
        <w:rPr>
          <w:rFonts w:ascii="Times New Roman" w:hAnsi="Times New Roman" w:cs="Times New Roman"/>
          <w:sz w:val="26"/>
          <w:szCs w:val="26"/>
        </w:rPr>
        <w:t>14507,6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E57B50">
        <w:rPr>
          <w:rFonts w:ascii="Times New Roman" w:hAnsi="Times New Roman" w:cs="Times New Roman"/>
          <w:sz w:val="26"/>
          <w:szCs w:val="26"/>
        </w:rPr>
        <w:t>100,0</w:t>
      </w:r>
      <w:r w:rsidRPr="00707F88">
        <w:rPr>
          <w:rFonts w:ascii="Times New Roman" w:hAnsi="Times New Roman" w:cs="Times New Roman"/>
          <w:sz w:val="26"/>
          <w:szCs w:val="26"/>
        </w:rPr>
        <w:t>% от уточненных бюджетных назначений.</w:t>
      </w:r>
    </w:p>
    <w:p w:rsidR="00F85924" w:rsidRPr="00053DA1" w:rsidRDefault="00707F88" w:rsidP="00F8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расходов бюджета на исполнение муниципальных программ согласно Отчету составил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1253258,3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О</w:t>
      </w: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тмечается высокий процент выполнения по всем муниципальным программам (от </w:t>
      </w:r>
      <w:r w:rsidR="00F85924">
        <w:rPr>
          <w:rFonts w:ascii="Times New Roman" w:eastAsia="Calibri" w:hAnsi="Times New Roman" w:cs="Times New Roman"/>
          <w:sz w:val="26"/>
          <w:szCs w:val="26"/>
          <w:lang w:eastAsia="ru-RU"/>
        </w:rPr>
        <w:t>99,0</w:t>
      </w:r>
      <w:r w:rsidRPr="00707F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 до 100,0%), </w:t>
      </w:r>
      <w:r w:rsidR="00F85924" w:rsidRPr="00053D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исключением муниципальной программы </w:t>
      </w:r>
      <w:r w:rsidR="00F85924" w:rsidRPr="00053DA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«Реформирование и модернизация  жилищно-коммунального хозяйства и повышение энергетической эффективности»-79,6%.</w:t>
      </w:r>
      <w:r w:rsidR="0075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199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 результативность муниципальных программ в рамках целевых показателей не предоставляется возможным, по причине составления сводного годового отчета о ходе реализации муниципальных программ до1 июня, то есть позже срока предоставления отчета об исполнении бюджета.</w:t>
      </w:r>
    </w:p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Непрограммные расходы составили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181959,3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96,4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уточненных бюджетных назначений.</w:t>
      </w:r>
    </w:p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отчетном году по сравнению с 202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доля непрограммных расходов в общем объеме расходов районного бюджета уменьшилась на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2,7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процентных пункта и составила </w:t>
      </w:r>
      <w:r w:rsidR="00F85924">
        <w:rPr>
          <w:rFonts w:ascii="Times New Roman" w:eastAsia="Times New Roman" w:hAnsi="Times New Roman" w:cs="Times New Roman"/>
          <w:sz w:val="26"/>
          <w:szCs w:val="26"/>
          <w:lang w:eastAsia="ru-RU"/>
        </w:rPr>
        <w:t>12,8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7E0167" w:rsidRPr="00BF1955" w:rsidRDefault="007E0167" w:rsidP="007E0167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BF1955">
        <w:rPr>
          <w:rFonts w:ascii="Times New Roman" w:hAnsi="Times New Roman" w:cs="Times New Roman"/>
          <w:color w:val="000000"/>
          <w:sz w:val="26"/>
          <w:szCs w:val="26"/>
        </w:rPr>
        <w:t>оля исполненных расходов районного бюджета приходится на такие виды расходов, как:</w:t>
      </w:r>
    </w:p>
    <w:p w:rsidR="007E0167" w:rsidRPr="00BF1955" w:rsidRDefault="007E0167" w:rsidP="007E01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       - п</w:t>
      </w:r>
      <w:r w:rsidRPr="00BF1955">
        <w:rPr>
          <w:rFonts w:ascii="Times New Roman" w:hAnsi="Times New Roman" w:cs="Times New Roman"/>
          <w:sz w:val="26"/>
          <w:szCs w:val="26"/>
        </w:rPr>
        <w:t>редоставление субсидий бюджетным, автономным учреждениям и иным некоммерческим организациям (вид расходов 600) -59,6% или 855766,8 тыс. рублей;</w:t>
      </w:r>
    </w:p>
    <w:p w:rsidR="007E0167" w:rsidRPr="00BF1955" w:rsidRDefault="007E0167" w:rsidP="007E016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>- выплаты персоналу в целях обеспечения выполнения функций муниципальными органами, казенными учреждениями (вид расходов 100) – 9,5% или 136235,4 тыс. руб.;</w:t>
      </w:r>
    </w:p>
    <w:p w:rsidR="007E0167" w:rsidRPr="00BF1955" w:rsidRDefault="007E0167" w:rsidP="007E016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 xml:space="preserve">-  межбюджетные трансферты (вид расходов 500) -  19,10 % или 274857,0 тыс. руб. </w:t>
      </w:r>
    </w:p>
    <w:p w:rsidR="007E0167" w:rsidRPr="00BF1955" w:rsidRDefault="007E0167" w:rsidP="007E016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>- иные бюджетные ассигнования (вид расходов 800) – 5,2 % или 74785,7 тыс. руб.;</w:t>
      </w:r>
    </w:p>
    <w:p w:rsidR="007E0167" w:rsidRPr="00BF1955" w:rsidRDefault="007E0167" w:rsidP="007E016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1955">
        <w:rPr>
          <w:rFonts w:ascii="Times New Roman" w:hAnsi="Times New Roman" w:cs="Times New Roman"/>
          <w:color w:val="000000"/>
          <w:sz w:val="26"/>
          <w:szCs w:val="26"/>
        </w:rPr>
        <w:t>-  закупка товаров, работ и услуг для обеспечения муниципальных нужд (вид расходов 200) -  5,9 % или 84377,4 тыс. руб.</w:t>
      </w:r>
    </w:p>
    <w:p w:rsidR="00707F88" w:rsidRPr="00707F88" w:rsidRDefault="00707F88" w:rsidP="00707F88">
      <w:pPr>
        <w:spacing w:after="0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07F88">
        <w:rPr>
          <w:rFonts w:ascii="Times New Roman" w:hAnsi="Times New Roman" w:cs="Times New Roman"/>
          <w:sz w:val="26"/>
          <w:szCs w:val="26"/>
        </w:rPr>
        <w:t>В нарушение ст. 34 Бюджетного кодекса Российской Федерации не соблюден принцип результативности и эффективности использования средств районного бюджета при исполнении бюджета за 202</w:t>
      </w:r>
      <w:r w:rsidR="007E0167">
        <w:rPr>
          <w:rFonts w:ascii="Times New Roman" w:hAnsi="Times New Roman" w:cs="Times New Roman"/>
          <w:sz w:val="26"/>
          <w:szCs w:val="26"/>
        </w:rPr>
        <w:t>2</w:t>
      </w:r>
      <w:r w:rsidRPr="00707F88">
        <w:rPr>
          <w:rFonts w:ascii="Times New Roman" w:hAnsi="Times New Roman" w:cs="Times New Roman"/>
          <w:sz w:val="26"/>
          <w:szCs w:val="26"/>
        </w:rPr>
        <w:t xml:space="preserve"> год направленных на уплату штрафных санкций</w:t>
      </w:r>
      <w:r w:rsidR="007E0167">
        <w:rPr>
          <w:rFonts w:ascii="Times New Roman" w:hAnsi="Times New Roman" w:cs="Times New Roman"/>
          <w:sz w:val="26"/>
          <w:szCs w:val="26"/>
        </w:rPr>
        <w:t>(пеней)</w:t>
      </w:r>
      <w:r w:rsidRPr="00707F88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7E0167">
        <w:rPr>
          <w:rFonts w:ascii="Times New Roman" w:hAnsi="Times New Roman" w:cs="Times New Roman"/>
          <w:sz w:val="26"/>
          <w:szCs w:val="26"/>
        </w:rPr>
        <w:t>780,7</w:t>
      </w:r>
      <w:r w:rsidRPr="00707F88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707F88" w:rsidRPr="00707F88" w:rsidRDefault="00707F88" w:rsidP="00707F88">
      <w:pPr>
        <w:suppressAutoHyphens/>
        <w:spacing w:before="28"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707F88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    Средства резервного фонда, не использовались по причине отсутствия чрезвычайных ситуаций.</w:t>
      </w:r>
    </w:p>
    <w:p w:rsidR="00707F88" w:rsidRPr="00707F88" w:rsidRDefault="00707F88" w:rsidP="00707F88">
      <w:pPr>
        <w:suppressAutoHyphens/>
        <w:spacing w:before="28"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     </w:t>
      </w:r>
      <w:r w:rsidR="009F683B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3.</w:t>
      </w:r>
      <w:r w:rsidRPr="00707F88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Бюджет исполнен с </w:t>
      </w:r>
      <w:r w:rsidR="007C2D2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профицитом</w:t>
      </w:r>
      <w:r w:rsidRPr="00707F88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бюджета в размере </w:t>
      </w:r>
      <w:r w:rsidR="007E0167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3084,8</w:t>
      </w:r>
      <w:r w:rsidRPr="00707F88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тыс. рублей</w:t>
      </w:r>
      <w:r w:rsidRPr="00707F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7F88" w:rsidRDefault="00707F88" w:rsidP="00707F88">
      <w:pPr>
        <w:suppressAutoHyphens/>
        <w:spacing w:before="28"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07F88">
        <w:rPr>
          <w:rFonts w:ascii="Times New Roman" w:hAnsi="Times New Roman" w:cs="Times New Roman"/>
          <w:sz w:val="26"/>
          <w:szCs w:val="26"/>
        </w:rPr>
        <w:t xml:space="preserve">Источниками дефицита бюджета является изменение остатков на счетах бюджета и бюджетные кредиты от других бюджетов бюджетной системы. </w:t>
      </w:r>
    </w:p>
    <w:p w:rsidR="00751C35" w:rsidRPr="00707F88" w:rsidRDefault="00751C35" w:rsidP="00707F88">
      <w:pPr>
        <w:suppressAutoHyphens/>
        <w:spacing w:before="28"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4.</w:t>
      </w:r>
      <w:r w:rsidRPr="00751C35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</w:t>
      </w:r>
      <w:r w:rsidRPr="003E15E7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Дебиторская задолженность районного бюджета на конец года составила 1312361,9 тыс. рублей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.</w:t>
      </w:r>
    </w:p>
    <w:p w:rsidR="009F683B" w:rsidRDefault="009F683B" w:rsidP="009F683B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     </w:t>
      </w:r>
      <w:r w:rsidR="00751C35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5.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 </w:t>
      </w:r>
      <w:r w:rsidRPr="00013369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Кредиторская задолженность на конец года сложилась в сумме 981,9 тыс. рублей без учета бюджетного кредита и расчетов по налоговым доходам, в сравнении с прошлым периодом кредиторская задолженность уменьшилась более чем в 3 раза (на конец прошлого периода кредиторская задолженность составляла-4908,6 тыс. рублей</w:t>
      </w:r>
    </w:p>
    <w:p w:rsidR="00707F88" w:rsidRPr="00707F88" w:rsidRDefault="00751C35" w:rsidP="009F683B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состоянию на 01.01.202</w:t>
      </w:r>
      <w:r w:rsidR="007C2D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долг составил </w:t>
      </w:r>
      <w:r w:rsidR="007C2D21">
        <w:rPr>
          <w:rFonts w:ascii="Times New Roman" w:eastAsia="Times New Roman" w:hAnsi="Times New Roman" w:cs="Times New Roman"/>
          <w:sz w:val="26"/>
          <w:szCs w:val="26"/>
          <w:lang w:eastAsia="ru-RU"/>
        </w:rPr>
        <w:t>9000,0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ниже прошлогоднего показателя на </w:t>
      </w:r>
      <w:r w:rsidR="007C2D21">
        <w:rPr>
          <w:rFonts w:ascii="Times New Roman" w:eastAsia="Times New Roman" w:hAnsi="Times New Roman" w:cs="Times New Roman"/>
          <w:sz w:val="26"/>
          <w:szCs w:val="26"/>
          <w:lang w:eastAsia="ru-RU"/>
        </w:rPr>
        <w:t>6200,0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707F88" w:rsidRDefault="00707F88" w:rsidP="0070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.Расходы на обслуживание муниципального долга в 202</w:t>
      </w:r>
      <w:r w:rsidR="007C2D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составили </w:t>
      </w:r>
      <w:r w:rsidR="007C2D21">
        <w:rPr>
          <w:rFonts w:ascii="Times New Roman" w:eastAsia="Times New Roman" w:hAnsi="Times New Roman" w:cs="Times New Roman"/>
          <w:sz w:val="26"/>
          <w:szCs w:val="26"/>
          <w:lang w:eastAsia="ru-RU"/>
        </w:rPr>
        <w:t>2,5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 рублей, что соответствует требованиям статьи 111 БК РФ. </w:t>
      </w:r>
    </w:p>
    <w:p w:rsidR="00707F88" w:rsidRPr="00707F88" w:rsidRDefault="00751C35" w:rsidP="00707F88">
      <w:p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7F88"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7F88"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Остаток средств на счетах по учету средств бюджета по состоянию на 01.01.202</w:t>
      </w:r>
      <w:r w:rsidR="007C2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07F88"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составил </w:t>
      </w:r>
      <w:r w:rsidR="007E01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1980,8</w:t>
      </w:r>
      <w:r w:rsidR="00707F88" w:rsidRPr="00707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целевые (иные межбюджетные трансферты) – </w:t>
      </w:r>
      <w:r w:rsidR="007E0167">
        <w:rPr>
          <w:rFonts w:ascii="Times New Roman" w:eastAsia="Times New Roman" w:hAnsi="Times New Roman" w:cs="Times New Roman"/>
          <w:sz w:val="26"/>
          <w:szCs w:val="26"/>
          <w:lang w:eastAsia="ru-RU"/>
        </w:rPr>
        <w:t>412,8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свободные остатки средств – </w:t>
      </w:r>
      <w:r w:rsidR="007E0167">
        <w:rPr>
          <w:rFonts w:ascii="Times New Roman" w:eastAsia="Times New Roman" w:hAnsi="Times New Roman" w:cs="Times New Roman"/>
          <w:sz w:val="26"/>
          <w:szCs w:val="26"/>
          <w:lang w:eastAsia="ru-RU"/>
        </w:rPr>
        <w:t>1568,0</w:t>
      </w:r>
      <w:r w:rsidR="00707F88"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07F88" w:rsidRPr="00707F88" w:rsidRDefault="00707F88" w:rsidP="00707F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196977964"/>
      <w:bookmarkStart w:id="6" w:name="_Toc418160566"/>
      <w:bookmarkStart w:id="7" w:name="_Toc418161372"/>
      <w:bookmarkStart w:id="8" w:name="_Toc418162021"/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Предложения:</w:t>
      </w:r>
      <w:bookmarkEnd w:id="5"/>
      <w:bookmarkEnd w:id="6"/>
      <w:bookmarkEnd w:id="7"/>
      <w:bookmarkEnd w:id="8"/>
    </w:p>
    <w:p w:rsidR="00707F88" w:rsidRPr="00707F88" w:rsidRDefault="00707F88" w:rsidP="0070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Балахтинского района </w:t>
      </w:r>
    </w:p>
    <w:p w:rsidR="00707F88" w:rsidRDefault="00707F88" w:rsidP="0070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по недопущению неэффективного использования средств районного бюджета</w:t>
      </w:r>
    </w:p>
    <w:p w:rsidR="0042199C" w:rsidRPr="00707F88" w:rsidRDefault="0042199C" w:rsidP="0070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изменение в Порядок разработки муниципальных программ по сроку подготовки сводного годового отчета о ходе реализации программ</w:t>
      </w:r>
    </w:p>
    <w:p w:rsidR="00707F88" w:rsidRPr="00707F88" w:rsidRDefault="00707F88" w:rsidP="0070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МКУ УИЗИЗ</w:t>
      </w:r>
    </w:p>
    <w:p w:rsidR="00707F88" w:rsidRPr="00707F88" w:rsidRDefault="00707F88" w:rsidP="00707F8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Принять меры по своевременному взысканию недоимки по неналоговым доходам</w:t>
      </w:r>
    </w:p>
    <w:p w:rsidR="00707F88" w:rsidRPr="00707F88" w:rsidRDefault="00707F88" w:rsidP="00707F8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Главным администраторам бюджетных средств</w:t>
      </w:r>
    </w:p>
    <w:p w:rsidR="00707F88" w:rsidRPr="00707F88" w:rsidRDefault="007E0167" w:rsidP="00707F8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внутренний финансовый аудит в соответствии с бюджетным законодательством</w:t>
      </w:r>
    </w:p>
    <w:p w:rsidR="00707F88" w:rsidRPr="00707F88" w:rsidRDefault="00707F88" w:rsidP="00707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Балахтинскому районному Совету депутатов</w:t>
      </w:r>
    </w:p>
    <w:p w:rsidR="00707F88" w:rsidRDefault="00707F88" w:rsidP="00707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Рассмотреть заключение по результатам внешней проверки отчета об исполнения бюджета за 202</w:t>
      </w:r>
      <w:r w:rsidR="007E01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рекомендовать к утверждению.</w:t>
      </w:r>
    </w:p>
    <w:p w:rsidR="007E0167" w:rsidRDefault="007E0167" w:rsidP="00707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167" w:rsidRPr="00707F88" w:rsidRDefault="007E0167" w:rsidP="00707F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Контрольно-счетного органа </w:t>
      </w:r>
    </w:p>
    <w:p w:rsidR="00707F88" w:rsidRPr="00707F88" w:rsidRDefault="00707F88" w:rsidP="0070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8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 района                                                                                       Г.К.Хиревич</w:t>
      </w:r>
    </w:p>
    <w:p w:rsidR="00D677B3" w:rsidRDefault="00D677B3"/>
    <w:sectPr w:rsidR="00D677B3" w:rsidSect="00083B5C">
      <w:headerReference w:type="even" r:id="rId12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C6" w:rsidRDefault="00D524C6">
      <w:pPr>
        <w:spacing w:after="0" w:line="240" w:lineRule="auto"/>
      </w:pPr>
      <w:r>
        <w:separator/>
      </w:r>
    </w:p>
  </w:endnote>
  <w:endnote w:type="continuationSeparator" w:id="0">
    <w:p w:rsidR="00D524C6" w:rsidRDefault="00D5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C6" w:rsidRDefault="00D524C6">
      <w:pPr>
        <w:spacing w:after="0" w:line="240" w:lineRule="auto"/>
      </w:pPr>
      <w:r>
        <w:separator/>
      </w:r>
    </w:p>
  </w:footnote>
  <w:footnote w:type="continuationSeparator" w:id="0">
    <w:p w:rsidR="00D524C6" w:rsidRDefault="00D5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35" w:rsidRDefault="00751C35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71D"/>
    <w:multiLevelType w:val="hybridMultilevel"/>
    <w:tmpl w:val="8640B8E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 w15:restartNumberingAfterBreak="0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8A74DB"/>
    <w:multiLevelType w:val="hybridMultilevel"/>
    <w:tmpl w:val="9C4C95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AE5011"/>
    <w:multiLevelType w:val="hybridMultilevel"/>
    <w:tmpl w:val="E5BE6356"/>
    <w:lvl w:ilvl="0" w:tplc="637C17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7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  <w:rPr>
        <w:rFonts w:cs="Times New Roman"/>
      </w:rPr>
    </w:lvl>
  </w:abstractNum>
  <w:abstractNum w:abstractNumId="6" w15:restartNumberingAfterBreak="0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AA211EA"/>
    <w:multiLevelType w:val="hybridMultilevel"/>
    <w:tmpl w:val="64D4AFAC"/>
    <w:lvl w:ilvl="0" w:tplc="4BA0A6A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4CE501A"/>
    <w:multiLevelType w:val="hybridMultilevel"/>
    <w:tmpl w:val="FD1A6FDA"/>
    <w:lvl w:ilvl="0" w:tplc="3CC6E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20"/>
    <w:rsid w:val="00013369"/>
    <w:rsid w:val="00053DA1"/>
    <w:rsid w:val="00062E73"/>
    <w:rsid w:val="00083B5C"/>
    <w:rsid w:val="00093C36"/>
    <w:rsid w:val="00094446"/>
    <w:rsid w:val="000A6B6C"/>
    <w:rsid w:val="000B642E"/>
    <w:rsid w:val="000C5763"/>
    <w:rsid w:val="00105514"/>
    <w:rsid w:val="001251B4"/>
    <w:rsid w:val="00142C87"/>
    <w:rsid w:val="00186EB4"/>
    <w:rsid w:val="001E2A28"/>
    <w:rsid w:val="001F3EA3"/>
    <w:rsid w:val="00277B1C"/>
    <w:rsid w:val="002921F2"/>
    <w:rsid w:val="002A268D"/>
    <w:rsid w:val="002C0E4B"/>
    <w:rsid w:val="002D35EA"/>
    <w:rsid w:val="002D7CF2"/>
    <w:rsid w:val="00300F0D"/>
    <w:rsid w:val="00320C7A"/>
    <w:rsid w:val="00327A01"/>
    <w:rsid w:val="003A476C"/>
    <w:rsid w:val="003E15E7"/>
    <w:rsid w:val="003F3787"/>
    <w:rsid w:val="003F7DEA"/>
    <w:rsid w:val="00412897"/>
    <w:rsid w:val="0042199C"/>
    <w:rsid w:val="004867A1"/>
    <w:rsid w:val="00493010"/>
    <w:rsid w:val="004A2782"/>
    <w:rsid w:val="004A560B"/>
    <w:rsid w:val="004B4653"/>
    <w:rsid w:val="005437C3"/>
    <w:rsid w:val="00567C7E"/>
    <w:rsid w:val="005A0474"/>
    <w:rsid w:val="005E7B58"/>
    <w:rsid w:val="00610B54"/>
    <w:rsid w:val="00613909"/>
    <w:rsid w:val="00666DD9"/>
    <w:rsid w:val="00686F82"/>
    <w:rsid w:val="006A1F51"/>
    <w:rsid w:val="006F1A20"/>
    <w:rsid w:val="00707F88"/>
    <w:rsid w:val="00730AB6"/>
    <w:rsid w:val="00751C35"/>
    <w:rsid w:val="0078265A"/>
    <w:rsid w:val="007B33AE"/>
    <w:rsid w:val="007C2D21"/>
    <w:rsid w:val="007E0167"/>
    <w:rsid w:val="007E59EE"/>
    <w:rsid w:val="007F2B37"/>
    <w:rsid w:val="0082116B"/>
    <w:rsid w:val="008230AE"/>
    <w:rsid w:val="0083716D"/>
    <w:rsid w:val="00860245"/>
    <w:rsid w:val="0086443B"/>
    <w:rsid w:val="00895036"/>
    <w:rsid w:val="008A75C0"/>
    <w:rsid w:val="008B4775"/>
    <w:rsid w:val="008C043F"/>
    <w:rsid w:val="008D1A42"/>
    <w:rsid w:val="008D44FE"/>
    <w:rsid w:val="00903945"/>
    <w:rsid w:val="009233C5"/>
    <w:rsid w:val="00976B76"/>
    <w:rsid w:val="00995940"/>
    <w:rsid w:val="009C618F"/>
    <w:rsid w:val="009D75DA"/>
    <w:rsid w:val="009E5612"/>
    <w:rsid w:val="009F683B"/>
    <w:rsid w:val="00A06936"/>
    <w:rsid w:val="00A63E86"/>
    <w:rsid w:val="00A65635"/>
    <w:rsid w:val="00A76FE2"/>
    <w:rsid w:val="00A91758"/>
    <w:rsid w:val="00AC64DA"/>
    <w:rsid w:val="00AF329A"/>
    <w:rsid w:val="00B048BA"/>
    <w:rsid w:val="00B12921"/>
    <w:rsid w:val="00B469B8"/>
    <w:rsid w:val="00B50D85"/>
    <w:rsid w:val="00B530AC"/>
    <w:rsid w:val="00BC6B73"/>
    <w:rsid w:val="00BD5EEE"/>
    <w:rsid w:val="00BD7F11"/>
    <w:rsid w:val="00BF1955"/>
    <w:rsid w:val="00C0251E"/>
    <w:rsid w:val="00C25E9B"/>
    <w:rsid w:val="00C5455E"/>
    <w:rsid w:val="00C57D56"/>
    <w:rsid w:val="00C621D3"/>
    <w:rsid w:val="00CA2754"/>
    <w:rsid w:val="00CB761F"/>
    <w:rsid w:val="00D00258"/>
    <w:rsid w:val="00D12305"/>
    <w:rsid w:val="00D524C6"/>
    <w:rsid w:val="00D677B3"/>
    <w:rsid w:val="00D725DB"/>
    <w:rsid w:val="00D754D5"/>
    <w:rsid w:val="00D76FFC"/>
    <w:rsid w:val="00DC1BE3"/>
    <w:rsid w:val="00DD1CCD"/>
    <w:rsid w:val="00DE038D"/>
    <w:rsid w:val="00E23C9C"/>
    <w:rsid w:val="00E52524"/>
    <w:rsid w:val="00E57B50"/>
    <w:rsid w:val="00EA672C"/>
    <w:rsid w:val="00ED0564"/>
    <w:rsid w:val="00F137E6"/>
    <w:rsid w:val="00F42D8B"/>
    <w:rsid w:val="00F85924"/>
    <w:rsid w:val="00FC553A"/>
    <w:rsid w:val="00FD49D7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8B16"/>
  <w15:chartTrackingRefBased/>
  <w15:docId w15:val="{115D4AE2-BC58-4596-A21D-E974BE8E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F88"/>
    <w:pPr>
      <w:keepNext/>
      <w:spacing w:after="0" w:line="240" w:lineRule="auto"/>
      <w:ind w:left="-567" w:right="-766"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7F88"/>
    <w:pPr>
      <w:keepNext/>
      <w:spacing w:after="0" w:line="240" w:lineRule="auto"/>
      <w:ind w:left="-284" w:right="-1192"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F8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7F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0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07F8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707F88"/>
  </w:style>
  <w:style w:type="paragraph" w:customStyle="1" w:styleId="Style7">
    <w:name w:val="Style7"/>
    <w:basedOn w:val="a"/>
    <w:rsid w:val="00707F88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07F8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707F88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7F88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707F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707F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7F88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07F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07F8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707F8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0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07F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0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07F88"/>
    <w:rPr>
      <w:rFonts w:ascii="Book Antiqua" w:hAnsi="Book Antiqua" w:cs="Book Antiqua"/>
      <w:b/>
      <w:bCs/>
      <w:sz w:val="20"/>
      <w:szCs w:val="20"/>
    </w:rPr>
  </w:style>
  <w:style w:type="paragraph" w:styleId="a6">
    <w:name w:val="header"/>
    <w:basedOn w:val="a"/>
    <w:link w:val="a7"/>
    <w:rsid w:val="00707F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07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07F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07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7F88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07F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07F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0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0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0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707F8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707F8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707F8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707F8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707F88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07F88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707F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707F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c">
    <w:name w:val="Стиль"/>
    <w:rsid w:val="0070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707F88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707F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07F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7F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7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707F8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707F8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707F88"/>
    <w:rPr>
      <w:rFonts w:cs="Times New Roman"/>
      <w:vertAlign w:val="superscript"/>
    </w:rPr>
  </w:style>
  <w:style w:type="paragraph" w:customStyle="1" w:styleId="ConsPlusNonformat">
    <w:name w:val="ConsPlusNonformat"/>
    <w:rsid w:val="00707F8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link w:val="13"/>
    <w:rsid w:val="00707F8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707F88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707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707F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7F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07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7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707F8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3">
    <w:name w:val="Normal (Web)"/>
    <w:basedOn w:val="a"/>
    <w:rsid w:val="00707F88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f4">
    <w:name w:val="Strong"/>
    <w:qFormat/>
    <w:rsid w:val="00707F88"/>
    <w:rPr>
      <w:b/>
      <w:bCs/>
    </w:rPr>
  </w:style>
  <w:style w:type="paragraph" w:styleId="af5">
    <w:name w:val="caption"/>
    <w:basedOn w:val="a"/>
    <w:next w:val="a"/>
    <w:qFormat/>
    <w:rsid w:val="00707F8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qFormat/>
    <w:rsid w:val="00707F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7">
    <w:name w:val="List Paragraph"/>
    <w:basedOn w:val="a"/>
    <w:link w:val="af8"/>
    <w:uiPriority w:val="34"/>
    <w:qFormat/>
    <w:rsid w:val="00707F8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707F88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f8">
    <w:name w:val="Абзац списка Знак"/>
    <w:link w:val="af7"/>
    <w:uiPriority w:val="34"/>
    <w:locked/>
    <w:rsid w:val="00707F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Налоговые доходы районного бюджета</a:t>
            </a:r>
          </a:p>
        </c:rich>
      </c:tx>
      <c:layout>
        <c:manualLayout>
          <c:xMode val="edge"/>
          <c:yMode val="edge"/>
          <c:x val="0.2201793525809273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75948.100000000006</c:v>
                </c:pt>
                <c:pt idx="1">
                  <c:v>14857.3</c:v>
                </c:pt>
                <c:pt idx="2">
                  <c:v>24187.1</c:v>
                </c:pt>
                <c:pt idx="3">
                  <c:v>2439</c:v>
                </c:pt>
                <c:pt idx="4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B-46F4-8FC9-70E0559352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89638,1</a:t>
                    </a:r>
                  </a:p>
                  <a:p>
                    <a:r>
                      <a:rPr lang="en-US"/>
                      <a:t>75948,1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35-4DD5-B5E8-BD477BEDA4B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F8-4B48-B317-AF2C374FC4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89638.1</c:v>
                </c:pt>
                <c:pt idx="1">
                  <c:v>842.3</c:v>
                </c:pt>
                <c:pt idx="2">
                  <c:v>25708.3</c:v>
                </c:pt>
                <c:pt idx="3">
                  <c:v>2910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B-46F4-8FC9-70E0559352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</c:v>
                </c:pt>
                <c:pt idx="1">
                  <c:v>Налог на прибыль организаций</c:v>
                </c:pt>
                <c:pt idx="2">
                  <c:v>Налоги на совокупный доход</c:v>
                </c:pt>
                <c:pt idx="3">
                  <c:v>Государственная пошлина </c:v>
                </c:pt>
                <c:pt idx="4">
                  <c:v>Задолженность по отмененным налогам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5B-46F4-8FC9-70E0559352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7004352"/>
        <c:axId val="387008944"/>
      </c:barChart>
      <c:catAx>
        <c:axId val="38700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008944"/>
        <c:crosses val="autoZero"/>
        <c:auto val="1"/>
        <c:lblAlgn val="ctr"/>
        <c:lblOffset val="100"/>
        <c:noMultiLvlLbl val="0"/>
      </c:catAx>
      <c:valAx>
        <c:axId val="387008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00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Безвозмездные поступления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508312.3</c:v>
                </c:pt>
                <c:pt idx="1">
                  <c:v>60591.4</c:v>
                </c:pt>
                <c:pt idx="2">
                  <c:v>450174.8</c:v>
                </c:pt>
                <c:pt idx="3">
                  <c:v>270831.40000000002</c:v>
                </c:pt>
                <c:pt idx="4">
                  <c:v>6892.5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0B-4E2D-91D0-754C4B2945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464630.1</c:v>
                </c:pt>
                <c:pt idx="1">
                  <c:v>147766.5</c:v>
                </c:pt>
                <c:pt idx="2">
                  <c:v>395942.1</c:v>
                </c:pt>
                <c:pt idx="3">
                  <c:v>131247.5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0B-4E2D-91D0-754C4B2945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50B-4E2D-91D0-754C4B2945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86380512"/>
        <c:axId val="386379856"/>
      </c:barChart>
      <c:catAx>
        <c:axId val="386380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379856"/>
        <c:crosses val="autoZero"/>
        <c:auto val="1"/>
        <c:lblAlgn val="ctr"/>
        <c:lblOffset val="100"/>
        <c:noMultiLvlLbl val="0"/>
      </c:catAx>
      <c:valAx>
        <c:axId val="3863798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63805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498632983377078"/>
          <c:y val="8.7658730158730172E-2"/>
          <c:w val="0.46964329979585884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4">
                  <c:v>Образование </c:v>
                </c:pt>
                <c:pt idx="5">
                  <c:v>Культура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50.4</c:v>
                </c:pt>
                <c:pt idx="1">
                  <c:v>7000</c:v>
                </c:pt>
                <c:pt idx="4">
                  <c:v>5605.2</c:v>
                </c:pt>
                <c:pt idx="5">
                  <c:v>1851.9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DC-4834-95A6-990A42A215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4">
                  <c:v>Образование </c:v>
                </c:pt>
                <c:pt idx="5">
                  <c:v>Культура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D9DC-4834-95A6-990A42A215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Безопасные и качественные автомобильные дороги</c:v>
                </c:pt>
                <c:pt idx="1">
                  <c:v>Цифровая экономика</c:v>
                </c:pt>
                <c:pt idx="4">
                  <c:v>Образование </c:v>
                </c:pt>
                <c:pt idx="5">
                  <c:v>Культура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D9DC-4834-95A6-990A42A215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0201056"/>
        <c:axId val="340201384"/>
      </c:barChart>
      <c:catAx>
        <c:axId val="34020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201384"/>
        <c:crosses val="autoZero"/>
        <c:auto val="1"/>
        <c:lblAlgn val="ctr"/>
        <c:lblOffset val="100"/>
        <c:noMultiLvlLbl val="0"/>
      </c:catAx>
      <c:valAx>
        <c:axId val="340201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020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59CF-19EC-48F0-9C3F-CB88AEAB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21</Pages>
  <Words>6789</Words>
  <Characters>38703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dcterms:created xsi:type="dcterms:W3CDTF">2023-03-27T01:22:00Z</dcterms:created>
  <dcterms:modified xsi:type="dcterms:W3CDTF">2023-03-31T06:58:00Z</dcterms:modified>
</cp:coreProperties>
</file>