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9B9" w:rsidRPr="00D609B9" w:rsidRDefault="00D609B9" w:rsidP="00D609B9">
      <w:pPr>
        <w:spacing w:after="0" w:line="259" w:lineRule="auto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609B9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D609B9" w:rsidRPr="00D609B9" w:rsidRDefault="00D609B9" w:rsidP="00D609B9">
      <w:pPr>
        <w:spacing w:line="259" w:lineRule="auto"/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D609B9" w:rsidRPr="00D609B9" w:rsidRDefault="00D609B9" w:rsidP="00D609B9">
      <w:pPr>
        <w:spacing w:line="259" w:lineRule="auto"/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D609B9" w:rsidRDefault="00D609B9" w:rsidP="00D609B9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09B9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D609B9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D609B9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</w:t>
      </w:r>
      <w:proofErr w:type="spellStart"/>
      <w:r w:rsidRPr="00D609B9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D609B9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 xml:space="preserve">«Защита населения и территории </w:t>
      </w:r>
      <w:proofErr w:type="spellStart"/>
      <w:r w:rsidRPr="00D609B9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>Балахтинского</w:t>
      </w:r>
      <w:proofErr w:type="spellEnd"/>
      <w:r w:rsidRPr="00D609B9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 xml:space="preserve"> района от чрезвычайных ситуаций природного и техногенного характера»</w:t>
      </w:r>
      <w:r w:rsidRPr="00D609B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609B9">
        <w:rPr>
          <w:rFonts w:ascii="Times New Roman" w:hAnsi="Times New Roman" w:cs="Times New Roman"/>
          <w:b/>
          <w:sz w:val="26"/>
          <w:szCs w:val="26"/>
        </w:rPr>
        <w:t>на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D609B9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609B9">
        <w:rPr>
          <w:rFonts w:ascii="Times New Roman" w:hAnsi="Times New Roman" w:cs="Times New Roman"/>
          <w:b/>
          <w:sz w:val="26"/>
          <w:szCs w:val="26"/>
        </w:rPr>
        <w:t>-202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D609B9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B94651" w:rsidRPr="00B94651" w:rsidRDefault="00B94651" w:rsidP="00D609B9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r w:rsidRPr="00B94651">
        <w:rPr>
          <w:rFonts w:ascii="Times New Roman" w:hAnsi="Times New Roman" w:cs="Times New Roman"/>
          <w:sz w:val="26"/>
          <w:szCs w:val="26"/>
        </w:rPr>
        <w:t>.Балахта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170E2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="006170E2">
        <w:rPr>
          <w:rFonts w:ascii="Times New Roman" w:hAnsi="Times New Roman" w:cs="Times New Roman"/>
          <w:sz w:val="26"/>
          <w:szCs w:val="26"/>
        </w:rPr>
        <w:t>____»_________2023</w:t>
      </w:r>
    </w:p>
    <w:p w:rsidR="00D609B9" w:rsidRPr="00D609B9" w:rsidRDefault="00D609B9" w:rsidP="00D609B9">
      <w:pPr>
        <w:widowControl w:val="0"/>
        <w:autoSpaceDE w:val="0"/>
        <w:autoSpaceDN w:val="0"/>
        <w:adjustRightInd w:val="0"/>
        <w:spacing w:line="259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bCs/>
          <w:sz w:val="26"/>
          <w:szCs w:val="26"/>
        </w:rPr>
        <w:t xml:space="preserve">          В соответствии Положением о Контрольно-счетном органе муниципального образования </w:t>
      </w:r>
      <w:proofErr w:type="spellStart"/>
      <w:r w:rsidRPr="00D609B9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D609B9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D609B9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органе), Порядком принятия решений о разработке муниципальных программ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 проведена финансово-экономическая экспертиза постановления администрации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199D">
        <w:rPr>
          <w:rFonts w:ascii="Times New Roman" w:hAnsi="Times New Roman" w:cs="Times New Roman"/>
          <w:sz w:val="26"/>
          <w:szCs w:val="26"/>
        </w:rPr>
        <w:t xml:space="preserve"> от 26.10.2023№ 785</w:t>
      </w:r>
      <w:r w:rsidRPr="00D609B9">
        <w:rPr>
          <w:rFonts w:ascii="Times New Roman" w:hAnsi="Times New Roman" w:cs="Times New Roman"/>
          <w:sz w:val="26"/>
          <w:szCs w:val="26"/>
        </w:rPr>
        <w:t xml:space="preserve"> О внесении изменений в постановление  администрации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района от 30.10.2020г №574 «Об утверждении муниципальной программы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района  </w:t>
      </w:r>
      <w:r w:rsidRPr="00D609B9"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«Защита населения и территории </w:t>
      </w:r>
      <w:proofErr w:type="spellStart"/>
      <w:r w:rsidRPr="00D609B9">
        <w:rPr>
          <w:rFonts w:ascii="Times New Roman" w:eastAsia="SimSun" w:hAnsi="Times New Roman" w:cs="Times New Roman"/>
          <w:sz w:val="26"/>
          <w:szCs w:val="26"/>
          <w:lang w:eastAsia="hi-IN" w:bidi="hi-IN"/>
        </w:rPr>
        <w:t>Балахтинского</w:t>
      </w:r>
      <w:proofErr w:type="spellEnd"/>
      <w:r w:rsidRPr="00D609B9"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 района от чрезвычайных ситуаций природного и техногенного характера</w:t>
      </w:r>
      <w:r w:rsidRPr="00D609B9">
        <w:rPr>
          <w:rFonts w:ascii="Times New Roman" w:hAnsi="Times New Roman" w:cs="Times New Roman"/>
          <w:sz w:val="26"/>
          <w:szCs w:val="26"/>
        </w:rPr>
        <w:t xml:space="preserve"> »  (далее –постановлени</w:t>
      </w:r>
      <w:r w:rsidR="0022199D">
        <w:rPr>
          <w:rFonts w:ascii="Times New Roman" w:hAnsi="Times New Roman" w:cs="Times New Roman"/>
          <w:sz w:val="26"/>
          <w:szCs w:val="26"/>
        </w:rPr>
        <w:t>е 785</w:t>
      </w:r>
      <w:r w:rsidRPr="00D609B9">
        <w:rPr>
          <w:rFonts w:ascii="Times New Roman" w:hAnsi="Times New Roman" w:cs="Times New Roman"/>
          <w:sz w:val="26"/>
          <w:szCs w:val="26"/>
        </w:rPr>
        <w:t>, муниципальная программа), по результатам которой установлено следующее.</w:t>
      </w:r>
    </w:p>
    <w:p w:rsidR="00D609B9" w:rsidRDefault="00D609B9" w:rsidP="00D609B9">
      <w:pPr>
        <w:spacing w:line="259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9B9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основным направлениям государственной </w:t>
      </w:r>
      <w:proofErr w:type="gramStart"/>
      <w:r w:rsidRPr="00D609B9">
        <w:rPr>
          <w:rFonts w:ascii="Times New Roman" w:hAnsi="Times New Roman" w:cs="Times New Roman"/>
          <w:b/>
          <w:sz w:val="26"/>
          <w:szCs w:val="26"/>
        </w:rPr>
        <w:t xml:space="preserve">политики </w:t>
      </w:r>
      <w:r w:rsidR="003E33D1">
        <w:rPr>
          <w:rFonts w:ascii="Times New Roman" w:hAnsi="Times New Roman" w:cs="Times New Roman"/>
          <w:b/>
          <w:sz w:val="26"/>
          <w:szCs w:val="26"/>
        </w:rPr>
        <w:t xml:space="preserve"> Российской</w:t>
      </w:r>
      <w:proofErr w:type="gramEnd"/>
      <w:r w:rsidR="003E33D1">
        <w:rPr>
          <w:rFonts w:ascii="Times New Roman" w:hAnsi="Times New Roman" w:cs="Times New Roman"/>
          <w:b/>
          <w:sz w:val="26"/>
          <w:szCs w:val="26"/>
        </w:rPr>
        <w:t xml:space="preserve">  Федерации и </w:t>
      </w:r>
      <w:r w:rsidRPr="00D609B9">
        <w:rPr>
          <w:rFonts w:ascii="Times New Roman" w:hAnsi="Times New Roman" w:cs="Times New Roman"/>
          <w:b/>
          <w:sz w:val="26"/>
          <w:szCs w:val="26"/>
        </w:rPr>
        <w:t>Красноярского края в соответствующей сфере.</w:t>
      </w:r>
    </w:p>
    <w:p w:rsidR="003E33D1" w:rsidRDefault="00302D8E" w:rsidP="00302D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E33D1" w:rsidRPr="003E33D1">
        <w:rPr>
          <w:rFonts w:ascii="Times New Roman" w:hAnsi="Times New Roman" w:cs="Times New Roman"/>
          <w:sz w:val="26"/>
          <w:szCs w:val="26"/>
        </w:rPr>
        <w:t xml:space="preserve">Приоритеты государственной политики Российской </w:t>
      </w:r>
      <w:r w:rsidR="003E33D1">
        <w:rPr>
          <w:rFonts w:ascii="Times New Roman" w:hAnsi="Times New Roman" w:cs="Times New Roman"/>
          <w:sz w:val="26"/>
          <w:szCs w:val="26"/>
        </w:rPr>
        <w:t xml:space="preserve">Федерации в сфере защиты населения и территорий от чрезвычайных ситуаций природного и технологического характера </w:t>
      </w:r>
      <w:r>
        <w:rPr>
          <w:rFonts w:ascii="Times New Roman" w:hAnsi="Times New Roman" w:cs="Times New Roman"/>
          <w:sz w:val="26"/>
          <w:szCs w:val="26"/>
        </w:rPr>
        <w:t>определены в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 к числу которых отнесено:</w:t>
      </w:r>
    </w:p>
    <w:p w:rsidR="00302D8E" w:rsidRDefault="00302D8E" w:rsidP="00302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развитие системы государственного управления и стратегического планирования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с учетом политической и социально-экономической ситуации в Российской Федерации и в мире;</w:t>
      </w:r>
    </w:p>
    <w:p w:rsidR="00302D8E" w:rsidRDefault="00302D8E" w:rsidP="0030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внедрение новых технологий обеспечения безопасности жизнедеятельности населения;</w:t>
      </w:r>
    </w:p>
    <w:p w:rsidR="00302D8E" w:rsidRDefault="00302D8E" w:rsidP="0030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системы обеспечения пожарной безопасности в целях профилактики пожаров, их тушения и проведения аварийно-спасательных работ;</w:t>
      </w:r>
    </w:p>
    <w:p w:rsidR="00302D8E" w:rsidRDefault="00302D8E" w:rsidP="0030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поддержка и стимулирование фундаментальных и прикладных научных исследований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развитие спасательных технологий и спасательной техники;</w:t>
      </w:r>
    </w:p>
    <w:p w:rsidR="00302D8E" w:rsidRDefault="00302D8E" w:rsidP="0030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развитие международного сотрудничества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D609B9" w:rsidRDefault="00D609B9" w:rsidP="00D609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D609B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защиты населения </w:t>
      </w:r>
      <w:proofErr w:type="gramStart"/>
      <w:r w:rsidRPr="00D609B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и  территории</w:t>
      </w:r>
      <w:proofErr w:type="gramEnd"/>
      <w:r w:rsidRPr="00D609B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от чрезвычайных ситуаций природного и техногенного характера нашли отражение  в государственной программе Красноярского края </w:t>
      </w:r>
      <w:r w:rsidRPr="00D609B9">
        <w:rPr>
          <w:rFonts w:ascii="Times New Roman" w:hAnsi="Times New Roman" w:cs="Times New Roman"/>
          <w:sz w:val="24"/>
          <w:szCs w:val="24"/>
        </w:rPr>
        <w:t>«</w:t>
      </w:r>
      <w:r w:rsidRPr="00D609B9">
        <w:rPr>
          <w:rFonts w:ascii="Times New Roman" w:hAnsi="Times New Roman" w:cs="Times New Roman"/>
          <w:sz w:val="26"/>
          <w:szCs w:val="26"/>
        </w:rPr>
        <w:t>Защита от чрезвычайных ситуаций  природного и техногенного характера и обеспечение безопасности населения»</w:t>
      </w:r>
      <w:r w:rsidRPr="00D609B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 постановлением Правительства Красноярского края от 30.09.2013г.№ 515-П.</w:t>
      </w:r>
    </w:p>
    <w:p w:rsidR="009364C0" w:rsidRPr="009364C0" w:rsidRDefault="00302D8E" w:rsidP="009364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4C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Цель </w:t>
      </w:r>
      <w:proofErr w:type="spellStart"/>
      <w:proofErr w:type="gramStart"/>
      <w:r w:rsidRPr="009364C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МП</w:t>
      </w:r>
      <w:r w:rsidR="009364C0" w:rsidRPr="009364C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:с</w:t>
      </w:r>
      <w:r w:rsidR="009364C0" w:rsidRPr="009364C0">
        <w:rPr>
          <w:rFonts w:ascii="Times New Roman" w:hAnsi="Times New Roman" w:cs="Times New Roman"/>
          <w:sz w:val="26"/>
          <w:szCs w:val="26"/>
        </w:rPr>
        <w:t>оздание</w:t>
      </w:r>
      <w:proofErr w:type="spellEnd"/>
      <w:proofErr w:type="gramEnd"/>
      <w:r w:rsidR="009364C0" w:rsidRPr="009364C0">
        <w:rPr>
          <w:rFonts w:ascii="Times New Roman" w:hAnsi="Times New Roman" w:cs="Times New Roman"/>
          <w:sz w:val="26"/>
          <w:szCs w:val="26"/>
        </w:rPr>
        <w:t xml:space="preserve"> эффективной системы защиты населения и территорий </w:t>
      </w:r>
      <w:proofErr w:type="spellStart"/>
      <w:r w:rsidR="009364C0" w:rsidRPr="009364C0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9364C0" w:rsidRPr="009364C0">
        <w:rPr>
          <w:rFonts w:ascii="Times New Roman" w:hAnsi="Times New Roman" w:cs="Times New Roman"/>
          <w:sz w:val="26"/>
          <w:szCs w:val="26"/>
        </w:rPr>
        <w:t xml:space="preserve"> района от чрезвычайных ситуаций природного и техногенного характера, а также в сфере гражданской обороны будет достигнута путем решения следующих задач: снижение рисков и смягчение последствий чрезвычайных ситуаций природного и техногенного характера в районе;</w:t>
      </w:r>
    </w:p>
    <w:p w:rsidR="009364C0" w:rsidRPr="009364C0" w:rsidRDefault="009364C0" w:rsidP="009364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4C0">
        <w:rPr>
          <w:rFonts w:ascii="Times New Roman" w:hAnsi="Times New Roman" w:cs="Times New Roman"/>
          <w:sz w:val="26"/>
          <w:szCs w:val="26"/>
        </w:rPr>
        <w:t>организация проведения мероприятий по гражданской обороне</w:t>
      </w:r>
    </w:p>
    <w:p w:rsidR="009364C0" w:rsidRPr="009364C0" w:rsidRDefault="009364C0" w:rsidP="009364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4C0">
        <w:rPr>
          <w:rFonts w:ascii="Times New Roman" w:hAnsi="Times New Roman" w:cs="Times New Roman"/>
          <w:sz w:val="26"/>
          <w:szCs w:val="26"/>
        </w:rPr>
        <w:t>выполнение мероприятий по безопасности людей при пользовании зонами рекреации водных объектов</w:t>
      </w:r>
    </w:p>
    <w:p w:rsidR="00D609B9" w:rsidRPr="00D609B9" w:rsidRDefault="00495AAA" w:rsidP="00D609B9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Цели и задачи программы соответствуют государственной политики Красноярского края в соответствующей сфере. </w:t>
      </w:r>
    </w:p>
    <w:p w:rsidR="00D609B9" w:rsidRPr="00D609B9" w:rsidRDefault="00D609B9" w:rsidP="00D609B9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609B9" w:rsidRPr="00D609B9" w:rsidRDefault="00D609B9" w:rsidP="00D609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9B9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D609B9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D609B9" w:rsidRDefault="00D609B9" w:rsidP="00936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</w:t>
      </w:r>
    </w:p>
    <w:p w:rsidR="00856EC1" w:rsidRPr="00856EC1" w:rsidRDefault="00856EC1" w:rsidP="008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EC1">
        <w:rPr>
          <w:rFonts w:ascii="Times New Roman" w:hAnsi="Times New Roman" w:cs="Times New Roman"/>
          <w:sz w:val="26"/>
          <w:szCs w:val="26"/>
        </w:rPr>
        <w:t xml:space="preserve">Выполнение мероприятий МП должно в 2024 </w:t>
      </w:r>
      <w:proofErr w:type="gramStart"/>
      <w:r w:rsidRPr="00856EC1">
        <w:rPr>
          <w:rFonts w:ascii="Times New Roman" w:hAnsi="Times New Roman" w:cs="Times New Roman"/>
          <w:sz w:val="26"/>
          <w:szCs w:val="26"/>
        </w:rPr>
        <w:t>году  должно</w:t>
      </w:r>
      <w:proofErr w:type="gramEnd"/>
      <w:r w:rsidRPr="00856EC1">
        <w:rPr>
          <w:rFonts w:ascii="Times New Roman" w:hAnsi="Times New Roman" w:cs="Times New Roman"/>
          <w:sz w:val="26"/>
          <w:szCs w:val="26"/>
        </w:rPr>
        <w:t xml:space="preserve"> способствовать достижению стратегических целей Стратегии социально-экономического развития </w:t>
      </w:r>
      <w:proofErr w:type="spellStart"/>
      <w:r w:rsidRPr="00856EC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856EC1"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 w:rsidRPr="00856EC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856EC1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27.09.2019№ 30-259р.Достижение стратегических целей и решение задач Стратегии, определенных Планом мероприятий по ее реализации, утвержденным постановлением администрации </w:t>
      </w:r>
      <w:proofErr w:type="spellStart"/>
      <w:r w:rsidRPr="00856EC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856EC1">
        <w:rPr>
          <w:rFonts w:ascii="Times New Roman" w:hAnsi="Times New Roman" w:cs="Times New Roman"/>
          <w:sz w:val="26"/>
          <w:szCs w:val="26"/>
        </w:rPr>
        <w:t xml:space="preserve"> района от 19.12.2022№ 927 в рамках МП.</w:t>
      </w:r>
    </w:p>
    <w:p w:rsidR="00856EC1" w:rsidRPr="00856EC1" w:rsidRDefault="00856EC1" w:rsidP="008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EC1">
        <w:rPr>
          <w:rFonts w:ascii="Times New Roman" w:hAnsi="Times New Roman" w:cs="Times New Roman"/>
          <w:sz w:val="26"/>
          <w:szCs w:val="26"/>
        </w:rPr>
        <w:t>Целевые показатели, отраженные в МП не соответствуют показателям Прогноза СЭР на 2024-2026 годы и показателям Плана мероприятий по реализации Стратегии.</w:t>
      </w:r>
    </w:p>
    <w:p w:rsidR="00856EC1" w:rsidRPr="00856EC1" w:rsidRDefault="00856EC1" w:rsidP="00856E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56EC1">
        <w:rPr>
          <w:rFonts w:ascii="Times New Roman" w:hAnsi="Times New Roman" w:cs="Times New Roman"/>
          <w:sz w:val="26"/>
          <w:szCs w:val="26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856EC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856EC1">
        <w:rPr>
          <w:rFonts w:ascii="Times New Roman" w:hAnsi="Times New Roman" w:cs="Times New Roman"/>
          <w:sz w:val="26"/>
          <w:szCs w:val="26"/>
        </w:rPr>
        <w:t xml:space="preserve"> района на 2020-2030 годы.</w:t>
      </w:r>
    </w:p>
    <w:p w:rsidR="00856EC1" w:rsidRPr="00D609B9" w:rsidRDefault="00856EC1" w:rsidP="009364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609B9" w:rsidRPr="00D609B9" w:rsidRDefault="00D609B9" w:rsidP="00D609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9B9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 - 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 xml:space="preserve">Администрация 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09B9">
        <w:rPr>
          <w:rFonts w:ascii="Times New Roman" w:hAnsi="Times New Roman" w:cs="Times New Roman"/>
          <w:sz w:val="26"/>
          <w:szCs w:val="26"/>
        </w:rPr>
        <w:t>района,соисполнители</w:t>
      </w:r>
      <w:proofErr w:type="spellEnd"/>
      <w:r w:rsidRPr="00D609B9">
        <w:rPr>
          <w:rFonts w:ascii="Times New Roman" w:hAnsi="Times New Roman" w:cs="Times New Roman"/>
          <w:sz w:val="26"/>
          <w:szCs w:val="26"/>
        </w:rPr>
        <w:t xml:space="preserve"> - МБОУ ДОД «Центр внешкольной работы «Ровесник».                            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A5356A">
        <w:rPr>
          <w:rFonts w:ascii="Times New Roman" w:hAnsi="Times New Roman" w:cs="Times New Roman"/>
          <w:sz w:val="26"/>
          <w:szCs w:val="26"/>
        </w:rPr>
        <w:t>6</w:t>
      </w:r>
      <w:r w:rsidRPr="00D609B9">
        <w:rPr>
          <w:rFonts w:ascii="Times New Roman" w:hAnsi="Times New Roman" w:cs="Times New Roman"/>
          <w:sz w:val="26"/>
          <w:szCs w:val="26"/>
        </w:rPr>
        <w:t>.10.202</w:t>
      </w:r>
      <w:r w:rsidR="00A5356A">
        <w:rPr>
          <w:rFonts w:ascii="Times New Roman" w:hAnsi="Times New Roman" w:cs="Times New Roman"/>
          <w:sz w:val="26"/>
          <w:szCs w:val="26"/>
        </w:rPr>
        <w:t>3</w:t>
      </w:r>
      <w:r w:rsidRPr="00D609B9">
        <w:rPr>
          <w:rFonts w:ascii="Times New Roman" w:hAnsi="Times New Roman" w:cs="Times New Roman"/>
          <w:sz w:val="26"/>
          <w:szCs w:val="26"/>
        </w:rPr>
        <w:t xml:space="preserve"> № </w:t>
      </w:r>
      <w:r w:rsidR="00A5356A">
        <w:rPr>
          <w:rFonts w:ascii="Times New Roman" w:hAnsi="Times New Roman" w:cs="Times New Roman"/>
          <w:sz w:val="26"/>
          <w:szCs w:val="26"/>
        </w:rPr>
        <w:t>222</w:t>
      </w:r>
      <w:r w:rsidRPr="00D609B9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lastRenderedPageBreak/>
        <w:t xml:space="preserve">Структура муниципальной программы не содержит подпрограммы и в тоже время не 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>отражает  отдельные</w:t>
      </w:r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мероприятия программы, которые необходимы для достижения цели и задач программы, что можно квалифицировать как формальное отношение к формированию программы.</w:t>
      </w:r>
    </w:p>
    <w:p w:rsidR="00D609B9" w:rsidRPr="00D609B9" w:rsidRDefault="00D609B9" w:rsidP="00D609B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>Механизм реализации программы не содержит описание организационных, экономических, правовых механизмов для реализации мероприятий программы, в частности, не отражен порядок взаимодействия органов администрации района, ответственных за проведение мероприятий, а также ожидаемый результат от реализации мероприятий.</w:t>
      </w:r>
    </w:p>
    <w:p w:rsidR="00D609B9" w:rsidRPr="00D609B9" w:rsidRDefault="00D609B9" w:rsidP="00D609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09B9" w:rsidRPr="00D609B9" w:rsidRDefault="00D609B9" w:rsidP="00D609B9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9B9">
        <w:rPr>
          <w:rFonts w:ascii="Times New Roman" w:hAnsi="Times New Roman" w:cs="Times New Roman"/>
          <w:b/>
          <w:sz w:val="26"/>
          <w:szCs w:val="26"/>
        </w:rPr>
        <w:t xml:space="preserve">Анализ финансового обеспечения </w:t>
      </w:r>
      <w:r w:rsidR="00A5356A">
        <w:rPr>
          <w:rFonts w:ascii="Times New Roman" w:hAnsi="Times New Roman" w:cs="Times New Roman"/>
          <w:b/>
          <w:sz w:val="26"/>
          <w:szCs w:val="26"/>
        </w:rPr>
        <w:t>МП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>Объем финансовых средств на реализацию Проекта в трехлетнем периоде в размере 11802,0 тыс. рублей, за счет средств районного бюджета.</w:t>
      </w:r>
    </w:p>
    <w:p w:rsidR="00D609B9" w:rsidRPr="00D609B9" w:rsidRDefault="00D609B9" w:rsidP="00D609B9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>А</w:t>
      </w:r>
      <w:r w:rsidRPr="00D609B9">
        <w:rPr>
          <w:rFonts w:ascii="Times New Roman" w:hAnsi="Times New Roman" w:cs="Times New Roman"/>
          <w:b/>
          <w:sz w:val="26"/>
          <w:szCs w:val="26"/>
        </w:rPr>
        <w:t xml:space="preserve">нализ целевых индикаторов и показателей результативности </w:t>
      </w:r>
      <w:r w:rsidR="00A5356A">
        <w:rPr>
          <w:rFonts w:ascii="Times New Roman" w:hAnsi="Times New Roman" w:cs="Times New Roman"/>
          <w:b/>
          <w:sz w:val="26"/>
          <w:szCs w:val="26"/>
        </w:rPr>
        <w:t>МП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7 целевых индикаторов и показателей результативности на основании ведомственной отчетности</w:t>
      </w:r>
      <w:r w:rsidR="00A5356A">
        <w:rPr>
          <w:rFonts w:ascii="Times New Roman" w:hAnsi="Times New Roman" w:cs="Times New Roman"/>
          <w:sz w:val="26"/>
          <w:szCs w:val="26"/>
        </w:rPr>
        <w:t>, что не дает возможности подтвердить обоснованность запланированных значений целевых показателей.</w:t>
      </w:r>
      <w:r w:rsidRPr="00D609B9">
        <w:rPr>
          <w:rFonts w:ascii="Times New Roman" w:hAnsi="Times New Roman" w:cs="Times New Roman"/>
          <w:sz w:val="26"/>
          <w:szCs w:val="26"/>
        </w:rPr>
        <w:t>.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09B9" w:rsidRPr="00D609B9" w:rsidRDefault="00D609B9" w:rsidP="00D609B9">
      <w:pPr>
        <w:spacing w:after="0" w:line="259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09B9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D609B9" w:rsidRDefault="00A5356A" w:rsidP="00A535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609B9" w:rsidRPr="00D609B9">
        <w:rPr>
          <w:rFonts w:ascii="Times New Roman" w:hAnsi="Times New Roman" w:cs="Times New Roman"/>
          <w:sz w:val="26"/>
          <w:szCs w:val="26"/>
        </w:rPr>
        <w:t xml:space="preserve">Цели и </w:t>
      </w:r>
      <w:proofErr w:type="gramStart"/>
      <w:r w:rsidR="00D609B9" w:rsidRPr="00D609B9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="00D609B9" w:rsidRPr="00D609B9">
        <w:rPr>
          <w:rFonts w:ascii="Times New Roman" w:hAnsi="Times New Roman" w:cs="Times New Roman"/>
          <w:sz w:val="26"/>
          <w:szCs w:val="26"/>
        </w:rPr>
        <w:t xml:space="preserve"> программы остались без изменения и соответствуют приоритетам государственной политики Красноярского края в соответствующей сфере.</w:t>
      </w:r>
    </w:p>
    <w:p w:rsidR="00A5356A" w:rsidRDefault="00A5356A" w:rsidP="00A535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2.Не обеспечено соответствие целевых показателей МП показателям, установленным в Стратегии 2030 и Плане мероприятий по реализации Стратегии.</w:t>
      </w:r>
    </w:p>
    <w:p w:rsidR="00D609B9" w:rsidRPr="00D609B9" w:rsidRDefault="00D609B9" w:rsidP="00A5356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 xml:space="preserve">3.   Структура муниципальной 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>программы  не</w:t>
      </w:r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соответствует структуре и содержанию, определенным в Порядке принятия решений о разработке муниципальных программ, их формирования и реализации. Механизм реализации программы не содержит описание организационных, экономических, правовых механизмов для реализации мероприятий программы, в частности, не отражен порядок взаимодействия органов администрации района, ответственных за проведение мероприятий.</w:t>
      </w:r>
    </w:p>
    <w:p w:rsidR="00D609B9" w:rsidRPr="00D609B9" w:rsidRDefault="00D609B9" w:rsidP="00A5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>4.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>или )</w:t>
      </w:r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расчета.</w:t>
      </w:r>
    </w:p>
    <w:p w:rsidR="00D609B9" w:rsidRPr="00D609B9" w:rsidRDefault="00D609B9" w:rsidP="00A535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 xml:space="preserve">5. На весь период действия в Программу заложено 11802,0 тыс. руб., в том 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>числе  за</w:t>
      </w:r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счет средств районного бюджета-11802,0 тыс. рублей.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9B9">
        <w:rPr>
          <w:rFonts w:ascii="Times New Roman" w:hAnsi="Times New Roman" w:cs="Times New Roman"/>
          <w:sz w:val="26"/>
          <w:szCs w:val="26"/>
        </w:rPr>
        <w:t xml:space="preserve">Замечания Контрольно-счетного органа подлежат устранению, </w:t>
      </w:r>
      <w:proofErr w:type="gramStart"/>
      <w:r w:rsidRPr="00D609B9">
        <w:rPr>
          <w:rFonts w:ascii="Times New Roman" w:hAnsi="Times New Roman" w:cs="Times New Roman"/>
          <w:sz w:val="26"/>
          <w:szCs w:val="26"/>
        </w:rPr>
        <w:t>в сроки</w:t>
      </w:r>
      <w:proofErr w:type="gramEnd"/>
      <w:r w:rsidRPr="00D609B9"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</w:t>
      </w:r>
    </w:p>
    <w:p w:rsidR="00D609B9" w:rsidRPr="00D609B9" w:rsidRDefault="00D609B9" w:rsidP="00D60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09B9" w:rsidRPr="00D609B9" w:rsidRDefault="00D609B9" w:rsidP="00437763">
      <w:pPr>
        <w:spacing w:after="0" w:line="259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09B9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D609B9" w:rsidRPr="00D609B9" w:rsidRDefault="00D609B9" w:rsidP="00437763">
      <w:pPr>
        <w:spacing w:after="0" w:line="259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D609B9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                     </w:t>
      </w:r>
      <w:proofErr w:type="spellStart"/>
      <w:r w:rsidRPr="00D609B9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D609B9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:rsidR="00D609B9" w:rsidRPr="00D609B9" w:rsidRDefault="00D609B9" w:rsidP="00D609B9">
      <w:pPr>
        <w:spacing w:line="259" w:lineRule="auto"/>
      </w:pPr>
    </w:p>
    <w:p w:rsidR="00D609B9" w:rsidRPr="00D609B9" w:rsidRDefault="00D609B9" w:rsidP="00D609B9">
      <w:pPr>
        <w:spacing w:line="259" w:lineRule="auto"/>
      </w:pPr>
    </w:p>
    <w:p w:rsidR="00D609B9" w:rsidRPr="00D609B9" w:rsidRDefault="00D609B9" w:rsidP="00D609B9">
      <w:pPr>
        <w:spacing w:line="259" w:lineRule="auto"/>
      </w:pPr>
    </w:p>
    <w:sectPr w:rsidR="00D609B9" w:rsidRPr="00D609B9" w:rsidSect="003410D5">
      <w:headerReference w:type="even" r:id="rId7"/>
      <w:headerReference w:type="default" r:id="rId8"/>
      <w:headerReference w:type="first" r:id="rId9"/>
      <w:pgSz w:w="11906" w:h="16838"/>
      <w:pgMar w:top="851" w:right="85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D2D" w:rsidRDefault="002D1D2D">
      <w:pPr>
        <w:spacing w:after="0" w:line="240" w:lineRule="auto"/>
      </w:pPr>
      <w:r>
        <w:separator/>
      </w:r>
    </w:p>
  </w:endnote>
  <w:endnote w:type="continuationSeparator" w:id="0">
    <w:p w:rsidR="002D1D2D" w:rsidRDefault="002D1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D2D" w:rsidRDefault="002D1D2D">
      <w:pPr>
        <w:spacing w:after="0" w:line="240" w:lineRule="auto"/>
      </w:pPr>
      <w:r>
        <w:separator/>
      </w:r>
    </w:p>
  </w:footnote>
  <w:footnote w:type="continuationSeparator" w:id="0">
    <w:p w:rsidR="002D1D2D" w:rsidRDefault="002D1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Default="003B606B" w:rsidP="003E6CE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6CE1" w:rsidRDefault="002D1D2D" w:rsidP="003E6CE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Pr="004B2BC9" w:rsidRDefault="003B606B">
    <w:pPr>
      <w:pStyle w:val="a5"/>
      <w:jc w:val="center"/>
    </w:pPr>
    <w:r w:rsidRPr="004B2BC9">
      <w:fldChar w:fldCharType="begin"/>
    </w:r>
    <w:r w:rsidRPr="004B2BC9">
      <w:instrText>PAGE   \* MERGEFORMAT</w:instrText>
    </w:r>
    <w:r w:rsidRPr="004B2BC9">
      <w:fldChar w:fldCharType="separate"/>
    </w:r>
    <w:r w:rsidR="00437763">
      <w:rPr>
        <w:noProof/>
      </w:rPr>
      <w:t>2</w:t>
    </w:r>
    <w:r w:rsidRPr="004B2BC9">
      <w:fldChar w:fldCharType="end"/>
    </w:r>
  </w:p>
  <w:p w:rsidR="003E6CE1" w:rsidRDefault="002D1D2D" w:rsidP="003E6CE1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CE1" w:rsidRDefault="002D1D2D">
    <w:pPr>
      <w:pStyle w:val="a5"/>
      <w:jc w:val="center"/>
    </w:pPr>
  </w:p>
  <w:p w:rsidR="003E6CE1" w:rsidRDefault="002D1D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C5"/>
    <w:rsid w:val="000E5DE8"/>
    <w:rsid w:val="0022199D"/>
    <w:rsid w:val="00242BBA"/>
    <w:rsid w:val="002D1D2D"/>
    <w:rsid w:val="00302D8E"/>
    <w:rsid w:val="003B606B"/>
    <w:rsid w:val="003E33D1"/>
    <w:rsid w:val="00437763"/>
    <w:rsid w:val="00495AAA"/>
    <w:rsid w:val="006170E2"/>
    <w:rsid w:val="00750938"/>
    <w:rsid w:val="00856EC1"/>
    <w:rsid w:val="009364C0"/>
    <w:rsid w:val="00936D6E"/>
    <w:rsid w:val="00A5356A"/>
    <w:rsid w:val="00B15CC5"/>
    <w:rsid w:val="00B94651"/>
    <w:rsid w:val="00D609B9"/>
    <w:rsid w:val="00D71C75"/>
    <w:rsid w:val="00E57C70"/>
    <w:rsid w:val="00E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000"/>
  <w15:chartTrackingRefBased/>
  <w15:docId w15:val="{0B5C5B09-08FB-4520-9DED-CC0B274E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B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242BB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42BBA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2BBA"/>
  </w:style>
  <w:style w:type="paragraph" w:customStyle="1" w:styleId="6">
    <w:name w:val="заголовок 6"/>
    <w:basedOn w:val="a"/>
    <w:next w:val="a"/>
    <w:rsid w:val="00242BBA"/>
    <w:pPr>
      <w:keepNext/>
      <w:framePr w:w="4117" w:h="2011" w:hSpace="180" w:wrap="auto" w:vAnchor="text" w:hAnchor="page" w:x="1471" w:y="175"/>
      <w:spacing w:after="0" w:line="240" w:lineRule="auto"/>
      <w:outlineLvl w:val="5"/>
    </w:pPr>
    <w:rPr>
      <w:rFonts w:ascii="Times New Roman" w:eastAsia="Times New Roman" w:hAnsi="Times New Roman" w:cs="Times New Roman"/>
      <w:b/>
      <w:sz w:val="18"/>
      <w:szCs w:val="20"/>
      <w:lang w:val="en-US" w:eastAsia="ru-RU"/>
    </w:rPr>
  </w:style>
  <w:style w:type="paragraph" w:customStyle="1" w:styleId="2">
    <w:name w:val="заголовок 2"/>
    <w:basedOn w:val="a"/>
    <w:next w:val="a"/>
    <w:rsid w:val="00242BBA"/>
    <w:pPr>
      <w:keepNext/>
      <w:framePr w:w="4117" w:h="2011" w:hSpace="180" w:wrap="auto" w:vAnchor="text" w:hAnchor="page" w:x="1471" w:y="175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B606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B606B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rsid w:val="003B606B"/>
  </w:style>
  <w:style w:type="table" w:styleId="a8">
    <w:name w:val="Table Grid"/>
    <w:basedOn w:val="a1"/>
    <w:uiPriority w:val="39"/>
    <w:rsid w:val="00D60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2023-11-10T01:43:00Z</dcterms:created>
  <dcterms:modified xsi:type="dcterms:W3CDTF">2023-11-13T07:15:00Z</dcterms:modified>
</cp:coreProperties>
</file>