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A0" w:rsidRDefault="002D00AE" w:rsidP="002D0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результатам контрольного мероприятия</w:t>
      </w:r>
    </w:p>
    <w:p w:rsidR="002D00AE" w:rsidRDefault="002D00AE" w:rsidP="002D0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00AE">
        <w:rPr>
          <w:rFonts w:ascii="Times New Roman" w:hAnsi="Times New Roman" w:cs="Times New Roman"/>
          <w:sz w:val="28"/>
          <w:szCs w:val="28"/>
        </w:rPr>
        <w:t>« Проверка</w:t>
      </w:r>
      <w:proofErr w:type="gramEnd"/>
      <w:r w:rsidRPr="002D00AE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 муниципальным бюджетным учреждением дополнительного образования «Детско-юношеская спортивная школа», в том числе при  осуществлении закупок за 2018-2019г.г.» на объектах МБУ ДО «ДЮСШ», МКСУ «Межведомственная бухгалтерия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0AE" w:rsidRDefault="002D00AE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сентябре-октябре 2019 года Контрольно-счетным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п.2.1 плана работы на 2019 год проведено контрольное мероприятие </w:t>
      </w:r>
      <w:proofErr w:type="gramStart"/>
      <w:r w:rsidRPr="002D00AE">
        <w:rPr>
          <w:rFonts w:ascii="Times New Roman" w:hAnsi="Times New Roman" w:cs="Times New Roman"/>
          <w:sz w:val="28"/>
          <w:szCs w:val="28"/>
        </w:rPr>
        <w:t>« Проверка</w:t>
      </w:r>
      <w:proofErr w:type="gramEnd"/>
      <w:r w:rsidRPr="002D00AE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 муниципальным бюджетным учреждением дополнительного образования «Детско-юношеская спортивная школа», в том числе при  осуществлении закупок за 2018-2019г.г.» на объектах МБУ ДО «ДЮСШ», МКСУ «Межведомственная бухгалтерия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0AE" w:rsidRDefault="002D00AE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0AE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2D00AE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являлись определение законности, целевого характера и эффективности использования бюджетных средств и муниципального имущества; анализ закупочной и управленческой деятельности учреждения; оценка коррупционных рисков.</w:t>
      </w:r>
    </w:p>
    <w:p w:rsidR="002D00AE" w:rsidRPr="004D01FF" w:rsidRDefault="002D00AE" w:rsidP="002D0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1FF">
        <w:rPr>
          <w:rFonts w:ascii="Times New Roman" w:hAnsi="Times New Roman" w:cs="Times New Roman"/>
          <w:sz w:val="28"/>
          <w:szCs w:val="28"/>
        </w:rPr>
        <w:t>Основные результаты контрольного мероприятия</w:t>
      </w:r>
    </w:p>
    <w:p w:rsidR="002D00AE" w:rsidRPr="00B13C36" w:rsidRDefault="002D00AE" w:rsidP="00B13C3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C36">
        <w:rPr>
          <w:rFonts w:ascii="Times New Roman" w:hAnsi="Times New Roman" w:cs="Times New Roman"/>
          <w:sz w:val="28"/>
          <w:szCs w:val="28"/>
        </w:rPr>
        <w:t>Анализом учредительных документов, локальных нормативных актов и иных регулирующих деятельность МБУ ДО «ДЮСШ», установлено:</w:t>
      </w:r>
    </w:p>
    <w:p w:rsidR="002D00AE" w:rsidRDefault="002D00AE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573">
        <w:rPr>
          <w:rFonts w:ascii="Times New Roman" w:hAnsi="Times New Roman" w:cs="Times New Roman"/>
          <w:sz w:val="28"/>
          <w:szCs w:val="28"/>
        </w:rPr>
        <w:t xml:space="preserve">      - в действующей редакции Устава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некорректно дано определение иных видов деятельности: прокат спортивного инвентаря, сдача помещения в аренду не являются муниципальными услугами;</w:t>
      </w:r>
    </w:p>
    <w:p w:rsidR="002D00AE" w:rsidRDefault="002D00AE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осуществление образовательной деятельности по боксу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п.Балахта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ул.Мудрова,2 не указанному в лицензии.</w:t>
      </w:r>
    </w:p>
    <w:p w:rsidR="002D00AE" w:rsidRDefault="002D00AE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проверке правильности формирования муниципального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установлено :</w:t>
      </w:r>
      <w:proofErr w:type="gramEnd"/>
    </w:p>
    <w:p w:rsidR="002D00AE" w:rsidRDefault="002D00AE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п.1 Порядка от 06.11.2015 № 638 муниципальное задание сформировано по дополнительным предпрофессиональным программам, несмотря на то что основным видом деятельности является предоставление услуг по дополнительным общеразвивающим программам. </w:t>
      </w:r>
    </w:p>
    <w:p w:rsidR="002D00AE" w:rsidRDefault="002D00AE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утвержденном муниципальном задании для МБУ ДО «ДЮСШ» по муниципальной услуге «Реализация дополнительных предпрофессиональных программ в области физической культуры и спорта» значение показателя объема муниципальной услуги указано в человеко-часах, однако расчет размера субсидии рассчитан исходя из количества учащихся. </w:t>
      </w:r>
    </w:p>
    <w:p w:rsidR="002D00AE" w:rsidRDefault="002D00AE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соблюдались сроки перечисления субсидии на выполнение муниципального задания.</w:t>
      </w:r>
    </w:p>
    <w:p w:rsidR="002D00AE" w:rsidRDefault="002D00AE" w:rsidP="002D0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ДЮСШ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 2018году исполнены на 95,8% в общей сумме 10896,8 тыс. рублей от утвержденных плановых назначений. Наибольший удельный вес в общем объеме расходов составили расходы на оплату труда и начисления на выплату по оплате труда -79,0%. </w:t>
      </w:r>
    </w:p>
    <w:p w:rsidR="00D1064A" w:rsidRDefault="002D00AE" w:rsidP="00B1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</w:t>
      </w:r>
      <w:r w:rsidR="00D1064A">
        <w:rPr>
          <w:rFonts w:ascii="Times New Roman" w:eastAsia="Calibri" w:hAnsi="Times New Roman" w:cs="Times New Roman"/>
          <w:sz w:val="28"/>
          <w:szCs w:val="24"/>
        </w:rPr>
        <w:t xml:space="preserve"> Допущены нарушения порядка определения размеров выплат стимулирующего характера, устанавливаемых в соответствии с балльной оценкой результатов труда работников, выразившиеся в:</w:t>
      </w:r>
    </w:p>
    <w:p w:rsidR="00D1064A" w:rsidRDefault="00D1064A" w:rsidP="002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-завышение предельного количества баллов;</w:t>
      </w:r>
    </w:p>
    <w:p w:rsidR="00D1064A" w:rsidRDefault="00D1064A" w:rsidP="002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-начисление стимулирующих выплат без учета критериев результативности и эффективности;</w:t>
      </w:r>
    </w:p>
    <w:p w:rsidR="002D00AE" w:rsidRPr="00E15788" w:rsidRDefault="00D1064A" w:rsidP="002D0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начисление стимулирующих выплат в баллах, при утвержденных видах выплат в процентном отношении.</w:t>
      </w:r>
    </w:p>
    <w:p w:rsidR="002D00AE" w:rsidRDefault="002D00AE" w:rsidP="002D00A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D4E6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нарушение  статьи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46 Закона от 29.12.2012г.№ 273-ФЗ «Об образовании в Российской Федерации», в нарушение условий Приказа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Минздравсоцразвития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РФ от 26.08.2010 №761н «Об утверждении е</w:t>
      </w:r>
      <w:r w:rsidRPr="00E15788">
        <w:rPr>
          <w:rFonts w:ascii="Times New Roman" w:eastAsia="Calibri" w:hAnsi="Times New Roman" w:cs="Times New Roman"/>
          <w:sz w:val="28"/>
          <w:szCs w:val="24"/>
        </w:rPr>
        <w:t xml:space="preserve">диного квалификационного справочника должностей руководителей, специалистов и служащих, </w:t>
      </w:r>
      <w:r>
        <w:rPr>
          <w:rFonts w:ascii="Times New Roman" w:eastAsia="Calibri" w:hAnsi="Times New Roman" w:cs="Times New Roman"/>
          <w:sz w:val="28"/>
          <w:szCs w:val="24"/>
        </w:rPr>
        <w:t>на работу в качестве тренера-преподавателя  был принят работник без учета требований к квалификации, не имеющий среднего профессионального и высшего профессионального образования в области физкультуры и спорта</w:t>
      </w:r>
      <w:r w:rsidR="004D01FF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2D00AE" w:rsidRDefault="002D00AE" w:rsidP="004D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Установлены факты низкого уровня оснащенности Учреждения спортивным инвентарем и оборудованием</w:t>
      </w:r>
      <w:r w:rsidR="004D0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AE" w:rsidRDefault="002D00AE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Закупки товаров, работ, услуг осуществлялись у единственного поставщика в соответствии с требованиями части 1 статьи 93 Закона № 44-ФЗ.</w:t>
      </w:r>
    </w:p>
    <w:p w:rsidR="002D00AE" w:rsidRDefault="002D00AE" w:rsidP="002D00A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п.2 статьи 38 Закона № 44-ФЗ специалист ответственный за осуществление закупок (контрактный управляющий) назначен приказом руководителя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который в свою очередь не является заказчиком. Не разработана должностная инструкция контрактного управляющего, в трудовом договоре также не закреплены функции и полномочия контрактного управляющего.</w:t>
      </w:r>
    </w:p>
    <w:p w:rsidR="002D00AE" w:rsidRDefault="00B13C36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вынесено Представление директору МБУ ДО «ДЮСШ». Отчет о результатах контрольного мероприятия направлен Главе района, председателю районного Совета депутатов,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3868CF">
        <w:rPr>
          <w:rFonts w:ascii="Times New Roman" w:hAnsi="Times New Roman" w:cs="Times New Roman"/>
          <w:sz w:val="28"/>
          <w:szCs w:val="28"/>
        </w:rPr>
        <w:t xml:space="preserve"> управления</w:t>
      </w:r>
      <w:proofErr w:type="gramEnd"/>
      <w:r w:rsidR="003868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D00AE" w:rsidRPr="002D00AE" w:rsidRDefault="002D00AE" w:rsidP="002D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AE" w:rsidRPr="002D00AE" w:rsidRDefault="002D00AE" w:rsidP="002D0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D00AE" w:rsidRPr="002D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06DA5"/>
    <w:multiLevelType w:val="hybridMultilevel"/>
    <w:tmpl w:val="5BC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5C"/>
    <w:rsid w:val="002D00AE"/>
    <w:rsid w:val="003868CF"/>
    <w:rsid w:val="004D01FF"/>
    <w:rsid w:val="00B13C36"/>
    <w:rsid w:val="00C150A0"/>
    <w:rsid w:val="00C3775C"/>
    <w:rsid w:val="00D1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9433"/>
  <w15:chartTrackingRefBased/>
  <w15:docId w15:val="{96DD41DB-CB2D-4C59-A304-5F660320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2019-11-07T01:38:00Z</dcterms:created>
  <dcterms:modified xsi:type="dcterms:W3CDTF">2019-11-07T02:09:00Z</dcterms:modified>
</cp:coreProperties>
</file>