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9E351A" w:rsidRPr="008849C6">
        <w:rPr>
          <w:rFonts w:ascii="Times New Roman" w:hAnsi="Times New Roman"/>
          <w:szCs w:val="28"/>
        </w:rPr>
        <w:t>4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8849C6">
        <w:rPr>
          <w:rFonts w:ascii="Times New Roman" w:hAnsi="Times New Roman"/>
          <w:szCs w:val="28"/>
          <w:lang w:val="en-US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8849C6">
        <w:rPr>
          <w:rFonts w:ascii="Times New Roman" w:hAnsi="Times New Roman"/>
          <w:szCs w:val="28"/>
          <w:lang w:val="en-US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8849C6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106F10">
        <w:rPr>
          <w:rFonts w:ascii="Times New Roman" w:hAnsi="Times New Roman"/>
          <w:szCs w:val="28"/>
        </w:rPr>
        <w:t>1</w:t>
      </w:r>
      <w:r w:rsidR="00106F10" w:rsidRPr="00106F10">
        <w:rPr>
          <w:rFonts w:ascii="Times New Roman" w:hAnsi="Times New Roman"/>
          <w:szCs w:val="28"/>
          <w:lang w:val="en-US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1559"/>
        <w:gridCol w:w="2552"/>
        <w:gridCol w:w="142"/>
        <w:gridCol w:w="1417"/>
        <w:gridCol w:w="142"/>
        <w:gridCol w:w="1843"/>
      </w:tblGrid>
      <w:tr w:rsidR="00763F00" w:rsidRPr="009E13A3" w:rsidTr="00E75C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E75CD6">
        <w:trPr>
          <w:trHeight w:val="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E2" w:rsidRPr="00162CA7" w:rsidRDefault="00763F00" w:rsidP="00E33F64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162CA7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</w:t>
            </w:r>
            <w:proofErr w:type="spellStart"/>
            <w:r w:rsidR="007A411F" w:rsidRPr="00162CA7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="007A411F" w:rsidRPr="00162CA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62CA7">
              <w:rPr>
                <w:rFonts w:ascii="Times New Roman" w:hAnsi="Times New Roman"/>
                <w:szCs w:val="28"/>
                <w:lang w:eastAsia="ru-RU"/>
              </w:rPr>
              <w:t>форме</w:t>
            </w:r>
            <w:proofErr w:type="gramStart"/>
            <w:r w:rsidR="007A411F" w:rsidRPr="00162CA7">
              <w:rPr>
                <w:rFonts w:ascii="Times New Roman" w:hAnsi="Times New Roman"/>
                <w:szCs w:val="28"/>
                <w:lang w:eastAsia="ru-RU"/>
              </w:rPr>
              <w:t>,в</w:t>
            </w:r>
            <w:proofErr w:type="gramEnd"/>
            <w:r w:rsidRPr="00162CA7">
              <w:rPr>
                <w:rFonts w:ascii="Times New Roman" w:hAnsi="Times New Roman"/>
                <w:szCs w:val="28"/>
                <w:lang w:eastAsia="ru-RU"/>
              </w:rPr>
              <w:t>ключая</w:t>
            </w:r>
            <w:proofErr w:type="spellEnd"/>
            <w:r w:rsidRPr="00162CA7">
              <w:rPr>
                <w:rFonts w:ascii="Times New Roman" w:hAnsi="Times New Roman"/>
                <w:szCs w:val="28"/>
                <w:lang w:eastAsia="ru-RU"/>
              </w:rPr>
              <w:t xml:space="preserve">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  <w:r w:rsidR="00D117E2" w:rsidRPr="00162CA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162CA7" w:rsidRDefault="00162CA7" w:rsidP="00162CA7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162CA7">
              <w:rPr>
                <w:rFonts w:ascii="Times New Roman" w:hAnsi="Times New Roman"/>
                <w:szCs w:val="28"/>
                <w:lang w:eastAsia="ru-RU"/>
              </w:rPr>
              <w:t>046</w:t>
            </w:r>
            <w:r>
              <w:rPr>
                <w:rFonts w:ascii="Times New Roman" w:hAnsi="Times New Roman"/>
                <w:szCs w:val="28"/>
                <w:lang w:eastAsia="ru-RU"/>
              </w:rPr>
              <w:t>040000132043600922046001001500001005100101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051B1" w:rsidRDefault="009E351A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9051B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9051B1"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974F2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педагог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D974F2" w:rsidP="00ED0D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9051B1" w:rsidP="009051B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55339E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F55CFB" w:rsidRDefault="0055339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55339E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9E351A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E351A" w:rsidRDefault="009E351A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500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9E351A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0,356</w:t>
            </w:r>
          </w:p>
          <w:p w:rsidR="0000532B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9E351A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1,060</w:t>
            </w:r>
          </w:p>
        </w:tc>
      </w:tr>
      <w:tr w:rsidR="00763F00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9E351A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1,06</w:t>
            </w:r>
          </w:p>
          <w:p w:rsidR="0000532B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E75C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00532B" w:rsidP="009E351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E351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1A46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1A4644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1A4644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1A4644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1A4644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1A4644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1A4644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1A4644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1A4644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1A4644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1A4644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644" w:rsidRPr="00861208" w:rsidRDefault="001A464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Pr="00C027B8" w:rsidRDefault="001A464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644" w:rsidRDefault="001A4644" w:rsidP="001A4644">
            <w:pPr>
              <w:jc w:val="center"/>
            </w:pPr>
            <w:r w:rsidRPr="00CF307E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0500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CD415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05006C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Default="00EF53F1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D41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5006C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  <w:p w:rsidR="00324325" w:rsidRPr="00C027B8" w:rsidRDefault="00324325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72526E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72526E" w:rsidRPr="00C027B8" w:rsidRDefault="0072526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72526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A706F5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A706F5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</w:tr>
      <w:tr w:rsidR="0072526E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9E13A3" w:rsidRDefault="0072526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A706F5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A706F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763F00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  <w:tr w:rsidR="00481E37" w:rsidRPr="009E13A3" w:rsidTr="00B630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7" w:rsidRPr="00861208" w:rsidRDefault="00481E3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Pr="008310DE" w:rsidRDefault="00481E37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E37" w:rsidRDefault="00481E37" w:rsidP="00481E37">
            <w:pPr>
              <w:jc w:val="center"/>
            </w:pPr>
            <w:r w:rsidRPr="00CF7C10">
              <w:rPr>
                <w:rFonts w:ascii="Times New Roman" w:hAnsi="Times New Roman"/>
                <w:sz w:val="20"/>
                <w:szCs w:val="20"/>
                <w:lang w:eastAsia="ru-RU"/>
              </w:rPr>
              <w:t>0,013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F3" w:rsidRDefault="00312FF3" w:rsidP="007101AF">
      <w:r>
        <w:separator/>
      </w:r>
    </w:p>
  </w:endnote>
  <w:endnote w:type="continuationSeparator" w:id="0">
    <w:p w:rsidR="00312FF3" w:rsidRDefault="00312FF3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F3" w:rsidRDefault="00312FF3" w:rsidP="007101AF">
      <w:r>
        <w:separator/>
      </w:r>
    </w:p>
  </w:footnote>
  <w:footnote w:type="continuationSeparator" w:id="0">
    <w:p w:rsidR="00312FF3" w:rsidRDefault="00312FF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81A83"/>
    <w:rsid w:val="000A261C"/>
    <w:rsid w:val="000B023A"/>
    <w:rsid w:val="000C57C5"/>
    <w:rsid w:val="000C6DBB"/>
    <w:rsid w:val="000E5B35"/>
    <w:rsid w:val="001006AF"/>
    <w:rsid w:val="00106F10"/>
    <w:rsid w:val="00113EC3"/>
    <w:rsid w:val="001335B5"/>
    <w:rsid w:val="0014046F"/>
    <w:rsid w:val="00162CA7"/>
    <w:rsid w:val="00193987"/>
    <w:rsid w:val="001A4644"/>
    <w:rsid w:val="001C5E16"/>
    <w:rsid w:val="001E643B"/>
    <w:rsid w:val="001E7E08"/>
    <w:rsid w:val="002048A2"/>
    <w:rsid w:val="00211632"/>
    <w:rsid w:val="002207CD"/>
    <w:rsid w:val="002454B5"/>
    <w:rsid w:val="00273737"/>
    <w:rsid w:val="002748EA"/>
    <w:rsid w:val="00274B6D"/>
    <w:rsid w:val="00284858"/>
    <w:rsid w:val="002A25F8"/>
    <w:rsid w:val="002B01C8"/>
    <w:rsid w:val="002C4596"/>
    <w:rsid w:val="002D0048"/>
    <w:rsid w:val="002E6955"/>
    <w:rsid w:val="002F4161"/>
    <w:rsid w:val="00311BF7"/>
    <w:rsid w:val="003125E1"/>
    <w:rsid w:val="00312FF3"/>
    <w:rsid w:val="00324325"/>
    <w:rsid w:val="00332FEC"/>
    <w:rsid w:val="0034671D"/>
    <w:rsid w:val="00350AED"/>
    <w:rsid w:val="003550BB"/>
    <w:rsid w:val="00365377"/>
    <w:rsid w:val="003661F1"/>
    <w:rsid w:val="003669B4"/>
    <w:rsid w:val="00377377"/>
    <w:rsid w:val="00392D1A"/>
    <w:rsid w:val="003978C2"/>
    <w:rsid w:val="003A3231"/>
    <w:rsid w:val="003A7521"/>
    <w:rsid w:val="003B0AF3"/>
    <w:rsid w:val="003C2B8E"/>
    <w:rsid w:val="003E2822"/>
    <w:rsid w:val="003E3B92"/>
    <w:rsid w:val="00457E57"/>
    <w:rsid w:val="0046728F"/>
    <w:rsid w:val="00474FBA"/>
    <w:rsid w:val="00481E37"/>
    <w:rsid w:val="00496AB7"/>
    <w:rsid w:val="00497A5E"/>
    <w:rsid w:val="004F59B6"/>
    <w:rsid w:val="005218D8"/>
    <w:rsid w:val="005360B0"/>
    <w:rsid w:val="00540111"/>
    <w:rsid w:val="0055339E"/>
    <w:rsid w:val="00554BB7"/>
    <w:rsid w:val="00586219"/>
    <w:rsid w:val="005B7A4F"/>
    <w:rsid w:val="005D53B3"/>
    <w:rsid w:val="00621241"/>
    <w:rsid w:val="00622332"/>
    <w:rsid w:val="00624459"/>
    <w:rsid w:val="00625622"/>
    <w:rsid w:val="00630AD3"/>
    <w:rsid w:val="006330A8"/>
    <w:rsid w:val="006516A5"/>
    <w:rsid w:val="00670C31"/>
    <w:rsid w:val="006A22DB"/>
    <w:rsid w:val="00704A5F"/>
    <w:rsid w:val="007101AF"/>
    <w:rsid w:val="007159EC"/>
    <w:rsid w:val="0072526E"/>
    <w:rsid w:val="00726AC9"/>
    <w:rsid w:val="00736535"/>
    <w:rsid w:val="00761C0F"/>
    <w:rsid w:val="00763F00"/>
    <w:rsid w:val="0079347C"/>
    <w:rsid w:val="007A3651"/>
    <w:rsid w:val="007A411F"/>
    <w:rsid w:val="007C126D"/>
    <w:rsid w:val="008310DE"/>
    <w:rsid w:val="0083652C"/>
    <w:rsid w:val="00837361"/>
    <w:rsid w:val="00845B3C"/>
    <w:rsid w:val="008505BF"/>
    <w:rsid w:val="00861208"/>
    <w:rsid w:val="008849C6"/>
    <w:rsid w:val="008910AE"/>
    <w:rsid w:val="008C6E87"/>
    <w:rsid w:val="008D76DF"/>
    <w:rsid w:val="008E316F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4D85"/>
    <w:rsid w:val="0097191B"/>
    <w:rsid w:val="00976893"/>
    <w:rsid w:val="009802C5"/>
    <w:rsid w:val="00995E67"/>
    <w:rsid w:val="009A1F4E"/>
    <w:rsid w:val="009D5A65"/>
    <w:rsid w:val="009E13A3"/>
    <w:rsid w:val="009E351A"/>
    <w:rsid w:val="009F0E79"/>
    <w:rsid w:val="00A0792B"/>
    <w:rsid w:val="00A07CFC"/>
    <w:rsid w:val="00A10031"/>
    <w:rsid w:val="00A14F7A"/>
    <w:rsid w:val="00A1623C"/>
    <w:rsid w:val="00A21FA4"/>
    <w:rsid w:val="00A41D30"/>
    <w:rsid w:val="00A57436"/>
    <w:rsid w:val="00A6276E"/>
    <w:rsid w:val="00A706F5"/>
    <w:rsid w:val="00A808AD"/>
    <w:rsid w:val="00A95425"/>
    <w:rsid w:val="00AA6E66"/>
    <w:rsid w:val="00B146CE"/>
    <w:rsid w:val="00B2243E"/>
    <w:rsid w:val="00B2305C"/>
    <w:rsid w:val="00B25B9A"/>
    <w:rsid w:val="00B46787"/>
    <w:rsid w:val="00B47816"/>
    <w:rsid w:val="00B5503A"/>
    <w:rsid w:val="00B630B3"/>
    <w:rsid w:val="00B77DAE"/>
    <w:rsid w:val="00B8590E"/>
    <w:rsid w:val="00B94FE9"/>
    <w:rsid w:val="00BD5FC7"/>
    <w:rsid w:val="00BF20A8"/>
    <w:rsid w:val="00BF2DC0"/>
    <w:rsid w:val="00C00553"/>
    <w:rsid w:val="00C02626"/>
    <w:rsid w:val="00C027B8"/>
    <w:rsid w:val="00C054C2"/>
    <w:rsid w:val="00C3652B"/>
    <w:rsid w:val="00C47CB5"/>
    <w:rsid w:val="00C8294D"/>
    <w:rsid w:val="00CA48D1"/>
    <w:rsid w:val="00CA6E00"/>
    <w:rsid w:val="00CB168A"/>
    <w:rsid w:val="00CC7754"/>
    <w:rsid w:val="00CD15DA"/>
    <w:rsid w:val="00CD415D"/>
    <w:rsid w:val="00D0055D"/>
    <w:rsid w:val="00D108FB"/>
    <w:rsid w:val="00D117E2"/>
    <w:rsid w:val="00D20488"/>
    <w:rsid w:val="00D30CA8"/>
    <w:rsid w:val="00D329EB"/>
    <w:rsid w:val="00D62CF7"/>
    <w:rsid w:val="00D749AD"/>
    <w:rsid w:val="00D760CE"/>
    <w:rsid w:val="00D768AD"/>
    <w:rsid w:val="00D838D4"/>
    <w:rsid w:val="00D974F2"/>
    <w:rsid w:val="00DD12CF"/>
    <w:rsid w:val="00DE2F09"/>
    <w:rsid w:val="00DE3F31"/>
    <w:rsid w:val="00E11C81"/>
    <w:rsid w:val="00E1632F"/>
    <w:rsid w:val="00E20FA1"/>
    <w:rsid w:val="00E31980"/>
    <w:rsid w:val="00E33F64"/>
    <w:rsid w:val="00E41418"/>
    <w:rsid w:val="00E43B56"/>
    <w:rsid w:val="00E75CD6"/>
    <w:rsid w:val="00E879F6"/>
    <w:rsid w:val="00EB40AE"/>
    <w:rsid w:val="00EB7EAE"/>
    <w:rsid w:val="00EF53F1"/>
    <w:rsid w:val="00EF759A"/>
    <w:rsid w:val="00F126B4"/>
    <w:rsid w:val="00F216E3"/>
    <w:rsid w:val="00F31C35"/>
    <w:rsid w:val="00F53BF4"/>
    <w:rsid w:val="00F55CFB"/>
    <w:rsid w:val="00F61E55"/>
    <w:rsid w:val="00F765BA"/>
    <w:rsid w:val="00F8082F"/>
    <w:rsid w:val="00F82020"/>
    <w:rsid w:val="00F920D1"/>
    <w:rsid w:val="00FA18D5"/>
    <w:rsid w:val="00FA47B7"/>
    <w:rsid w:val="00FB40B4"/>
    <w:rsid w:val="00FB5EBB"/>
    <w:rsid w:val="00FC0F63"/>
    <w:rsid w:val="00FC7601"/>
    <w:rsid w:val="00FE5C63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93</cp:revision>
  <cp:lastPrinted>2015-12-16T06:14:00Z</cp:lastPrinted>
  <dcterms:created xsi:type="dcterms:W3CDTF">2015-11-19T10:47:00Z</dcterms:created>
  <dcterms:modified xsi:type="dcterms:W3CDTF">2017-01-25T04:16:00Z</dcterms:modified>
</cp:coreProperties>
</file>