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D74" w:rsidRPr="00BC664B" w:rsidRDefault="000F6D74" w:rsidP="000F6D74">
      <w:pPr>
        <w:numPr>
          <w:ilvl w:val="1"/>
          <w:numId w:val="0"/>
        </w:numPr>
        <w:spacing w:after="240"/>
        <w:jc w:val="center"/>
        <w:rPr>
          <w:rFonts w:ascii="Times New Roman" w:hAnsi="Times New Roman"/>
          <w:spacing w:val="15"/>
          <w:sz w:val="26"/>
          <w:szCs w:val="26"/>
          <w:lang w:val="en-US"/>
        </w:rPr>
      </w:pPr>
      <w:r w:rsidRPr="00AC3082">
        <w:rPr>
          <w:rFonts w:ascii="Times New Roman" w:hAnsi="Times New Roman"/>
          <w:noProof/>
          <w:spacing w:val="15"/>
          <w:sz w:val="26"/>
          <w:szCs w:val="26"/>
        </w:rPr>
        <w:t>С</w:t>
      </w:r>
      <w:r w:rsidRPr="00AC3082">
        <w:rPr>
          <w:rFonts w:ascii="Times New Roman" w:hAnsi="Times New Roman"/>
          <w:spacing w:val="15"/>
          <w:sz w:val="26"/>
          <w:szCs w:val="26"/>
        </w:rPr>
        <w:t xml:space="preserve">ПРАВКА № </w:t>
      </w:r>
      <w:r w:rsidR="000735E6">
        <w:rPr>
          <w:rFonts w:ascii="Times New Roman" w:hAnsi="Times New Roman"/>
          <w:spacing w:val="15"/>
          <w:sz w:val="26"/>
          <w:szCs w:val="26"/>
        </w:rPr>
        <w:t>75</w:t>
      </w:r>
    </w:p>
    <w:p w:rsidR="000F6D74" w:rsidRPr="003D062E" w:rsidRDefault="00094C7B" w:rsidP="000F6D74">
      <w:pPr>
        <w:autoSpaceDE w:val="0"/>
        <w:autoSpaceDN w:val="0"/>
        <w:adjustRightInd w:val="0"/>
        <w:spacing w:before="60" w:after="60"/>
        <w:jc w:val="both"/>
        <w:rPr>
          <w:rFonts w:ascii="Times New Roman" w:hAnsi="Times New Roman"/>
          <w:noProof/>
          <w:sz w:val="26"/>
          <w:szCs w:val="26"/>
        </w:rPr>
      </w:pPr>
      <w:r>
        <w:rPr>
          <w:rFonts w:ascii="Times New Roman" w:hAnsi="Times New Roman"/>
          <w:noProof/>
          <w:sz w:val="26"/>
          <w:szCs w:val="26"/>
        </w:rPr>
        <w:t>п</w:t>
      </w:r>
      <w:r w:rsidR="00AC3082">
        <w:rPr>
          <w:rFonts w:ascii="Times New Roman" w:hAnsi="Times New Roman"/>
          <w:noProof/>
          <w:sz w:val="26"/>
          <w:szCs w:val="26"/>
        </w:rPr>
        <w:t>гт</w:t>
      </w:r>
      <w:r>
        <w:rPr>
          <w:rFonts w:ascii="Times New Roman" w:hAnsi="Times New Roman"/>
          <w:noProof/>
          <w:sz w:val="26"/>
          <w:szCs w:val="26"/>
        </w:rPr>
        <w:t xml:space="preserve">. </w:t>
      </w:r>
      <w:r w:rsidR="000F6D74" w:rsidRPr="003D062E">
        <w:rPr>
          <w:rFonts w:ascii="Times New Roman" w:hAnsi="Times New Roman"/>
          <w:noProof/>
          <w:sz w:val="26"/>
          <w:szCs w:val="26"/>
        </w:rPr>
        <w:t xml:space="preserve">Балахта                                                                                                    </w:t>
      </w:r>
      <w:r w:rsidR="00BC664B">
        <w:rPr>
          <w:rFonts w:ascii="Times New Roman" w:hAnsi="Times New Roman"/>
          <w:noProof/>
          <w:sz w:val="26"/>
          <w:szCs w:val="26"/>
          <w:lang w:val="en-US"/>
        </w:rPr>
        <w:t>1</w:t>
      </w:r>
      <w:r w:rsidR="000735E6">
        <w:rPr>
          <w:rFonts w:ascii="Times New Roman" w:hAnsi="Times New Roman"/>
          <w:noProof/>
          <w:sz w:val="26"/>
          <w:szCs w:val="26"/>
        </w:rPr>
        <w:t>8</w:t>
      </w:r>
      <w:r w:rsidR="000F6D74" w:rsidRPr="00AC0C68">
        <w:rPr>
          <w:rFonts w:ascii="Times New Roman" w:hAnsi="Times New Roman"/>
          <w:noProof/>
          <w:sz w:val="26"/>
          <w:szCs w:val="26"/>
        </w:rPr>
        <w:t>.</w:t>
      </w:r>
      <w:r w:rsidR="000735E6">
        <w:rPr>
          <w:rFonts w:ascii="Times New Roman" w:hAnsi="Times New Roman"/>
          <w:noProof/>
          <w:sz w:val="26"/>
          <w:szCs w:val="26"/>
        </w:rPr>
        <w:t>12</w:t>
      </w:r>
      <w:r w:rsidR="000F6D74" w:rsidRPr="00AC0C68">
        <w:rPr>
          <w:rFonts w:ascii="Times New Roman" w:hAnsi="Times New Roman"/>
          <w:noProof/>
          <w:sz w:val="26"/>
          <w:szCs w:val="26"/>
        </w:rPr>
        <w:t>.202</w:t>
      </w:r>
      <w:r w:rsidR="00BC664B">
        <w:rPr>
          <w:rFonts w:ascii="Times New Roman" w:hAnsi="Times New Roman"/>
          <w:noProof/>
          <w:sz w:val="26"/>
          <w:szCs w:val="26"/>
          <w:lang w:val="en-US"/>
        </w:rPr>
        <w:t>4</w:t>
      </w:r>
      <w:r w:rsidR="00193541" w:rsidRPr="00AC0C68">
        <w:rPr>
          <w:rFonts w:ascii="Times New Roman" w:hAnsi="Times New Roman"/>
          <w:noProof/>
          <w:sz w:val="26"/>
          <w:szCs w:val="26"/>
        </w:rPr>
        <w:t xml:space="preserve"> </w:t>
      </w:r>
      <w:r w:rsidR="000F6D74" w:rsidRPr="00AC0C68">
        <w:rPr>
          <w:rFonts w:ascii="Times New Roman" w:hAnsi="Times New Roman"/>
          <w:noProof/>
          <w:sz w:val="26"/>
          <w:szCs w:val="26"/>
        </w:rPr>
        <w:t>г.</w:t>
      </w:r>
    </w:p>
    <w:p w:rsidR="000F6D74" w:rsidRPr="00B86A94" w:rsidRDefault="000F6D74" w:rsidP="000F6D74">
      <w:pPr>
        <w:autoSpaceDE w:val="0"/>
        <w:autoSpaceDN w:val="0"/>
        <w:adjustRightInd w:val="0"/>
        <w:spacing w:before="60" w:after="60"/>
        <w:ind w:firstLine="567"/>
        <w:jc w:val="both"/>
        <w:rPr>
          <w:rFonts w:ascii="Times New Roman" w:hAnsi="Times New Roman"/>
          <w:noProof/>
          <w:color w:val="0000FF"/>
          <w:sz w:val="26"/>
          <w:szCs w:val="26"/>
          <w:highlight w:val="lightGray"/>
        </w:rPr>
      </w:pPr>
      <w:r w:rsidRPr="00B86A94">
        <w:rPr>
          <w:rFonts w:ascii="Times New Roman" w:hAnsi="Times New Roman"/>
          <w:noProof/>
          <w:color w:val="0000FF"/>
          <w:sz w:val="26"/>
          <w:szCs w:val="26"/>
          <w:highlight w:val="lightGray"/>
        </w:rPr>
        <w:t xml:space="preserve"> </w:t>
      </w:r>
    </w:p>
    <w:p w:rsidR="000F6D74" w:rsidRPr="003D062E" w:rsidRDefault="000F6D74" w:rsidP="003D22F9">
      <w:pPr>
        <w:numPr>
          <w:ilvl w:val="0"/>
          <w:numId w:val="1"/>
        </w:numPr>
        <w:autoSpaceDE w:val="0"/>
        <w:autoSpaceDN w:val="0"/>
        <w:adjustRightInd w:val="0"/>
        <w:spacing w:before="70" w:after="70" w:line="240" w:lineRule="auto"/>
        <w:jc w:val="both"/>
        <w:rPr>
          <w:rFonts w:ascii="Times New Roman" w:eastAsia="Times New Roman" w:hAnsi="Times New Roman"/>
          <w:noProof/>
          <w:color w:val="000000"/>
          <w:sz w:val="26"/>
          <w:szCs w:val="26"/>
          <w:lang w:eastAsia="ru-RU"/>
        </w:rPr>
      </w:pPr>
      <w:r w:rsidRPr="003D062E">
        <w:rPr>
          <w:rFonts w:ascii="Times New Roman" w:eastAsia="Times New Roman" w:hAnsi="Times New Roman"/>
          <w:b/>
          <w:noProof/>
          <w:color w:val="000000"/>
          <w:sz w:val="26"/>
          <w:szCs w:val="26"/>
          <w:lang w:eastAsia="ru-RU"/>
        </w:rPr>
        <w:t>Основание для проведения контрольного мероприятия:</w:t>
      </w:r>
      <w:r w:rsidRPr="003D062E">
        <w:rPr>
          <w:rFonts w:ascii="Times New Roman" w:eastAsia="Times New Roman" w:hAnsi="Times New Roman"/>
          <w:noProof/>
          <w:color w:val="000000"/>
          <w:sz w:val="26"/>
          <w:szCs w:val="26"/>
          <w:lang w:eastAsia="ru-RU"/>
        </w:rPr>
        <w:t xml:space="preserve"> </w:t>
      </w:r>
    </w:p>
    <w:p w:rsidR="000F6D74" w:rsidRPr="003D062E" w:rsidRDefault="000F6D74" w:rsidP="005E1B11">
      <w:pPr>
        <w:autoSpaceDE w:val="0"/>
        <w:autoSpaceDN w:val="0"/>
        <w:adjustRightInd w:val="0"/>
        <w:spacing w:before="70" w:after="70" w:line="240" w:lineRule="auto"/>
        <w:ind w:firstLine="284"/>
        <w:jc w:val="both"/>
        <w:rPr>
          <w:rFonts w:ascii="Times New Roman" w:eastAsia="Times New Roman" w:hAnsi="Times New Roman"/>
          <w:noProof/>
          <w:color w:val="000000"/>
          <w:sz w:val="26"/>
          <w:szCs w:val="26"/>
          <w:lang w:eastAsia="ru-RU"/>
        </w:rPr>
      </w:pPr>
      <w:r w:rsidRPr="003D062E">
        <w:rPr>
          <w:rFonts w:ascii="Times New Roman" w:eastAsia="Times New Roman" w:hAnsi="Times New Roman"/>
          <w:noProof/>
          <w:color w:val="000000"/>
          <w:sz w:val="26"/>
          <w:szCs w:val="26"/>
          <w:lang w:eastAsia="ru-RU"/>
        </w:rPr>
        <w:t xml:space="preserve">- раздел </w:t>
      </w:r>
      <w:r w:rsidR="000735E6">
        <w:rPr>
          <w:rFonts w:ascii="Times New Roman" w:eastAsia="Times New Roman" w:hAnsi="Times New Roman"/>
          <w:noProof/>
          <w:color w:val="000000"/>
          <w:sz w:val="26"/>
          <w:szCs w:val="26"/>
          <w:lang w:eastAsia="ru-RU"/>
        </w:rPr>
        <w:t>6</w:t>
      </w:r>
      <w:r w:rsidRPr="003D062E">
        <w:rPr>
          <w:rFonts w:ascii="Times New Roman" w:eastAsia="Times New Roman" w:hAnsi="Times New Roman"/>
          <w:noProof/>
          <w:color w:val="000000"/>
          <w:sz w:val="26"/>
          <w:szCs w:val="26"/>
          <w:lang w:eastAsia="ru-RU"/>
        </w:rPr>
        <w:t xml:space="preserve"> </w:t>
      </w:r>
      <w:r w:rsidR="005D6348">
        <w:rPr>
          <w:rFonts w:ascii="Times New Roman" w:eastAsia="Times New Roman" w:hAnsi="Times New Roman"/>
          <w:noProof/>
          <w:color w:val="000000"/>
          <w:sz w:val="26"/>
          <w:szCs w:val="26"/>
          <w:lang w:eastAsia="ru-RU"/>
        </w:rPr>
        <w:t>П</w:t>
      </w:r>
      <w:r w:rsidRPr="003D062E">
        <w:rPr>
          <w:rFonts w:ascii="Times New Roman" w:eastAsia="Times New Roman" w:hAnsi="Times New Roman"/>
          <w:noProof/>
          <w:color w:val="000000"/>
          <w:sz w:val="26"/>
          <w:szCs w:val="26"/>
          <w:lang w:eastAsia="ru-RU"/>
        </w:rPr>
        <w:t>лана проведения контрольн</w:t>
      </w:r>
      <w:r w:rsidR="00696163">
        <w:rPr>
          <w:rFonts w:ascii="Times New Roman" w:eastAsia="Times New Roman" w:hAnsi="Times New Roman"/>
          <w:noProof/>
          <w:color w:val="000000"/>
          <w:sz w:val="26"/>
          <w:szCs w:val="26"/>
          <w:lang w:eastAsia="ru-RU"/>
        </w:rPr>
        <w:t>ых</w:t>
      </w:r>
      <w:r w:rsidRPr="003D062E">
        <w:rPr>
          <w:rFonts w:ascii="Times New Roman" w:eastAsia="Times New Roman" w:hAnsi="Times New Roman"/>
          <w:noProof/>
          <w:color w:val="000000"/>
          <w:sz w:val="26"/>
          <w:szCs w:val="26"/>
          <w:lang w:eastAsia="ru-RU"/>
        </w:rPr>
        <w:t xml:space="preserve"> (</w:t>
      </w:r>
      <w:r w:rsidR="00193541">
        <w:rPr>
          <w:rFonts w:ascii="Times New Roman" w:eastAsia="Times New Roman" w:hAnsi="Times New Roman"/>
          <w:noProof/>
          <w:color w:val="000000"/>
          <w:sz w:val="26"/>
          <w:szCs w:val="26"/>
          <w:lang w:eastAsia="ru-RU"/>
        </w:rPr>
        <w:t>внутренн</w:t>
      </w:r>
      <w:r w:rsidR="00696163">
        <w:rPr>
          <w:rFonts w:ascii="Times New Roman" w:eastAsia="Times New Roman" w:hAnsi="Times New Roman"/>
          <w:noProof/>
          <w:color w:val="000000"/>
          <w:sz w:val="26"/>
          <w:szCs w:val="26"/>
          <w:lang w:eastAsia="ru-RU"/>
        </w:rPr>
        <w:t>их</w:t>
      </w:r>
      <w:r w:rsidR="00193541">
        <w:rPr>
          <w:rFonts w:ascii="Times New Roman" w:eastAsia="Times New Roman" w:hAnsi="Times New Roman"/>
          <w:noProof/>
          <w:color w:val="000000"/>
          <w:sz w:val="26"/>
          <w:szCs w:val="26"/>
          <w:lang w:eastAsia="ru-RU"/>
        </w:rPr>
        <w:t>) мероприяти</w:t>
      </w:r>
      <w:r w:rsidR="00696163">
        <w:rPr>
          <w:rFonts w:ascii="Times New Roman" w:eastAsia="Times New Roman" w:hAnsi="Times New Roman"/>
          <w:noProof/>
          <w:color w:val="000000"/>
          <w:sz w:val="26"/>
          <w:szCs w:val="26"/>
          <w:lang w:eastAsia="ru-RU"/>
        </w:rPr>
        <w:t>й</w:t>
      </w:r>
      <w:r w:rsidR="00193541">
        <w:rPr>
          <w:rFonts w:ascii="Times New Roman" w:eastAsia="Times New Roman" w:hAnsi="Times New Roman"/>
          <w:noProof/>
          <w:color w:val="000000"/>
          <w:sz w:val="26"/>
          <w:szCs w:val="26"/>
          <w:lang w:eastAsia="ru-RU"/>
        </w:rPr>
        <w:t>,</w:t>
      </w:r>
      <w:r w:rsidR="00A37C43">
        <w:rPr>
          <w:rFonts w:ascii="Times New Roman" w:eastAsia="Times New Roman" w:hAnsi="Times New Roman"/>
          <w:noProof/>
          <w:color w:val="000000"/>
          <w:sz w:val="26"/>
          <w:szCs w:val="26"/>
          <w:lang w:eastAsia="ru-RU"/>
        </w:rPr>
        <w:t xml:space="preserve"> МКСУ «Межведомственная бухгалтерия</w:t>
      </w:r>
      <w:r w:rsidR="0003694C">
        <w:rPr>
          <w:rFonts w:ascii="Times New Roman" w:eastAsia="Times New Roman" w:hAnsi="Times New Roman"/>
          <w:noProof/>
          <w:color w:val="000000"/>
          <w:sz w:val="26"/>
          <w:szCs w:val="26"/>
          <w:lang w:eastAsia="ru-RU"/>
        </w:rPr>
        <w:t>»</w:t>
      </w:r>
      <w:r w:rsidR="00A37C43">
        <w:rPr>
          <w:rFonts w:ascii="Times New Roman" w:eastAsia="Times New Roman" w:hAnsi="Times New Roman"/>
          <w:noProof/>
          <w:color w:val="000000"/>
          <w:sz w:val="26"/>
          <w:szCs w:val="26"/>
          <w:lang w:eastAsia="ru-RU"/>
        </w:rPr>
        <w:t>,</w:t>
      </w:r>
      <w:r w:rsidR="00193541">
        <w:rPr>
          <w:rFonts w:ascii="Times New Roman" w:eastAsia="Times New Roman" w:hAnsi="Times New Roman"/>
          <w:noProof/>
          <w:color w:val="000000"/>
          <w:sz w:val="26"/>
          <w:szCs w:val="26"/>
          <w:lang w:eastAsia="ru-RU"/>
        </w:rPr>
        <w:t xml:space="preserve"> </w:t>
      </w:r>
      <w:r w:rsidRPr="003D062E">
        <w:rPr>
          <w:rFonts w:ascii="Times New Roman" w:eastAsia="Times New Roman" w:hAnsi="Times New Roman"/>
          <w:noProof/>
          <w:color w:val="000000"/>
          <w:sz w:val="26"/>
          <w:szCs w:val="26"/>
          <w:lang w:eastAsia="ru-RU"/>
        </w:rPr>
        <w:t xml:space="preserve">утвержденного приказом № </w:t>
      </w:r>
      <w:r w:rsidR="00BC664B" w:rsidRPr="00BC664B">
        <w:rPr>
          <w:rFonts w:ascii="Times New Roman" w:eastAsia="Times New Roman" w:hAnsi="Times New Roman"/>
          <w:noProof/>
          <w:color w:val="000000"/>
          <w:sz w:val="26"/>
          <w:szCs w:val="26"/>
          <w:lang w:eastAsia="ru-RU"/>
        </w:rPr>
        <w:t>4</w:t>
      </w:r>
      <w:r w:rsidRPr="00AC0C68">
        <w:rPr>
          <w:rFonts w:ascii="Times New Roman" w:eastAsia="Times New Roman" w:hAnsi="Times New Roman"/>
          <w:noProof/>
          <w:color w:val="000000"/>
          <w:sz w:val="26"/>
          <w:szCs w:val="26"/>
          <w:lang w:eastAsia="ru-RU"/>
        </w:rPr>
        <w:t xml:space="preserve"> от </w:t>
      </w:r>
      <w:r w:rsidR="00677977">
        <w:rPr>
          <w:rFonts w:ascii="Times New Roman" w:eastAsia="Times New Roman" w:hAnsi="Times New Roman"/>
          <w:noProof/>
          <w:color w:val="000000"/>
          <w:sz w:val="26"/>
          <w:szCs w:val="26"/>
          <w:lang w:eastAsia="ru-RU"/>
        </w:rPr>
        <w:t>09</w:t>
      </w:r>
      <w:r w:rsidRPr="00AC0C68">
        <w:rPr>
          <w:rFonts w:ascii="Times New Roman" w:eastAsia="Times New Roman" w:hAnsi="Times New Roman"/>
          <w:noProof/>
          <w:color w:val="000000"/>
          <w:sz w:val="26"/>
          <w:szCs w:val="26"/>
          <w:lang w:eastAsia="ru-RU"/>
        </w:rPr>
        <w:t>.01.202</w:t>
      </w:r>
      <w:r w:rsidR="00BC664B" w:rsidRPr="00BC664B">
        <w:rPr>
          <w:rFonts w:ascii="Times New Roman" w:eastAsia="Times New Roman" w:hAnsi="Times New Roman"/>
          <w:noProof/>
          <w:color w:val="000000"/>
          <w:sz w:val="26"/>
          <w:szCs w:val="26"/>
          <w:lang w:eastAsia="ru-RU"/>
        </w:rPr>
        <w:t>4</w:t>
      </w:r>
      <w:r w:rsidR="00AC0C68">
        <w:rPr>
          <w:rFonts w:ascii="Times New Roman" w:eastAsia="Times New Roman" w:hAnsi="Times New Roman"/>
          <w:noProof/>
          <w:color w:val="000000"/>
          <w:sz w:val="26"/>
          <w:szCs w:val="26"/>
          <w:lang w:eastAsia="ru-RU"/>
        </w:rPr>
        <w:t xml:space="preserve"> </w:t>
      </w:r>
      <w:r w:rsidRPr="00AC0C68">
        <w:rPr>
          <w:rFonts w:ascii="Times New Roman" w:eastAsia="Times New Roman" w:hAnsi="Times New Roman"/>
          <w:noProof/>
          <w:color w:val="000000"/>
          <w:sz w:val="26"/>
          <w:szCs w:val="26"/>
          <w:lang w:eastAsia="ru-RU"/>
        </w:rPr>
        <w:t>г.</w:t>
      </w:r>
    </w:p>
    <w:p w:rsidR="000F6D74" w:rsidRPr="006A7C06" w:rsidRDefault="000F6D74" w:rsidP="003D22F9">
      <w:pPr>
        <w:numPr>
          <w:ilvl w:val="0"/>
          <w:numId w:val="1"/>
        </w:numPr>
        <w:autoSpaceDE w:val="0"/>
        <w:autoSpaceDN w:val="0"/>
        <w:adjustRightInd w:val="0"/>
        <w:spacing w:before="70" w:after="70" w:line="240" w:lineRule="auto"/>
        <w:ind w:left="0" w:firstLine="284"/>
        <w:jc w:val="both"/>
        <w:rPr>
          <w:rFonts w:ascii="Times New Roman" w:eastAsia="Times New Roman" w:hAnsi="Times New Roman"/>
          <w:noProof/>
          <w:color w:val="000000"/>
          <w:sz w:val="26"/>
          <w:szCs w:val="26"/>
          <w:lang w:eastAsia="ru-RU"/>
        </w:rPr>
      </w:pPr>
      <w:r w:rsidRPr="006A7C06">
        <w:rPr>
          <w:rFonts w:ascii="Times New Roman" w:eastAsia="Times New Roman" w:hAnsi="Times New Roman"/>
          <w:b/>
          <w:noProof/>
          <w:color w:val="000000"/>
          <w:sz w:val="26"/>
          <w:szCs w:val="26"/>
          <w:lang w:eastAsia="ru-RU"/>
        </w:rPr>
        <w:t xml:space="preserve">Приказ </w:t>
      </w:r>
      <w:r w:rsidR="00696163">
        <w:rPr>
          <w:rFonts w:ascii="Times New Roman" w:eastAsia="Times New Roman" w:hAnsi="Times New Roman"/>
          <w:b/>
          <w:noProof/>
          <w:color w:val="000000"/>
          <w:sz w:val="26"/>
          <w:szCs w:val="26"/>
          <w:lang w:eastAsia="ru-RU"/>
        </w:rPr>
        <w:t>о</w:t>
      </w:r>
      <w:r w:rsidRPr="006A7C06">
        <w:rPr>
          <w:rFonts w:ascii="Times New Roman" w:eastAsia="Times New Roman" w:hAnsi="Times New Roman"/>
          <w:b/>
          <w:noProof/>
          <w:color w:val="000000"/>
          <w:sz w:val="26"/>
          <w:szCs w:val="26"/>
          <w:lang w:eastAsia="ru-RU"/>
        </w:rPr>
        <w:t xml:space="preserve"> проведени</w:t>
      </w:r>
      <w:r w:rsidR="00696163">
        <w:rPr>
          <w:rFonts w:ascii="Times New Roman" w:eastAsia="Times New Roman" w:hAnsi="Times New Roman"/>
          <w:b/>
          <w:noProof/>
          <w:color w:val="000000"/>
          <w:sz w:val="26"/>
          <w:szCs w:val="26"/>
          <w:lang w:eastAsia="ru-RU"/>
        </w:rPr>
        <w:t>и</w:t>
      </w:r>
      <w:r w:rsidRPr="006A7C06">
        <w:rPr>
          <w:rFonts w:ascii="Times New Roman" w:eastAsia="Times New Roman" w:hAnsi="Times New Roman"/>
          <w:b/>
          <w:noProof/>
          <w:color w:val="000000"/>
          <w:sz w:val="26"/>
          <w:szCs w:val="26"/>
          <w:lang w:eastAsia="ru-RU"/>
        </w:rPr>
        <w:t xml:space="preserve"> контрольного мероприятия:</w:t>
      </w:r>
      <w:r w:rsidRPr="006A7C06">
        <w:rPr>
          <w:rFonts w:ascii="Times New Roman" w:eastAsia="Times New Roman" w:hAnsi="Times New Roman"/>
          <w:noProof/>
          <w:color w:val="000000"/>
          <w:sz w:val="26"/>
          <w:szCs w:val="26"/>
          <w:lang w:eastAsia="ru-RU"/>
        </w:rPr>
        <w:t xml:space="preserve"> №  </w:t>
      </w:r>
      <w:r w:rsidR="002B000C">
        <w:rPr>
          <w:rFonts w:ascii="Times New Roman" w:eastAsia="Times New Roman" w:hAnsi="Times New Roman"/>
          <w:noProof/>
          <w:color w:val="000000"/>
          <w:sz w:val="26"/>
          <w:szCs w:val="26"/>
          <w:lang w:eastAsia="ru-RU"/>
        </w:rPr>
        <w:t>1</w:t>
      </w:r>
      <w:r w:rsidR="000735E6">
        <w:rPr>
          <w:rFonts w:ascii="Times New Roman" w:eastAsia="Times New Roman" w:hAnsi="Times New Roman"/>
          <w:noProof/>
          <w:color w:val="000000"/>
          <w:sz w:val="26"/>
          <w:szCs w:val="26"/>
          <w:lang w:eastAsia="ru-RU"/>
        </w:rPr>
        <w:t>6</w:t>
      </w:r>
      <w:r w:rsidRPr="00AC0C68">
        <w:rPr>
          <w:rFonts w:ascii="Times New Roman" w:eastAsia="Times New Roman" w:hAnsi="Times New Roman"/>
          <w:noProof/>
          <w:color w:val="000000"/>
          <w:sz w:val="26"/>
          <w:szCs w:val="26"/>
          <w:lang w:eastAsia="ru-RU"/>
        </w:rPr>
        <w:t xml:space="preserve"> от </w:t>
      </w:r>
      <w:r w:rsidR="00BC664B" w:rsidRPr="00BC664B">
        <w:rPr>
          <w:rFonts w:ascii="Times New Roman" w:eastAsia="Times New Roman" w:hAnsi="Times New Roman"/>
          <w:noProof/>
          <w:color w:val="000000"/>
          <w:sz w:val="26"/>
          <w:szCs w:val="26"/>
          <w:lang w:eastAsia="ru-RU"/>
        </w:rPr>
        <w:t>1</w:t>
      </w:r>
      <w:r w:rsidR="000735E6">
        <w:rPr>
          <w:rFonts w:ascii="Times New Roman" w:eastAsia="Times New Roman" w:hAnsi="Times New Roman"/>
          <w:noProof/>
          <w:color w:val="000000"/>
          <w:sz w:val="26"/>
          <w:szCs w:val="26"/>
          <w:lang w:eastAsia="ru-RU"/>
        </w:rPr>
        <w:t>8</w:t>
      </w:r>
      <w:r w:rsidRPr="00AC0C68">
        <w:rPr>
          <w:rFonts w:ascii="Times New Roman" w:eastAsia="Times New Roman" w:hAnsi="Times New Roman"/>
          <w:noProof/>
          <w:color w:val="000000"/>
          <w:sz w:val="26"/>
          <w:szCs w:val="26"/>
          <w:lang w:eastAsia="ru-RU"/>
        </w:rPr>
        <w:t>.</w:t>
      </w:r>
      <w:r w:rsidR="000735E6">
        <w:rPr>
          <w:rFonts w:ascii="Times New Roman" w:eastAsia="Times New Roman" w:hAnsi="Times New Roman"/>
          <w:noProof/>
          <w:color w:val="000000"/>
          <w:sz w:val="26"/>
          <w:szCs w:val="26"/>
          <w:lang w:eastAsia="ru-RU"/>
        </w:rPr>
        <w:t>11</w:t>
      </w:r>
      <w:r w:rsidRPr="00AC0C68">
        <w:rPr>
          <w:rFonts w:ascii="Times New Roman" w:eastAsia="Times New Roman" w:hAnsi="Times New Roman"/>
          <w:noProof/>
          <w:color w:val="000000"/>
          <w:sz w:val="26"/>
          <w:szCs w:val="26"/>
          <w:lang w:eastAsia="ru-RU"/>
        </w:rPr>
        <w:t>.202</w:t>
      </w:r>
      <w:r w:rsidR="00BC664B" w:rsidRPr="00BC664B">
        <w:rPr>
          <w:rFonts w:ascii="Times New Roman" w:eastAsia="Times New Roman" w:hAnsi="Times New Roman"/>
          <w:noProof/>
          <w:color w:val="000000"/>
          <w:sz w:val="26"/>
          <w:szCs w:val="26"/>
          <w:lang w:eastAsia="ru-RU"/>
        </w:rPr>
        <w:t>4</w:t>
      </w:r>
      <w:r w:rsidR="00AC0C68">
        <w:rPr>
          <w:rFonts w:ascii="Times New Roman" w:eastAsia="Times New Roman" w:hAnsi="Times New Roman"/>
          <w:noProof/>
          <w:color w:val="000000"/>
          <w:sz w:val="26"/>
          <w:szCs w:val="26"/>
          <w:lang w:eastAsia="ru-RU"/>
        </w:rPr>
        <w:t xml:space="preserve"> </w:t>
      </w:r>
      <w:r w:rsidRPr="00AC0C68">
        <w:rPr>
          <w:rFonts w:ascii="Times New Roman" w:eastAsia="Times New Roman" w:hAnsi="Times New Roman"/>
          <w:noProof/>
          <w:color w:val="000000"/>
          <w:sz w:val="26"/>
          <w:szCs w:val="26"/>
          <w:lang w:eastAsia="ru-RU"/>
        </w:rPr>
        <w:t>г.</w:t>
      </w:r>
    </w:p>
    <w:p w:rsidR="000F6D74" w:rsidRPr="00834F4A" w:rsidRDefault="000F6D74" w:rsidP="00AC3082">
      <w:pPr>
        <w:numPr>
          <w:ilvl w:val="0"/>
          <w:numId w:val="1"/>
        </w:numPr>
        <w:autoSpaceDE w:val="0"/>
        <w:autoSpaceDN w:val="0"/>
        <w:adjustRightInd w:val="0"/>
        <w:spacing w:before="70" w:after="0" w:line="240" w:lineRule="auto"/>
        <w:ind w:left="0" w:firstLine="284"/>
        <w:jc w:val="both"/>
        <w:rPr>
          <w:rFonts w:ascii="Times New Roman" w:eastAsia="Times New Roman" w:hAnsi="Times New Roman"/>
          <w:noProof/>
          <w:color w:val="000000"/>
          <w:sz w:val="26"/>
          <w:szCs w:val="26"/>
          <w:lang w:eastAsia="ru-RU"/>
        </w:rPr>
      </w:pPr>
      <w:r w:rsidRPr="00834F4A">
        <w:rPr>
          <w:rFonts w:ascii="Times New Roman" w:eastAsia="Times New Roman" w:hAnsi="Times New Roman"/>
          <w:b/>
          <w:noProof/>
          <w:color w:val="000000"/>
          <w:sz w:val="26"/>
          <w:szCs w:val="26"/>
          <w:lang w:eastAsia="ru-RU"/>
        </w:rPr>
        <w:t>Объект контрольного мероприятия</w:t>
      </w:r>
      <w:r w:rsidRPr="00834F4A">
        <w:rPr>
          <w:rFonts w:ascii="Times New Roman" w:eastAsia="Times New Roman" w:hAnsi="Times New Roman"/>
          <w:noProof/>
          <w:color w:val="000000"/>
          <w:sz w:val="26"/>
          <w:szCs w:val="26"/>
          <w:lang w:eastAsia="ru-RU"/>
        </w:rPr>
        <w:t xml:space="preserve">: </w:t>
      </w:r>
      <w:r w:rsidR="00AC3082">
        <w:rPr>
          <w:rFonts w:ascii="Times New Roman" w:eastAsia="Times New Roman" w:hAnsi="Times New Roman"/>
          <w:noProof/>
          <w:color w:val="000000"/>
          <w:sz w:val="26"/>
          <w:szCs w:val="26"/>
          <w:lang w:eastAsia="ru-RU"/>
        </w:rPr>
        <w:t xml:space="preserve">МУНИЦИПАЛЬНОЕ БЮДЖЕТНОЕ УЧРЕЖДЕНИЕ </w:t>
      </w:r>
      <w:r w:rsidR="0003694C">
        <w:rPr>
          <w:rFonts w:ascii="Times New Roman" w:eastAsia="Times New Roman" w:hAnsi="Times New Roman"/>
          <w:noProof/>
          <w:color w:val="000000"/>
          <w:sz w:val="26"/>
          <w:szCs w:val="26"/>
          <w:lang w:eastAsia="ru-RU"/>
        </w:rPr>
        <w:t xml:space="preserve">ДОПОЛНИТЕЛЬНОГО ОБРАЗОВАНИЯ </w:t>
      </w:r>
      <w:r w:rsidR="00244379">
        <w:rPr>
          <w:rFonts w:ascii="Times New Roman" w:eastAsia="Times New Roman" w:hAnsi="Times New Roman"/>
          <w:noProof/>
          <w:color w:val="000000"/>
          <w:sz w:val="26"/>
          <w:szCs w:val="26"/>
          <w:lang w:eastAsia="ru-RU"/>
        </w:rPr>
        <w:t>БАЛАХТИНСКАЯ ДЕТСКАЯ ШКОЛА ИСКУССТВ</w:t>
      </w:r>
      <w:r w:rsidR="0003694C">
        <w:rPr>
          <w:rFonts w:ascii="Times New Roman" w:eastAsia="Times New Roman" w:hAnsi="Times New Roman"/>
          <w:noProof/>
          <w:color w:val="000000"/>
          <w:sz w:val="26"/>
          <w:szCs w:val="26"/>
          <w:lang w:eastAsia="ru-RU"/>
        </w:rPr>
        <w:t xml:space="preserve"> </w:t>
      </w:r>
      <w:r w:rsidR="00AC3082">
        <w:rPr>
          <w:rFonts w:ascii="Times New Roman" w:eastAsia="Times New Roman" w:hAnsi="Times New Roman"/>
          <w:noProof/>
          <w:color w:val="000000"/>
          <w:sz w:val="26"/>
          <w:szCs w:val="26"/>
          <w:lang w:eastAsia="ru-RU"/>
        </w:rPr>
        <w:t>(сокращенное наименование – МБУ</w:t>
      </w:r>
      <w:r w:rsidR="0003694C">
        <w:rPr>
          <w:rFonts w:ascii="Times New Roman" w:eastAsia="Times New Roman" w:hAnsi="Times New Roman"/>
          <w:noProof/>
          <w:color w:val="000000"/>
          <w:sz w:val="26"/>
          <w:szCs w:val="26"/>
          <w:lang w:eastAsia="ru-RU"/>
        </w:rPr>
        <w:t xml:space="preserve"> ДО </w:t>
      </w:r>
      <w:r w:rsidR="00244379">
        <w:rPr>
          <w:rFonts w:ascii="Times New Roman" w:eastAsia="Times New Roman" w:hAnsi="Times New Roman"/>
          <w:noProof/>
          <w:color w:val="000000"/>
          <w:sz w:val="26"/>
          <w:szCs w:val="26"/>
          <w:lang w:eastAsia="ru-RU"/>
        </w:rPr>
        <w:t>БАЛАХТИНСКАЯ ДШИ</w:t>
      </w:r>
      <w:r w:rsidR="00AC3082">
        <w:rPr>
          <w:rFonts w:ascii="Times New Roman" w:eastAsia="Times New Roman" w:hAnsi="Times New Roman"/>
          <w:noProof/>
          <w:color w:val="000000"/>
          <w:sz w:val="26"/>
          <w:szCs w:val="26"/>
          <w:lang w:eastAsia="ru-RU"/>
        </w:rPr>
        <w:t>).</w:t>
      </w:r>
      <w:r>
        <w:rPr>
          <w:rFonts w:ascii="Times New Roman" w:eastAsia="Times New Roman" w:hAnsi="Times New Roman"/>
          <w:noProof/>
          <w:color w:val="000000"/>
          <w:sz w:val="26"/>
          <w:szCs w:val="26"/>
          <w:lang w:eastAsia="ru-RU"/>
        </w:rPr>
        <w:t xml:space="preserve"> </w:t>
      </w:r>
    </w:p>
    <w:p w:rsidR="00AC3082" w:rsidRDefault="000F6D74" w:rsidP="00AC3082">
      <w:pPr>
        <w:autoSpaceDE w:val="0"/>
        <w:autoSpaceDN w:val="0"/>
        <w:adjustRightInd w:val="0"/>
        <w:spacing w:after="0" w:line="240" w:lineRule="auto"/>
        <w:ind w:firstLine="284"/>
        <w:jc w:val="both"/>
        <w:rPr>
          <w:rFonts w:ascii="Times New Roman" w:eastAsia="Times New Roman" w:hAnsi="Times New Roman"/>
          <w:noProof/>
          <w:color w:val="000000"/>
          <w:sz w:val="26"/>
          <w:szCs w:val="26"/>
          <w:lang w:eastAsia="ru-RU"/>
        </w:rPr>
      </w:pPr>
      <w:r w:rsidRPr="00F87C4C">
        <w:rPr>
          <w:rFonts w:ascii="Times New Roman" w:eastAsia="Times New Roman" w:hAnsi="Times New Roman"/>
          <w:noProof/>
          <w:color w:val="000000"/>
          <w:sz w:val="26"/>
          <w:szCs w:val="26"/>
          <w:lang w:eastAsia="ru-RU"/>
        </w:rPr>
        <w:t xml:space="preserve">Юридический адрес: 662340,  Красноярский край,  Балахтинский район, </w:t>
      </w:r>
      <w:r w:rsidR="00AC3082" w:rsidRPr="00F87C4C">
        <w:rPr>
          <w:rFonts w:ascii="Times New Roman" w:eastAsia="Times New Roman" w:hAnsi="Times New Roman"/>
          <w:noProof/>
          <w:color w:val="000000"/>
          <w:sz w:val="26"/>
          <w:szCs w:val="26"/>
          <w:lang w:eastAsia="ru-RU"/>
        </w:rPr>
        <w:t xml:space="preserve">          </w:t>
      </w:r>
      <w:r w:rsidR="007B29EC" w:rsidRPr="00F87C4C">
        <w:rPr>
          <w:rFonts w:ascii="Times New Roman" w:eastAsia="Times New Roman" w:hAnsi="Times New Roman"/>
          <w:noProof/>
          <w:color w:val="000000"/>
          <w:sz w:val="26"/>
          <w:szCs w:val="26"/>
          <w:lang w:eastAsia="ru-RU"/>
        </w:rPr>
        <w:t xml:space="preserve">пгт. </w:t>
      </w:r>
      <w:r w:rsidRPr="00F87C4C">
        <w:rPr>
          <w:rFonts w:ascii="Times New Roman" w:eastAsia="Times New Roman" w:hAnsi="Times New Roman"/>
          <w:noProof/>
          <w:color w:val="000000"/>
          <w:sz w:val="26"/>
          <w:szCs w:val="26"/>
          <w:lang w:eastAsia="ru-RU"/>
        </w:rPr>
        <w:t xml:space="preserve">Балахта, ул. </w:t>
      </w:r>
      <w:r w:rsidR="0003694C">
        <w:rPr>
          <w:rFonts w:ascii="Times New Roman" w:eastAsia="Times New Roman" w:hAnsi="Times New Roman"/>
          <w:noProof/>
          <w:color w:val="000000"/>
          <w:sz w:val="26"/>
          <w:szCs w:val="26"/>
          <w:lang w:eastAsia="ru-RU"/>
        </w:rPr>
        <w:t>Богаткова</w:t>
      </w:r>
      <w:r w:rsidR="00AC3082" w:rsidRPr="00F87C4C">
        <w:rPr>
          <w:rFonts w:ascii="Times New Roman" w:eastAsia="Times New Roman" w:hAnsi="Times New Roman"/>
          <w:noProof/>
          <w:color w:val="000000"/>
          <w:sz w:val="26"/>
          <w:szCs w:val="26"/>
          <w:lang w:eastAsia="ru-RU"/>
        </w:rPr>
        <w:t>,</w:t>
      </w:r>
      <w:r w:rsidR="00580D4F" w:rsidRPr="00F87C4C">
        <w:rPr>
          <w:rFonts w:ascii="Times New Roman" w:eastAsia="Times New Roman" w:hAnsi="Times New Roman"/>
          <w:noProof/>
          <w:color w:val="000000"/>
          <w:sz w:val="26"/>
          <w:szCs w:val="26"/>
          <w:lang w:eastAsia="ru-RU"/>
        </w:rPr>
        <w:t xml:space="preserve"> </w:t>
      </w:r>
      <w:r w:rsidR="0003694C">
        <w:rPr>
          <w:rFonts w:ascii="Times New Roman" w:eastAsia="Times New Roman" w:hAnsi="Times New Roman"/>
          <w:noProof/>
          <w:color w:val="000000"/>
          <w:sz w:val="26"/>
          <w:szCs w:val="26"/>
          <w:lang w:eastAsia="ru-RU"/>
        </w:rPr>
        <w:t>з</w:t>
      </w:r>
      <w:r w:rsidR="00580D4F" w:rsidRPr="00F87C4C">
        <w:rPr>
          <w:rFonts w:ascii="Times New Roman" w:eastAsia="Times New Roman" w:hAnsi="Times New Roman"/>
          <w:noProof/>
          <w:color w:val="000000"/>
          <w:sz w:val="26"/>
          <w:szCs w:val="26"/>
          <w:lang w:eastAsia="ru-RU"/>
        </w:rPr>
        <w:t xml:space="preserve">д. </w:t>
      </w:r>
      <w:r w:rsidR="0003694C">
        <w:rPr>
          <w:rFonts w:ascii="Times New Roman" w:eastAsia="Times New Roman" w:hAnsi="Times New Roman"/>
          <w:noProof/>
          <w:color w:val="000000"/>
          <w:sz w:val="26"/>
          <w:szCs w:val="26"/>
          <w:lang w:eastAsia="ru-RU"/>
        </w:rPr>
        <w:t xml:space="preserve">1, помещ. </w:t>
      </w:r>
      <w:r w:rsidR="00244379">
        <w:rPr>
          <w:rFonts w:ascii="Times New Roman" w:eastAsia="Times New Roman" w:hAnsi="Times New Roman"/>
          <w:noProof/>
          <w:color w:val="000000"/>
          <w:sz w:val="26"/>
          <w:szCs w:val="26"/>
          <w:lang w:eastAsia="ru-RU"/>
        </w:rPr>
        <w:t>1</w:t>
      </w:r>
      <w:r w:rsidR="00AC3082" w:rsidRPr="00F87C4C">
        <w:rPr>
          <w:rFonts w:ascii="Times New Roman" w:eastAsia="Times New Roman" w:hAnsi="Times New Roman"/>
          <w:noProof/>
          <w:color w:val="000000"/>
          <w:sz w:val="26"/>
          <w:szCs w:val="26"/>
          <w:lang w:eastAsia="ru-RU"/>
        </w:rPr>
        <w:t>.</w:t>
      </w:r>
      <w:r w:rsidR="007B29EC">
        <w:rPr>
          <w:rFonts w:ascii="Times New Roman" w:eastAsia="Times New Roman" w:hAnsi="Times New Roman"/>
          <w:noProof/>
          <w:color w:val="000000"/>
          <w:sz w:val="26"/>
          <w:szCs w:val="26"/>
          <w:lang w:eastAsia="ru-RU"/>
        </w:rPr>
        <w:t xml:space="preserve"> </w:t>
      </w:r>
      <w:r w:rsidR="00AC3082">
        <w:rPr>
          <w:rFonts w:ascii="Times New Roman" w:eastAsia="Times New Roman" w:hAnsi="Times New Roman"/>
          <w:noProof/>
          <w:color w:val="000000"/>
          <w:sz w:val="26"/>
          <w:szCs w:val="26"/>
          <w:lang w:eastAsia="ru-RU"/>
        </w:rPr>
        <w:t xml:space="preserve"> </w:t>
      </w:r>
    </w:p>
    <w:p w:rsidR="000F6D74" w:rsidRPr="00834F4A" w:rsidRDefault="000F6D74" w:rsidP="00AC3082">
      <w:pPr>
        <w:autoSpaceDE w:val="0"/>
        <w:autoSpaceDN w:val="0"/>
        <w:adjustRightInd w:val="0"/>
        <w:spacing w:after="0" w:line="240" w:lineRule="auto"/>
        <w:ind w:firstLine="284"/>
        <w:jc w:val="both"/>
        <w:rPr>
          <w:rFonts w:ascii="Times New Roman" w:eastAsia="Times New Roman" w:hAnsi="Times New Roman"/>
          <w:noProof/>
          <w:color w:val="000000"/>
          <w:sz w:val="26"/>
          <w:szCs w:val="26"/>
          <w:lang w:eastAsia="ru-RU"/>
        </w:rPr>
      </w:pPr>
      <w:r w:rsidRPr="00834F4A">
        <w:rPr>
          <w:rFonts w:ascii="Times New Roman" w:eastAsia="Times New Roman" w:hAnsi="Times New Roman"/>
          <w:noProof/>
          <w:color w:val="000000"/>
          <w:sz w:val="26"/>
          <w:szCs w:val="26"/>
          <w:lang w:eastAsia="ru-RU"/>
        </w:rPr>
        <w:t xml:space="preserve">ИНН </w:t>
      </w:r>
      <w:r w:rsidR="00580D4F">
        <w:rPr>
          <w:rFonts w:ascii="Times New Roman" w:eastAsia="Times New Roman" w:hAnsi="Times New Roman"/>
          <w:noProof/>
          <w:color w:val="000000"/>
          <w:sz w:val="26"/>
          <w:szCs w:val="26"/>
          <w:lang w:eastAsia="ru-RU"/>
        </w:rPr>
        <w:t>240300</w:t>
      </w:r>
      <w:r w:rsidR="00244379">
        <w:rPr>
          <w:rFonts w:ascii="Times New Roman" w:eastAsia="Times New Roman" w:hAnsi="Times New Roman"/>
          <w:noProof/>
          <w:color w:val="000000"/>
          <w:sz w:val="26"/>
          <w:szCs w:val="26"/>
          <w:lang w:eastAsia="ru-RU"/>
        </w:rPr>
        <w:t>2981</w:t>
      </w:r>
      <w:r w:rsidRPr="00834F4A">
        <w:rPr>
          <w:rFonts w:ascii="Times New Roman" w:eastAsia="Times New Roman" w:hAnsi="Times New Roman"/>
          <w:noProof/>
          <w:color w:val="000000"/>
          <w:sz w:val="26"/>
          <w:szCs w:val="26"/>
          <w:lang w:eastAsia="ru-RU"/>
        </w:rPr>
        <w:t xml:space="preserve">, </w:t>
      </w:r>
      <w:r w:rsidR="0083790C">
        <w:rPr>
          <w:rFonts w:ascii="Times New Roman" w:eastAsia="Times New Roman" w:hAnsi="Times New Roman"/>
          <w:noProof/>
          <w:color w:val="000000"/>
          <w:sz w:val="26"/>
          <w:szCs w:val="26"/>
          <w:lang w:eastAsia="ru-RU"/>
        </w:rPr>
        <w:t xml:space="preserve"> </w:t>
      </w:r>
      <w:r w:rsidRPr="00834F4A">
        <w:rPr>
          <w:rFonts w:ascii="Times New Roman" w:eastAsia="Times New Roman" w:hAnsi="Times New Roman"/>
          <w:noProof/>
          <w:color w:val="000000"/>
          <w:sz w:val="26"/>
          <w:szCs w:val="26"/>
          <w:lang w:eastAsia="ru-RU"/>
        </w:rPr>
        <w:t>КПП 240301001</w:t>
      </w:r>
      <w:r w:rsidR="00AC3082">
        <w:rPr>
          <w:rFonts w:ascii="Times New Roman" w:eastAsia="Times New Roman" w:hAnsi="Times New Roman"/>
          <w:noProof/>
          <w:color w:val="000000"/>
          <w:sz w:val="26"/>
          <w:szCs w:val="26"/>
          <w:lang w:eastAsia="ru-RU"/>
        </w:rPr>
        <w:t>.</w:t>
      </w:r>
    </w:p>
    <w:p w:rsidR="000F6D74" w:rsidRPr="00834F4A" w:rsidRDefault="000F6D74" w:rsidP="004E612A">
      <w:pPr>
        <w:autoSpaceDE w:val="0"/>
        <w:autoSpaceDN w:val="0"/>
        <w:adjustRightInd w:val="0"/>
        <w:spacing w:after="0" w:line="240" w:lineRule="auto"/>
        <w:ind w:left="142" w:firstLine="142"/>
        <w:jc w:val="both"/>
        <w:rPr>
          <w:rFonts w:ascii="Times New Roman" w:eastAsia="Times New Roman" w:hAnsi="Times New Roman"/>
          <w:noProof/>
          <w:color w:val="000000"/>
          <w:sz w:val="26"/>
          <w:szCs w:val="26"/>
          <w:lang w:eastAsia="ru-RU"/>
        </w:rPr>
      </w:pPr>
      <w:r w:rsidRPr="00834F4A">
        <w:rPr>
          <w:rFonts w:ascii="Times New Roman" w:eastAsia="Times New Roman" w:hAnsi="Times New Roman"/>
          <w:noProof/>
          <w:color w:val="000000"/>
          <w:sz w:val="26"/>
          <w:szCs w:val="26"/>
          <w:lang w:eastAsia="ru-RU"/>
        </w:rPr>
        <w:t xml:space="preserve">В проверяемом объекте </w:t>
      </w:r>
      <w:r w:rsidR="00244379">
        <w:rPr>
          <w:rFonts w:ascii="Times New Roman" w:eastAsia="Times New Roman" w:hAnsi="Times New Roman"/>
          <w:noProof/>
          <w:color w:val="000000"/>
          <w:sz w:val="26"/>
          <w:szCs w:val="26"/>
          <w:lang w:eastAsia="ru-RU"/>
        </w:rPr>
        <w:t xml:space="preserve">заведующая </w:t>
      </w:r>
      <w:r w:rsidRPr="00834F4A">
        <w:rPr>
          <w:rFonts w:ascii="Times New Roman" w:eastAsia="Times New Roman" w:hAnsi="Times New Roman"/>
          <w:noProof/>
          <w:color w:val="000000"/>
          <w:sz w:val="26"/>
          <w:szCs w:val="26"/>
          <w:lang w:eastAsia="ru-RU"/>
        </w:rPr>
        <w:t>учреждени</w:t>
      </w:r>
      <w:r w:rsidR="00244379">
        <w:rPr>
          <w:rFonts w:ascii="Times New Roman" w:eastAsia="Times New Roman" w:hAnsi="Times New Roman"/>
          <w:noProof/>
          <w:color w:val="000000"/>
          <w:sz w:val="26"/>
          <w:szCs w:val="26"/>
          <w:lang w:eastAsia="ru-RU"/>
        </w:rPr>
        <w:t>ем</w:t>
      </w:r>
      <w:r w:rsidRPr="00834F4A">
        <w:rPr>
          <w:rFonts w:ascii="Times New Roman" w:eastAsia="Times New Roman" w:hAnsi="Times New Roman"/>
          <w:noProof/>
          <w:color w:val="000000"/>
          <w:sz w:val="26"/>
          <w:szCs w:val="26"/>
          <w:lang w:eastAsia="ru-RU"/>
        </w:rPr>
        <w:t xml:space="preserve"> – </w:t>
      </w:r>
      <w:r w:rsidR="00244379">
        <w:rPr>
          <w:rFonts w:ascii="Times New Roman" w:eastAsia="Times New Roman" w:hAnsi="Times New Roman"/>
          <w:noProof/>
          <w:color w:val="000000"/>
          <w:sz w:val="26"/>
          <w:szCs w:val="26"/>
          <w:lang w:eastAsia="ru-RU"/>
        </w:rPr>
        <w:t>Кузнецова Ирина Викторовна</w:t>
      </w:r>
      <w:r w:rsidR="00580D4F">
        <w:rPr>
          <w:rFonts w:ascii="Times New Roman" w:eastAsia="Times New Roman" w:hAnsi="Times New Roman"/>
          <w:noProof/>
          <w:color w:val="000000"/>
          <w:sz w:val="26"/>
          <w:szCs w:val="26"/>
          <w:lang w:eastAsia="ru-RU"/>
        </w:rPr>
        <w:t>.</w:t>
      </w:r>
      <w:r w:rsidRPr="00834F4A">
        <w:rPr>
          <w:rFonts w:ascii="Times New Roman" w:eastAsia="Times New Roman" w:hAnsi="Times New Roman"/>
          <w:noProof/>
          <w:color w:val="000000"/>
          <w:sz w:val="26"/>
          <w:szCs w:val="26"/>
          <w:lang w:eastAsia="ru-RU"/>
        </w:rPr>
        <w:t xml:space="preserve">  </w:t>
      </w:r>
    </w:p>
    <w:p w:rsidR="000F6D74" w:rsidRPr="00193541" w:rsidRDefault="000F6D74" w:rsidP="004E612A">
      <w:pPr>
        <w:numPr>
          <w:ilvl w:val="0"/>
          <w:numId w:val="1"/>
        </w:numPr>
        <w:autoSpaceDE w:val="0"/>
        <w:autoSpaceDN w:val="0"/>
        <w:adjustRightInd w:val="0"/>
        <w:spacing w:after="0" w:line="240" w:lineRule="auto"/>
        <w:jc w:val="both"/>
        <w:rPr>
          <w:rFonts w:ascii="Times New Roman" w:eastAsia="Times New Roman" w:hAnsi="Times New Roman"/>
          <w:noProof/>
          <w:color w:val="000000"/>
          <w:sz w:val="26"/>
          <w:szCs w:val="26"/>
          <w:lang w:eastAsia="ru-RU"/>
        </w:rPr>
      </w:pPr>
      <w:r w:rsidRPr="00797D9F">
        <w:rPr>
          <w:rFonts w:ascii="Times New Roman" w:eastAsia="Times New Roman" w:hAnsi="Times New Roman"/>
          <w:b/>
          <w:noProof/>
          <w:color w:val="000000"/>
          <w:sz w:val="26"/>
          <w:szCs w:val="26"/>
          <w:lang w:eastAsia="ru-RU"/>
        </w:rPr>
        <w:t>Срок проведения контрольного мероприятия</w:t>
      </w:r>
      <w:r w:rsidRPr="00193541">
        <w:rPr>
          <w:rFonts w:ascii="Times New Roman" w:eastAsia="Times New Roman" w:hAnsi="Times New Roman"/>
          <w:b/>
          <w:noProof/>
          <w:color w:val="000000"/>
          <w:sz w:val="26"/>
          <w:szCs w:val="26"/>
          <w:lang w:eastAsia="ru-RU"/>
        </w:rPr>
        <w:t>:</w:t>
      </w:r>
      <w:r w:rsidRPr="00193541">
        <w:rPr>
          <w:rFonts w:ascii="Times New Roman" w:eastAsia="Times New Roman" w:hAnsi="Times New Roman"/>
          <w:noProof/>
          <w:color w:val="000000"/>
          <w:sz w:val="26"/>
          <w:szCs w:val="26"/>
          <w:lang w:eastAsia="ru-RU"/>
        </w:rPr>
        <w:t xml:space="preserve"> с </w:t>
      </w:r>
      <w:r w:rsidR="00BC664B" w:rsidRPr="00BC664B">
        <w:rPr>
          <w:rFonts w:ascii="Times New Roman" w:eastAsia="Times New Roman" w:hAnsi="Times New Roman"/>
          <w:noProof/>
          <w:color w:val="000000"/>
          <w:sz w:val="26"/>
          <w:szCs w:val="26"/>
          <w:lang w:eastAsia="ru-RU"/>
        </w:rPr>
        <w:t>1</w:t>
      </w:r>
      <w:r w:rsidR="000735E6">
        <w:rPr>
          <w:rFonts w:ascii="Times New Roman" w:eastAsia="Times New Roman" w:hAnsi="Times New Roman"/>
          <w:noProof/>
          <w:color w:val="000000"/>
          <w:sz w:val="26"/>
          <w:szCs w:val="26"/>
          <w:lang w:eastAsia="ru-RU"/>
        </w:rPr>
        <w:t>8</w:t>
      </w:r>
      <w:r w:rsidRPr="00193541">
        <w:rPr>
          <w:rFonts w:ascii="Times New Roman" w:eastAsia="Times New Roman" w:hAnsi="Times New Roman"/>
          <w:noProof/>
          <w:color w:val="000000"/>
          <w:sz w:val="26"/>
          <w:szCs w:val="26"/>
          <w:lang w:eastAsia="ru-RU"/>
        </w:rPr>
        <w:t>.</w:t>
      </w:r>
      <w:r w:rsidR="000735E6">
        <w:rPr>
          <w:rFonts w:ascii="Times New Roman" w:eastAsia="Times New Roman" w:hAnsi="Times New Roman"/>
          <w:noProof/>
          <w:color w:val="000000"/>
          <w:sz w:val="26"/>
          <w:szCs w:val="26"/>
          <w:lang w:eastAsia="ru-RU"/>
        </w:rPr>
        <w:t>12</w:t>
      </w:r>
      <w:r w:rsidRPr="00193541">
        <w:rPr>
          <w:rFonts w:ascii="Times New Roman" w:eastAsia="Times New Roman" w:hAnsi="Times New Roman"/>
          <w:noProof/>
          <w:color w:val="000000"/>
          <w:sz w:val="26"/>
          <w:szCs w:val="26"/>
          <w:lang w:eastAsia="ru-RU"/>
        </w:rPr>
        <w:t>.2</w:t>
      </w:r>
      <w:r w:rsidR="00BC664B" w:rsidRPr="00BC664B">
        <w:rPr>
          <w:rFonts w:ascii="Times New Roman" w:eastAsia="Times New Roman" w:hAnsi="Times New Roman"/>
          <w:noProof/>
          <w:color w:val="000000"/>
          <w:sz w:val="26"/>
          <w:szCs w:val="26"/>
          <w:lang w:eastAsia="ru-RU"/>
        </w:rPr>
        <w:t>4</w:t>
      </w:r>
      <w:r w:rsidR="00094C7B">
        <w:rPr>
          <w:rFonts w:ascii="Times New Roman" w:eastAsia="Times New Roman" w:hAnsi="Times New Roman"/>
          <w:noProof/>
          <w:color w:val="000000"/>
          <w:sz w:val="26"/>
          <w:szCs w:val="26"/>
          <w:lang w:eastAsia="ru-RU"/>
        </w:rPr>
        <w:t xml:space="preserve"> </w:t>
      </w:r>
      <w:r w:rsidRPr="00193541">
        <w:rPr>
          <w:rFonts w:ascii="Times New Roman" w:eastAsia="Times New Roman" w:hAnsi="Times New Roman"/>
          <w:noProof/>
          <w:color w:val="000000"/>
          <w:sz w:val="26"/>
          <w:szCs w:val="26"/>
          <w:lang w:eastAsia="ru-RU"/>
        </w:rPr>
        <w:t xml:space="preserve">г. по </w:t>
      </w:r>
      <w:r w:rsidR="00BC664B" w:rsidRPr="00BC664B">
        <w:rPr>
          <w:rFonts w:ascii="Times New Roman" w:eastAsia="Times New Roman" w:hAnsi="Times New Roman"/>
          <w:noProof/>
          <w:color w:val="000000"/>
          <w:sz w:val="26"/>
          <w:szCs w:val="26"/>
          <w:lang w:eastAsia="ru-RU"/>
        </w:rPr>
        <w:t>1</w:t>
      </w:r>
      <w:r w:rsidR="000735E6">
        <w:rPr>
          <w:rFonts w:ascii="Times New Roman" w:eastAsia="Times New Roman" w:hAnsi="Times New Roman"/>
          <w:noProof/>
          <w:color w:val="000000"/>
          <w:sz w:val="26"/>
          <w:szCs w:val="26"/>
          <w:lang w:eastAsia="ru-RU"/>
        </w:rPr>
        <w:t>8</w:t>
      </w:r>
      <w:r w:rsidRPr="00193541">
        <w:rPr>
          <w:rFonts w:ascii="Times New Roman" w:eastAsia="Times New Roman" w:hAnsi="Times New Roman"/>
          <w:noProof/>
          <w:color w:val="000000"/>
          <w:sz w:val="26"/>
          <w:szCs w:val="26"/>
          <w:lang w:eastAsia="ru-RU"/>
        </w:rPr>
        <w:t>.</w:t>
      </w:r>
      <w:r w:rsidR="000735E6">
        <w:rPr>
          <w:rFonts w:ascii="Times New Roman" w:eastAsia="Times New Roman" w:hAnsi="Times New Roman"/>
          <w:noProof/>
          <w:color w:val="000000"/>
          <w:sz w:val="26"/>
          <w:szCs w:val="26"/>
          <w:lang w:eastAsia="ru-RU"/>
        </w:rPr>
        <w:t>12</w:t>
      </w:r>
      <w:r w:rsidRPr="00193541">
        <w:rPr>
          <w:rFonts w:ascii="Times New Roman" w:eastAsia="Times New Roman" w:hAnsi="Times New Roman"/>
          <w:noProof/>
          <w:color w:val="000000"/>
          <w:sz w:val="26"/>
          <w:szCs w:val="26"/>
          <w:lang w:eastAsia="ru-RU"/>
        </w:rPr>
        <w:t>.2</w:t>
      </w:r>
      <w:r w:rsidR="00BC664B" w:rsidRPr="00BC664B">
        <w:rPr>
          <w:rFonts w:ascii="Times New Roman" w:eastAsia="Times New Roman" w:hAnsi="Times New Roman"/>
          <w:noProof/>
          <w:color w:val="000000"/>
          <w:sz w:val="26"/>
          <w:szCs w:val="26"/>
          <w:lang w:eastAsia="ru-RU"/>
        </w:rPr>
        <w:t>4</w:t>
      </w:r>
      <w:r w:rsidR="00094C7B">
        <w:rPr>
          <w:rFonts w:ascii="Times New Roman" w:eastAsia="Times New Roman" w:hAnsi="Times New Roman"/>
          <w:noProof/>
          <w:color w:val="000000"/>
          <w:sz w:val="26"/>
          <w:szCs w:val="26"/>
          <w:lang w:eastAsia="ru-RU"/>
        </w:rPr>
        <w:t xml:space="preserve"> </w:t>
      </w:r>
      <w:r w:rsidRPr="00193541">
        <w:rPr>
          <w:rFonts w:ascii="Times New Roman" w:eastAsia="Times New Roman" w:hAnsi="Times New Roman"/>
          <w:noProof/>
          <w:color w:val="000000"/>
          <w:sz w:val="26"/>
          <w:szCs w:val="26"/>
          <w:lang w:eastAsia="ru-RU"/>
        </w:rPr>
        <w:t>г.</w:t>
      </w:r>
    </w:p>
    <w:p w:rsidR="000F6D74" w:rsidRDefault="000F6D74" w:rsidP="004E612A">
      <w:pPr>
        <w:numPr>
          <w:ilvl w:val="0"/>
          <w:numId w:val="1"/>
        </w:numPr>
        <w:autoSpaceDE w:val="0"/>
        <w:autoSpaceDN w:val="0"/>
        <w:adjustRightInd w:val="0"/>
        <w:spacing w:after="70" w:line="240" w:lineRule="auto"/>
        <w:jc w:val="both"/>
        <w:rPr>
          <w:rFonts w:ascii="Times New Roman" w:eastAsia="Times New Roman" w:hAnsi="Times New Roman"/>
          <w:noProof/>
          <w:color w:val="000000"/>
          <w:sz w:val="26"/>
          <w:szCs w:val="26"/>
          <w:lang w:eastAsia="ru-RU"/>
        </w:rPr>
      </w:pPr>
      <w:r w:rsidRPr="00797D9F">
        <w:rPr>
          <w:rFonts w:ascii="Times New Roman" w:eastAsia="Times New Roman" w:hAnsi="Times New Roman"/>
          <w:b/>
          <w:noProof/>
          <w:color w:val="000000"/>
          <w:sz w:val="26"/>
          <w:szCs w:val="26"/>
          <w:lang w:eastAsia="ru-RU"/>
        </w:rPr>
        <w:t>Проверяемый период деятельности:</w:t>
      </w:r>
      <w:r w:rsidRPr="00797D9F">
        <w:rPr>
          <w:rFonts w:ascii="Times New Roman" w:eastAsia="Times New Roman" w:hAnsi="Times New Roman"/>
          <w:noProof/>
          <w:color w:val="000000"/>
          <w:sz w:val="26"/>
          <w:szCs w:val="26"/>
          <w:lang w:eastAsia="ru-RU"/>
        </w:rPr>
        <w:t xml:space="preserve"> </w:t>
      </w:r>
      <w:r w:rsidRPr="00193541">
        <w:rPr>
          <w:rFonts w:ascii="Times New Roman" w:eastAsia="Times New Roman" w:hAnsi="Times New Roman"/>
          <w:noProof/>
          <w:color w:val="000000"/>
          <w:sz w:val="26"/>
          <w:szCs w:val="26"/>
          <w:lang w:eastAsia="ru-RU"/>
        </w:rPr>
        <w:t xml:space="preserve">с </w:t>
      </w:r>
      <w:r w:rsidR="004E612A">
        <w:rPr>
          <w:rFonts w:ascii="Times New Roman" w:eastAsia="Times New Roman" w:hAnsi="Times New Roman"/>
          <w:noProof/>
          <w:color w:val="000000"/>
          <w:sz w:val="26"/>
          <w:szCs w:val="26"/>
          <w:lang w:eastAsia="ru-RU"/>
        </w:rPr>
        <w:t>01</w:t>
      </w:r>
      <w:r w:rsidRPr="00193541">
        <w:rPr>
          <w:rFonts w:ascii="Times New Roman" w:eastAsia="Times New Roman" w:hAnsi="Times New Roman"/>
          <w:noProof/>
          <w:color w:val="000000"/>
          <w:sz w:val="26"/>
          <w:szCs w:val="26"/>
          <w:lang w:eastAsia="ru-RU"/>
        </w:rPr>
        <w:t>.01.202</w:t>
      </w:r>
      <w:r w:rsidR="00BC664B" w:rsidRPr="00BC664B">
        <w:rPr>
          <w:rFonts w:ascii="Times New Roman" w:eastAsia="Times New Roman" w:hAnsi="Times New Roman"/>
          <w:noProof/>
          <w:color w:val="000000"/>
          <w:sz w:val="26"/>
          <w:szCs w:val="26"/>
          <w:lang w:eastAsia="ru-RU"/>
        </w:rPr>
        <w:t>4</w:t>
      </w:r>
      <w:r w:rsidR="00193541">
        <w:rPr>
          <w:rFonts w:ascii="Times New Roman" w:eastAsia="Times New Roman" w:hAnsi="Times New Roman"/>
          <w:noProof/>
          <w:color w:val="000000"/>
          <w:sz w:val="26"/>
          <w:szCs w:val="26"/>
          <w:lang w:eastAsia="ru-RU"/>
        </w:rPr>
        <w:t xml:space="preserve"> </w:t>
      </w:r>
      <w:r w:rsidRPr="00193541">
        <w:rPr>
          <w:rFonts w:ascii="Times New Roman" w:eastAsia="Times New Roman" w:hAnsi="Times New Roman"/>
          <w:noProof/>
          <w:color w:val="000000"/>
          <w:sz w:val="26"/>
          <w:szCs w:val="26"/>
          <w:lang w:eastAsia="ru-RU"/>
        </w:rPr>
        <w:t xml:space="preserve">г. по </w:t>
      </w:r>
      <w:r w:rsidR="00F169F4">
        <w:rPr>
          <w:rFonts w:ascii="Times New Roman" w:eastAsia="Times New Roman" w:hAnsi="Times New Roman"/>
          <w:noProof/>
          <w:color w:val="000000"/>
          <w:sz w:val="26"/>
          <w:szCs w:val="26"/>
          <w:lang w:eastAsia="ru-RU"/>
        </w:rPr>
        <w:t>3</w:t>
      </w:r>
      <w:r w:rsidR="00BC664B" w:rsidRPr="00BC664B">
        <w:rPr>
          <w:rFonts w:ascii="Times New Roman" w:eastAsia="Times New Roman" w:hAnsi="Times New Roman"/>
          <w:noProof/>
          <w:color w:val="000000"/>
          <w:sz w:val="26"/>
          <w:szCs w:val="26"/>
          <w:lang w:eastAsia="ru-RU"/>
        </w:rPr>
        <w:t>1</w:t>
      </w:r>
      <w:r w:rsidRPr="00193541">
        <w:rPr>
          <w:rFonts w:ascii="Times New Roman" w:eastAsia="Times New Roman" w:hAnsi="Times New Roman"/>
          <w:noProof/>
          <w:color w:val="000000"/>
          <w:sz w:val="26"/>
          <w:szCs w:val="26"/>
          <w:lang w:eastAsia="ru-RU"/>
        </w:rPr>
        <w:t>.</w:t>
      </w:r>
      <w:r w:rsidR="000735E6">
        <w:rPr>
          <w:rFonts w:ascii="Times New Roman" w:eastAsia="Times New Roman" w:hAnsi="Times New Roman"/>
          <w:noProof/>
          <w:color w:val="000000"/>
          <w:sz w:val="26"/>
          <w:szCs w:val="26"/>
          <w:lang w:eastAsia="ru-RU"/>
        </w:rPr>
        <w:t>1</w:t>
      </w:r>
      <w:r w:rsidR="00F169F4">
        <w:rPr>
          <w:rFonts w:ascii="Times New Roman" w:eastAsia="Times New Roman" w:hAnsi="Times New Roman"/>
          <w:noProof/>
          <w:color w:val="000000"/>
          <w:sz w:val="26"/>
          <w:szCs w:val="26"/>
          <w:lang w:eastAsia="ru-RU"/>
        </w:rPr>
        <w:t>0</w:t>
      </w:r>
      <w:r w:rsidRPr="00193541">
        <w:rPr>
          <w:rFonts w:ascii="Times New Roman" w:eastAsia="Times New Roman" w:hAnsi="Times New Roman"/>
          <w:noProof/>
          <w:color w:val="000000"/>
          <w:sz w:val="26"/>
          <w:szCs w:val="26"/>
          <w:lang w:eastAsia="ru-RU"/>
        </w:rPr>
        <w:t>.202</w:t>
      </w:r>
      <w:r w:rsidR="00BC664B" w:rsidRPr="00BC664B">
        <w:rPr>
          <w:rFonts w:ascii="Times New Roman" w:eastAsia="Times New Roman" w:hAnsi="Times New Roman"/>
          <w:noProof/>
          <w:color w:val="000000"/>
          <w:sz w:val="26"/>
          <w:szCs w:val="26"/>
          <w:lang w:eastAsia="ru-RU"/>
        </w:rPr>
        <w:t>4</w:t>
      </w:r>
      <w:r w:rsidR="00193541">
        <w:rPr>
          <w:rFonts w:ascii="Times New Roman" w:eastAsia="Times New Roman" w:hAnsi="Times New Roman"/>
          <w:noProof/>
          <w:color w:val="000000"/>
          <w:sz w:val="26"/>
          <w:szCs w:val="26"/>
          <w:lang w:eastAsia="ru-RU"/>
        </w:rPr>
        <w:t xml:space="preserve"> </w:t>
      </w:r>
      <w:r w:rsidRPr="00193541">
        <w:rPr>
          <w:rFonts w:ascii="Times New Roman" w:eastAsia="Times New Roman" w:hAnsi="Times New Roman"/>
          <w:noProof/>
          <w:color w:val="000000"/>
          <w:sz w:val="26"/>
          <w:szCs w:val="26"/>
          <w:lang w:eastAsia="ru-RU"/>
        </w:rPr>
        <w:t>г.</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b/>
          <w:noProof/>
          <w:color w:val="000000"/>
          <w:sz w:val="26"/>
          <w:szCs w:val="26"/>
          <w:lang w:eastAsia="ru-RU"/>
        </w:rPr>
        <w:t>6.  Цель контрольного мероприятия:</w:t>
      </w:r>
      <w:r w:rsidRPr="005451C0">
        <w:rPr>
          <w:rFonts w:ascii="Times New Roman" w:eastAsia="Times New Roman" w:hAnsi="Times New Roman"/>
          <w:noProof/>
          <w:color w:val="000000"/>
          <w:sz w:val="26"/>
          <w:szCs w:val="26"/>
          <w:lang w:eastAsia="ru-RU"/>
        </w:rPr>
        <w:t xml:space="preserve">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b/>
          <w:noProof/>
          <w:color w:val="000000"/>
          <w:sz w:val="26"/>
          <w:szCs w:val="26"/>
          <w:lang w:eastAsia="ru-RU"/>
        </w:rPr>
        <w:t>7. Метод проверки:</w:t>
      </w:r>
      <w:r w:rsidRPr="005451C0">
        <w:rPr>
          <w:rFonts w:ascii="Times New Roman" w:eastAsia="Times New Roman" w:hAnsi="Times New Roman"/>
          <w:noProof/>
          <w:color w:val="000000"/>
          <w:sz w:val="26"/>
          <w:szCs w:val="26"/>
          <w:lang w:eastAsia="ru-RU"/>
        </w:rPr>
        <w:t xml:space="preserve"> выборочный</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b/>
          <w:noProof/>
          <w:color w:val="000000"/>
          <w:sz w:val="26"/>
          <w:szCs w:val="26"/>
          <w:lang w:eastAsia="ru-RU"/>
        </w:rPr>
      </w:pPr>
      <w:r>
        <w:rPr>
          <w:rFonts w:ascii="Times New Roman" w:eastAsia="Times New Roman" w:hAnsi="Times New Roman"/>
          <w:b/>
          <w:noProof/>
          <w:color w:val="000000"/>
          <w:sz w:val="26"/>
          <w:szCs w:val="26"/>
          <w:lang w:eastAsia="ru-RU"/>
        </w:rPr>
        <w:t>8.</w:t>
      </w:r>
      <w:r w:rsidRPr="005451C0">
        <w:rPr>
          <w:rFonts w:ascii="Times New Roman" w:eastAsia="Times New Roman" w:hAnsi="Times New Roman"/>
          <w:b/>
          <w:noProof/>
          <w:color w:val="000000"/>
          <w:sz w:val="26"/>
          <w:szCs w:val="26"/>
          <w:lang w:eastAsia="ru-RU"/>
        </w:rPr>
        <w:t>Перечень основных вопросов, подлежащих изучению в ходе проведения</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b/>
          <w:noProof/>
          <w:color w:val="000000"/>
          <w:sz w:val="26"/>
          <w:szCs w:val="26"/>
          <w:lang w:eastAsia="ru-RU"/>
        </w:rPr>
      </w:pPr>
      <w:r w:rsidRPr="005451C0">
        <w:rPr>
          <w:rFonts w:ascii="Times New Roman" w:eastAsia="Times New Roman" w:hAnsi="Times New Roman"/>
          <w:b/>
          <w:noProof/>
          <w:color w:val="000000"/>
          <w:sz w:val="26"/>
          <w:szCs w:val="26"/>
          <w:lang w:eastAsia="ru-RU"/>
        </w:rPr>
        <w:t>контрольного мероприятия:</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 соблюдение требований о нормировании в сфере закупок;</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-правильность определения и обоснования начальной (максимальной) цены договора,     заключаемого с единственным поставщиком (подрядчиком, исполнителем);</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 xml:space="preserve">- соответствие информации об идентификационных кодах закупок и не превышение объема финансового обеспечения для осуществления данных закупок информации, содержащейся в планах-графиках закупок, в реестре договоров, заключенных объектом контроля. </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b/>
          <w:noProof/>
          <w:color w:val="000000"/>
          <w:sz w:val="26"/>
          <w:szCs w:val="26"/>
          <w:lang w:eastAsia="ru-RU"/>
        </w:rPr>
      </w:pPr>
      <w:r w:rsidRPr="005451C0">
        <w:rPr>
          <w:rFonts w:ascii="Times New Roman" w:eastAsia="Times New Roman" w:hAnsi="Times New Roman"/>
          <w:b/>
          <w:noProof/>
          <w:color w:val="000000"/>
          <w:sz w:val="26"/>
          <w:szCs w:val="26"/>
          <w:lang w:eastAsia="ru-RU"/>
        </w:rPr>
        <w:t xml:space="preserve">   9. Контрольное мероприятие осуществлялось путем анализа следующих документов и информации, содержащейся на официальном сайте www.zakupki.gov.ru.:</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 муниципальные контракты, заключенные в проверяемый период, размещенные в ЕИС,</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 план-график закупок товаров работ, услуг на 2024 финансовый год и на плановый период 2025 и 2026 годов..</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b/>
          <w:noProof/>
          <w:color w:val="000000"/>
          <w:sz w:val="26"/>
          <w:szCs w:val="26"/>
          <w:lang w:eastAsia="ru-RU"/>
        </w:rPr>
      </w:pPr>
      <w:r w:rsidRPr="005451C0">
        <w:rPr>
          <w:rFonts w:ascii="Times New Roman" w:eastAsia="Times New Roman" w:hAnsi="Times New Roman"/>
          <w:b/>
          <w:noProof/>
          <w:color w:val="000000"/>
          <w:sz w:val="26"/>
          <w:szCs w:val="26"/>
          <w:lang w:eastAsia="ru-RU"/>
        </w:rPr>
        <w:t xml:space="preserve">  В ходе контрольного мероприятия установлено следующее: </w:t>
      </w:r>
    </w:p>
    <w:p w:rsidR="005451C0" w:rsidRPr="005451C0"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Общие сведения о проверяемом учреждении</w:t>
      </w:r>
      <w:r>
        <w:rPr>
          <w:rFonts w:ascii="Times New Roman" w:eastAsia="Times New Roman" w:hAnsi="Times New Roman"/>
          <w:noProof/>
          <w:color w:val="000000"/>
          <w:sz w:val="26"/>
          <w:szCs w:val="26"/>
          <w:lang w:eastAsia="ru-RU"/>
        </w:rPr>
        <w:t>:</w:t>
      </w:r>
    </w:p>
    <w:p w:rsidR="005451C0" w:rsidRPr="00431E0D"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451C0">
        <w:rPr>
          <w:rFonts w:ascii="Times New Roman" w:eastAsia="Times New Roman" w:hAnsi="Times New Roman"/>
          <w:noProof/>
          <w:color w:val="000000"/>
          <w:sz w:val="26"/>
          <w:szCs w:val="26"/>
          <w:lang w:eastAsia="ru-RU"/>
        </w:rPr>
        <w:t xml:space="preserve">МУНИЦИПАЛЬНОЕ БЮДЖЕТНОЕ УЧРЕЖДЕНИЕ ДОПОЛНИТЕЛЬНОГО ОБРАЗОВАНИЯ БАЛАХТИНСКАЯ ДЕТСКАЯ ШКОЛА ИСКУССТВ (далее  </w:t>
      </w:r>
      <w:r w:rsidRPr="00431E0D">
        <w:rPr>
          <w:rFonts w:ascii="Times New Roman" w:eastAsia="Times New Roman" w:hAnsi="Times New Roman"/>
          <w:noProof/>
          <w:color w:val="000000"/>
          <w:sz w:val="26"/>
          <w:szCs w:val="26"/>
          <w:lang w:eastAsia="ru-RU"/>
        </w:rPr>
        <w:t>Учреждение)</w:t>
      </w:r>
      <w:r w:rsidR="00431E0D">
        <w:rPr>
          <w:rFonts w:ascii="Times New Roman" w:eastAsia="Times New Roman" w:hAnsi="Times New Roman"/>
          <w:noProof/>
          <w:color w:val="000000"/>
          <w:sz w:val="26"/>
          <w:szCs w:val="26"/>
          <w:lang w:eastAsia="ru-RU"/>
        </w:rPr>
        <w:t>.</w:t>
      </w:r>
      <w:r w:rsidRPr="00431E0D">
        <w:rPr>
          <w:rFonts w:ascii="Times New Roman" w:eastAsia="Times New Roman" w:hAnsi="Times New Roman"/>
          <w:noProof/>
          <w:color w:val="000000"/>
          <w:sz w:val="26"/>
          <w:szCs w:val="26"/>
          <w:lang w:eastAsia="ru-RU"/>
        </w:rPr>
        <w:t xml:space="preserve"> </w:t>
      </w:r>
    </w:p>
    <w:p w:rsidR="006B7FFE" w:rsidRPr="006B7FFE" w:rsidRDefault="006B7FFE"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6B7FFE">
        <w:rPr>
          <w:rFonts w:ascii="Times New Roman" w:eastAsia="Times New Roman" w:hAnsi="Times New Roman"/>
          <w:noProof/>
          <w:color w:val="000000"/>
          <w:sz w:val="26"/>
          <w:szCs w:val="26"/>
          <w:lang w:eastAsia="ru-RU"/>
        </w:rPr>
        <w:lastRenderedPageBreak/>
        <w:t>Основными целями создания Учреждения являются: обеспечение необходимых условий для личностного развития, укрепления здоровья, профессионального самоопределения и творческого труда детей в возрасте от 7 до 18 лет в области музыкального образования и эстетического воспитания.</w:t>
      </w:r>
    </w:p>
    <w:p w:rsidR="006B7FFE" w:rsidRPr="006B7FFE" w:rsidRDefault="006B7FFE"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6B7FFE">
        <w:rPr>
          <w:rFonts w:ascii="Times New Roman" w:eastAsia="Times New Roman" w:hAnsi="Times New Roman"/>
          <w:noProof/>
          <w:color w:val="000000"/>
          <w:sz w:val="26"/>
          <w:szCs w:val="26"/>
          <w:lang w:eastAsia="ru-RU"/>
        </w:rPr>
        <w:tab/>
        <w:t>Предметом деятельности Учреждения является образовательная деятельность Учреждения, направленная на достижение целей создания Учреждения.</w:t>
      </w:r>
    </w:p>
    <w:p w:rsidR="006B7FFE" w:rsidRPr="006B7FFE" w:rsidRDefault="006B7FFE"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6B7FFE">
        <w:rPr>
          <w:rFonts w:ascii="Times New Roman" w:eastAsia="Times New Roman" w:hAnsi="Times New Roman"/>
          <w:noProof/>
          <w:color w:val="000000"/>
          <w:sz w:val="26"/>
          <w:szCs w:val="26"/>
          <w:lang w:eastAsia="ru-RU"/>
        </w:rPr>
        <w:tab/>
        <w:t>Для достижения указанных целей Учреждение осуществляет основные виды деятельности:</w:t>
      </w:r>
    </w:p>
    <w:p w:rsidR="006B7FFE" w:rsidRPr="006B7FFE" w:rsidRDefault="006B7FFE"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6B7FFE">
        <w:rPr>
          <w:rFonts w:ascii="Times New Roman" w:eastAsia="Times New Roman" w:hAnsi="Times New Roman"/>
          <w:noProof/>
          <w:color w:val="000000"/>
          <w:sz w:val="26"/>
          <w:szCs w:val="26"/>
          <w:lang w:eastAsia="ru-RU"/>
        </w:rPr>
        <w:t>•</w:t>
      </w:r>
      <w:r w:rsidRPr="006B7FFE">
        <w:rPr>
          <w:rFonts w:ascii="Times New Roman" w:eastAsia="Times New Roman" w:hAnsi="Times New Roman"/>
          <w:noProof/>
          <w:color w:val="000000"/>
          <w:sz w:val="26"/>
          <w:szCs w:val="26"/>
          <w:lang w:eastAsia="ru-RU"/>
        </w:rPr>
        <w:tab/>
        <w:t>реализует дополнительные образовательные программы дополнительного образования детей художественно-эстетической направленности;</w:t>
      </w:r>
    </w:p>
    <w:p w:rsidR="006B7FFE" w:rsidRPr="006B7FFE" w:rsidRDefault="006B7FFE"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6B7FFE">
        <w:rPr>
          <w:rFonts w:ascii="Times New Roman" w:eastAsia="Times New Roman" w:hAnsi="Times New Roman"/>
          <w:noProof/>
          <w:color w:val="000000"/>
          <w:sz w:val="26"/>
          <w:szCs w:val="26"/>
          <w:lang w:eastAsia="ru-RU"/>
        </w:rPr>
        <w:t>•</w:t>
      </w:r>
      <w:r w:rsidRPr="006B7FFE">
        <w:rPr>
          <w:rFonts w:ascii="Times New Roman" w:eastAsia="Times New Roman" w:hAnsi="Times New Roman"/>
          <w:noProof/>
          <w:color w:val="000000"/>
          <w:sz w:val="26"/>
          <w:szCs w:val="26"/>
          <w:lang w:eastAsia="ru-RU"/>
        </w:rPr>
        <w:tab/>
        <w:t>принимает участие в разработке и реализации региональной программы по воспитанию и образованию детей и подростков;</w:t>
      </w:r>
    </w:p>
    <w:p w:rsidR="006B7FFE" w:rsidRPr="006B7FFE" w:rsidRDefault="006B7FFE"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6B7FFE">
        <w:rPr>
          <w:rFonts w:ascii="Times New Roman" w:eastAsia="Times New Roman" w:hAnsi="Times New Roman"/>
          <w:noProof/>
          <w:color w:val="000000"/>
          <w:sz w:val="26"/>
          <w:szCs w:val="26"/>
          <w:lang w:eastAsia="ru-RU"/>
        </w:rPr>
        <w:t>•</w:t>
      </w:r>
      <w:r w:rsidRPr="006B7FFE">
        <w:rPr>
          <w:rFonts w:ascii="Times New Roman" w:eastAsia="Times New Roman" w:hAnsi="Times New Roman"/>
          <w:noProof/>
          <w:color w:val="000000"/>
          <w:sz w:val="26"/>
          <w:szCs w:val="26"/>
          <w:lang w:eastAsia="ru-RU"/>
        </w:rPr>
        <w:tab/>
        <w:t>самостоятельно разрабатывает программу своей деятельности с учетом запросов детей, потребностей семьи, образовательных учреждений, детских и юношеских объединений и организаций, особенностей социально-экономического развития региона и национально-культурных традиций;</w:t>
      </w:r>
    </w:p>
    <w:p w:rsidR="006B7FFE" w:rsidRPr="006B7FFE" w:rsidRDefault="008C6BE1" w:rsidP="00FF3868">
      <w:pPr>
        <w:pStyle w:val="Style5"/>
        <w:widowControl/>
        <w:tabs>
          <w:tab w:val="left" w:pos="9355"/>
        </w:tabs>
        <w:spacing w:line="379" w:lineRule="exact"/>
        <w:ind w:left="426" w:right="754" w:firstLine="0"/>
        <w:rPr>
          <w:rStyle w:val="FontStyle14"/>
          <w:sz w:val="26"/>
          <w:szCs w:val="26"/>
        </w:rPr>
      </w:pPr>
      <w:r>
        <w:rPr>
          <w:rStyle w:val="FontStyle14"/>
          <w:sz w:val="26"/>
          <w:szCs w:val="26"/>
        </w:rPr>
        <w:t xml:space="preserve">- </w:t>
      </w:r>
      <w:r w:rsidR="006B7FFE" w:rsidRPr="006B7FFE">
        <w:rPr>
          <w:rStyle w:val="FontStyle14"/>
          <w:sz w:val="26"/>
          <w:szCs w:val="26"/>
        </w:rPr>
        <w:t xml:space="preserve">ведет методическую работу, направленную на совершенствование образовательного процесса, программ, форм и методов </w:t>
      </w:r>
      <w:r w:rsidR="006B7FFE" w:rsidRPr="006B7FFE">
        <w:rPr>
          <w:rStyle w:val="FontStyle12"/>
          <w:sz w:val="26"/>
          <w:szCs w:val="26"/>
        </w:rPr>
        <w:t xml:space="preserve">деятельности </w:t>
      </w:r>
      <w:r w:rsidR="006B7FFE" w:rsidRPr="006B7FFE">
        <w:rPr>
          <w:rStyle w:val="FontStyle14"/>
          <w:sz w:val="26"/>
          <w:szCs w:val="26"/>
        </w:rPr>
        <w:t>педагогических работников;</w:t>
      </w:r>
    </w:p>
    <w:p w:rsidR="006B7FFE" w:rsidRPr="006B7FFE" w:rsidRDefault="008C6BE1" w:rsidP="00FF3868">
      <w:pPr>
        <w:pStyle w:val="Style5"/>
        <w:widowControl/>
        <w:tabs>
          <w:tab w:val="left" w:pos="426"/>
          <w:tab w:val="left" w:pos="567"/>
          <w:tab w:val="left" w:pos="9355"/>
        </w:tabs>
        <w:spacing w:line="379" w:lineRule="exact"/>
        <w:ind w:left="426" w:right="754" w:firstLine="0"/>
        <w:rPr>
          <w:rStyle w:val="FontStyle14"/>
          <w:b/>
          <w:sz w:val="26"/>
          <w:szCs w:val="26"/>
        </w:rPr>
      </w:pPr>
      <w:r>
        <w:rPr>
          <w:rStyle w:val="FontStyle14"/>
          <w:sz w:val="26"/>
          <w:szCs w:val="26"/>
        </w:rPr>
        <w:t>-</w:t>
      </w:r>
      <w:r w:rsidR="006B7FFE" w:rsidRPr="006B7FFE">
        <w:rPr>
          <w:rStyle w:val="FontStyle14"/>
          <w:sz w:val="26"/>
          <w:szCs w:val="26"/>
        </w:rPr>
        <w:t xml:space="preserve">организует и проводит мероприятия, конкурсы, создавая </w:t>
      </w:r>
      <w:r w:rsidR="006B7FFE" w:rsidRPr="006B7FFE">
        <w:rPr>
          <w:rStyle w:val="FontStyle13"/>
          <w:b w:val="0"/>
          <w:sz w:val="26"/>
          <w:szCs w:val="26"/>
        </w:rPr>
        <w:t>необходимые</w:t>
      </w:r>
      <w:r w:rsidR="006B7FFE" w:rsidRPr="006B7FFE">
        <w:rPr>
          <w:rStyle w:val="FontStyle13"/>
          <w:sz w:val="26"/>
          <w:szCs w:val="26"/>
        </w:rPr>
        <w:t xml:space="preserve"> </w:t>
      </w:r>
      <w:r w:rsidR="006B7FFE" w:rsidRPr="006B7FFE">
        <w:rPr>
          <w:rStyle w:val="FontStyle14"/>
          <w:sz w:val="26"/>
          <w:szCs w:val="26"/>
        </w:rPr>
        <w:t xml:space="preserve">условия для профессиональной ориентации детей и их </w:t>
      </w:r>
      <w:r w:rsidR="006B7FFE" w:rsidRPr="006B7FFE">
        <w:rPr>
          <w:rStyle w:val="FontStyle13"/>
          <w:b w:val="0"/>
          <w:sz w:val="26"/>
          <w:szCs w:val="26"/>
        </w:rPr>
        <w:t>развития.</w:t>
      </w:r>
    </w:p>
    <w:p w:rsidR="008C6BE1" w:rsidRDefault="008C6BE1" w:rsidP="00FF3868">
      <w:pPr>
        <w:pStyle w:val="Style5"/>
        <w:widowControl/>
        <w:tabs>
          <w:tab w:val="left" w:pos="1430"/>
          <w:tab w:val="left" w:pos="9355"/>
        </w:tabs>
        <w:spacing w:line="379" w:lineRule="exact"/>
        <w:ind w:left="426" w:firstLine="0"/>
        <w:rPr>
          <w:rStyle w:val="FontStyle14"/>
          <w:sz w:val="26"/>
          <w:szCs w:val="26"/>
        </w:rPr>
      </w:pPr>
      <w:r>
        <w:rPr>
          <w:rStyle w:val="FontStyle14"/>
          <w:sz w:val="26"/>
          <w:szCs w:val="26"/>
        </w:rPr>
        <w:t>-</w:t>
      </w:r>
      <w:r w:rsidR="006B7FFE" w:rsidRPr="006B7FFE">
        <w:rPr>
          <w:rStyle w:val="FontStyle14"/>
          <w:sz w:val="26"/>
          <w:szCs w:val="26"/>
        </w:rPr>
        <w:t>осуществляет культурно-просветительскую деятельность</w:t>
      </w:r>
    </w:p>
    <w:p w:rsidR="006B7FFE" w:rsidRPr="006B7FFE" w:rsidRDefault="008C6BE1" w:rsidP="00FF3868">
      <w:pPr>
        <w:pStyle w:val="Style5"/>
        <w:widowControl/>
        <w:tabs>
          <w:tab w:val="left" w:pos="1430"/>
        </w:tabs>
        <w:spacing w:line="379" w:lineRule="exact"/>
        <w:ind w:left="426" w:firstLine="0"/>
        <w:rPr>
          <w:rStyle w:val="FontStyle14"/>
          <w:sz w:val="26"/>
          <w:szCs w:val="26"/>
        </w:rPr>
      </w:pPr>
      <w:r>
        <w:rPr>
          <w:rStyle w:val="FontStyle14"/>
          <w:sz w:val="26"/>
          <w:szCs w:val="26"/>
        </w:rPr>
        <w:t>-</w:t>
      </w:r>
      <w:r w:rsidR="006B7FFE" w:rsidRPr="006B7FFE">
        <w:rPr>
          <w:rStyle w:val="FontStyle14"/>
          <w:sz w:val="26"/>
          <w:szCs w:val="26"/>
        </w:rPr>
        <w:t>образовательные услуги, направленные на всестороннее гармоничное развитие личности.</w:t>
      </w:r>
    </w:p>
    <w:p w:rsidR="005451C0" w:rsidRPr="008C6BE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8C6BE1">
        <w:rPr>
          <w:rFonts w:ascii="Times New Roman" w:eastAsia="Times New Roman" w:hAnsi="Times New Roman"/>
          <w:noProof/>
          <w:color w:val="000000"/>
          <w:sz w:val="26"/>
          <w:szCs w:val="26"/>
          <w:lang w:eastAsia="ru-RU"/>
        </w:rPr>
        <w:t>Проверяемое Учреждение является бюджетным учреждением и в соответствии с пунктом 7 части 1 статьи 3 Закона № 44-ФЗ выступает заказчиком при осуществлении закупок товаров, работ, услуг.</w:t>
      </w:r>
    </w:p>
    <w:p w:rsidR="005451C0" w:rsidRPr="008C6BE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8C6BE1">
        <w:rPr>
          <w:rFonts w:ascii="Times New Roman" w:eastAsia="Times New Roman" w:hAnsi="Times New Roman"/>
          <w:noProof/>
          <w:color w:val="000000"/>
          <w:sz w:val="26"/>
          <w:szCs w:val="26"/>
          <w:lang w:eastAsia="ru-RU"/>
        </w:rPr>
        <w:t>При проведении проверки соблюдения Учреждением законодательства Российской Федерации о контрактной системе в сфере закупок необходимо отметить следующее:</w:t>
      </w:r>
    </w:p>
    <w:p w:rsidR="008C6BE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8C6BE1">
        <w:rPr>
          <w:rFonts w:ascii="Times New Roman" w:eastAsia="Times New Roman" w:hAnsi="Times New Roman"/>
          <w:noProof/>
          <w:color w:val="000000"/>
          <w:sz w:val="26"/>
          <w:szCs w:val="26"/>
          <w:lang w:eastAsia="ru-RU"/>
        </w:rPr>
        <w:t>Согласно части 1 статьи 38 Закона № 44-ФЗ в случае, если совокупный годовой объем закупок заказчика превышает сто миллионов рублей заказчик создает контрактную службу.</w:t>
      </w:r>
    </w:p>
    <w:p w:rsidR="005451C0" w:rsidRPr="002B7828"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8C6BE1">
        <w:rPr>
          <w:rFonts w:ascii="Times New Roman" w:eastAsia="Times New Roman" w:hAnsi="Times New Roman"/>
          <w:noProof/>
          <w:color w:val="000000"/>
          <w:sz w:val="26"/>
          <w:szCs w:val="26"/>
          <w:lang w:eastAsia="ru-RU"/>
        </w:rPr>
        <w:t>Совокупный годовой объем закупок Учреждения, в 2024 году составляет  95</w:t>
      </w:r>
      <w:r w:rsidR="008C6BE1" w:rsidRPr="008C6BE1">
        <w:rPr>
          <w:rFonts w:ascii="Times New Roman" w:eastAsia="Times New Roman" w:hAnsi="Times New Roman"/>
          <w:noProof/>
          <w:color w:val="000000"/>
          <w:sz w:val="26"/>
          <w:szCs w:val="26"/>
          <w:lang w:eastAsia="ru-RU"/>
        </w:rPr>
        <w:t>38</w:t>
      </w:r>
      <w:r w:rsidRPr="008C6BE1">
        <w:rPr>
          <w:rFonts w:ascii="Times New Roman" w:eastAsia="Times New Roman" w:hAnsi="Times New Roman"/>
          <w:noProof/>
          <w:color w:val="000000"/>
          <w:sz w:val="26"/>
          <w:szCs w:val="26"/>
          <w:lang w:eastAsia="ru-RU"/>
        </w:rPr>
        <w:t>6</w:t>
      </w:r>
      <w:r w:rsidR="008C6BE1" w:rsidRPr="008C6BE1">
        <w:rPr>
          <w:rFonts w:ascii="Times New Roman" w:eastAsia="Times New Roman" w:hAnsi="Times New Roman"/>
          <w:noProof/>
          <w:color w:val="000000"/>
          <w:sz w:val="26"/>
          <w:szCs w:val="26"/>
          <w:lang w:eastAsia="ru-RU"/>
        </w:rPr>
        <w:t>33</w:t>
      </w:r>
      <w:r w:rsidRPr="008C6BE1">
        <w:rPr>
          <w:rFonts w:ascii="Times New Roman" w:eastAsia="Times New Roman" w:hAnsi="Times New Roman"/>
          <w:noProof/>
          <w:color w:val="000000"/>
          <w:sz w:val="26"/>
          <w:szCs w:val="26"/>
          <w:lang w:eastAsia="ru-RU"/>
        </w:rPr>
        <w:t>,</w:t>
      </w:r>
      <w:r w:rsidR="008C6BE1" w:rsidRPr="008C6BE1">
        <w:rPr>
          <w:rFonts w:ascii="Times New Roman" w:eastAsia="Times New Roman" w:hAnsi="Times New Roman"/>
          <w:noProof/>
          <w:color w:val="000000"/>
          <w:sz w:val="26"/>
          <w:szCs w:val="26"/>
          <w:lang w:eastAsia="ru-RU"/>
        </w:rPr>
        <w:t>66</w:t>
      </w:r>
      <w:r w:rsidRPr="008C6BE1">
        <w:rPr>
          <w:rFonts w:ascii="Times New Roman" w:eastAsia="Times New Roman" w:hAnsi="Times New Roman"/>
          <w:noProof/>
          <w:color w:val="000000"/>
          <w:sz w:val="26"/>
          <w:szCs w:val="26"/>
          <w:lang w:eastAsia="ru-RU"/>
        </w:rPr>
        <w:t xml:space="preserve"> руб</w:t>
      </w:r>
      <w:r w:rsidRPr="002B7828">
        <w:rPr>
          <w:rFonts w:ascii="Times New Roman" w:eastAsia="Times New Roman" w:hAnsi="Times New Roman"/>
          <w:noProof/>
          <w:color w:val="000000"/>
          <w:sz w:val="26"/>
          <w:szCs w:val="26"/>
          <w:lang w:eastAsia="ru-RU"/>
        </w:rPr>
        <w:t xml:space="preserve">. В соответствии с приказом Учреждения от </w:t>
      </w:r>
      <w:r w:rsidR="001962BC" w:rsidRPr="002B7828">
        <w:rPr>
          <w:rFonts w:ascii="Times New Roman" w:eastAsia="Times New Roman" w:hAnsi="Times New Roman"/>
          <w:noProof/>
          <w:color w:val="000000"/>
          <w:sz w:val="26"/>
          <w:szCs w:val="26"/>
          <w:lang w:eastAsia="ru-RU"/>
        </w:rPr>
        <w:t>02</w:t>
      </w:r>
      <w:r w:rsidRPr="002B7828">
        <w:rPr>
          <w:rFonts w:ascii="Times New Roman" w:eastAsia="Times New Roman" w:hAnsi="Times New Roman"/>
          <w:noProof/>
          <w:color w:val="000000"/>
          <w:sz w:val="26"/>
          <w:szCs w:val="26"/>
          <w:lang w:eastAsia="ru-RU"/>
        </w:rPr>
        <w:t xml:space="preserve"> </w:t>
      </w:r>
      <w:r w:rsidR="001962BC" w:rsidRPr="002B7828">
        <w:rPr>
          <w:rFonts w:ascii="Times New Roman" w:eastAsia="Times New Roman" w:hAnsi="Times New Roman"/>
          <w:noProof/>
          <w:color w:val="000000"/>
          <w:sz w:val="26"/>
          <w:szCs w:val="26"/>
          <w:lang w:eastAsia="ru-RU"/>
        </w:rPr>
        <w:t>сентября</w:t>
      </w:r>
      <w:r w:rsidRPr="002B7828">
        <w:rPr>
          <w:rFonts w:ascii="Times New Roman" w:eastAsia="Times New Roman" w:hAnsi="Times New Roman"/>
          <w:noProof/>
          <w:color w:val="000000"/>
          <w:sz w:val="26"/>
          <w:szCs w:val="26"/>
          <w:lang w:eastAsia="ru-RU"/>
        </w:rPr>
        <w:t xml:space="preserve">  20</w:t>
      </w:r>
      <w:r w:rsidR="001962BC" w:rsidRPr="002B7828">
        <w:rPr>
          <w:rFonts w:ascii="Times New Roman" w:eastAsia="Times New Roman" w:hAnsi="Times New Roman"/>
          <w:noProof/>
          <w:color w:val="000000"/>
          <w:sz w:val="26"/>
          <w:szCs w:val="26"/>
          <w:lang w:eastAsia="ru-RU"/>
        </w:rPr>
        <w:t>24</w:t>
      </w:r>
      <w:r w:rsidRPr="002B7828">
        <w:rPr>
          <w:rFonts w:ascii="Times New Roman" w:eastAsia="Times New Roman" w:hAnsi="Times New Roman"/>
          <w:noProof/>
          <w:color w:val="000000"/>
          <w:sz w:val="26"/>
          <w:szCs w:val="26"/>
          <w:lang w:eastAsia="ru-RU"/>
        </w:rPr>
        <w:t xml:space="preserve"> г. № </w:t>
      </w:r>
      <w:r w:rsidR="001962BC" w:rsidRPr="002B7828">
        <w:rPr>
          <w:rFonts w:ascii="Times New Roman" w:eastAsia="Times New Roman" w:hAnsi="Times New Roman"/>
          <w:noProof/>
          <w:color w:val="000000"/>
          <w:sz w:val="26"/>
          <w:szCs w:val="26"/>
          <w:lang w:eastAsia="ru-RU"/>
        </w:rPr>
        <w:t>49</w:t>
      </w:r>
      <w:r w:rsidRPr="002B7828">
        <w:rPr>
          <w:rFonts w:ascii="Times New Roman" w:eastAsia="Times New Roman" w:hAnsi="Times New Roman"/>
          <w:noProof/>
          <w:color w:val="000000"/>
          <w:sz w:val="26"/>
          <w:szCs w:val="26"/>
          <w:lang w:eastAsia="ru-RU"/>
        </w:rPr>
        <w:t xml:space="preserve"> «О назначении</w:t>
      </w:r>
      <w:r w:rsidR="001962BC" w:rsidRPr="002B7828">
        <w:rPr>
          <w:rFonts w:ascii="Times New Roman" w:eastAsia="Times New Roman" w:hAnsi="Times New Roman"/>
          <w:noProof/>
          <w:color w:val="000000"/>
          <w:sz w:val="26"/>
          <w:szCs w:val="26"/>
          <w:lang w:eastAsia="ru-RU"/>
        </w:rPr>
        <w:t>»</w:t>
      </w:r>
      <w:r w:rsidRPr="002B7828">
        <w:rPr>
          <w:rFonts w:ascii="Times New Roman" w:eastAsia="Times New Roman" w:hAnsi="Times New Roman"/>
          <w:noProof/>
          <w:color w:val="000000"/>
          <w:sz w:val="26"/>
          <w:szCs w:val="26"/>
          <w:lang w:eastAsia="ru-RU"/>
        </w:rPr>
        <w:t xml:space="preserve"> - назначен  </w:t>
      </w:r>
      <w:r w:rsidR="001962BC" w:rsidRPr="002B7828">
        <w:rPr>
          <w:rFonts w:ascii="Times New Roman" w:eastAsia="Times New Roman" w:hAnsi="Times New Roman"/>
          <w:noProof/>
          <w:color w:val="000000"/>
          <w:sz w:val="26"/>
          <w:szCs w:val="26"/>
          <w:lang w:eastAsia="ru-RU"/>
        </w:rPr>
        <w:t>Петров Вадим Викторович</w:t>
      </w:r>
      <w:r w:rsidRPr="002B7828">
        <w:rPr>
          <w:rFonts w:ascii="Times New Roman" w:eastAsia="Times New Roman" w:hAnsi="Times New Roman"/>
          <w:noProof/>
          <w:color w:val="000000"/>
          <w:sz w:val="26"/>
          <w:szCs w:val="26"/>
          <w:lang w:eastAsia="ru-RU"/>
        </w:rPr>
        <w:t xml:space="preserve"> – </w:t>
      </w:r>
      <w:r w:rsidR="001962BC" w:rsidRPr="002B7828">
        <w:rPr>
          <w:rFonts w:ascii="Times New Roman" w:eastAsia="Times New Roman" w:hAnsi="Times New Roman"/>
          <w:noProof/>
          <w:color w:val="000000"/>
          <w:sz w:val="26"/>
          <w:szCs w:val="26"/>
          <w:lang w:eastAsia="ru-RU"/>
        </w:rPr>
        <w:t>заместитель директора по АХР</w:t>
      </w:r>
      <w:r w:rsidRPr="002B7828">
        <w:rPr>
          <w:rFonts w:ascii="Times New Roman" w:eastAsia="Times New Roman" w:hAnsi="Times New Roman"/>
          <w:noProof/>
          <w:color w:val="000000"/>
          <w:sz w:val="26"/>
          <w:szCs w:val="26"/>
          <w:lang w:eastAsia="ru-RU"/>
        </w:rPr>
        <w:t xml:space="preserve"> </w:t>
      </w:r>
      <w:r w:rsidR="008C6BE1" w:rsidRPr="002B7828">
        <w:rPr>
          <w:rFonts w:ascii="Times New Roman" w:eastAsia="Times New Roman" w:hAnsi="Times New Roman"/>
          <w:noProof/>
          <w:color w:val="000000"/>
          <w:sz w:val="26"/>
          <w:szCs w:val="26"/>
          <w:lang w:eastAsia="ru-RU"/>
        </w:rPr>
        <w:t>МБУ ДО БАЛАХТИНСКАЯ ДШИ</w:t>
      </w:r>
      <w:r w:rsidRPr="002B7828">
        <w:rPr>
          <w:rFonts w:ascii="Times New Roman" w:eastAsia="Times New Roman" w:hAnsi="Times New Roman"/>
          <w:noProof/>
          <w:color w:val="000000"/>
          <w:sz w:val="26"/>
          <w:szCs w:val="26"/>
          <w:lang w:eastAsia="ru-RU"/>
        </w:rPr>
        <w:t xml:space="preserve">. </w:t>
      </w:r>
      <w:bookmarkStart w:id="0" w:name="_GoBack"/>
      <w:bookmarkEnd w:id="0"/>
    </w:p>
    <w:p w:rsidR="005451C0" w:rsidRPr="008C6BE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2B7828">
        <w:rPr>
          <w:rFonts w:ascii="Times New Roman" w:eastAsia="Times New Roman" w:hAnsi="Times New Roman"/>
          <w:noProof/>
          <w:color w:val="000000"/>
          <w:sz w:val="26"/>
          <w:szCs w:val="26"/>
          <w:lang w:eastAsia="ru-RU"/>
        </w:rPr>
        <w:t>Контрольное мероприятие проводилась с использованием информации, размещенной и опубликованной на официальном сайте</w:t>
      </w:r>
      <w:r w:rsidRPr="008C6BE1">
        <w:rPr>
          <w:rFonts w:ascii="Times New Roman" w:eastAsia="Times New Roman" w:hAnsi="Times New Roman"/>
          <w:noProof/>
          <w:color w:val="000000"/>
          <w:sz w:val="26"/>
          <w:szCs w:val="26"/>
          <w:lang w:eastAsia="ru-RU"/>
        </w:rPr>
        <w:t xml:space="preserve"> Единой информационной системы в сфере закупок (далее - ЕИС) по адресу http://zakupki.gov.ru.</w:t>
      </w:r>
    </w:p>
    <w:p w:rsidR="005451C0" w:rsidRPr="008C6BE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8C6BE1">
        <w:rPr>
          <w:rFonts w:ascii="Times New Roman" w:eastAsia="Times New Roman" w:hAnsi="Times New Roman"/>
          <w:noProof/>
          <w:color w:val="000000"/>
          <w:sz w:val="26"/>
          <w:szCs w:val="26"/>
          <w:lang w:eastAsia="ru-RU"/>
        </w:rPr>
        <w:t xml:space="preserve">   1. Согласно статье 16 Закона № 44-ФЗ планирование закупок осуществляется посредством формирования, утверждения и ведения планов-графиков. Закупки, не предусмотренные планами-графиками, не могут быть осуществлены. В соответствии с частью 7 статьи 16 Закона № 44-ФЗ план-график формируется </w:t>
      </w:r>
      <w:r w:rsidRPr="008C6BE1">
        <w:rPr>
          <w:rFonts w:ascii="Times New Roman" w:eastAsia="Times New Roman" w:hAnsi="Times New Roman"/>
          <w:noProof/>
          <w:color w:val="000000"/>
          <w:sz w:val="26"/>
          <w:szCs w:val="26"/>
          <w:lang w:eastAsia="ru-RU"/>
        </w:rPr>
        <w:lastRenderedPageBreak/>
        <w:t xml:space="preserve">учреждением в соответствии с требованиями статьи 16 Закона № 44-ФЗ при планировании финансово-хозяйственной деятельности бюджетного учреждения и утверждается в течение 10 рабочих дней после утверждения плана финансово-хозяйственной деятельности бюджетного учреждения. </w:t>
      </w:r>
    </w:p>
    <w:p w:rsidR="005451C0" w:rsidRPr="003F019F"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3F019F">
        <w:rPr>
          <w:rFonts w:ascii="Times New Roman" w:eastAsia="Times New Roman" w:hAnsi="Times New Roman"/>
          <w:noProof/>
          <w:color w:val="000000"/>
          <w:sz w:val="26"/>
          <w:szCs w:val="26"/>
          <w:lang w:eastAsia="ru-RU"/>
        </w:rPr>
        <w:t xml:space="preserve">    При проверке процесса планирования в 2024 году все закупки учреждения, были внесены в план-график в соответствии с требованиями статьи 16 Федерального закона № 44-ФЗ.  </w:t>
      </w:r>
      <w:proofErr w:type="gramStart"/>
      <w:r w:rsidRPr="003F019F">
        <w:rPr>
          <w:rFonts w:ascii="Times New Roman" w:eastAsia="Times New Roman" w:hAnsi="Times New Roman"/>
          <w:noProof/>
          <w:color w:val="000000"/>
          <w:sz w:val="26"/>
          <w:szCs w:val="26"/>
          <w:lang w:eastAsia="ru-RU"/>
        </w:rPr>
        <w:t xml:space="preserve">План-график закупок формируется учреждением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 </w:t>
      </w:r>
      <w:proofErr w:type="gramEnd"/>
    </w:p>
    <w:p w:rsidR="005451C0" w:rsidRPr="003F019F"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proofErr w:type="gramStart"/>
      <w:r w:rsidRPr="003F019F">
        <w:rPr>
          <w:rFonts w:ascii="Times New Roman" w:eastAsia="Times New Roman" w:hAnsi="Times New Roman"/>
          <w:noProof/>
          <w:color w:val="000000"/>
          <w:sz w:val="26"/>
          <w:szCs w:val="26"/>
          <w:lang w:eastAsia="ru-RU"/>
        </w:rPr>
        <w:t>Версия № 0 плана-графика № 202403193001</w:t>
      </w:r>
      <w:r w:rsidR="003F019F" w:rsidRPr="003F019F">
        <w:rPr>
          <w:rFonts w:ascii="Times New Roman" w:eastAsia="Times New Roman" w:hAnsi="Times New Roman"/>
          <w:noProof/>
          <w:color w:val="000000"/>
          <w:sz w:val="26"/>
          <w:szCs w:val="26"/>
          <w:lang w:eastAsia="ru-RU"/>
        </w:rPr>
        <w:t>563</w:t>
      </w:r>
      <w:r w:rsidRPr="003F019F">
        <w:rPr>
          <w:rFonts w:ascii="Times New Roman" w:eastAsia="Times New Roman" w:hAnsi="Times New Roman"/>
          <w:noProof/>
          <w:color w:val="000000"/>
          <w:sz w:val="26"/>
          <w:szCs w:val="26"/>
          <w:lang w:eastAsia="ru-RU"/>
        </w:rPr>
        <w:t>001 (далее – план-график закупок на 2024 год), подписанная руководителем учреждения 27.12.2023 г., опубликована в ЕИС 27.12.2023г., что соответствует требованиям постановления Правительства Российской Федерации от 30.09.2019 № 1279 «Об установлении порядка формирования, утверждения планов-графиков закупок, внесения изменений в такие планы-графики, размещения планов-графиков закупок в единой информационной системе в сфере закупок, особенностей включения информации в такие планы-графики и требований</w:t>
      </w:r>
      <w:proofErr w:type="gramEnd"/>
      <w:r w:rsidRPr="003F019F">
        <w:rPr>
          <w:rFonts w:ascii="Times New Roman" w:eastAsia="Times New Roman" w:hAnsi="Times New Roman"/>
          <w:noProof/>
          <w:color w:val="000000"/>
          <w:sz w:val="26"/>
          <w:szCs w:val="26"/>
          <w:lang w:eastAsia="ru-RU"/>
        </w:rPr>
        <w:t xml:space="preserve"> к форме планов-графиков закупок и о признании утратившими силу отдельных решений Правительства Российской Федерации». </w:t>
      </w:r>
      <w:r w:rsidRPr="008C6BE1">
        <w:rPr>
          <w:rFonts w:ascii="Times New Roman" w:eastAsia="Times New Roman" w:hAnsi="Times New Roman"/>
          <w:noProof/>
          <w:color w:val="000000"/>
          <w:sz w:val="26"/>
          <w:szCs w:val="26"/>
          <w:lang w:eastAsia="ru-RU"/>
        </w:rPr>
        <w:t>План финансово-хозяйственной деятельности Учреждения на 2024 год утвержден 27 декабря 2023 г. приказ №</w:t>
      </w:r>
      <w:r w:rsidR="008C6BE1" w:rsidRPr="008C6BE1">
        <w:rPr>
          <w:rFonts w:ascii="Times New Roman" w:eastAsia="Times New Roman" w:hAnsi="Times New Roman"/>
          <w:noProof/>
          <w:color w:val="000000"/>
          <w:sz w:val="26"/>
          <w:szCs w:val="26"/>
          <w:lang w:eastAsia="ru-RU"/>
        </w:rPr>
        <w:t>63 Отдела культуры и молодежной политики администрации Балахтинского района</w:t>
      </w:r>
      <w:r w:rsidRPr="008C6BE1">
        <w:rPr>
          <w:rFonts w:ascii="Times New Roman" w:eastAsia="Times New Roman" w:hAnsi="Times New Roman"/>
          <w:noProof/>
          <w:color w:val="000000"/>
          <w:sz w:val="26"/>
          <w:szCs w:val="26"/>
          <w:lang w:eastAsia="ru-RU"/>
        </w:rPr>
        <w:t>. В проверяемом</w:t>
      </w:r>
      <w:r w:rsidRPr="003F019F">
        <w:rPr>
          <w:rFonts w:ascii="Times New Roman" w:eastAsia="Times New Roman" w:hAnsi="Times New Roman"/>
          <w:noProof/>
          <w:color w:val="000000"/>
          <w:sz w:val="26"/>
          <w:szCs w:val="26"/>
          <w:lang w:eastAsia="ru-RU"/>
        </w:rPr>
        <w:t xml:space="preserve"> периоде в план-график вносились изменения </w:t>
      </w:r>
      <w:r w:rsidR="00A80598">
        <w:rPr>
          <w:rFonts w:ascii="Times New Roman" w:eastAsia="Times New Roman" w:hAnsi="Times New Roman"/>
          <w:noProof/>
          <w:color w:val="000000"/>
          <w:sz w:val="26"/>
          <w:szCs w:val="26"/>
          <w:lang w:eastAsia="ru-RU"/>
        </w:rPr>
        <w:t>8</w:t>
      </w:r>
      <w:r w:rsidRPr="003F019F">
        <w:rPr>
          <w:rFonts w:ascii="Times New Roman" w:eastAsia="Times New Roman" w:hAnsi="Times New Roman"/>
          <w:noProof/>
          <w:color w:val="000000"/>
          <w:sz w:val="26"/>
          <w:szCs w:val="26"/>
          <w:lang w:eastAsia="ru-RU"/>
        </w:rPr>
        <w:t xml:space="preserve"> раз (</w:t>
      </w:r>
      <w:r w:rsidR="003F019F">
        <w:rPr>
          <w:rFonts w:ascii="Times New Roman" w:eastAsia="Times New Roman" w:hAnsi="Times New Roman"/>
          <w:noProof/>
          <w:color w:val="000000"/>
          <w:sz w:val="26"/>
          <w:szCs w:val="26"/>
          <w:lang w:eastAsia="ru-RU"/>
        </w:rPr>
        <w:t>8</w:t>
      </w:r>
      <w:r w:rsidRPr="003F019F">
        <w:rPr>
          <w:rFonts w:ascii="Times New Roman" w:eastAsia="Times New Roman" w:hAnsi="Times New Roman"/>
          <w:noProof/>
          <w:color w:val="000000"/>
          <w:sz w:val="26"/>
          <w:szCs w:val="26"/>
          <w:lang w:eastAsia="ru-RU"/>
        </w:rPr>
        <w:t xml:space="preserve"> версия размещена </w:t>
      </w:r>
      <w:r w:rsidR="00A80598">
        <w:rPr>
          <w:rFonts w:ascii="Times New Roman" w:eastAsia="Times New Roman" w:hAnsi="Times New Roman"/>
          <w:noProof/>
          <w:color w:val="000000"/>
          <w:sz w:val="26"/>
          <w:szCs w:val="26"/>
          <w:lang w:eastAsia="ru-RU"/>
        </w:rPr>
        <w:t>16</w:t>
      </w:r>
      <w:r w:rsidRPr="003F019F">
        <w:rPr>
          <w:rFonts w:ascii="Times New Roman" w:eastAsia="Times New Roman" w:hAnsi="Times New Roman"/>
          <w:noProof/>
          <w:color w:val="000000"/>
          <w:sz w:val="26"/>
          <w:szCs w:val="26"/>
          <w:lang w:eastAsia="ru-RU"/>
        </w:rPr>
        <w:t>.</w:t>
      </w:r>
      <w:r w:rsidR="00A80598">
        <w:rPr>
          <w:rFonts w:ascii="Times New Roman" w:eastAsia="Times New Roman" w:hAnsi="Times New Roman"/>
          <w:noProof/>
          <w:color w:val="000000"/>
          <w:sz w:val="26"/>
          <w:szCs w:val="26"/>
          <w:lang w:eastAsia="ru-RU"/>
        </w:rPr>
        <w:t>12</w:t>
      </w:r>
      <w:r w:rsidRPr="003F019F">
        <w:rPr>
          <w:rFonts w:ascii="Times New Roman" w:eastAsia="Times New Roman" w:hAnsi="Times New Roman"/>
          <w:noProof/>
          <w:color w:val="000000"/>
          <w:sz w:val="26"/>
          <w:szCs w:val="26"/>
          <w:lang w:eastAsia="ru-RU"/>
        </w:rPr>
        <w:t>.2024 г.).</w:t>
      </w:r>
    </w:p>
    <w:p w:rsidR="005451C0" w:rsidRPr="00553AEF"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53AEF">
        <w:rPr>
          <w:rFonts w:ascii="Times New Roman" w:eastAsia="Times New Roman" w:hAnsi="Times New Roman"/>
          <w:noProof/>
          <w:color w:val="000000"/>
          <w:sz w:val="26"/>
          <w:szCs w:val="26"/>
          <w:lang w:eastAsia="ru-RU"/>
        </w:rPr>
        <w:t xml:space="preserve">  2. </w:t>
      </w:r>
      <w:proofErr w:type="gramStart"/>
      <w:r w:rsidRPr="00553AEF">
        <w:rPr>
          <w:rFonts w:ascii="Times New Roman" w:eastAsia="Times New Roman" w:hAnsi="Times New Roman"/>
          <w:noProof/>
          <w:color w:val="000000"/>
          <w:sz w:val="26"/>
          <w:szCs w:val="26"/>
          <w:lang w:eastAsia="ru-RU"/>
        </w:rPr>
        <w:t>Требования к определению и обоснованию начальной (максимальной) цены контракта (далее - Н(М)ЦК), цены контракта (договора) заключаемого с единственным поставщиком (подрядчиком, исполнителем) установлены в статье 22 Федерального закона № 44-ФЗ, методическими рекомендациями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утвержденными приказом Минэкономразвития РФ от 02.10.2013г. № 567 «Об утверждении Методических рекомендаций по</w:t>
      </w:r>
      <w:proofErr w:type="gramEnd"/>
      <w:r w:rsidRPr="00553AEF">
        <w:rPr>
          <w:rFonts w:ascii="Times New Roman" w:eastAsia="Times New Roman" w:hAnsi="Times New Roman"/>
          <w:noProof/>
          <w:color w:val="000000"/>
          <w:sz w:val="26"/>
          <w:szCs w:val="26"/>
          <w:lang w:eastAsia="ru-RU"/>
        </w:rPr>
        <w:t xml:space="preserve"> применению методов определения начальной (максимальной) цены контракта, заключаемого с единственным поставщиком (подрядчиком, исполнителем). Пунктом 1 части 1 статьи 22 Федерального закона №44-ФЗ установлено, что Н(М)ЦК, цена контракта (договора), заключаемого с единственным поставщиком (подрядчиком, исполнителем) определяется и обосновывается заказчиком посредством применения одного или нескольких методов, а именно:</w:t>
      </w:r>
    </w:p>
    <w:p w:rsidR="005451C0" w:rsidRPr="00553AEF"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53AEF">
        <w:rPr>
          <w:rFonts w:ascii="Times New Roman" w:eastAsia="Times New Roman" w:hAnsi="Times New Roman"/>
          <w:noProof/>
          <w:color w:val="000000"/>
          <w:sz w:val="26"/>
          <w:szCs w:val="26"/>
          <w:lang w:eastAsia="ru-RU"/>
        </w:rPr>
        <w:t>1)метод сопоставимых рыночных цен (анализа рынка); 2) нормативный метод 3) тарифный метод; 4) проектно-сметный метод; 5) затратный метод.</w:t>
      </w:r>
    </w:p>
    <w:p w:rsidR="00431E0D"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proofErr w:type="gramStart"/>
      <w:r w:rsidRPr="00431E0D">
        <w:rPr>
          <w:rFonts w:ascii="Times New Roman" w:eastAsia="Times New Roman" w:hAnsi="Times New Roman"/>
          <w:noProof/>
          <w:color w:val="000000"/>
          <w:sz w:val="26"/>
          <w:szCs w:val="26"/>
          <w:lang w:eastAsia="ru-RU"/>
        </w:rPr>
        <w:t xml:space="preserve">Выборочной проверкой установлено, что при заключении контрактов в проверяемый период Заказчиком определялась и обосновывалась Н(М)ЦК, следующими методами: - тарифным методом (Контракт энергоснабжения № </w:t>
      </w:r>
      <w:r w:rsidRPr="00431E0D">
        <w:rPr>
          <w:rFonts w:ascii="Times New Roman" w:eastAsia="Times New Roman" w:hAnsi="Times New Roman"/>
          <w:noProof/>
          <w:color w:val="000000"/>
          <w:sz w:val="26"/>
          <w:szCs w:val="26"/>
          <w:lang w:eastAsia="ru-RU"/>
        </w:rPr>
        <w:lastRenderedPageBreak/>
        <w:t>15</w:t>
      </w:r>
      <w:r w:rsidR="005D72BB" w:rsidRPr="00431E0D">
        <w:rPr>
          <w:rFonts w:ascii="Times New Roman" w:eastAsia="Times New Roman" w:hAnsi="Times New Roman"/>
          <w:noProof/>
          <w:color w:val="000000"/>
          <w:sz w:val="26"/>
          <w:szCs w:val="26"/>
          <w:lang w:eastAsia="ru-RU"/>
        </w:rPr>
        <w:t>50</w:t>
      </w:r>
      <w:r w:rsidRPr="00431E0D">
        <w:rPr>
          <w:rFonts w:ascii="Times New Roman" w:eastAsia="Times New Roman" w:hAnsi="Times New Roman"/>
          <w:noProof/>
          <w:color w:val="000000"/>
          <w:sz w:val="26"/>
          <w:szCs w:val="26"/>
          <w:lang w:eastAsia="ru-RU"/>
        </w:rPr>
        <w:t xml:space="preserve"> от </w:t>
      </w:r>
      <w:r w:rsidR="005D72BB" w:rsidRPr="00431E0D">
        <w:rPr>
          <w:rFonts w:ascii="Times New Roman" w:eastAsia="Times New Roman" w:hAnsi="Times New Roman"/>
          <w:noProof/>
          <w:color w:val="000000"/>
          <w:sz w:val="26"/>
          <w:szCs w:val="26"/>
          <w:lang w:eastAsia="ru-RU"/>
        </w:rPr>
        <w:t>09</w:t>
      </w:r>
      <w:r w:rsidRPr="00431E0D">
        <w:rPr>
          <w:rFonts w:ascii="Times New Roman" w:eastAsia="Times New Roman" w:hAnsi="Times New Roman"/>
          <w:noProof/>
          <w:color w:val="000000"/>
          <w:sz w:val="26"/>
          <w:szCs w:val="26"/>
          <w:lang w:eastAsia="ru-RU"/>
        </w:rPr>
        <w:t xml:space="preserve">.01.2024 г., заключеного в соответствии с п. </w:t>
      </w:r>
      <w:r w:rsidR="005D72BB" w:rsidRPr="00431E0D">
        <w:rPr>
          <w:rFonts w:ascii="Times New Roman" w:eastAsia="Times New Roman" w:hAnsi="Times New Roman"/>
          <w:noProof/>
          <w:color w:val="000000"/>
          <w:sz w:val="26"/>
          <w:szCs w:val="26"/>
          <w:lang w:eastAsia="ru-RU"/>
        </w:rPr>
        <w:t>5</w:t>
      </w:r>
      <w:r w:rsidRPr="00431E0D">
        <w:rPr>
          <w:rFonts w:ascii="Times New Roman" w:eastAsia="Times New Roman" w:hAnsi="Times New Roman"/>
          <w:noProof/>
          <w:color w:val="000000"/>
          <w:sz w:val="26"/>
          <w:szCs w:val="26"/>
          <w:lang w:eastAsia="ru-RU"/>
        </w:rPr>
        <w:t xml:space="preserve"> ч. 1 ст. 93 Федерального закона от 05.04.2013 г. № 44-ФЗ на сумму 860 000,00 руб. с ПУБЛИЧНЫМ АКЦИОНЕРНЫМ ОБЩЕСТВОМ «КРАСНОЯРСКЭНЕРГОСБЫТ» - на исполнении;</w:t>
      </w:r>
      <w:proofErr w:type="gramEnd"/>
      <w:r w:rsidRPr="00431E0D">
        <w:rPr>
          <w:rFonts w:ascii="Times New Roman" w:eastAsia="Times New Roman" w:hAnsi="Times New Roman"/>
          <w:noProof/>
          <w:color w:val="000000"/>
          <w:sz w:val="26"/>
          <w:szCs w:val="26"/>
          <w:lang w:eastAsia="ru-RU"/>
        </w:rPr>
        <w:t xml:space="preserve"> контракт на теплоснабжение от </w:t>
      </w:r>
      <w:r w:rsidR="005D72BB" w:rsidRPr="00431E0D">
        <w:rPr>
          <w:rFonts w:ascii="Times New Roman" w:eastAsia="Times New Roman" w:hAnsi="Times New Roman"/>
          <w:noProof/>
          <w:color w:val="000000"/>
          <w:sz w:val="26"/>
          <w:szCs w:val="26"/>
          <w:lang w:eastAsia="ru-RU"/>
        </w:rPr>
        <w:t>18</w:t>
      </w:r>
      <w:r w:rsidRPr="00431E0D">
        <w:rPr>
          <w:rFonts w:ascii="Times New Roman" w:eastAsia="Times New Roman" w:hAnsi="Times New Roman"/>
          <w:noProof/>
          <w:color w:val="000000"/>
          <w:sz w:val="26"/>
          <w:szCs w:val="26"/>
          <w:lang w:eastAsia="ru-RU"/>
        </w:rPr>
        <w:t xml:space="preserve">.01.2024 г. № </w:t>
      </w:r>
      <w:r w:rsidR="005D72BB" w:rsidRPr="00431E0D">
        <w:rPr>
          <w:rFonts w:ascii="Times New Roman" w:eastAsia="Times New Roman" w:hAnsi="Times New Roman"/>
          <w:noProof/>
          <w:color w:val="000000"/>
          <w:sz w:val="26"/>
          <w:szCs w:val="26"/>
          <w:lang w:eastAsia="ru-RU"/>
        </w:rPr>
        <w:t>6-т/Балахтинский</w:t>
      </w:r>
      <w:r w:rsidRPr="00431E0D">
        <w:rPr>
          <w:rFonts w:ascii="Times New Roman" w:eastAsia="Times New Roman" w:hAnsi="Times New Roman"/>
          <w:noProof/>
          <w:color w:val="000000"/>
          <w:sz w:val="26"/>
          <w:szCs w:val="26"/>
          <w:lang w:eastAsia="ru-RU"/>
        </w:rPr>
        <w:t xml:space="preserve"> на сумму </w:t>
      </w:r>
      <w:r w:rsidR="005D72BB" w:rsidRPr="00431E0D">
        <w:rPr>
          <w:rFonts w:ascii="Times New Roman" w:eastAsia="Times New Roman" w:hAnsi="Times New Roman"/>
          <w:noProof/>
          <w:color w:val="000000"/>
          <w:sz w:val="26"/>
          <w:szCs w:val="26"/>
          <w:lang w:eastAsia="ru-RU"/>
        </w:rPr>
        <w:t>700000</w:t>
      </w:r>
      <w:r w:rsidRPr="00431E0D">
        <w:rPr>
          <w:rFonts w:ascii="Times New Roman" w:eastAsia="Times New Roman" w:hAnsi="Times New Roman"/>
          <w:noProof/>
          <w:color w:val="000000"/>
          <w:sz w:val="26"/>
          <w:szCs w:val="26"/>
          <w:lang w:eastAsia="ru-RU"/>
        </w:rPr>
        <w:t xml:space="preserve">,00 руб. заключённого в соответствии с п. 8 ч. 1 ст. 93 Федерального закона от 05.04.2013 г. № 44-ФЗ с </w:t>
      </w:r>
      <w:r w:rsidR="005D72BB" w:rsidRPr="005D72BB">
        <w:rPr>
          <w:rFonts w:ascii="Times New Roman" w:eastAsia="Times New Roman" w:hAnsi="Times New Roman"/>
          <w:noProof/>
          <w:color w:val="000000"/>
          <w:sz w:val="26"/>
          <w:szCs w:val="26"/>
          <w:lang w:eastAsia="ru-RU"/>
        </w:rPr>
        <w:t>Государственное предприятие Красноярского края "Центр развития коммунального комплекса"</w:t>
      </w:r>
      <w:r w:rsidRPr="005D72BB">
        <w:rPr>
          <w:rFonts w:ascii="Times New Roman" w:eastAsia="Times New Roman" w:hAnsi="Times New Roman"/>
          <w:noProof/>
          <w:color w:val="000000"/>
          <w:sz w:val="26"/>
          <w:szCs w:val="26"/>
          <w:lang w:eastAsia="ru-RU"/>
        </w:rPr>
        <w:t xml:space="preserve"> (на стадии исполнения). </w:t>
      </w:r>
    </w:p>
    <w:p w:rsidR="005451C0" w:rsidRPr="00431E0D"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proofErr w:type="gramStart"/>
      <w:r w:rsidRPr="00431E0D">
        <w:rPr>
          <w:rFonts w:ascii="Times New Roman" w:eastAsia="Times New Roman" w:hAnsi="Times New Roman"/>
          <w:noProof/>
          <w:color w:val="000000"/>
          <w:sz w:val="26"/>
          <w:szCs w:val="26"/>
          <w:lang w:eastAsia="ru-RU"/>
        </w:rPr>
        <w:t xml:space="preserve">Для осуществления выборочной проверки соблюдения  сроков направления информации и документов в федеральный орган исполнительной власти, осуществляющий правоприменительные функции по казначейскому обслуживанию исполнения бюджетов бюджетной системы Российской Федерации, для включения в реестр контрактов - был рассмотрен  </w:t>
      </w:r>
      <w:r w:rsidR="00431E0D" w:rsidRPr="00431E0D">
        <w:rPr>
          <w:rFonts w:ascii="Times New Roman" w:eastAsia="Times New Roman" w:hAnsi="Times New Roman"/>
          <w:noProof/>
          <w:color w:val="000000"/>
          <w:sz w:val="26"/>
          <w:szCs w:val="26"/>
          <w:lang w:eastAsia="ru-RU"/>
        </w:rPr>
        <w:t>контракт на теплоснабжение от 18.01.2024 г. № 6-т/Балахтинский на сумму 700000,00 руб. заключённого в соответствии с п. 8 ч. 1 ст. 93 Федерального закона от 05.04.2013</w:t>
      </w:r>
      <w:proofErr w:type="gramEnd"/>
      <w:r w:rsidR="00431E0D" w:rsidRPr="00431E0D">
        <w:rPr>
          <w:rFonts w:ascii="Times New Roman" w:eastAsia="Times New Roman" w:hAnsi="Times New Roman"/>
          <w:noProof/>
          <w:color w:val="000000"/>
          <w:sz w:val="26"/>
          <w:szCs w:val="26"/>
          <w:lang w:eastAsia="ru-RU"/>
        </w:rPr>
        <w:t xml:space="preserve"> г. № 44-ФЗ с Государственное предприятие Красноярского края "Центр развития коммунального комплекса" </w:t>
      </w:r>
      <w:r w:rsidRPr="00431E0D">
        <w:rPr>
          <w:rFonts w:ascii="Times New Roman" w:eastAsia="Times New Roman" w:hAnsi="Times New Roman"/>
          <w:noProof/>
          <w:color w:val="000000"/>
          <w:sz w:val="26"/>
          <w:szCs w:val="26"/>
          <w:lang w:eastAsia="ru-RU"/>
        </w:rPr>
        <w:t xml:space="preserve"> (на стадии исполнения). </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Проверкой установлено:</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proofErr w:type="gramStart"/>
      <w:r w:rsidRPr="005A43F1">
        <w:rPr>
          <w:rFonts w:ascii="Times New Roman" w:eastAsia="Times New Roman" w:hAnsi="Times New Roman"/>
          <w:noProof/>
          <w:color w:val="000000"/>
          <w:sz w:val="26"/>
          <w:szCs w:val="26"/>
          <w:lang w:eastAsia="ru-RU"/>
        </w:rPr>
        <w:t>В соответствии с п.10 ч. 2 ст. 103 Федерального закона № 44-ФЗ в реестр контрактов ЕИС включается информация об исполнении контракта (отдельного этапа исполнения контракта), в том числе информация о стоимости исполненных обязательств (об оплате заказчиком поставленного товара, выполненной работы (ее результатов), оказанной услуги, а также отдельных этапов исполнения контракта), о начислении неустоек (штрафов, пеней) в связи с ненадлежащим исполнением</w:t>
      </w:r>
      <w:proofErr w:type="gramEnd"/>
      <w:r w:rsidRPr="005A43F1">
        <w:rPr>
          <w:rFonts w:ascii="Times New Roman" w:eastAsia="Times New Roman" w:hAnsi="Times New Roman"/>
          <w:noProof/>
          <w:color w:val="000000"/>
          <w:sz w:val="26"/>
          <w:szCs w:val="26"/>
          <w:lang w:eastAsia="ru-RU"/>
        </w:rPr>
        <w:t xml:space="preserve"> обязательств, предусмотренных контрактом, стороной контракта</w:t>
      </w:r>
      <w:r w:rsidR="00431E0D">
        <w:rPr>
          <w:rFonts w:ascii="Times New Roman" w:eastAsia="Times New Roman" w:hAnsi="Times New Roman"/>
          <w:noProof/>
          <w:color w:val="000000"/>
          <w:sz w:val="26"/>
          <w:szCs w:val="26"/>
          <w:lang w:eastAsia="ru-RU"/>
        </w:rPr>
        <w:t>,</w:t>
      </w:r>
      <w:r w:rsidRPr="005A43F1">
        <w:rPr>
          <w:rFonts w:ascii="Times New Roman" w:eastAsia="Times New Roman" w:hAnsi="Times New Roman"/>
          <w:noProof/>
          <w:color w:val="000000"/>
          <w:sz w:val="26"/>
          <w:szCs w:val="26"/>
          <w:lang w:eastAsia="ru-RU"/>
        </w:rPr>
        <w:t xml:space="preserve"> </w:t>
      </w:r>
      <w:r w:rsidRPr="00431E0D">
        <w:rPr>
          <w:rFonts w:ascii="Times New Roman" w:eastAsia="Times New Roman" w:hAnsi="Times New Roman"/>
          <w:noProof/>
          <w:color w:val="000000"/>
          <w:sz w:val="26"/>
          <w:szCs w:val="26"/>
          <w:lang w:eastAsia="ru-RU"/>
        </w:rPr>
        <w:t>нарушени</w:t>
      </w:r>
      <w:r w:rsidR="00431E0D" w:rsidRPr="00431E0D">
        <w:rPr>
          <w:rFonts w:ascii="Times New Roman" w:eastAsia="Times New Roman" w:hAnsi="Times New Roman"/>
          <w:noProof/>
          <w:color w:val="000000"/>
          <w:sz w:val="26"/>
          <w:szCs w:val="26"/>
          <w:lang w:eastAsia="ru-RU"/>
        </w:rPr>
        <w:t>й</w:t>
      </w:r>
      <w:r w:rsidR="00431E0D" w:rsidRPr="00431E0D">
        <w:rPr>
          <w:rFonts w:ascii="Times New Roman" w:hAnsi="Times New Roman"/>
          <w:sz w:val="26"/>
          <w:szCs w:val="26"/>
        </w:rPr>
        <w:t xml:space="preserve"> не </w:t>
      </w:r>
      <w:r w:rsidR="00431E0D" w:rsidRPr="00431E0D">
        <w:rPr>
          <w:rFonts w:ascii="Times New Roman" w:eastAsia="Times New Roman" w:hAnsi="Times New Roman"/>
          <w:noProof/>
          <w:color w:val="000000"/>
          <w:sz w:val="26"/>
          <w:szCs w:val="26"/>
          <w:lang w:eastAsia="ru-RU"/>
        </w:rPr>
        <w:t>выявлено</w:t>
      </w:r>
      <w:r w:rsidR="00431E0D">
        <w:rPr>
          <w:rFonts w:ascii="Times New Roman" w:eastAsia="Times New Roman" w:hAnsi="Times New Roman"/>
          <w:noProof/>
          <w:color w:val="000000"/>
          <w:sz w:val="26"/>
          <w:szCs w:val="26"/>
          <w:lang w:eastAsia="ru-RU"/>
        </w:rPr>
        <w:t>.</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 xml:space="preserve">    П.4 ч.1 ст.93 44-ФЗ предусматривает осуществление закупки товара, работы или услуги на сумму, не превышающую шестисот тысяч рублей, либо закупки товара на сумму, предусмотренную частью 12 статьи 93 44-ФЗ, если такая закупка осуществляется в электронной форме. При этом годовой объем закупок, которые заказчик вправе осуществить на основании данного пункта, не должен превышать два миллиона рублей или не должен превышать десять процентов совокупного годового объема закупок заказчика и не должен составлять более чем пятьдесят миллионов рублей. По предоставленным данным суммы договоров заключенных в проверяемый период не превышают 600 тысяч рублей. По состоянию на 31.10.2024 года допустимый годовой объем закупок не превышает плановые суммы и ограничения установленные Федеральным законом № 44-ФЗ. Закупок в соответствии с частью 12 статьи 93 Федерального закона № 44-ФЗ в проверяемом периоде не осуществлялось. Таким образом, Заказчиком соблюдены требования пункта 4 части 1статьи 93 Федерального закона № 44-ФЗ. П.5 ч.1 ст.93 44-ФЗ предусматривает осуществление закупки товара, работы или услуги на сумму, не превышающую шестисот тысяч рублей, либо закупки товара на сумму, предусмотренную частью 12 настоящей статьи, если такая закупка осуществляется в электронной форме. При этом годовой объем закупок, которые заказчик вправе осуществить на основании настоящего пункта, не должен превышать пять миллионов рублей или не должен превышать пятьдесят процентов совокупного годового объема закупок заказчика и не должен составлять более чем тридцать миллионов </w:t>
      </w:r>
      <w:r w:rsidRPr="005A43F1">
        <w:rPr>
          <w:rFonts w:ascii="Times New Roman" w:eastAsia="Times New Roman" w:hAnsi="Times New Roman"/>
          <w:noProof/>
          <w:color w:val="000000"/>
          <w:sz w:val="26"/>
          <w:szCs w:val="26"/>
          <w:lang w:eastAsia="ru-RU"/>
        </w:rPr>
        <w:lastRenderedPageBreak/>
        <w:t>рублей. По предоставленным данным суммы договоров заключенных в проверяемый период не превышают 600 тысяч рублей. По состоянию на 31.10.2024 года допустимый годовой объем закупок не превышает плановые суммы и ограничения установленные Федеральным законом № 44-ФЗ. Закупок в соответствии с частью 12 статьи 93 Федерального закона № 44-ФЗ в проверяемом периоде не осуществлялось. Таким образом, Заказчиком соблюдены требования пункта 5 части 1статьи 93 Федерального закона № 44-ФЗ.</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 xml:space="preserve">      3. Соответствие информации об идентификационных кодах закупок и не превышения объема финансового обеспечения для осуществления данных закупок информации, содержащейся в планах-графиках закупок. В проверяемом периоде учреждением при проведении закупок у единственного поставщика идентификационный код закупки (ИКЗ)  не во всех контрактах (договорах) указывался, что не  соответствует требованиям части 1 статьи 23 Федерального закона № 44-ФЗ. </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 xml:space="preserve">    4.  На момент проверки, согласно информации с официального сайта,</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единой информационной системы в сфере закупок www.zakupki.gov.ru, закупки</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на стадии определения поставщиков (подрядчиков, исполнителей) отсутствуют.</w:t>
      </w:r>
    </w:p>
    <w:p w:rsidR="005451C0" w:rsidRPr="005A43F1"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5A43F1">
        <w:rPr>
          <w:rFonts w:ascii="Times New Roman" w:eastAsia="Times New Roman" w:hAnsi="Times New Roman"/>
          <w:noProof/>
          <w:color w:val="000000"/>
          <w:sz w:val="26"/>
          <w:szCs w:val="26"/>
          <w:lang w:eastAsia="ru-RU"/>
        </w:rPr>
        <w:t xml:space="preserve">   5. Выводы по результатам осуществления контрольного мероприятия:</w:t>
      </w:r>
    </w:p>
    <w:p w:rsidR="005451C0" w:rsidRPr="00431E0D"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431E0D">
        <w:rPr>
          <w:rFonts w:ascii="Times New Roman" w:eastAsia="Times New Roman" w:hAnsi="Times New Roman"/>
          <w:noProof/>
          <w:color w:val="000000"/>
          <w:sz w:val="26"/>
          <w:szCs w:val="26"/>
          <w:lang w:eastAsia="ru-RU"/>
        </w:rPr>
        <w:t>По результатам осуществления контрольного мероприятия, предупреждение и выявление нарушений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муниципальных нужд, выявлен</w:t>
      </w:r>
      <w:r w:rsidR="00431E0D">
        <w:rPr>
          <w:rFonts w:ascii="Times New Roman" w:eastAsia="Times New Roman" w:hAnsi="Times New Roman"/>
          <w:noProof/>
          <w:color w:val="000000"/>
          <w:sz w:val="26"/>
          <w:szCs w:val="26"/>
          <w:lang w:eastAsia="ru-RU"/>
        </w:rPr>
        <w:t>о</w:t>
      </w:r>
      <w:r w:rsidRPr="00431E0D">
        <w:rPr>
          <w:rFonts w:ascii="Times New Roman" w:eastAsia="Times New Roman" w:hAnsi="Times New Roman"/>
          <w:noProof/>
          <w:color w:val="000000"/>
          <w:sz w:val="26"/>
          <w:szCs w:val="26"/>
          <w:lang w:eastAsia="ru-RU"/>
        </w:rPr>
        <w:t xml:space="preserve"> нарушени</w:t>
      </w:r>
      <w:r w:rsidR="00431E0D">
        <w:rPr>
          <w:rFonts w:ascii="Times New Roman" w:eastAsia="Times New Roman" w:hAnsi="Times New Roman"/>
          <w:noProof/>
          <w:color w:val="000000"/>
          <w:sz w:val="26"/>
          <w:szCs w:val="26"/>
          <w:lang w:eastAsia="ru-RU"/>
        </w:rPr>
        <w:t>е</w:t>
      </w:r>
      <w:r w:rsidRPr="00431E0D">
        <w:rPr>
          <w:rFonts w:ascii="Times New Roman" w:eastAsia="Times New Roman" w:hAnsi="Times New Roman"/>
          <w:noProof/>
          <w:color w:val="000000"/>
          <w:sz w:val="26"/>
          <w:szCs w:val="26"/>
          <w:lang w:eastAsia="ru-RU"/>
        </w:rPr>
        <w:t>:</w:t>
      </w:r>
    </w:p>
    <w:p w:rsidR="005451C0" w:rsidRPr="00431E0D" w:rsidRDefault="005451C0" w:rsidP="00FF3868">
      <w:pPr>
        <w:autoSpaceDE w:val="0"/>
        <w:autoSpaceDN w:val="0"/>
        <w:adjustRightInd w:val="0"/>
        <w:spacing w:after="0" w:line="240" w:lineRule="auto"/>
        <w:ind w:left="426"/>
        <w:jc w:val="both"/>
        <w:rPr>
          <w:rFonts w:ascii="Times New Roman" w:eastAsia="Times New Roman" w:hAnsi="Times New Roman"/>
          <w:noProof/>
          <w:color w:val="000000"/>
          <w:sz w:val="26"/>
          <w:szCs w:val="26"/>
          <w:lang w:eastAsia="ru-RU"/>
        </w:rPr>
      </w:pPr>
      <w:r w:rsidRPr="00431E0D">
        <w:rPr>
          <w:rFonts w:ascii="Times New Roman" w:eastAsia="Times New Roman" w:hAnsi="Times New Roman"/>
          <w:noProof/>
          <w:color w:val="000000"/>
          <w:sz w:val="26"/>
          <w:szCs w:val="26"/>
          <w:lang w:eastAsia="ru-RU"/>
        </w:rPr>
        <w:t>-в проверяемом периоде учреждением при проведении закупок у единственного поставщика идентификационный код закупки (ИКЗ) указывался не во всех контрактах (договорах), что является нарушением части 1 статьи 23 Федерального закона № 44-ФЗ,</w:t>
      </w:r>
    </w:p>
    <w:p w:rsidR="005451C0" w:rsidRPr="00797D9F" w:rsidRDefault="005451C0" w:rsidP="005451C0">
      <w:pPr>
        <w:autoSpaceDE w:val="0"/>
        <w:autoSpaceDN w:val="0"/>
        <w:adjustRightInd w:val="0"/>
        <w:spacing w:after="70" w:line="240" w:lineRule="auto"/>
        <w:ind w:left="426"/>
        <w:jc w:val="both"/>
        <w:rPr>
          <w:rFonts w:ascii="Times New Roman" w:eastAsia="Times New Roman" w:hAnsi="Times New Roman"/>
          <w:noProof/>
          <w:color w:val="000000"/>
          <w:sz w:val="26"/>
          <w:szCs w:val="26"/>
          <w:lang w:eastAsia="ru-RU"/>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2835"/>
        <w:gridCol w:w="2092"/>
      </w:tblGrid>
      <w:tr w:rsidR="00BE39E2" w:rsidRPr="00BE39E2" w:rsidTr="00795AE5">
        <w:tc>
          <w:tcPr>
            <w:tcW w:w="4644" w:type="dxa"/>
          </w:tcPr>
          <w:p w:rsidR="00BE39E2" w:rsidRPr="00677977" w:rsidRDefault="00BE39E2" w:rsidP="00EB2BDA">
            <w:pPr>
              <w:autoSpaceDE w:val="0"/>
              <w:autoSpaceDN w:val="0"/>
              <w:adjustRightInd w:val="0"/>
              <w:spacing w:before="240"/>
              <w:rPr>
                <w:rFonts w:ascii="Times New Roman" w:hAnsi="Times New Roman"/>
                <w:noProof/>
                <w:sz w:val="26"/>
                <w:szCs w:val="26"/>
              </w:rPr>
            </w:pPr>
            <w:r w:rsidRPr="00677977">
              <w:rPr>
                <w:rFonts w:ascii="Times New Roman" w:hAnsi="Times New Roman"/>
                <w:noProof/>
                <w:sz w:val="26"/>
                <w:szCs w:val="26"/>
              </w:rPr>
              <w:t>Контролер-ревизор МКСУ «Межведомственная б</w:t>
            </w:r>
            <w:r w:rsidR="00EB2BDA">
              <w:rPr>
                <w:rFonts w:ascii="Times New Roman" w:hAnsi="Times New Roman"/>
                <w:noProof/>
                <w:sz w:val="26"/>
                <w:szCs w:val="26"/>
              </w:rPr>
              <w:t>у</w:t>
            </w:r>
            <w:r w:rsidRPr="00677977">
              <w:rPr>
                <w:rFonts w:ascii="Times New Roman" w:hAnsi="Times New Roman"/>
                <w:noProof/>
                <w:sz w:val="26"/>
                <w:szCs w:val="26"/>
              </w:rPr>
              <w:t>хгалтерия»</w:t>
            </w:r>
          </w:p>
        </w:tc>
        <w:tc>
          <w:tcPr>
            <w:tcW w:w="2835" w:type="dxa"/>
            <w:vAlign w:val="bottom"/>
          </w:tcPr>
          <w:p w:rsidR="00BE39E2" w:rsidRPr="00677977" w:rsidRDefault="00BE39E2" w:rsidP="00BE39E2">
            <w:pPr>
              <w:autoSpaceDE w:val="0"/>
              <w:autoSpaceDN w:val="0"/>
              <w:adjustRightInd w:val="0"/>
              <w:spacing w:before="240"/>
              <w:jc w:val="center"/>
              <w:rPr>
                <w:rFonts w:ascii="Times New Roman" w:hAnsi="Times New Roman"/>
                <w:noProof/>
                <w:sz w:val="26"/>
                <w:szCs w:val="26"/>
                <w:highlight w:val="yellow"/>
              </w:rPr>
            </w:pPr>
          </w:p>
        </w:tc>
        <w:tc>
          <w:tcPr>
            <w:tcW w:w="2092" w:type="dxa"/>
            <w:vAlign w:val="bottom"/>
          </w:tcPr>
          <w:p w:rsidR="00BE39E2" w:rsidRPr="00BE39E2" w:rsidRDefault="00677977" w:rsidP="00677977">
            <w:pPr>
              <w:autoSpaceDE w:val="0"/>
              <w:autoSpaceDN w:val="0"/>
              <w:adjustRightInd w:val="0"/>
              <w:spacing w:before="240"/>
              <w:jc w:val="right"/>
              <w:rPr>
                <w:rFonts w:ascii="Times New Roman" w:hAnsi="Times New Roman"/>
                <w:noProof/>
                <w:sz w:val="26"/>
                <w:szCs w:val="26"/>
              </w:rPr>
            </w:pPr>
            <w:r>
              <w:rPr>
                <w:rFonts w:ascii="Times New Roman" w:hAnsi="Times New Roman"/>
                <w:noProof/>
                <w:sz w:val="26"/>
                <w:szCs w:val="26"/>
              </w:rPr>
              <w:t>Л.А.Киприна</w:t>
            </w:r>
          </w:p>
        </w:tc>
      </w:tr>
    </w:tbl>
    <w:p w:rsidR="005A0B26" w:rsidRDefault="005A0B26" w:rsidP="000F328C">
      <w:pPr>
        <w:spacing w:before="60" w:after="60"/>
        <w:jc w:val="both"/>
      </w:pPr>
    </w:p>
    <w:sectPr w:rsidR="005A0B26">
      <w:headerReference w:type="default" r:id="rId9"/>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55FF" w:rsidRDefault="008255FF">
      <w:pPr>
        <w:spacing w:after="0" w:line="240" w:lineRule="auto"/>
      </w:pPr>
      <w:r>
        <w:separator/>
      </w:r>
    </w:p>
  </w:endnote>
  <w:endnote w:type="continuationSeparator" w:id="0">
    <w:p w:rsidR="008255FF" w:rsidRDefault="008255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39210872"/>
      <w:docPartObj>
        <w:docPartGallery w:val="Page Numbers (Bottom of Page)"/>
        <w:docPartUnique/>
      </w:docPartObj>
    </w:sdtPr>
    <w:sdtEndPr/>
    <w:sdtContent>
      <w:p w:rsidR="000E6E30" w:rsidRDefault="000E6E30">
        <w:pPr>
          <w:pStyle w:val="a5"/>
          <w:jc w:val="center"/>
        </w:pPr>
        <w:r>
          <w:fldChar w:fldCharType="begin"/>
        </w:r>
        <w:r>
          <w:instrText>PAGE   \* MERGEFORMAT</w:instrText>
        </w:r>
        <w:r>
          <w:fldChar w:fldCharType="separate"/>
        </w:r>
        <w:r w:rsidR="002B7828">
          <w:rPr>
            <w:noProof/>
          </w:rPr>
          <w:t>2</w:t>
        </w:r>
        <w:r>
          <w:fldChar w:fldCharType="end"/>
        </w:r>
      </w:p>
    </w:sdtContent>
  </w:sdt>
  <w:p w:rsidR="000E6E30" w:rsidRDefault="000E6E3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55FF" w:rsidRDefault="008255FF">
      <w:pPr>
        <w:spacing w:after="0" w:line="240" w:lineRule="auto"/>
      </w:pPr>
      <w:r>
        <w:separator/>
      </w:r>
    </w:p>
  </w:footnote>
  <w:footnote w:type="continuationSeparator" w:id="0">
    <w:p w:rsidR="008255FF" w:rsidRDefault="008255F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6E30" w:rsidRDefault="000E6E30" w:rsidP="000E6E30">
    <w:pPr>
      <w:pStyle w:val="a3"/>
      <w:ind w:firstLine="7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EC6AD18"/>
    <w:lvl w:ilvl="0">
      <w:numFmt w:val="bullet"/>
      <w:lvlText w:val="*"/>
      <w:lvlJc w:val="left"/>
    </w:lvl>
  </w:abstractNum>
  <w:abstractNum w:abstractNumId="1">
    <w:nsid w:val="227D4F85"/>
    <w:multiLevelType w:val="hybridMultilevel"/>
    <w:tmpl w:val="693E045C"/>
    <w:lvl w:ilvl="0" w:tplc="53041DC4">
      <w:start w:val="1"/>
      <w:numFmt w:val="decimal"/>
      <w:lvlText w:val="%1."/>
      <w:lvlJc w:val="left"/>
      <w:pPr>
        <w:ind w:left="786" w:hanging="360"/>
      </w:pPr>
      <w:rPr>
        <w:rFonts w:hint="default"/>
        <w:b w:val="0"/>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7EE145F9"/>
    <w:multiLevelType w:val="hybridMultilevel"/>
    <w:tmpl w:val="7A6636B6"/>
    <w:lvl w:ilvl="0" w:tplc="2D6A8456">
      <w:start w:val="1"/>
      <w:numFmt w:val="decimal"/>
      <w:lvlText w:val="%1."/>
      <w:lvlJc w:val="left"/>
      <w:pPr>
        <w:ind w:left="1004" w:hanging="360"/>
      </w:pPr>
      <w:rPr>
        <w:rFonts w:eastAsia="Times New Roman" w:hint="default"/>
        <w:b/>
        <w:color w:val="000000"/>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1"/>
  </w:num>
  <w:num w:numId="2">
    <w:abstractNumId w:val="2"/>
  </w:num>
  <w:num w:numId="3">
    <w:abstractNumId w:val="0"/>
    <w:lvlOverride w:ilvl="0">
      <w:lvl w:ilvl="0">
        <w:start w:val="65535"/>
        <w:numFmt w:val="bullet"/>
        <w:lvlText w:val="•"/>
        <w:legacy w:legacy="1" w:legacySpace="0" w:legacyIndent="696"/>
        <w:lvlJc w:val="left"/>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6D74"/>
    <w:rsid w:val="00006D3D"/>
    <w:rsid w:val="00027B67"/>
    <w:rsid w:val="00034091"/>
    <w:rsid w:val="00034D03"/>
    <w:rsid w:val="0003694C"/>
    <w:rsid w:val="000371F2"/>
    <w:rsid w:val="0006520A"/>
    <w:rsid w:val="000735E6"/>
    <w:rsid w:val="0008457A"/>
    <w:rsid w:val="00094C7B"/>
    <w:rsid w:val="000A2160"/>
    <w:rsid w:val="000B083D"/>
    <w:rsid w:val="000E6E30"/>
    <w:rsid w:val="000F328C"/>
    <w:rsid w:val="000F6D74"/>
    <w:rsid w:val="00130BE4"/>
    <w:rsid w:val="00132B75"/>
    <w:rsid w:val="00133D03"/>
    <w:rsid w:val="00152637"/>
    <w:rsid w:val="00157233"/>
    <w:rsid w:val="00173C4C"/>
    <w:rsid w:val="00183D43"/>
    <w:rsid w:val="00193541"/>
    <w:rsid w:val="001962BC"/>
    <w:rsid w:val="001D5489"/>
    <w:rsid w:val="00205428"/>
    <w:rsid w:val="002073EC"/>
    <w:rsid w:val="0023797E"/>
    <w:rsid w:val="00244379"/>
    <w:rsid w:val="00261DBA"/>
    <w:rsid w:val="002B000C"/>
    <w:rsid w:val="002B0A5E"/>
    <w:rsid w:val="002B7828"/>
    <w:rsid w:val="002E23EF"/>
    <w:rsid w:val="002E7803"/>
    <w:rsid w:val="002F772E"/>
    <w:rsid w:val="003045DD"/>
    <w:rsid w:val="00320D75"/>
    <w:rsid w:val="00334A64"/>
    <w:rsid w:val="00362C2A"/>
    <w:rsid w:val="003868AF"/>
    <w:rsid w:val="003A29E6"/>
    <w:rsid w:val="003A4B5D"/>
    <w:rsid w:val="003B2411"/>
    <w:rsid w:val="003C22BE"/>
    <w:rsid w:val="003D22F9"/>
    <w:rsid w:val="003E6358"/>
    <w:rsid w:val="003F019F"/>
    <w:rsid w:val="004143EF"/>
    <w:rsid w:val="00431E0D"/>
    <w:rsid w:val="004361D2"/>
    <w:rsid w:val="00450DF2"/>
    <w:rsid w:val="00457CC9"/>
    <w:rsid w:val="00470194"/>
    <w:rsid w:val="00477DEB"/>
    <w:rsid w:val="004935FC"/>
    <w:rsid w:val="004A19EA"/>
    <w:rsid w:val="004C124F"/>
    <w:rsid w:val="004D03B4"/>
    <w:rsid w:val="004D0E08"/>
    <w:rsid w:val="004D7B9D"/>
    <w:rsid w:val="004E4AA3"/>
    <w:rsid w:val="004E612A"/>
    <w:rsid w:val="004F4795"/>
    <w:rsid w:val="005027F9"/>
    <w:rsid w:val="00511D02"/>
    <w:rsid w:val="00520601"/>
    <w:rsid w:val="0052117E"/>
    <w:rsid w:val="00530612"/>
    <w:rsid w:val="005451C0"/>
    <w:rsid w:val="00553AEF"/>
    <w:rsid w:val="00565BAC"/>
    <w:rsid w:val="00567EF4"/>
    <w:rsid w:val="005709D2"/>
    <w:rsid w:val="00580D4F"/>
    <w:rsid w:val="0058462D"/>
    <w:rsid w:val="005944B1"/>
    <w:rsid w:val="00594A36"/>
    <w:rsid w:val="005A0B26"/>
    <w:rsid w:val="005A43F1"/>
    <w:rsid w:val="005A55E1"/>
    <w:rsid w:val="005D0E45"/>
    <w:rsid w:val="005D3226"/>
    <w:rsid w:val="005D6348"/>
    <w:rsid w:val="005D72BB"/>
    <w:rsid w:val="005E0DE5"/>
    <w:rsid w:val="005E1B11"/>
    <w:rsid w:val="0062051E"/>
    <w:rsid w:val="00634421"/>
    <w:rsid w:val="006357E3"/>
    <w:rsid w:val="00646EC5"/>
    <w:rsid w:val="00652B3C"/>
    <w:rsid w:val="00653E30"/>
    <w:rsid w:val="00657736"/>
    <w:rsid w:val="0066403B"/>
    <w:rsid w:val="00675509"/>
    <w:rsid w:val="00677977"/>
    <w:rsid w:val="00682B06"/>
    <w:rsid w:val="006842F3"/>
    <w:rsid w:val="00684EAC"/>
    <w:rsid w:val="00696163"/>
    <w:rsid w:val="006A2E8A"/>
    <w:rsid w:val="006B7FFE"/>
    <w:rsid w:val="006E424A"/>
    <w:rsid w:val="006F497A"/>
    <w:rsid w:val="00702C59"/>
    <w:rsid w:val="007064A3"/>
    <w:rsid w:val="007079BD"/>
    <w:rsid w:val="007312D2"/>
    <w:rsid w:val="007314BF"/>
    <w:rsid w:val="00733977"/>
    <w:rsid w:val="00736202"/>
    <w:rsid w:val="00755CF6"/>
    <w:rsid w:val="0078607E"/>
    <w:rsid w:val="007B29EC"/>
    <w:rsid w:val="007D706B"/>
    <w:rsid w:val="007E40F0"/>
    <w:rsid w:val="007F1223"/>
    <w:rsid w:val="007F516A"/>
    <w:rsid w:val="0080278D"/>
    <w:rsid w:val="0081126E"/>
    <w:rsid w:val="008255FF"/>
    <w:rsid w:val="008360F6"/>
    <w:rsid w:val="0083790C"/>
    <w:rsid w:val="00880E79"/>
    <w:rsid w:val="00884A21"/>
    <w:rsid w:val="008C6BE1"/>
    <w:rsid w:val="008C6D2D"/>
    <w:rsid w:val="008D23EB"/>
    <w:rsid w:val="009064DD"/>
    <w:rsid w:val="00910BB8"/>
    <w:rsid w:val="00912945"/>
    <w:rsid w:val="00917426"/>
    <w:rsid w:val="00920CCC"/>
    <w:rsid w:val="00921547"/>
    <w:rsid w:val="00931285"/>
    <w:rsid w:val="00933801"/>
    <w:rsid w:val="00941F69"/>
    <w:rsid w:val="009515A9"/>
    <w:rsid w:val="00961897"/>
    <w:rsid w:val="009A4DAE"/>
    <w:rsid w:val="009E0FFB"/>
    <w:rsid w:val="009E1D05"/>
    <w:rsid w:val="009E3085"/>
    <w:rsid w:val="009E4A66"/>
    <w:rsid w:val="00A00CA9"/>
    <w:rsid w:val="00A25E03"/>
    <w:rsid w:val="00A37C43"/>
    <w:rsid w:val="00A4164B"/>
    <w:rsid w:val="00A61E05"/>
    <w:rsid w:val="00A70E52"/>
    <w:rsid w:val="00A80598"/>
    <w:rsid w:val="00AA7A92"/>
    <w:rsid w:val="00AC0C68"/>
    <w:rsid w:val="00AC3082"/>
    <w:rsid w:val="00AC3D7D"/>
    <w:rsid w:val="00AC4331"/>
    <w:rsid w:val="00AC5716"/>
    <w:rsid w:val="00AE346F"/>
    <w:rsid w:val="00AF034C"/>
    <w:rsid w:val="00B03DC8"/>
    <w:rsid w:val="00B1379C"/>
    <w:rsid w:val="00B264A2"/>
    <w:rsid w:val="00B36861"/>
    <w:rsid w:val="00B40981"/>
    <w:rsid w:val="00B449BE"/>
    <w:rsid w:val="00B60C20"/>
    <w:rsid w:val="00B82D18"/>
    <w:rsid w:val="00B9203F"/>
    <w:rsid w:val="00BC664B"/>
    <w:rsid w:val="00BD4C5B"/>
    <w:rsid w:val="00BE39E2"/>
    <w:rsid w:val="00BE54C2"/>
    <w:rsid w:val="00BE6C35"/>
    <w:rsid w:val="00C0161A"/>
    <w:rsid w:val="00C1097D"/>
    <w:rsid w:val="00C16A69"/>
    <w:rsid w:val="00C23091"/>
    <w:rsid w:val="00C25A12"/>
    <w:rsid w:val="00C4268B"/>
    <w:rsid w:val="00C467BC"/>
    <w:rsid w:val="00C54597"/>
    <w:rsid w:val="00C80471"/>
    <w:rsid w:val="00C82468"/>
    <w:rsid w:val="00C96EAF"/>
    <w:rsid w:val="00CA3FB5"/>
    <w:rsid w:val="00CC345A"/>
    <w:rsid w:val="00CF11F4"/>
    <w:rsid w:val="00D1369D"/>
    <w:rsid w:val="00D226E6"/>
    <w:rsid w:val="00D3191D"/>
    <w:rsid w:val="00D528B4"/>
    <w:rsid w:val="00D57A17"/>
    <w:rsid w:val="00D64E37"/>
    <w:rsid w:val="00D7088C"/>
    <w:rsid w:val="00D76581"/>
    <w:rsid w:val="00D82461"/>
    <w:rsid w:val="00D94847"/>
    <w:rsid w:val="00DA35DF"/>
    <w:rsid w:val="00DD19BC"/>
    <w:rsid w:val="00DD3572"/>
    <w:rsid w:val="00E03C26"/>
    <w:rsid w:val="00E2224B"/>
    <w:rsid w:val="00E4583B"/>
    <w:rsid w:val="00E51AB7"/>
    <w:rsid w:val="00E82AA9"/>
    <w:rsid w:val="00E873CC"/>
    <w:rsid w:val="00EB2BDA"/>
    <w:rsid w:val="00EB3CBF"/>
    <w:rsid w:val="00EC0A32"/>
    <w:rsid w:val="00EC20C5"/>
    <w:rsid w:val="00EE14E8"/>
    <w:rsid w:val="00EF31FA"/>
    <w:rsid w:val="00EF51A3"/>
    <w:rsid w:val="00F14424"/>
    <w:rsid w:val="00F169F4"/>
    <w:rsid w:val="00F675BB"/>
    <w:rsid w:val="00F87C4C"/>
    <w:rsid w:val="00F90CF1"/>
    <w:rsid w:val="00FB434F"/>
    <w:rsid w:val="00FC1F3E"/>
    <w:rsid w:val="00FC63DD"/>
    <w:rsid w:val="00FD583A"/>
    <w:rsid w:val="00FF38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6D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D74"/>
    <w:rPr>
      <w:rFonts w:ascii="Calibri" w:eastAsia="Calibri" w:hAnsi="Calibri" w:cs="Times New Roman"/>
    </w:rPr>
  </w:style>
  <w:style w:type="paragraph" w:styleId="a5">
    <w:name w:val="footer"/>
    <w:basedOn w:val="a"/>
    <w:link w:val="a6"/>
    <w:uiPriority w:val="99"/>
    <w:unhideWhenUsed/>
    <w:rsid w:val="00702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C59"/>
    <w:rPr>
      <w:rFonts w:ascii="Calibri" w:eastAsia="Calibri" w:hAnsi="Calibri" w:cs="Times New Roman"/>
    </w:rPr>
  </w:style>
  <w:style w:type="table" w:styleId="a7">
    <w:name w:val="Table Grid"/>
    <w:basedOn w:val="a1"/>
    <w:uiPriority w:val="59"/>
    <w:rsid w:val="003D2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90CF1"/>
    <w:pPr>
      <w:ind w:left="720"/>
      <w:contextualSpacing/>
    </w:pPr>
  </w:style>
  <w:style w:type="paragraph" w:customStyle="1" w:styleId="Style1">
    <w:name w:val="Style1"/>
    <w:basedOn w:val="a"/>
    <w:uiPriority w:val="99"/>
    <w:rsid w:val="006B7FF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6B7FFE"/>
    <w:pPr>
      <w:widowControl w:val="0"/>
      <w:autoSpaceDE w:val="0"/>
      <w:autoSpaceDN w:val="0"/>
      <w:adjustRightInd w:val="0"/>
      <w:spacing w:after="0" w:line="353" w:lineRule="exact"/>
      <w:ind w:firstLine="725"/>
      <w:jc w:val="both"/>
    </w:pPr>
    <w:rPr>
      <w:rFonts w:ascii="Times New Roman" w:eastAsiaTheme="minorEastAsia" w:hAnsi="Times New Roman"/>
      <w:sz w:val="24"/>
      <w:szCs w:val="24"/>
      <w:lang w:eastAsia="ru-RU"/>
    </w:rPr>
  </w:style>
  <w:style w:type="paragraph" w:customStyle="1" w:styleId="Style10">
    <w:name w:val="Style10"/>
    <w:basedOn w:val="a"/>
    <w:uiPriority w:val="99"/>
    <w:rsid w:val="006B7FFE"/>
    <w:pPr>
      <w:widowControl w:val="0"/>
      <w:autoSpaceDE w:val="0"/>
      <w:autoSpaceDN w:val="0"/>
      <w:adjustRightInd w:val="0"/>
      <w:spacing w:after="0" w:line="338" w:lineRule="exact"/>
      <w:ind w:firstLine="739"/>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6B7FFE"/>
    <w:rPr>
      <w:rFonts w:ascii="Times New Roman" w:hAnsi="Times New Roman" w:cs="Times New Roman"/>
      <w:color w:val="000000"/>
      <w:spacing w:val="20"/>
      <w:sz w:val="24"/>
      <w:szCs w:val="24"/>
    </w:rPr>
  </w:style>
  <w:style w:type="character" w:customStyle="1" w:styleId="FontStyle13">
    <w:name w:val="Font Style13"/>
    <w:basedOn w:val="a0"/>
    <w:uiPriority w:val="99"/>
    <w:rsid w:val="006B7FFE"/>
    <w:rPr>
      <w:rFonts w:ascii="Times New Roman" w:hAnsi="Times New Roman" w:cs="Times New Roman"/>
      <w:b/>
      <w:bCs/>
      <w:color w:val="000000"/>
      <w:sz w:val="24"/>
      <w:szCs w:val="24"/>
    </w:rPr>
  </w:style>
  <w:style w:type="character" w:customStyle="1" w:styleId="FontStyle14">
    <w:name w:val="Font Style14"/>
    <w:basedOn w:val="a0"/>
    <w:uiPriority w:val="99"/>
    <w:rsid w:val="006B7FFE"/>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6D74"/>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0F6D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6D74"/>
    <w:rPr>
      <w:rFonts w:ascii="Calibri" w:eastAsia="Calibri" w:hAnsi="Calibri" w:cs="Times New Roman"/>
    </w:rPr>
  </w:style>
  <w:style w:type="paragraph" w:styleId="a5">
    <w:name w:val="footer"/>
    <w:basedOn w:val="a"/>
    <w:link w:val="a6"/>
    <w:uiPriority w:val="99"/>
    <w:unhideWhenUsed/>
    <w:rsid w:val="00702C5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02C59"/>
    <w:rPr>
      <w:rFonts w:ascii="Calibri" w:eastAsia="Calibri" w:hAnsi="Calibri" w:cs="Times New Roman"/>
    </w:rPr>
  </w:style>
  <w:style w:type="table" w:styleId="a7">
    <w:name w:val="Table Grid"/>
    <w:basedOn w:val="a1"/>
    <w:uiPriority w:val="59"/>
    <w:rsid w:val="003D22F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F90CF1"/>
    <w:pPr>
      <w:ind w:left="720"/>
      <w:contextualSpacing/>
    </w:pPr>
  </w:style>
  <w:style w:type="paragraph" w:customStyle="1" w:styleId="Style1">
    <w:name w:val="Style1"/>
    <w:basedOn w:val="a"/>
    <w:uiPriority w:val="99"/>
    <w:rsid w:val="006B7FFE"/>
    <w:pPr>
      <w:widowControl w:val="0"/>
      <w:autoSpaceDE w:val="0"/>
      <w:autoSpaceDN w:val="0"/>
      <w:adjustRightInd w:val="0"/>
      <w:spacing w:after="0" w:line="240" w:lineRule="auto"/>
    </w:pPr>
    <w:rPr>
      <w:rFonts w:ascii="Times New Roman" w:eastAsiaTheme="minorEastAsia" w:hAnsi="Times New Roman"/>
      <w:sz w:val="24"/>
      <w:szCs w:val="24"/>
      <w:lang w:eastAsia="ru-RU"/>
    </w:rPr>
  </w:style>
  <w:style w:type="paragraph" w:customStyle="1" w:styleId="Style5">
    <w:name w:val="Style5"/>
    <w:basedOn w:val="a"/>
    <w:uiPriority w:val="99"/>
    <w:rsid w:val="006B7FFE"/>
    <w:pPr>
      <w:widowControl w:val="0"/>
      <w:autoSpaceDE w:val="0"/>
      <w:autoSpaceDN w:val="0"/>
      <w:adjustRightInd w:val="0"/>
      <w:spacing w:after="0" w:line="353" w:lineRule="exact"/>
      <w:ind w:firstLine="725"/>
      <w:jc w:val="both"/>
    </w:pPr>
    <w:rPr>
      <w:rFonts w:ascii="Times New Roman" w:eastAsiaTheme="minorEastAsia" w:hAnsi="Times New Roman"/>
      <w:sz w:val="24"/>
      <w:szCs w:val="24"/>
      <w:lang w:eastAsia="ru-RU"/>
    </w:rPr>
  </w:style>
  <w:style w:type="paragraph" w:customStyle="1" w:styleId="Style10">
    <w:name w:val="Style10"/>
    <w:basedOn w:val="a"/>
    <w:uiPriority w:val="99"/>
    <w:rsid w:val="006B7FFE"/>
    <w:pPr>
      <w:widowControl w:val="0"/>
      <w:autoSpaceDE w:val="0"/>
      <w:autoSpaceDN w:val="0"/>
      <w:adjustRightInd w:val="0"/>
      <w:spacing w:after="0" w:line="338" w:lineRule="exact"/>
      <w:ind w:firstLine="739"/>
      <w:jc w:val="both"/>
    </w:pPr>
    <w:rPr>
      <w:rFonts w:ascii="Times New Roman" w:eastAsiaTheme="minorEastAsia" w:hAnsi="Times New Roman"/>
      <w:sz w:val="24"/>
      <w:szCs w:val="24"/>
      <w:lang w:eastAsia="ru-RU"/>
    </w:rPr>
  </w:style>
  <w:style w:type="character" w:customStyle="1" w:styleId="FontStyle12">
    <w:name w:val="Font Style12"/>
    <w:basedOn w:val="a0"/>
    <w:uiPriority w:val="99"/>
    <w:rsid w:val="006B7FFE"/>
    <w:rPr>
      <w:rFonts w:ascii="Times New Roman" w:hAnsi="Times New Roman" w:cs="Times New Roman"/>
      <w:color w:val="000000"/>
      <w:spacing w:val="20"/>
      <w:sz w:val="24"/>
      <w:szCs w:val="24"/>
    </w:rPr>
  </w:style>
  <w:style w:type="character" w:customStyle="1" w:styleId="FontStyle13">
    <w:name w:val="Font Style13"/>
    <w:basedOn w:val="a0"/>
    <w:uiPriority w:val="99"/>
    <w:rsid w:val="006B7FFE"/>
    <w:rPr>
      <w:rFonts w:ascii="Times New Roman" w:hAnsi="Times New Roman" w:cs="Times New Roman"/>
      <w:b/>
      <w:bCs/>
      <w:color w:val="000000"/>
      <w:sz w:val="24"/>
      <w:szCs w:val="24"/>
    </w:rPr>
  </w:style>
  <w:style w:type="character" w:customStyle="1" w:styleId="FontStyle14">
    <w:name w:val="Font Style14"/>
    <w:basedOn w:val="a0"/>
    <w:uiPriority w:val="99"/>
    <w:rsid w:val="006B7FFE"/>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2320EE-2420-4B57-BC38-88DDF098A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1892</TotalTime>
  <Pages>5</Pages>
  <Words>1978</Words>
  <Characters>11276</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NADYA</cp:lastModifiedBy>
  <cp:revision>51</cp:revision>
  <cp:lastPrinted>2022-03-23T06:12:00Z</cp:lastPrinted>
  <dcterms:created xsi:type="dcterms:W3CDTF">2022-07-26T02:32:00Z</dcterms:created>
  <dcterms:modified xsi:type="dcterms:W3CDTF">2024-12-20T04:20:00Z</dcterms:modified>
</cp:coreProperties>
</file>