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5ADD" w:rsidRPr="00894084" w:rsidRDefault="00BC5ADD" w:rsidP="00391288">
      <w:pPr>
        <w:jc w:val="center"/>
        <w:rPr>
          <w:rFonts w:ascii="Arial" w:hAnsi="Arial" w:cs="Arial"/>
        </w:rPr>
      </w:pPr>
    </w:p>
    <w:p w:rsidR="00391288" w:rsidRPr="00894084" w:rsidRDefault="00391288" w:rsidP="00391288">
      <w:pPr>
        <w:jc w:val="center"/>
        <w:rPr>
          <w:rFonts w:ascii="Arial" w:hAnsi="Arial" w:cs="Arial"/>
        </w:rPr>
      </w:pPr>
    </w:p>
    <w:p w:rsidR="00D53A92" w:rsidRPr="00894084" w:rsidRDefault="00D53A92" w:rsidP="00D53A92">
      <w:pPr>
        <w:widowControl w:val="0"/>
        <w:tabs>
          <w:tab w:val="left" w:pos="-2410"/>
        </w:tabs>
        <w:suppressAutoHyphens/>
        <w:autoSpaceDE w:val="0"/>
        <w:jc w:val="center"/>
        <w:rPr>
          <w:rFonts w:ascii="Arial" w:hAnsi="Arial" w:cs="Arial"/>
          <w:spacing w:val="100"/>
          <w:lang w:eastAsia="ar-SA"/>
        </w:rPr>
      </w:pPr>
      <w:r w:rsidRPr="00894084">
        <w:rPr>
          <w:rFonts w:ascii="Arial" w:hAnsi="Arial" w:cs="Arial"/>
          <w:spacing w:val="100"/>
          <w:lang w:eastAsia="ar-SA"/>
        </w:rPr>
        <w:t>Красноярский край</w:t>
      </w:r>
    </w:p>
    <w:p w:rsidR="00D53A92" w:rsidRPr="00894084" w:rsidRDefault="00D53A92" w:rsidP="00D53A92">
      <w:pPr>
        <w:spacing w:after="120"/>
        <w:rPr>
          <w:rFonts w:ascii="Arial" w:hAnsi="Arial" w:cs="Arial"/>
          <w:b/>
          <w:lang w:eastAsia="ar-SA"/>
        </w:rPr>
      </w:pPr>
    </w:p>
    <w:p w:rsidR="00D53A92" w:rsidRPr="00904FF2" w:rsidRDefault="00D53A92" w:rsidP="00D53A92">
      <w:pPr>
        <w:widowControl w:val="0"/>
        <w:numPr>
          <w:ilvl w:val="2"/>
          <w:numId w:val="0"/>
        </w:numPr>
        <w:tabs>
          <w:tab w:val="left" w:pos="-2410"/>
          <w:tab w:val="num" w:pos="0"/>
        </w:tabs>
        <w:suppressAutoHyphens/>
        <w:ind w:left="720" w:hanging="720"/>
        <w:jc w:val="center"/>
        <w:outlineLvl w:val="2"/>
        <w:rPr>
          <w:rFonts w:ascii="Arial" w:hAnsi="Arial" w:cs="Arial"/>
          <w:lang w:eastAsia="ar-SA"/>
        </w:rPr>
      </w:pPr>
      <w:r w:rsidRPr="00904FF2">
        <w:rPr>
          <w:rFonts w:ascii="Arial" w:hAnsi="Arial" w:cs="Arial"/>
          <w:lang w:eastAsia="ar-SA"/>
        </w:rPr>
        <w:t>АДМИНИСТРАЦИЯ БАЛАХТИНСКОГО РАЙОНА</w:t>
      </w:r>
    </w:p>
    <w:p w:rsidR="00D53A92" w:rsidRPr="00904FF2" w:rsidRDefault="00D53A92" w:rsidP="00D53A92">
      <w:pPr>
        <w:rPr>
          <w:rFonts w:ascii="Arial" w:hAnsi="Arial" w:cs="Arial"/>
          <w:lang w:eastAsia="ar-SA"/>
        </w:rPr>
      </w:pPr>
    </w:p>
    <w:p w:rsidR="00D53A92" w:rsidRPr="00904FF2" w:rsidRDefault="00D53A92" w:rsidP="00D53A92">
      <w:pPr>
        <w:widowControl w:val="0"/>
        <w:tabs>
          <w:tab w:val="left" w:pos="-2410"/>
          <w:tab w:val="num" w:pos="0"/>
        </w:tabs>
        <w:suppressAutoHyphens/>
        <w:ind w:left="432" w:hanging="432"/>
        <w:jc w:val="center"/>
        <w:outlineLvl w:val="0"/>
        <w:rPr>
          <w:rFonts w:ascii="Arial" w:hAnsi="Arial" w:cs="Arial"/>
          <w:lang w:eastAsia="ar-SA"/>
        </w:rPr>
      </w:pPr>
      <w:r w:rsidRPr="00904FF2">
        <w:rPr>
          <w:rFonts w:ascii="Arial" w:hAnsi="Arial" w:cs="Arial"/>
          <w:lang w:eastAsia="ar-SA"/>
        </w:rPr>
        <w:t>Постановление</w:t>
      </w:r>
    </w:p>
    <w:p w:rsidR="00DC7BE3" w:rsidRPr="00894084" w:rsidRDefault="00DC7BE3" w:rsidP="00D53A92">
      <w:pPr>
        <w:widowControl w:val="0"/>
        <w:tabs>
          <w:tab w:val="left" w:pos="-2410"/>
        </w:tabs>
        <w:rPr>
          <w:rFonts w:ascii="Arial" w:hAnsi="Arial" w:cs="Arial"/>
        </w:rPr>
      </w:pPr>
    </w:p>
    <w:p w:rsidR="00D53A92" w:rsidRPr="00894084" w:rsidRDefault="00313873" w:rsidP="00D53A92">
      <w:pPr>
        <w:widowControl w:val="0"/>
        <w:tabs>
          <w:tab w:val="left" w:pos="-2410"/>
        </w:tabs>
        <w:rPr>
          <w:rFonts w:ascii="Arial" w:hAnsi="Arial" w:cs="Arial"/>
        </w:rPr>
      </w:pPr>
      <w:r w:rsidRPr="00894084">
        <w:rPr>
          <w:rFonts w:ascii="Arial" w:hAnsi="Arial" w:cs="Arial"/>
        </w:rPr>
        <w:t>О</w:t>
      </w:r>
      <w:r w:rsidR="00D53A92" w:rsidRPr="00894084">
        <w:rPr>
          <w:rFonts w:ascii="Arial" w:hAnsi="Arial" w:cs="Arial"/>
        </w:rPr>
        <w:t xml:space="preserve">т                                                        п. Балахта                  № </w:t>
      </w:r>
    </w:p>
    <w:p w:rsidR="00D53A92" w:rsidRPr="00894084" w:rsidRDefault="00D53A92" w:rsidP="00D53A92">
      <w:pPr>
        <w:rPr>
          <w:rFonts w:ascii="Arial" w:hAnsi="Arial" w:cs="Arial"/>
        </w:rPr>
      </w:pPr>
    </w:p>
    <w:p w:rsidR="00391288" w:rsidRPr="00894084" w:rsidRDefault="00391288" w:rsidP="00391288">
      <w:pPr>
        <w:autoSpaceDE w:val="0"/>
        <w:autoSpaceDN w:val="0"/>
        <w:adjustRightInd w:val="0"/>
        <w:ind w:firstLine="540"/>
        <w:jc w:val="both"/>
        <w:rPr>
          <w:rFonts w:ascii="Arial" w:hAnsi="Arial" w:cs="Arial"/>
        </w:rPr>
      </w:pPr>
    </w:p>
    <w:p w:rsidR="00391288" w:rsidRPr="00904FF2" w:rsidRDefault="00391288" w:rsidP="00240BE8">
      <w:pPr>
        <w:jc w:val="both"/>
        <w:rPr>
          <w:rFonts w:ascii="Arial" w:hAnsi="Arial" w:cs="Arial"/>
          <w:bCs/>
        </w:rPr>
      </w:pPr>
      <w:r w:rsidRPr="00904FF2">
        <w:rPr>
          <w:rFonts w:ascii="Arial" w:hAnsi="Arial" w:cs="Arial"/>
          <w:bCs/>
        </w:rPr>
        <w:t>О</w:t>
      </w:r>
      <w:r w:rsidR="00313873">
        <w:rPr>
          <w:rFonts w:ascii="Arial" w:hAnsi="Arial" w:cs="Arial"/>
          <w:bCs/>
        </w:rPr>
        <w:t xml:space="preserve"> </w:t>
      </w:r>
      <w:r w:rsidRPr="00904FF2">
        <w:rPr>
          <w:rFonts w:ascii="Arial" w:hAnsi="Arial" w:cs="Arial"/>
          <w:bCs/>
        </w:rPr>
        <w:t xml:space="preserve">внесении изменений в постановление администрации Балахтинского района №725/1 от 01.10.2018г. </w:t>
      </w:r>
      <w:r w:rsidR="009F36C3" w:rsidRPr="00904FF2">
        <w:rPr>
          <w:rFonts w:ascii="Arial" w:hAnsi="Arial" w:cs="Arial"/>
          <w:bCs/>
        </w:rPr>
        <w:t>«</w:t>
      </w:r>
      <w:r w:rsidRPr="00904FF2">
        <w:rPr>
          <w:rFonts w:ascii="Arial" w:hAnsi="Arial" w:cs="Arial"/>
          <w:bCs/>
        </w:rPr>
        <w:t>Об утверждении муниципальной программы</w:t>
      </w:r>
      <w:r w:rsidR="00313873">
        <w:rPr>
          <w:rFonts w:ascii="Arial" w:hAnsi="Arial" w:cs="Arial"/>
          <w:bCs/>
        </w:rPr>
        <w:t xml:space="preserve"> </w:t>
      </w:r>
      <w:r w:rsidR="00597840" w:rsidRPr="00904FF2">
        <w:rPr>
          <w:rFonts w:ascii="Arial" w:hAnsi="Arial" w:cs="Arial"/>
          <w:bCs/>
        </w:rPr>
        <w:t xml:space="preserve">Балахтинского района </w:t>
      </w:r>
      <w:r w:rsidRPr="00904FF2">
        <w:rPr>
          <w:rFonts w:ascii="Arial" w:hAnsi="Arial" w:cs="Arial"/>
          <w:bCs/>
        </w:rPr>
        <w:t xml:space="preserve"> «Управление муниципальной собственностью» </w:t>
      </w:r>
    </w:p>
    <w:p w:rsidR="003860A4" w:rsidRPr="00904FF2" w:rsidRDefault="003860A4" w:rsidP="003860A4">
      <w:pPr>
        <w:spacing w:line="276" w:lineRule="auto"/>
        <w:jc w:val="both"/>
        <w:rPr>
          <w:rFonts w:ascii="Arial" w:hAnsi="Arial" w:cs="Arial"/>
        </w:rPr>
      </w:pPr>
    </w:p>
    <w:p w:rsidR="005F08A2" w:rsidRPr="00894084" w:rsidRDefault="00391288" w:rsidP="005F08A2">
      <w:pPr>
        <w:autoSpaceDE w:val="0"/>
        <w:autoSpaceDN w:val="0"/>
        <w:adjustRightInd w:val="0"/>
        <w:ind w:firstLine="720"/>
        <w:jc w:val="both"/>
        <w:outlineLvl w:val="0"/>
        <w:rPr>
          <w:rFonts w:ascii="Arial" w:hAnsi="Arial" w:cs="Arial"/>
        </w:rPr>
      </w:pPr>
      <w:r w:rsidRPr="00894084">
        <w:rPr>
          <w:rFonts w:ascii="Arial" w:hAnsi="Arial" w:cs="Arial"/>
        </w:rPr>
        <w:t xml:space="preserve">В соответствии со статьей 179 Бюджетного кодекса Российской Федерации, постановлением администрации Балахтинского района от 11.01.2017 №8 </w:t>
      </w:r>
      <w:r w:rsidR="005F08A2" w:rsidRPr="00894084">
        <w:rPr>
          <w:rFonts w:ascii="Arial" w:hAnsi="Arial" w:cs="Arial"/>
        </w:rPr>
        <w:t>«Об утверждении Порядка принятия решений о разработке муниципальн</w:t>
      </w:r>
      <w:r w:rsidR="00F86275" w:rsidRPr="00894084">
        <w:rPr>
          <w:rFonts w:ascii="Arial" w:hAnsi="Arial" w:cs="Arial"/>
        </w:rPr>
        <w:t>ых</w:t>
      </w:r>
      <w:r w:rsidR="005F08A2" w:rsidRPr="00894084">
        <w:rPr>
          <w:rFonts w:ascii="Arial" w:hAnsi="Arial" w:cs="Arial"/>
        </w:rPr>
        <w:t xml:space="preserve"> программ</w:t>
      </w:r>
      <w:r w:rsidR="00F86275" w:rsidRPr="00894084">
        <w:rPr>
          <w:rFonts w:ascii="Arial" w:hAnsi="Arial" w:cs="Arial"/>
        </w:rPr>
        <w:t xml:space="preserve"> Балахтинского района</w:t>
      </w:r>
      <w:r w:rsidR="005F08A2" w:rsidRPr="00894084">
        <w:rPr>
          <w:rFonts w:ascii="Arial" w:hAnsi="Arial" w:cs="Arial"/>
        </w:rPr>
        <w:t xml:space="preserve">, их формирования и реализации», </w:t>
      </w:r>
      <w:r w:rsidR="007E387A" w:rsidRPr="00894084">
        <w:rPr>
          <w:rFonts w:ascii="Arial" w:hAnsi="Arial" w:cs="Arial"/>
        </w:rPr>
        <w:t xml:space="preserve">распоряжением </w:t>
      </w:r>
      <w:bookmarkStart w:id="0" w:name="_Hlk116042655"/>
      <w:r w:rsidR="007E387A" w:rsidRPr="00894084">
        <w:rPr>
          <w:rFonts w:ascii="Arial" w:hAnsi="Arial" w:cs="Arial"/>
        </w:rPr>
        <w:t>администрации Балахтинского района №</w:t>
      </w:r>
      <w:r w:rsidR="00DB1AC0" w:rsidRPr="00894084">
        <w:rPr>
          <w:rFonts w:ascii="Arial" w:hAnsi="Arial" w:cs="Arial"/>
        </w:rPr>
        <w:t>2</w:t>
      </w:r>
      <w:r w:rsidR="007272BC" w:rsidRPr="00894084">
        <w:rPr>
          <w:rFonts w:ascii="Arial" w:hAnsi="Arial" w:cs="Arial"/>
        </w:rPr>
        <w:t>44-р</w:t>
      </w:r>
      <w:r w:rsidR="007E387A" w:rsidRPr="00894084">
        <w:rPr>
          <w:rFonts w:ascii="Arial" w:hAnsi="Arial" w:cs="Arial"/>
        </w:rPr>
        <w:t xml:space="preserve"> от 0</w:t>
      </w:r>
      <w:r w:rsidR="007272BC" w:rsidRPr="00894084">
        <w:rPr>
          <w:rFonts w:ascii="Arial" w:hAnsi="Arial" w:cs="Arial"/>
        </w:rPr>
        <w:t>7</w:t>
      </w:r>
      <w:r w:rsidR="007E387A" w:rsidRPr="00894084">
        <w:rPr>
          <w:rFonts w:ascii="Arial" w:hAnsi="Arial" w:cs="Arial"/>
        </w:rPr>
        <w:t>.10.202</w:t>
      </w:r>
      <w:r w:rsidR="007272BC" w:rsidRPr="00894084">
        <w:rPr>
          <w:rFonts w:ascii="Arial" w:hAnsi="Arial" w:cs="Arial"/>
        </w:rPr>
        <w:t>4</w:t>
      </w:r>
      <w:r w:rsidR="007E387A" w:rsidRPr="00894084">
        <w:rPr>
          <w:rFonts w:ascii="Arial" w:hAnsi="Arial" w:cs="Arial"/>
        </w:rPr>
        <w:t xml:space="preserve"> г. «Об утверждении перечня муниципальных программ</w:t>
      </w:r>
      <w:r w:rsidR="0050751E" w:rsidRPr="00894084">
        <w:rPr>
          <w:rFonts w:ascii="Arial" w:hAnsi="Arial" w:cs="Arial"/>
        </w:rPr>
        <w:t xml:space="preserve"> Балахтинского района</w:t>
      </w:r>
      <w:r w:rsidR="007E387A" w:rsidRPr="00894084">
        <w:rPr>
          <w:rFonts w:ascii="Arial" w:hAnsi="Arial" w:cs="Arial"/>
        </w:rPr>
        <w:t>»</w:t>
      </w:r>
      <w:bookmarkEnd w:id="0"/>
      <w:r w:rsidR="00E87E32" w:rsidRPr="00894084">
        <w:rPr>
          <w:rFonts w:ascii="Arial" w:hAnsi="Arial" w:cs="Arial"/>
        </w:rPr>
        <w:t>,</w:t>
      </w:r>
      <w:r w:rsidR="005F08A2" w:rsidRPr="00894084">
        <w:rPr>
          <w:rFonts w:ascii="Arial" w:hAnsi="Arial" w:cs="Arial"/>
        </w:rPr>
        <w:t>руководствуясь ст. ст. 18, 31 Устава Балахтинского района,</w:t>
      </w:r>
    </w:p>
    <w:p w:rsidR="00391288" w:rsidRPr="00894084" w:rsidRDefault="00391288" w:rsidP="005F08A2">
      <w:pPr>
        <w:autoSpaceDE w:val="0"/>
        <w:autoSpaceDN w:val="0"/>
        <w:adjustRightInd w:val="0"/>
        <w:jc w:val="both"/>
        <w:outlineLvl w:val="0"/>
        <w:rPr>
          <w:rFonts w:ascii="Arial" w:hAnsi="Arial" w:cs="Arial"/>
        </w:rPr>
      </w:pPr>
      <w:r w:rsidRPr="00894084">
        <w:rPr>
          <w:rFonts w:ascii="Arial" w:hAnsi="Arial" w:cs="Arial"/>
        </w:rPr>
        <w:t>ПОСТАНОВЛЯЮ:</w:t>
      </w:r>
    </w:p>
    <w:p w:rsidR="00391288" w:rsidRPr="00894084" w:rsidRDefault="00391288" w:rsidP="006C3FDE">
      <w:pPr>
        <w:pStyle w:val="af0"/>
        <w:numPr>
          <w:ilvl w:val="0"/>
          <w:numId w:val="20"/>
        </w:numPr>
        <w:jc w:val="both"/>
        <w:rPr>
          <w:rFonts w:ascii="Arial" w:hAnsi="Arial" w:cs="Arial"/>
        </w:rPr>
      </w:pPr>
      <w:r w:rsidRPr="00894084">
        <w:rPr>
          <w:rFonts w:ascii="Arial" w:hAnsi="Arial" w:cs="Arial"/>
        </w:rPr>
        <w:t xml:space="preserve">Внести в постановление администрации Балахтинского района от </w:t>
      </w:r>
    </w:p>
    <w:p w:rsidR="00391288" w:rsidRPr="00894084" w:rsidRDefault="00391288" w:rsidP="006C3FDE">
      <w:pPr>
        <w:jc w:val="both"/>
        <w:rPr>
          <w:rFonts w:ascii="Arial" w:hAnsi="Arial" w:cs="Arial"/>
        </w:rPr>
      </w:pPr>
      <w:r w:rsidRPr="00894084">
        <w:rPr>
          <w:rFonts w:ascii="Arial" w:hAnsi="Arial" w:cs="Arial"/>
        </w:rPr>
        <w:t xml:space="preserve">01.10.2018 г. №725/1  «Об утверждении  муниципальной программы </w:t>
      </w:r>
      <w:r w:rsidR="00055CE0" w:rsidRPr="00894084">
        <w:rPr>
          <w:rFonts w:ascii="Arial" w:hAnsi="Arial" w:cs="Arial"/>
        </w:rPr>
        <w:t xml:space="preserve">Балахтинского района </w:t>
      </w:r>
      <w:r w:rsidRPr="00894084">
        <w:rPr>
          <w:rFonts w:ascii="Arial" w:hAnsi="Arial" w:cs="Arial"/>
        </w:rPr>
        <w:t xml:space="preserve">«Управление муниципальной собственностью»  следующие изменения: </w:t>
      </w:r>
    </w:p>
    <w:p w:rsidR="00391288" w:rsidRPr="00894084" w:rsidRDefault="00391288" w:rsidP="006C3FDE">
      <w:pPr>
        <w:numPr>
          <w:ilvl w:val="1"/>
          <w:numId w:val="14"/>
        </w:numPr>
        <w:jc w:val="both"/>
        <w:rPr>
          <w:rFonts w:ascii="Arial" w:hAnsi="Arial" w:cs="Arial"/>
        </w:rPr>
      </w:pPr>
      <w:r w:rsidRPr="00894084">
        <w:rPr>
          <w:rFonts w:ascii="Arial" w:hAnsi="Arial" w:cs="Arial"/>
        </w:rPr>
        <w:t xml:space="preserve">Приложение к постановлению  изложить в новой редакции, </w:t>
      </w:r>
    </w:p>
    <w:p w:rsidR="00391288" w:rsidRPr="00894084" w:rsidRDefault="00391288" w:rsidP="006C3FDE">
      <w:pPr>
        <w:jc w:val="both"/>
        <w:rPr>
          <w:rFonts w:ascii="Arial" w:hAnsi="Arial" w:cs="Arial"/>
        </w:rPr>
      </w:pPr>
      <w:r w:rsidRPr="00894084">
        <w:rPr>
          <w:rFonts w:ascii="Arial" w:hAnsi="Arial" w:cs="Arial"/>
        </w:rPr>
        <w:t>согласно приложению к настоящему постановлению.</w:t>
      </w:r>
    </w:p>
    <w:p w:rsidR="00391288" w:rsidRPr="00894084" w:rsidRDefault="00391288" w:rsidP="006C3FDE">
      <w:pPr>
        <w:widowControl w:val="0"/>
        <w:numPr>
          <w:ilvl w:val="0"/>
          <w:numId w:val="11"/>
        </w:numPr>
        <w:tabs>
          <w:tab w:val="left" w:pos="0"/>
          <w:tab w:val="left" w:pos="1134"/>
        </w:tabs>
        <w:autoSpaceDE w:val="0"/>
        <w:autoSpaceDN w:val="0"/>
        <w:adjustRightInd w:val="0"/>
        <w:jc w:val="both"/>
        <w:rPr>
          <w:rFonts w:ascii="Arial" w:hAnsi="Arial" w:cs="Arial"/>
        </w:rPr>
      </w:pPr>
      <w:r w:rsidRPr="00894084">
        <w:rPr>
          <w:rFonts w:ascii="Arial" w:hAnsi="Arial" w:cs="Arial"/>
        </w:rPr>
        <w:t>Контроль за выполнением постановления оставляю за собой.</w:t>
      </w:r>
    </w:p>
    <w:p w:rsidR="00391288" w:rsidRPr="00894084" w:rsidRDefault="00391288" w:rsidP="00391288">
      <w:pPr>
        <w:widowControl w:val="0"/>
        <w:numPr>
          <w:ilvl w:val="0"/>
          <w:numId w:val="11"/>
        </w:numPr>
        <w:tabs>
          <w:tab w:val="left" w:pos="0"/>
          <w:tab w:val="left" w:pos="709"/>
        </w:tabs>
        <w:autoSpaceDE w:val="0"/>
        <w:autoSpaceDN w:val="0"/>
        <w:adjustRightInd w:val="0"/>
        <w:jc w:val="both"/>
        <w:rPr>
          <w:rFonts w:ascii="Arial" w:hAnsi="Arial" w:cs="Arial"/>
        </w:rPr>
      </w:pPr>
      <w:r w:rsidRPr="00894084">
        <w:rPr>
          <w:rFonts w:ascii="Arial" w:hAnsi="Arial" w:cs="Arial"/>
        </w:rPr>
        <w:t xml:space="preserve">Общему отделу администрации района опубликовать постановление </w:t>
      </w:r>
    </w:p>
    <w:p w:rsidR="00DB1AC0" w:rsidRPr="00894084" w:rsidRDefault="00391288" w:rsidP="00DB1AC0">
      <w:pPr>
        <w:widowControl w:val="0"/>
        <w:tabs>
          <w:tab w:val="left" w:pos="0"/>
          <w:tab w:val="left" w:pos="709"/>
        </w:tabs>
        <w:autoSpaceDE w:val="0"/>
        <w:autoSpaceDN w:val="0"/>
        <w:adjustRightInd w:val="0"/>
        <w:jc w:val="both"/>
        <w:rPr>
          <w:rFonts w:ascii="Arial" w:hAnsi="Arial" w:cs="Arial"/>
        </w:rPr>
      </w:pPr>
      <w:r w:rsidRPr="00894084">
        <w:rPr>
          <w:rFonts w:ascii="Arial" w:hAnsi="Arial" w:cs="Arial"/>
        </w:rPr>
        <w:t xml:space="preserve">в </w:t>
      </w:r>
      <w:r w:rsidR="00DB1AC0" w:rsidRPr="00894084">
        <w:rPr>
          <w:rFonts w:ascii="Arial" w:hAnsi="Arial" w:cs="Arial"/>
        </w:rPr>
        <w:t>сетевом издании - официальный сайт газеты «Сельская новь».</w:t>
      </w:r>
    </w:p>
    <w:p w:rsidR="00391288" w:rsidRPr="00894084"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894084">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894084">
        <w:rPr>
          <w:rFonts w:ascii="Arial" w:hAnsi="Arial" w:cs="Arial"/>
          <w:lang w:val="en-US"/>
        </w:rPr>
        <w:t>gasu</w:t>
      </w:r>
      <w:proofErr w:type="spellEnd"/>
      <w:r w:rsidRPr="00894084">
        <w:rPr>
          <w:rFonts w:ascii="Arial" w:hAnsi="Arial" w:cs="Arial"/>
        </w:rPr>
        <w:t>.</w:t>
      </w:r>
      <w:r w:rsidRPr="00894084">
        <w:rPr>
          <w:rFonts w:ascii="Arial" w:hAnsi="Arial" w:cs="Arial"/>
          <w:lang w:val="en-US"/>
        </w:rPr>
        <w:t>gov</w:t>
      </w:r>
      <w:r w:rsidRPr="00894084">
        <w:rPr>
          <w:rFonts w:ascii="Arial" w:hAnsi="Arial" w:cs="Arial"/>
        </w:rPr>
        <w:t>.</w:t>
      </w:r>
      <w:proofErr w:type="spellStart"/>
      <w:r w:rsidRPr="00894084">
        <w:rPr>
          <w:rFonts w:ascii="Arial" w:hAnsi="Arial" w:cs="Arial"/>
          <w:lang w:val="en-US"/>
        </w:rPr>
        <w:t>ru</w:t>
      </w:r>
      <w:proofErr w:type="spellEnd"/>
      <w:r w:rsidRPr="00894084">
        <w:rPr>
          <w:rFonts w:ascii="Arial" w:hAnsi="Arial" w:cs="Arial"/>
        </w:rPr>
        <w:t>).</w:t>
      </w:r>
    </w:p>
    <w:p w:rsidR="00E47053" w:rsidRPr="00894084" w:rsidRDefault="00E47053" w:rsidP="00E47053">
      <w:pPr>
        <w:pStyle w:val="af0"/>
        <w:widowControl w:val="0"/>
        <w:numPr>
          <w:ilvl w:val="0"/>
          <w:numId w:val="11"/>
        </w:numPr>
        <w:tabs>
          <w:tab w:val="left" w:pos="0"/>
          <w:tab w:val="left" w:pos="1134"/>
        </w:tabs>
        <w:autoSpaceDE w:val="0"/>
        <w:autoSpaceDN w:val="0"/>
        <w:adjustRightInd w:val="0"/>
        <w:jc w:val="both"/>
        <w:rPr>
          <w:rFonts w:ascii="Arial" w:hAnsi="Arial" w:cs="Arial"/>
        </w:rPr>
      </w:pPr>
      <w:r w:rsidRPr="00894084">
        <w:rPr>
          <w:rFonts w:ascii="Arial" w:hAnsi="Arial" w:cs="Arial"/>
        </w:rPr>
        <w:t>Постановление вступает в силу в день, следующий за днем его</w:t>
      </w:r>
    </w:p>
    <w:p w:rsidR="00E47053" w:rsidRPr="00894084" w:rsidRDefault="00E47053" w:rsidP="00E47053">
      <w:pPr>
        <w:widowControl w:val="0"/>
        <w:tabs>
          <w:tab w:val="left" w:pos="0"/>
          <w:tab w:val="left" w:pos="1134"/>
        </w:tabs>
        <w:autoSpaceDE w:val="0"/>
        <w:autoSpaceDN w:val="0"/>
        <w:adjustRightInd w:val="0"/>
        <w:jc w:val="both"/>
        <w:rPr>
          <w:rFonts w:ascii="Arial" w:hAnsi="Arial" w:cs="Arial"/>
        </w:rPr>
      </w:pPr>
      <w:r w:rsidRPr="00894084">
        <w:rPr>
          <w:rFonts w:ascii="Arial" w:hAnsi="Arial" w:cs="Arial"/>
        </w:rPr>
        <w:t xml:space="preserve">официального опубликования в </w:t>
      </w:r>
      <w:bookmarkStart w:id="1" w:name="_Hlk177975910"/>
      <w:bookmarkStart w:id="2" w:name="_Hlk177976234"/>
      <w:r w:rsidRPr="00894084">
        <w:rPr>
          <w:rFonts w:ascii="Arial" w:hAnsi="Arial" w:cs="Arial"/>
        </w:rPr>
        <w:t xml:space="preserve">сетевом издании - официальный сайт </w:t>
      </w:r>
      <w:bookmarkEnd w:id="1"/>
      <w:r w:rsidRPr="00894084">
        <w:rPr>
          <w:rFonts w:ascii="Arial" w:hAnsi="Arial" w:cs="Arial"/>
        </w:rPr>
        <w:t>газеты «Сельская новь»</w:t>
      </w:r>
      <w:r w:rsidR="0095301A" w:rsidRPr="00894084">
        <w:rPr>
          <w:rFonts w:ascii="Arial" w:hAnsi="Arial" w:cs="Arial"/>
        </w:rPr>
        <w:t>, но не ранее 01.01.202</w:t>
      </w:r>
      <w:r w:rsidR="00447C12" w:rsidRPr="00894084">
        <w:rPr>
          <w:rFonts w:ascii="Arial" w:hAnsi="Arial" w:cs="Arial"/>
        </w:rPr>
        <w:t>5</w:t>
      </w:r>
      <w:r w:rsidR="0095301A" w:rsidRPr="00894084">
        <w:rPr>
          <w:rFonts w:ascii="Arial" w:hAnsi="Arial" w:cs="Arial"/>
        </w:rPr>
        <w:t xml:space="preserve"> года</w:t>
      </w:r>
    </w:p>
    <w:bookmarkEnd w:id="2"/>
    <w:p w:rsidR="00AD2006" w:rsidRPr="00894084" w:rsidRDefault="00AD2006" w:rsidP="00C3698C">
      <w:pPr>
        <w:tabs>
          <w:tab w:val="left" w:pos="720"/>
          <w:tab w:val="left" w:pos="900"/>
        </w:tabs>
        <w:autoSpaceDE w:val="0"/>
        <w:rPr>
          <w:rFonts w:ascii="Arial" w:hAnsi="Arial" w:cs="Arial"/>
        </w:rPr>
      </w:pPr>
    </w:p>
    <w:p w:rsidR="00CD6D5A" w:rsidRPr="00894084" w:rsidRDefault="005D0DA0" w:rsidP="00C3698C">
      <w:pPr>
        <w:tabs>
          <w:tab w:val="left" w:pos="720"/>
          <w:tab w:val="left" w:pos="900"/>
        </w:tabs>
        <w:autoSpaceDE w:val="0"/>
        <w:rPr>
          <w:rFonts w:ascii="Arial" w:hAnsi="Arial" w:cs="Arial"/>
        </w:rPr>
      </w:pPr>
      <w:r w:rsidRPr="00894084">
        <w:rPr>
          <w:rFonts w:ascii="Arial" w:hAnsi="Arial" w:cs="Arial"/>
        </w:rPr>
        <w:t>Глав</w:t>
      </w:r>
      <w:r w:rsidR="005F347C" w:rsidRPr="00894084">
        <w:rPr>
          <w:rFonts w:ascii="Arial" w:hAnsi="Arial" w:cs="Arial"/>
        </w:rPr>
        <w:t>а</w:t>
      </w:r>
      <w:r w:rsidRPr="00894084">
        <w:rPr>
          <w:rFonts w:ascii="Arial" w:hAnsi="Arial" w:cs="Arial"/>
        </w:rPr>
        <w:t xml:space="preserve"> района </w:t>
      </w:r>
      <w:r w:rsidRPr="00894084">
        <w:rPr>
          <w:rFonts w:ascii="Arial" w:hAnsi="Arial" w:cs="Arial"/>
        </w:rPr>
        <w:tab/>
      </w:r>
      <w:r w:rsidRPr="00894084">
        <w:rPr>
          <w:rFonts w:ascii="Arial" w:hAnsi="Arial" w:cs="Arial"/>
        </w:rPr>
        <w:tab/>
      </w:r>
      <w:r w:rsidRPr="00894084">
        <w:rPr>
          <w:rFonts w:ascii="Arial" w:hAnsi="Arial" w:cs="Arial"/>
        </w:rPr>
        <w:tab/>
      </w:r>
      <w:r w:rsidRPr="00894084">
        <w:rPr>
          <w:rFonts w:ascii="Arial" w:hAnsi="Arial" w:cs="Arial"/>
        </w:rPr>
        <w:tab/>
      </w:r>
      <w:r w:rsidRPr="00894084">
        <w:rPr>
          <w:rFonts w:ascii="Arial" w:hAnsi="Arial" w:cs="Arial"/>
        </w:rPr>
        <w:tab/>
      </w:r>
      <w:r w:rsidRPr="00894084">
        <w:rPr>
          <w:rFonts w:ascii="Arial" w:hAnsi="Arial" w:cs="Arial"/>
        </w:rPr>
        <w:tab/>
      </w:r>
      <w:r w:rsidR="005F347C" w:rsidRPr="00894084">
        <w:rPr>
          <w:rFonts w:ascii="Arial" w:hAnsi="Arial" w:cs="Arial"/>
        </w:rPr>
        <w:t>В.А.Аниканов</w:t>
      </w:r>
    </w:p>
    <w:p w:rsidR="000D53C7" w:rsidRDefault="000D53C7" w:rsidP="00577EDF">
      <w:pPr>
        <w:pStyle w:val="ConsPlusNormal"/>
        <w:widowControl/>
        <w:ind w:left="5387" w:firstLine="709"/>
        <w:jc w:val="right"/>
        <w:rPr>
          <w:sz w:val="24"/>
          <w:szCs w:val="24"/>
        </w:rPr>
      </w:pPr>
    </w:p>
    <w:p w:rsidR="000D53C7" w:rsidRDefault="000D53C7" w:rsidP="00577EDF">
      <w:pPr>
        <w:pStyle w:val="ConsPlusNormal"/>
        <w:widowControl/>
        <w:ind w:left="5387" w:firstLine="709"/>
        <w:jc w:val="right"/>
        <w:rPr>
          <w:sz w:val="24"/>
          <w:szCs w:val="24"/>
        </w:rPr>
      </w:pPr>
    </w:p>
    <w:p w:rsidR="000D53C7" w:rsidRDefault="000D53C7" w:rsidP="00577EDF">
      <w:pPr>
        <w:pStyle w:val="ConsPlusNormal"/>
        <w:widowControl/>
        <w:ind w:left="5387" w:firstLine="709"/>
        <w:jc w:val="right"/>
        <w:rPr>
          <w:sz w:val="24"/>
          <w:szCs w:val="24"/>
        </w:rPr>
      </w:pPr>
    </w:p>
    <w:p w:rsidR="000D53C7" w:rsidRDefault="000D53C7" w:rsidP="00577EDF">
      <w:pPr>
        <w:pStyle w:val="ConsPlusNormal"/>
        <w:widowControl/>
        <w:ind w:left="5387" w:firstLine="709"/>
        <w:jc w:val="right"/>
        <w:rPr>
          <w:sz w:val="24"/>
          <w:szCs w:val="24"/>
        </w:rPr>
      </w:pPr>
    </w:p>
    <w:p w:rsidR="000D53C7" w:rsidRDefault="000D53C7" w:rsidP="00577EDF">
      <w:pPr>
        <w:pStyle w:val="ConsPlusNormal"/>
        <w:widowControl/>
        <w:ind w:left="5387" w:firstLine="709"/>
        <w:jc w:val="right"/>
        <w:rPr>
          <w:sz w:val="24"/>
          <w:szCs w:val="24"/>
        </w:rPr>
      </w:pPr>
    </w:p>
    <w:p w:rsidR="000D53C7" w:rsidRDefault="000D53C7" w:rsidP="00577EDF">
      <w:pPr>
        <w:pStyle w:val="ConsPlusNormal"/>
        <w:widowControl/>
        <w:ind w:left="5387" w:firstLine="709"/>
        <w:jc w:val="right"/>
        <w:rPr>
          <w:sz w:val="24"/>
          <w:szCs w:val="24"/>
        </w:rPr>
      </w:pPr>
    </w:p>
    <w:p w:rsidR="00313873" w:rsidRDefault="00313873" w:rsidP="00577EDF">
      <w:pPr>
        <w:pStyle w:val="ConsPlusNormal"/>
        <w:widowControl/>
        <w:ind w:left="5387" w:firstLine="709"/>
        <w:jc w:val="right"/>
        <w:rPr>
          <w:sz w:val="24"/>
          <w:szCs w:val="24"/>
        </w:rPr>
      </w:pPr>
    </w:p>
    <w:p w:rsidR="00313873" w:rsidRDefault="00313873" w:rsidP="00577EDF">
      <w:pPr>
        <w:pStyle w:val="ConsPlusNormal"/>
        <w:widowControl/>
        <w:ind w:left="5387" w:firstLine="709"/>
        <w:jc w:val="right"/>
        <w:rPr>
          <w:sz w:val="24"/>
          <w:szCs w:val="24"/>
        </w:rPr>
      </w:pPr>
    </w:p>
    <w:p w:rsidR="00313873" w:rsidRDefault="00313873" w:rsidP="00577EDF">
      <w:pPr>
        <w:pStyle w:val="ConsPlusNormal"/>
        <w:widowControl/>
        <w:ind w:left="5387" w:firstLine="709"/>
        <w:jc w:val="right"/>
        <w:rPr>
          <w:sz w:val="24"/>
          <w:szCs w:val="24"/>
        </w:rPr>
      </w:pPr>
    </w:p>
    <w:p w:rsidR="00313873" w:rsidRDefault="00313873" w:rsidP="00577EDF">
      <w:pPr>
        <w:pStyle w:val="ConsPlusNormal"/>
        <w:widowControl/>
        <w:ind w:left="5387" w:firstLine="709"/>
        <w:jc w:val="right"/>
        <w:rPr>
          <w:sz w:val="24"/>
          <w:szCs w:val="24"/>
        </w:rPr>
      </w:pPr>
    </w:p>
    <w:p w:rsidR="000D53C7" w:rsidRDefault="000D53C7" w:rsidP="00577EDF">
      <w:pPr>
        <w:pStyle w:val="ConsPlusNormal"/>
        <w:widowControl/>
        <w:ind w:left="5387" w:firstLine="709"/>
        <w:jc w:val="right"/>
        <w:rPr>
          <w:sz w:val="24"/>
          <w:szCs w:val="24"/>
        </w:rPr>
      </w:pPr>
    </w:p>
    <w:p w:rsidR="000D53C7" w:rsidRDefault="000D53C7" w:rsidP="00577EDF">
      <w:pPr>
        <w:pStyle w:val="ConsPlusNormal"/>
        <w:widowControl/>
        <w:ind w:left="5387" w:firstLine="709"/>
        <w:jc w:val="right"/>
        <w:rPr>
          <w:sz w:val="24"/>
          <w:szCs w:val="24"/>
        </w:rPr>
      </w:pPr>
    </w:p>
    <w:p w:rsidR="00577EDF" w:rsidRPr="00894084" w:rsidRDefault="00577EDF" w:rsidP="00577EDF">
      <w:pPr>
        <w:pStyle w:val="ConsPlusNormal"/>
        <w:widowControl/>
        <w:ind w:left="5387" w:firstLine="709"/>
        <w:jc w:val="right"/>
        <w:rPr>
          <w:sz w:val="24"/>
          <w:szCs w:val="24"/>
        </w:rPr>
      </w:pPr>
      <w:r w:rsidRPr="00894084">
        <w:rPr>
          <w:sz w:val="24"/>
          <w:szCs w:val="24"/>
        </w:rPr>
        <w:lastRenderedPageBreak/>
        <w:t>Приложение</w:t>
      </w:r>
      <w:r w:rsidR="00183FDC" w:rsidRPr="00894084">
        <w:rPr>
          <w:sz w:val="24"/>
          <w:szCs w:val="24"/>
        </w:rPr>
        <w:t xml:space="preserve"> №1</w:t>
      </w:r>
    </w:p>
    <w:p w:rsidR="00577EDF" w:rsidRPr="00894084" w:rsidRDefault="00577EDF" w:rsidP="00577EDF">
      <w:pPr>
        <w:pStyle w:val="ConsPlusNormal"/>
        <w:widowControl/>
        <w:ind w:left="5387" w:firstLine="709"/>
        <w:jc w:val="right"/>
        <w:rPr>
          <w:sz w:val="24"/>
          <w:szCs w:val="24"/>
        </w:rPr>
      </w:pPr>
      <w:r w:rsidRPr="00894084">
        <w:rPr>
          <w:sz w:val="24"/>
          <w:szCs w:val="24"/>
        </w:rPr>
        <w:t xml:space="preserve">к постановлению                              администрации </w:t>
      </w:r>
    </w:p>
    <w:p w:rsidR="00577EDF" w:rsidRPr="00894084" w:rsidRDefault="00577EDF" w:rsidP="00577EDF">
      <w:pPr>
        <w:pStyle w:val="ConsPlusNormal"/>
        <w:widowControl/>
        <w:ind w:left="5387" w:firstLine="709"/>
        <w:jc w:val="right"/>
        <w:rPr>
          <w:sz w:val="24"/>
          <w:szCs w:val="24"/>
        </w:rPr>
      </w:pPr>
      <w:r w:rsidRPr="00894084">
        <w:rPr>
          <w:sz w:val="24"/>
          <w:szCs w:val="24"/>
        </w:rPr>
        <w:t xml:space="preserve">Балахтинского района </w:t>
      </w:r>
    </w:p>
    <w:p w:rsidR="00577EDF" w:rsidRPr="00894084" w:rsidRDefault="00313873" w:rsidP="00BD287C">
      <w:pPr>
        <w:pStyle w:val="ConsPlusNormal"/>
        <w:widowControl/>
        <w:ind w:left="5387" w:firstLine="709"/>
        <w:jc w:val="center"/>
        <w:rPr>
          <w:sz w:val="24"/>
          <w:szCs w:val="24"/>
        </w:rPr>
      </w:pPr>
      <w:bookmarkStart w:id="3" w:name="_Hlk66455181"/>
      <w:r w:rsidRPr="00894084">
        <w:rPr>
          <w:sz w:val="24"/>
          <w:szCs w:val="24"/>
        </w:rPr>
        <w:t>О</w:t>
      </w:r>
      <w:r w:rsidR="00577EDF" w:rsidRPr="00894084">
        <w:rPr>
          <w:sz w:val="24"/>
          <w:szCs w:val="24"/>
        </w:rPr>
        <w:t>т №</w:t>
      </w:r>
    </w:p>
    <w:bookmarkEnd w:id="3"/>
    <w:p w:rsidR="008134E7" w:rsidRPr="00894084" w:rsidRDefault="008134E7" w:rsidP="00577EDF">
      <w:pPr>
        <w:spacing w:line="276" w:lineRule="auto"/>
        <w:rPr>
          <w:rFonts w:ascii="Arial" w:hAnsi="Arial" w:cs="Arial"/>
        </w:rPr>
      </w:pPr>
    </w:p>
    <w:p w:rsidR="008134E7" w:rsidRPr="00894084" w:rsidRDefault="008134E7" w:rsidP="002E68BF">
      <w:pPr>
        <w:jc w:val="center"/>
        <w:rPr>
          <w:rFonts w:ascii="Arial" w:hAnsi="Arial" w:cs="Arial"/>
        </w:rPr>
      </w:pPr>
      <w:r w:rsidRPr="00894084">
        <w:rPr>
          <w:rFonts w:ascii="Arial" w:hAnsi="Arial" w:cs="Arial"/>
        </w:rPr>
        <w:t xml:space="preserve">Муниципальная программа </w:t>
      </w:r>
      <w:r w:rsidR="00BC5ADD" w:rsidRPr="00894084">
        <w:rPr>
          <w:rFonts w:ascii="Arial" w:hAnsi="Arial" w:cs="Arial"/>
        </w:rPr>
        <w:t>Балахтинского района</w:t>
      </w:r>
    </w:p>
    <w:p w:rsidR="008134E7" w:rsidRPr="00894084" w:rsidRDefault="008134E7" w:rsidP="002E68BF">
      <w:pPr>
        <w:jc w:val="center"/>
        <w:rPr>
          <w:rFonts w:ascii="Arial" w:hAnsi="Arial" w:cs="Arial"/>
        </w:rPr>
      </w:pPr>
      <w:r w:rsidRPr="00894084">
        <w:rPr>
          <w:rFonts w:ascii="Arial" w:hAnsi="Arial" w:cs="Arial"/>
        </w:rPr>
        <w:t>«Управление муниципальной собственностью»</w:t>
      </w:r>
    </w:p>
    <w:p w:rsidR="008134E7" w:rsidRPr="00894084" w:rsidRDefault="008134E7" w:rsidP="002E68BF">
      <w:pPr>
        <w:jc w:val="center"/>
        <w:rPr>
          <w:rFonts w:ascii="Arial" w:hAnsi="Arial" w:cs="Arial"/>
        </w:rPr>
      </w:pPr>
    </w:p>
    <w:p w:rsidR="008134E7" w:rsidRPr="00894084" w:rsidRDefault="008134E7" w:rsidP="008134E7">
      <w:pPr>
        <w:numPr>
          <w:ilvl w:val="0"/>
          <w:numId w:val="13"/>
        </w:numPr>
        <w:spacing w:line="276" w:lineRule="auto"/>
        <w:jc w:val="center"/>
        <w:rPr>
          <w:rFonts w:ascii="Arial" w:hAnsi="Arial" w:cs="Arial"/>
          <w:kern w:val="32"/>
        </w:rPr>
      </w:pPr>
      <w:r w:rsidRPr="00894084">
        <w:rPr>
          <w:rFonts w:ascii="Arial" w:hAnsi="Arial" w:cs="Arial"/>
          <w:kern w:val="32"/>
        </w:rPr>
        <w:t>Паспорт муниципальной программы</w:t>
      </w:r>
    </w:p>
    <w:p w:rsidR="008134E7" w:rsidRPr="00894084" w:rsidRDefault="008134E7" w:rsidP="008134E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776"/>
      </w:tblGrid>
      <w:tr w:rsidR="00BE44B3" w:rsidRPr="00894084" w:rsidTr="001E3EEF">
        <w:trPr>
          <w:trHeight w:val="906"/>
          <w:jc w:val="center"/>
        </w:trPr>
        <w:tc>
          <w:tcPr>
            <w:tcW w:w="3794" w:type="dxa"/>
            <w:tcBorders>
              <w:top w:val="single" w:sz="4" w:space="0" w:color="auto"/>
              <w:left w:val="single" w:sz="4" w:space="0" w:color="auto"/>
              <w:bottom w:val="single" w:sz="4" w:space="0" w:color="auto"/>
              <w:right w:val="single" w:sz="4" w:space="0" w:color="auto"/>
            </w:tcBorders>
          </w:tcPr>
          <w:p w:rsidR="00BE44B3" w:rsidRPr="00894084" w:rsidRDefault="00855AB3" w:rsidP="002E68BF">
            <w:pPr>
              <w:jc w:val="both"/>
              <w:rPr>
                <w:rFonts w:ascii="Arial" w:hAnsi="Arial" w:cs="Arial"/>
              </w:rPr>
            </w:pPr>
            <w:r w:rsidRPr="00894084">
              <w:rPr>
                <w:rFonts w:ascii="Arial" w:hAnsi="Arial" w:cs="Arial"/>
              </w:rPr>
              <w:t>Наименование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BE44B3" w:rsidRPr="00894084" w:rsidRDefault="00855AB3" w:rsidP="002E68BF">
            <w:pPr>
              <w:jc w:val="both"/>
              <w:rPr>
                <w:rFonts w:ascii="Arial" w:hAnsi="Arial" w:cs="Arial"/>
              </w:rPr>
            </w:pPr>
            <w:r w:rsidRPr="00894084">
              <w:rPr>
                <w:rFonts w:ascii="Arial" w:hAnsi="Arial" w:cs="Arial"/>
              </w:rPr>
              <w:t xml:space="preserve">Управление муниципальной собственностью </w:t>
            </w:r>
          </w:p>
        </w:tc>
      </w:tr>
      <w:tr w:rsidR="00855AB3" w:rsidRPr="00894084" w:rsidTr="001E3EEF">
        <w:trPr>
          <w:trHeight w:val="334"/>
          <w:jc w:val="center"/>
        </w:trPr>
        <w:tc>
          <w:tcPr>
            <w:tcW w:w="3794" w:type="dxa"/>
            <w:tcBorders>
              <w:top w:val="single" w:sz="4" w:space="0" w:color="auto"/>
              <w:left w:val="single" w:sz="4" w:space="0" w:color="auto"/>
              <w:bottom w:val="single" w:sz="4" w:space="0" w:color="auto"/>
              <w:right w:val="single" w:sz="4" w:space="0" w:color="auto"/>
            </w:tcBorders>
          </w:tcPr>
          <w:p w:rsidR="00855AB3" w:rsidRPr="00894084" w:rsidRDefault="006B3ED2" w:rsidP="002E68BF">
            <w:pPr>
              <w:jc w:val="both"/>
              <w:rPr>
                <w:rFonts w:ascii="Arial" w:hAnsi="Arial" w:cs="Arial"/>
              </w:rPr>
            </w:pPr>
            <w:r w:rsidRPr="00894084">
              <w:rPr>
                <w:rFonts w:ascii="Arial" w:hAnsi="Arial" w:cs="Arial"/>
              </w:rPr>
              <w:t>Основания для разработки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8134E7" w:rsidRPr="00894084" w:rsidRDefault="008134E7" w:rsidP="002E68BF">
            <w:pPr>
              <w:jc w:val="both"/>
              <w:rPr>
                <w:rFonts w:ascii="Arial" w:hAnsi="Arial" w:cs="Arial"/>
              </w:rPr>
            </w:pPr>
            <w:r w:rsidRPr="00894084">
              <w:rPr>
                <w:rFonts w:ascii="Arial" w:hAnsi="Arial" w:cs="Arial"/>
              </w:rPr>
              <w:t xml:space="preserve">ст. 179 </w:t>
            </w:r>
            <w:r w:rsidR="00471CF7" w:rsidRPr="00894084">
              <w:rPr>
                <w:rFonts w:ascii="Arial" w:hAnsi="Arial" w:cs="Arial"/>
              </w:rPr>
              <w:t>Б</w:t>
            </w:r>
            <w:r w:rsidRPr="00894084">
              <w:rPr>
                <w:rFonts w:ascii="Arial" w:hAnsi="Arial" w:cs="Arial"/>
              </w:rPr>
              <w:t>юджетного кодекса РФ;</w:t>
            </w:r>
          </w:p>
          <w:p w:rsidR="008134E7" w:rsidRPr="00894084" w:rsidRDefault="00E578E0" w:rsidP="002E68BF">
            <w:pPr>
              <w:jc w:val="both"/>
              <w:rPr>
                <w:rFonts w:ascii="Arial" w:hAnsi="Arial" w:cs="Arial"/>
              </w:rPr>
            </w:pPr>
            <w:r w:rsidRPr="00894084">
              <w:rPr>
                <w:rFonts w:ascii="Arial" w:hAnsi="Arial" w:cs="Arial"/>
              </w:rPr>
              <w:t xml:space="preserve">Постановление администрации Балахтинского района от </w:t>
            </w:r>
            <w:r w:rsidR="000C4B9E" w:rsidRPr="00894084">
              <w:rPr>
                <w:rFonts w:ascii="Arial" w:hAnsi="Arial" w:cs="Arial"/>
              </w:rPr>
              <w:t>08</w:t>
            </w:r>
            <w:r w:rsidR="00866771" w:rsidRPr="00894084">
              <w:rPr>
                <w:rFonts w:ascii="Arial" w:hAnsi="Arial" w:cs="Arial"/>
              </w:rPr>
              <w:t>.1</w:t>
            </w:r>
            <w:r w:rsidR="000C4B9E" w:rsidRPr="00894084">
              <w:rPr>
                <w:rFonts w:ascii="Arial" w:hAnsi="Arial" w:cs="Arial"/>
              </w:rPr>
              <w:t>0</w:t>
            </w:r>
            <w:r w:rsidR="00866771" w:rsidRPr="00894084">
              <w:rPr>
                <w:rFonts w:ascii="Arial" w:hAnsi="Arial" w:cs="Arial"/>
              </w:rPr>
              <w:t>.2017</w:t>
            </w:r>
            <w:r w:rsidRPr="00894084">
              <w:rPr>
                <w:rFonts w:ascii="Arial" w:hAnsi="Arial" w:cs="Arial"/>
              </w:rPr>
              <w:t xml:space="preserve">г. № </w:t>
            </w:r>
            <w:r w:rsidR="00866771" w:rsidRPr="00894084">
              <w:rPr>
                <w:rFonts w:ascii="Arial" w:hAnsi="Arial" w:cs="Arial"/>
              </w:rPr>
              <w:t>8</w:t>
            </w:r>
            <w:r w:rsidRPr="00894084">
              <w:rPr>
                <w:rFonts w:ascii="Arial" w:hAnsi="Arial" w:cs="Arial"/>
              </w:rPr>
              <w:t xml:space="preserve"> "Об утверждении Порядка принятия решений о разработке муниципальных программ Балахтинского района, их формировании и реализации"</w:t>
            </w:r>
            <w:r w:rsidR="008134E7" w:rsidRPr="00894084">
              <w:rPr>
                <w:rFonts w:ascii="Arial" w:hAnsi="Arial" w:cs="Arial"/>
              </w:rPr>
              <w:t>;</w:t>
            </w:r>
          </w:p>
          <w:p w:rsidR="00855AB3" w:rsidRPr="00894084" w:rsidRDefault="001A5D5A" w:rsidP="002E68BF">
            <w:pPr>
              <w:jc w:val="both"/>
              <w:rPr>
                <w:rFonts w:ascii="Arial" w:hAnsi="Arial" w:cs="Arial"/>
              </w:rPr>
            </w:pPr>
            <w:proofErr w:type="spellStart"/>
            <w:r w:rsidRPr="00894084">
              <w:rPr>
                <w:rFonts w:ascii="Arial" w:eastAsia="Calibri" w:hAnsi="Arial" w:cs="Arial"/>
              </w:rPr>
              <w:t>Распоряжениеадминистрации</w:t>
            </w:r>
            <w:proofErr w:type="spellEnd"/>
            <w:r w:rsidRPr="00894084">
              <w:rPr>
                <w:rFonts w:ascii="Arial" w:eastAsia="Calibri" w:hAnsi="Arial" w:cs="Arial"/>
              </w:rPr>
              <w:t xml:space="preserve"> Балахтинского района от </w:t>
            </w:r>
            <w:r w:rsidR="000C4B9E" w:rsidRPr="00894084">
              <w:rPr>
                <w:rFonts w:ascii="Arial" w:eastAsia="Calibri" w:hAnsi="Arial" w:cs="Arial"/>
              </w:rPr>
              <w:t>0</w:t>
            </w:r>
            <w:r w:rsidR="000836B2" w:rsidRPr="00894084">
              <w:rPr>
                <w:rFonts w:ascii="Arial" w:eastAsia="Calibri" w:hAnsi="Arial" w:cs="Arial"/>
              </w:rPr>
              <w:t>7</w:t>
            </w:r>
            <w:r w:rsidRPr="00894084">
              <w:rPr>
                <w:rFonts w:ascii="Arial" w:eastAsia="Calibri" w:hAnsi="Arial" w:cs="Arial"/>
              </w:rPr>
              <w:t>.</w:t>
            </w:r>
            <w:r w:rsidR="00E758F1" w:rsidRPr="00894084">
              <w:rPr>
                <w:rFonts w:ascii="Arial" w:eastAsia="Calibri" w:hAnsi="Arial" w:cs="Arial"/>
              </w:rPr>
              <w:t>10</w:t>
            </w:r>
            <w:r w:rsidRPr="00894084">
              <w:rPr>
                <w:rFonts w:ascii="Arial" w:eastAsia="Calibri" w:hAnsi="Arial" w:cs="Arial"/>
              </w:rPr>
              <w:t>.20</w:t>
            </w:r>
            <w:r w:rsidR="00E758F1" w:rsidRPr="00894084">
              <w:rPr>
                <w:rFonts w:ascii="Arial" w:eastAsia="Calibri" w:hAnsi="Arial" w:cs="Arial"/>
              </w:rPr>
              <w:t>2</w:t>
            </w:r>
            <w:r w:rsidR="000836B2" w:rsidRPr="00894084">
              <w:rPr>
                <w:rFonts w:ascii="Arial" w:eastAsia="Calibri" w:hAnsi="Arial" w:cs="Arial"/>
              </w:rPr>
              <w:t>4</w:t>
            </w:r>
            <w:r w:rsidRPr="00894084">
              <w:rPr>
                <w:rFonts w:ascii="Arial" w:eastAsia="Calibri" w:hAnsi="Arial" w:cs="Arial"/>
              </w:rPr>
              <w:t xml:space="preserve"> № </w:t>
            </w:r>
            <w:r w:rsidR="000C4B9E" w:rsidRPr="00894084">
              <w:rPr>
                <w:rFonts w:ascii="Arial" w:eastAsia="Calibri" w:hAnsi="Arial" w:cs="Arial"/>
              </w:rPr>
              <w:t>2</w:t>
            </w:r>
            <w:r w:rsidR="000836B2" w:rsidRPr="00894084">
              <w:rPr>
                <w:rFonts w:ascii="Arial" w:eastAsia="Calibri" w:hAnsi="Arial" w:cs="Arial"/>
              </w:rPr>
              <w:t>44-р</w:t>
            </w:r>
            <w:r w:rsidRPr="00894084">
              <w:rPr>
                <w:rFonts w:ascii="Arial" w:eastAsia="Calibri" w:hAnsi="Arial" w:cs="Arial"/>
              </w:rPr>
              <w:t xml:space="preserve"> «Об утверждении перечня муниципальных программ</w:t>
            </w:r>
            <w:r w:rsidR="004D3F80" w:rsidRPr="00894084">
              <w:rPr>
                <w:rFonts w:ascii="Arial" w:eastAsia="Calibri" w:hAnsi="Arial" w:cs="Arial"/>
              </w:rPr>
              <w:t xml:space="preserve"> Балахтинского района</w:t>
            </w:r>
            <w:r w:rsidRPr="00894084">
              <w:rPr>
                <w:rFonts w:ascii="Arial" w:eastAsia="Calibri" w:hAnsi="Arial" w:cs="Arial"/>
              </w:rPr>
              <w:t>»</w:t>
            </w:r>
          </w:p>
        </w:tc>
      </w:tr>
      <w:tr w:rsidR="006B3ED2" w:rsidRPr="00894084" w:rsidTr="002E68BF">
        <w:trPr>
          <w:trHeight w:val="709"/>
          <w:jc w:val="center"/>
        </w:trPr>
        <w:tc>
          <w:tcPr>
            <w:tcW w:w="3794" w:type="dxa"/>
            <w:tcBorders>
              <w:top w:val="single" w:sz="4" w:space="0" w:color="auto"/>
              <w:left w:val="single" w:sz="4" w:space="0" w:color="auto"/>
              <w:bottom w:val="single" w:sz="4" w:space="0" w:color="auto"/>
              <w:right w:val="single" w:sz="4" w:space="0" w:color="auto"/>
            </w:tcBorders>
          </w:tcPr>
          <w:p w:rsidR="006B3ED2" w:rsidRPr="00894084" w:rsidRDefault="006B3ED2" w:rsidP="002E68BF">
            <w:pPr>
              <w:jc w:val="both"/>
              <w:rPr>
                <w:rFonts w:ascii="Arial" w:hAnsi="Arial" w:cs="Arial"/>
              </w:rPr>
            </w:pPr>
            <w:r w:rsidRPr="00894084">
              <w:rPr>
                <w:rFonts w:ascii="Arial" w:hAnsi="Arial" w:cs="Arial"/>
              </w:rPr>
              <w:t xml:space="preserve">Ответственный исполнитель </w:t>
            </w:r>
            <w:r w:rsidR="00223990" w:rsidRPr="00894084">
              <w:rPr>
                <w:rFonts w:ascii="Arial" w:hAnsi="Arial" w:cs="Arial"/>
              </w:rPr>
              <w:t xml:space="preserve">муниципальной </w:t>
            </w:r>
            <w:r w:rsidRPr="00894084">
              <w:rPr>
                <w:rFonts w:ascii="Arial" w:hAnsi="Arial" w:cs="Arial"/>
              </w:rPr>
              <w:t>программы</w:t>
            </w:r>
          </w:p>
        </w:tc>
        <w:tc>
          <w:tcPr>
            <w:tcW w:w="5776" w:type="dxa"/>
            <w:tcBorders>
              <w:top w:val="single" w:sz="4" w:space="0" w:color="auto"/>
              <w:left w:val="single" w:sz="4" w:space="0" w:color="auto"/>
              <w:bottom w:val="single" w:sz="4" w:space="0" w:color="auto"/>
              <w:right w:val="single" w:sz="4" w:space="0" w:color="auto"/>
            </w:tcBorders>
          </w:tcPr>
          <w:p w:rsidR="006B3ED2" w:rsidRPr="00894084" w:rsidRDefault="00810F64" w:rsidP="002E68BF">
            <w:pPr>
              <w:jc w:val="both"/>
              <w:rPr>
                <w:rFonts w:ascii="Arial" w:hAnsi="Arial" w:cs="Arial"/>
              </w:rPr>
            </w:pPr>
            <w:r w:rsidRPr="00894084">
              <w:rPr>
                <w:rFonts w:ascii="Arial" w:hAnsi="Arial" w:cs="Arial"/>
              </w:rPr>
              <w:t>МКУ «Управление имуществом, землепользования и землеустройства»</w:t>
            </w:r>
          </w:p>
        </w:tc>
      </w:tr>
      <w:tr w:rsidR="00223990" w:rsidRPr="00894084" w:rsidTr="002E68BF">
        <w:trPr>
          <w:trHeight w:val="565"/>
          <w:jc w:val="center"/>
        </w:trPr>
        <w:tc>
          <w:tcPr>
            <w:tcW w:w="3794" w:type="dxa"/>
            <w:tcBorders>
              <w:top w:val="single" w:sz="4" w:space="0" w:color="auto"/>
              <w:left w:val="single" w:sz="4" w:space="0" w:color="auto"/>
              <w:bottom w:val="single" w:sz="4" w:space="0" w:color="auto"/>
              <w:right w:val="single" w:sz="4" w:space="0" w:color="auto"/>
            </w:tcBorders>
          </w:tcPr>
          <w:p w:rsidR="00223990" w:rsidRPr="00894084" w:rsidRDefault="00223990" w:rsidP="002E68BF">
            <w:pPr>
              <w:jc w:val="both"/>
              <w:rPr>
                <w:rFonts w:ascii="Arial" w:hAnsi="Arial" w:cs="Arial"/>
              </w:rPr>
            </w:pPr>
            <w:r w:rsidRPr="00894084">
              <w:rPr>
                <w:rFonts w:ascii="Arial" w:hAnsi="Arial" w:cs="Arial"/>
              </w:rPr>
              <w:t>Соисполнители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23990" w:rsidRPr="00894084" w:rsidRDefault="00223990" w:rsidP="002E68BF">
            <w:pPr>
              <w:jc w:val="both"/>
              <w:rPr>
                <w:rFonts w:ascii="Arial" w:hAnsi="Arial" w:cs="Arial"/>
              </w:rPr>
            </w:pPr>
          </w:p>
        </w:tc>
      </w:tr>
      <w:tr w:rsidR="00810F64" w:rsidRPr="00894084"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810F64" w:rsidRPr="00894084" w:rsidRDefault="002B0DD0" w:rsidP="002E68BF">
            <w:pPr>
              <w:autoSpaceDE w:val="0"/>
              <w:autoSpaceDN w:val="0"/>
              <w:adjustRightInd w:val="0"/>
              <w:jc w:val="both"/>
              <w:rPr>
                <w:rFonts w:ascii="Arial" w:hAnsi="Arial" w:cs="Arial"/>
              </w:rPr>
            </w:pPr>
            <w:r w:rsidRPr="00894084">
              <w:rPr>
                <w:rFonts w:ascii="Arial" w:hAnsi="Arial" w:cs="Arial"/>
              </w:rPr>
              <w:t>Подпрограммы муниципальной программы, отдельные мероприятия программы</w:t>
            </w:r>
          </w:p>
        </w:tc>
        <w:tc>
          <w:tcPr>
            <w:tcW w:w="5776" w:type="dxa"/>
            <w:tcBorders>
              <w:top w:val="single" w:sz="4" w:space="0" w:color="auto"/>
              <w:left w:val="single" w:sz="4" w:space="0" w:color="auto"/>
              <w:bottom w:val="single" w:sz="4" w:space="0" w:color="auto"/>
              <w:right w:val="single" w:sz="4" w:space="0" w:color="auto"/>
            </w:tcBorders>
          </w:tcPr>
          <w:p w:rsidR="00810F64" w:rsidRPr="00894084" w:rsidRDefault="001B5325" w:rsidP="002E68BF">
            <w:pPr>
              <w:autoSpaceDE w:val="0"/>
              <w:autoSpaceDN w:val="0"/>
              <w:adjustRightInd w:val="0"/>
              <w:jc w:val="both"/>
              <w:rPr>
                <w:rFonts w:ascii="Arial" w:hAnsi="Arial" w:cs="Arial"/>
              </w:rPr>
            </w:pPr>
            <w:r w:rsidRPr="00894084">
              <w:rPr>
                <w:rFonts w:ascii="Arial" w:hAnsi="Arial" w:cs="Arial"/>
              </w:rPr>
              <w:t>Подпрограмма 1 «</w:t>
            </w:r>
            <w:r w:rsidR="00AF0F3C" w:rsidRPr="00894084">
              <w:rPr>
                <w:rFonts w:ascii="Arial" w:hAnsi="Arial" w:cs="Arial"/>
              </w:rPr>
              <w:t>Повышение эффективности</w:t>
            </w:r>
            <w:r w:rsidR="00810F64" w:rsidRPr="00894084">
              <w:rPr>
                <w:rFonts w:ascii="Arial" w:hAnsi="Arial" w:cs="Arial"/>
              </w:rPr>
              <w:t xml:space="preserve"> управления муниципальным имуществом и земельными ресурсами Балахтинского района</w:t>
            </w:r>
            <w:r w:rsidRPr="00894084">
              <w:rPr>
                <w:rFonts w:ascii="Arial" w:hAnsi="Arial" w:cs="Arial"/>
              </w:rPr>
              <w:t>»</w:t>
            </w:r>
          </w:p>
          <w:p w:rsidR="00810F64" w:rsidRPr="00894084" w:rsidRDefault="001B5325" w:rsidP="002E68BF">
            <w:pPr>
              <w:autoSpaceDE w:val="0"/>
              <w:autoSpaceDN w:val="0"/>
              <w:adjustRightInd w:val="0"/>
              <w:jc w:val="both"/>
              <w:rPr>
                <w:rFonts w:ascii="Arial" w:hAnsi="Arial" w:cs="Arial"/>
              </w:rPr>
            </w:pPr>
            <w:r w:rsidRPr="00894084">
              <w:rPr>
                <w:rFonts w:ascii="Arial" w:hAnsi="Arial" w:cs="Arial"/>
              </w:rPr>
              <w:t>Подпрограмма 2 «</w:t>
            </w:r>
            <w:r w:rsidR="00810F64" w:rsidRPr="00894084">
              <w:rPr>
                <w:rFonts w:ascii="Arial" w:hAnsi="Arial" w:cs="Arial"/>
              </w:rPr>
              <w:t>Обеспечение условий реализации муниципальной программы и прочие мероприятия</w:t>
            </w:r>
            <w:r w:rsidRPr="00894084">
              <w:rPr>
                <w:rFonts w:ascii="Arial" w:hAnsi="Arial" w:cs="Arial"/>
              </w:rPr>
              <w:t>»</w:t>
            </w:r>
          </w:p>
        </w:tc>
      </w:tr>
      <w:tr w:rsidR="002B0DD0" w:rsidRPr="00894084"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894084" w:rsidRDefault="002B0DD0" w:rsidP="002E68BF">
            <w:pPr>
              <w:autoSpaceDE w:val="0"/>
              <w:autoSpaceDN w:val="0"/>
              <w:adjustRightInd w:val="0"/>
              <w:jc w:val="both"/>
              <w:rPr>
                <w:rFonts w:ascii="Arial" w:hAnsi="Arial" w:cs="Arial"/>
              </w:rPr>
            </w:pPr>
            <w:r w:rsidRPr="00894084">
              <w:rPr>
                <w:rFonts w:ascii="Arial" w:hAnsi="Arial" w:cs="Arial"/>
              </w:rPr>
              <w:t>Цель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894084" w:rsidRDefault="002B0DD0" w:rsidP="002E68BF">
            <w:pPr>
              <w:autoSpaceDE w:val="0"/>
              <w:autoSpaceDN w:val="0"/>
              <w:adjustRightInd w:val="0"/>
              <w:jc w:val="both"/>
              <w:rPr>
                <w:rFonts w:ascii="Arial" w:hAnsi="Arial" w:cs="Arial"/>
              </w:rPr>
            </w:pPr>
            <w:r w:rsidRPr="00894084">
              <w:rPr>
                <w:rFonts w:ascii="Arial" w:hAnsi="Arial" w:cs="Arial"/>
              </w:rPr>
              <w:t>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2B0DD0" w:rsidRPr="00894084"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894084" w:rsidRDefault="002B0DD0" w:rsidP="002E68BF">
            <w:pPr>
              <w:autoSpaceDE w:val="0"/>
              <w:autoSpaceDN w:val="0"/>
              <w:adjustRightInd w:val="0"/>
              <w:jc w:val="both"/>
              <w:rPr>
                <w:rFonts w:ascii="Arial" w:hAnsi="Arial" w:cs="Arial"/>
              </w:rPr>
            </w:pPr>
            <w:r w:rsidRPr="00894084">
              <w:rPr>
                <w:rFonts w:ascii="Arial" w:hAnsi="Arial" w:cs="Arial"/>
              </w:rPr>
              <w:t>Задачи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894084" w:rsidRDefault="002B0DD0" w:rsidP="002E68BF">
            <w:pPr>
              <w:autoSpaceDE w:val="0"/>
              <w:autoSpaceDN w:val="0"/>
              <w:adjustRightInd w:val="0"/>
              <w:jc w:val="both"/>
              <w:rPr>
                <w:rFonts w:ascii="Arial" w:hAnsi="Arial" w:cs="Arial"/>
              </w:rPr>
            </w:pPr>
            <w:r w:rsidRPr="00894084">
              <w:rPr>
                <w:rFonts w:ascii="Arial" w:hAnsi="Arial" w:cs="Arial"/>
              </w:rPr>
              <w:t xml:space="preserve">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w:t>
            </w:r>
            <w:proofErr w:type="spellStart"/>
            <w:proofErr w:type="gramStart"/>
            <w:r w:rsidRPr="00894084">
              <w:rPr>
                <w:rFonts w:ascii="Arial" w:hAnsi="Arial" w:cs="Arial"/>
              </w:rPr>
              <w:t>участков,повышения</w:t>
            </w:r>
            <w:proofErr w:type="spellEnd"/>
            <w:proofErr w:type="gramEnd"/>
            <w:r w:rsidRPr="00894084">
              <w:rPr>
                <w:rFonts w:ascii="Arial" w:hAnsi="Arial" w:cs="Arial"/>
              </w:rPr>
              <w:t xml:space="preserve"> эффективности управления и распоряжения муниципальным имуществом и земельными ресурсами района.</w:t>
            </w:r>
          </w:p>
          <w:p w:rsidR="002B0DD0" w:rsidRPr="00894084" w:rsidRDefault="002B0DD0" w:rsidP="002E68BF">
            <w:pPr>
              <w:autoSpaceDE w:val="0"/>
              <w:autoSpaceDN w:val="0"/>
              <w:adjustRightInd w:val="0"/>
              <w:jc w:val="both"/>
              <w:rPr>
                <w:rFonts w:ascii="Arial" w:hAnsi="Arial" w:cs="Arial"/>
              </w:rPr>
            </w:pPr>
            <w:r w:rsidRPr="00894084">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B0DD0" w:rsidRPr="00894084"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894084" w:rsidRDefault="002B0DD0" w:rsidP="002E68BF">
            <w:pPr>
              <w:autoSpaceDE w:val="0"/>
              <w:autoSpaceDN w:val="0"/>
              <w:adjustRightInd w:val="0"/>
              <w:jc w:val="both"/>
              <w:rPr>
                <w:rFonts w:ascii="Arial" w:hAnsi="Arial" w:cs="Arial"/>
              </w:rPr>
            </w:pPr>
            <w:r w:rsidRPr="00894084">
              <w:rPr>
                <w:rFonts w:ascii="Arial" w:hAnsi="Arial" w:cs="Arial"/>
              </w:rPr>
              <w:lastRenderedPageBreak/>
              <w:t>Этапы и сроки реализации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894084" w:rsidRDefault="00DC4AB1" w:rsidP="002E68BF">
            <w:pPr>
              <w:autoSpaceDE w:val="0"/>
              <w:autoSpaceDN w:val="0"/>
              <w:adjustRightInd w:val="0"/>
              <w:jc w:val="both"/>
              <w:rPr>
                <w:rFonts w:ascii="Arial" w:hAnsi="Arial" w:cs="Arial"/>
              </w:rPr>
            </w:pPr>
            <w:r w:rsidRPr="00894084">
              <w:rPr>
                <w:rFonts w:ascii="Arial" w:hAnsi="Arial" w:cs="Arial"/>
              </w:rPr>
              <w:t>202</w:t>
            </w:r>
            <w:r w:rsidR="00A62789" w:rsidRPr="00894084">
              <w:rPr>
                <w:rFonts w:ascii="Arial" w:hAnsi="Arial" w:cs="Arial"/>
              </w:rPr>
              <w:t>5</w:t>
            </w:r>
            <w:r w:rsidRPr="00894084">
              <w:rPr>
                <w:rFonts w:ascii="Arial" w:hAnsi="Arial" w:cs="Arial"/>
              </w:rPr>
              <w:t xml:space="preserve"> – 202</w:t>
            </w:r>
            <w:r w:rsidR="00A62789" w:rsidRPr="00894084">
              <w:rPr>
                <w:rFonts w:ascii="Arial" w:hAnsi="Arial" w:cs="Arial"/>
              </w:rPr>
              <w:t>7</w:t>
            </w:r>
            <w:r w:rsidR="002B0DD0" w:rsidRPr="00894084">
              <w:rPr>
                <w:rFonts w:ascii="Arial" w:hAnsi="Arial" w:cs="Arial"/>
              </w:rPr>
              <w:t xml:space="preserve"> годы</w:t>
            </w:r>
          </w:p>
        </w:tc>
      </w:tr>
      <w:tr w:rsidR="00D65F8F" w:rsidRPr="00894084"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D65F8F" w:rsidRPr="00894084" w:rsidRDefault="001B5325" w:rsidP="002E68BF">
            <w:pPr>
              <w:jc w:val="both"/>
              <w:rPr>
                <w:rFonts w:ascii="Arial" w:hAnsi="Arial" w:cs="Arial"/>
              </w:rPr>
            </w:pPr>
            <w:r w:rsidRPr="00894084">
              <w:rPr>
                <w:rFonts w:ascii="Arial" w:hAnsi="Arial" w:cs="Arial"/>
              </w:rPr>
              <w:t xml:space="preserve">Перечень целевых показателей и показателей результативности муниципальной программы </w:t>
            </w:r>
          </w:p>
        </w:tc>
        <w:tc>
          <w:tcPr>
            <w:tcW w:w="5776" w:type="dxa"/>
            <w:tcBorders>
              <w:top w:val="single" w:sz="4" w:space="0" w:color="auto"/>
              <w:left w:val="single" w:sz="4" w:space="0" w:color="auto"/>
              <w:bottom w:val="single" w:sz="4" w:space="0" w:color="auto"/>
              <w:right w:val="single" w:sz="4" w:space="0" w:color="auto"/>
            </w:tcBorders>
          </w:tcPr>
          <w:p w:rsidR="002E757C" w:rsidRPr="00894084" w:rsidRDefault="001B5325" w:rsidP="002E68BF">
            <w:pPr>
              <w:jc w:val="both"/>
              <w:rPr>
                <w:rFonts w:ascii="Arial" w:hAnsi="Arial" w:cs="Arial"/>
              </w:rPr>
            </w:pPr>
            <w:r w:rsidRPr="00894084">
              <w:rPr>
                <w:rFonts w:ascii="Arial" w:hAnsi="Arial" w:cs="Arial"/>
              </w:rPr>
              <w:t xml:space="preserve"> -  </w:t>
            </w:r>
            <w:r w:rsidR="002B0DD0" w:rsidRPr="00894084">
              <w:rPr>
                <w:rFonts w:ascii="Arial" w:hAnsi="Arial" w:cs="Arial"/>
              </w:rPr>
              <w:t>Количество объектов, подлежащих оценке для последующей реализации и предоставления в аренду</w:t>
            </w:r>
          </w:p>
          <w:p w:rsidR="001B5325" w:rsidRPr="00894084" w:rsidRDefault="001B5325" w:rsidP="002E68BF">
            <w:pPr>
              <w:jc w:val="both"/>
              <w:rPr>
                <w:rFonts w:ascii="Arial" w:hAnsi="Arial" w:cs="Arial"/>
              </w:rPr>
            </w:pPr>
            <w:r w:rsidRPr="00894084">
              <w:rPr>
                <w:rFonts w:ascii="Arial" w:hAnsi="Arial" w:cs="Arial"/>
              </w:rPr>
              <w:t xml:space="preserve"> -  Количество объектов недвижимого имущества, прошедших государственную регистрацию</w:t>
            </w:r>
          </w:p>
          <w:p w:rsidR="001B5325" w:rsidRPr="00894084" w:rsidRDefault="001B5325" w:rsidP="002E68BF">
            <w:pPr>
              <w:jc w:val="both"/>
              <w:rPr>
                <w:rFonts w:ascii="Arial" w:hAnsi="Arial" w:cs="Arial"/>
              </w:rPr>
            </w:pPr>
            <w:r w:rsidRPr="00894084">
              <w:rPr>
                <w:rFonts w:ascii="Arial" w:hAnsi="Arial" w:cs="Arial"/>
              </w:rPr>
              <w:t>- Количество объектов недвижимого имущества, прошедших техническую инвентаризацию.</w:t>
            </w:r>
          </w:p>
          <w:p w:rsidR="001B5325" w:rsidRPr="009933AD" w:rsidRDefault="001B5325" w:rsidP="002E68BF">
            <w:pPr>
              <w:jc w:val="both"/>
              <w:rPr>
                <w:rFonts w:ascii="Arial" w:hAnsi="Arial" w:cs="Arial"/>
                <w:highlight w:val="yellow"/>
              </w:rPr>
            </w:pPr>
            <w:r w:rsidRPr="00894084">
              <w:rPr>
                <w:rFonts w:ascii="Arial" w:hAnsi="Arial" w:cs="Arial"/>
              </w:rPr>
              <w:t xml:space="preserve">- </w:t>
            </w:r>
            <w:r w:rsidRPr="009933AD">
              <w:rPr>
                <w:rFonts w:ascii="Arial" w:hAnsi="Arial" w:cs="Arial"/>
              </w:rPr>
              <w:t>Количество земельных участков, сформированных и поставленных на кадастровый учет</w:t>
            </w:r>
          </w:p>
          <w:p w:rsidR="002B0DD0" w:rsidRPr="00894084" w:rsidRDefault="009933AD" w:rsidP="002E68BF">
            <w:pPr>
              <w:jc w:val="both"/>
              <w:rPr>
                <w:rFonts w:ascii="Arial" w:hAnsi="Arial" w:cs="Arial"/>
              </w:rPr>
            </w:pPr>
            <w:r>
              <w:rPr>
                <w:rFonts w:ascii="Arial" w:hAnsi="Arial" w:cs="Arial"/>
              </w:rPr>
              <w:t>-Наличие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программных продуктов «Барс-аренда»</w:t>
            </w:r>
          </w:p>
          <w:p w:rsidR="0079086C" w:rsidRPr="00894084" w:rsidRDefault="009933AD" w:rsidP="002E68BF">
            <w:pPr>
              <w:jc w:val="both"/>
              <w:rPr>
                <w:rFonts w:ascii="Arial" w:hAnsi="Arial" w:cs="Arial"/>
              </w:rPr>
            </w:pPr>
            <w:r>
              <w:rPr>
                <w:rFonts w:ascii="Arial" w:hAnsi="Arial" w:cs="Arial"/>
              </w:rPr>
              <w:t>-Обеспечение условий реализации муниципальной программы и прочие мероприятия</w:t>
            </w:r>
          </w:p>
        </w:tc>
      </w:tr>
      <w:tr w:rsidR="00AD1825" w:rsidRPr="00894084"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AD1825" w:rsidRPr="00894084" w:rsidRDefault="00AE7FCA" w:rsidP="002E68BF">
            <w:pPr>
              <w:jc w:val="both"/>
              <w:rPr>
                <w:rFonts w:ascii="Arial" w:hAnsi="Arial" w:cs="Arial"/>
                <w:highlight w:val="yellow"/>
              </w:rPr>
            </w:pPr>
            <w:r w:rsidRPr="00894084">
              <w:rPr>
                <w:rFonts w:ascii="Arial" w:hAnsi="Arial" w:cs="Arial"/>
              </w:rPr>
              <w:t>Ресурсное обеспечение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AE7FCA" w:rsidRPr="00894084" w:rsidRDefault="00AE7FCA" w:rsidP="002E68BF">
            <w:pPr>
              <w:jc w:val="both"/>
              <w:rPr>
                <w:rFonts w:ascii="Arial" w:hAnsi="Arial" w:cs="Arial"/>
              </w:rPr>
            </w:pPr>
            <w:r w:rsidRPr="00894084">
              <w:rPr>
                <w:rFonts w:ascii="Arial" w:hAnsi="Arial" w:cs="Arial"/>
              </w:rPr>
              <w:t xml:space="preserve">Объем финансирования муниципальной программы составляет </w:t>
            </w:r>
            <w:r w:rsidR="00830DA6" w:rsidRPr="00894084">
              <w:rPr>
                <w:rFonts w:ascii="Arial" w:hAnsi="Arial" w:cs="Arial"/>
              </w:rPr>
              <w:t>14</w:t>
            </w:r>
            <w:r w:rsidR="00CD087B" w:rsidRPr="00894084">
              <w:rPr>
                <w:rFonts w:ascii="Arial" w:hAnsi="Arial" w:cs="Arial"/>
              </w:rPr>
              <w:t> </w:t>
            </w:r>
            <w:r w:rsidR="00830DA6" w:rsidRPr="00894084">
              <w:rPr>
                <w:rFonts w:ascii="Arial" w:hAnsi="Arial" w:cs="Arial"/>
              </w:rPr>
              <w:t>952</w:t>
            </w:r>
            <w:r w:rsidR="00CD087B" w:rsidRPr="00894084">
              <w:rPr>
                <w:rFonts w:ascii="Arial" w:hAnsi="Arial" w:cs="Arial"/>
              </w:rPr>
              <w:t xml:space="preserve">,00 </w:t>
            </w:r>
            <w:r w:rsidRPr="00894084">
              <w:rPr>
                <w:rFonts w:ascii="Arial" w:hAnsi="Arial" w:cs="Arial"/>
              </w:rPr>
              <w:t>тыс. рублей. Из них:</w:t>
            </w:r>
          </w:p>
          <w:p w:rsidR="00AE7FCA" w:rsidRPr="00894084" w:rsidRDefault="00AE7FCA" w:rsidP="002E68BF">
            <w:pPr>
              <w:jc w:val="both"/>
              <w:rPr>
                <w:rFonts w:ascii="Arial" w:hAnsi="Arial" w:cs="Arial"/>
              </w:rPr>
            </w:pPr>
            <w:r w:rsidRPr="00894084">
              <w:rPr>
                <w:rFonts w:ascii="Arial" w:hAnsi="Arial" w:cs="Arial"/>
              </w:rPr>
              <w:t>202</w:t>
            </w:r>
            <w:r w:rsidR="0090482E" w:rsidRPr="00894084">
              <w:rPr>
                <w:rFonts w:ascii="Arial" w:hAnsi="Arial" w:cs="Arial"/>
              </w:rPr>
              <w:t>5</w:t>
            </w:r>
            <w:r w:rsidRPr="00894084">
              <w:rPr>
                <w:rFonts w:ascii="Arial" w:hAnsi="Arial" w:cs="Arial"/>
              </w:rPr>
              <w:t xml:space="preserve"> г. –</w:t>
            </w:r>
            <w:r w:rsidR="00CD087B" w:rsidRPr="00894084">
              <w:rPr>
                <w:rFonts w:ascii="Arial" w:hAnsi="Arial" w:cs="Arial"/>
              </w:rPr>
              <w:t xml:space="preserve"> 4 984,00 </w:t>
            </w:r>
            <w:r w:rsidRPr="00894084">
              <w:rPr>
                <w:rFonts w:ascii="Arial" w:hAnsi="Arial" w:cs="Arial"/>
              </w:rPr>
              <w:t>тыс. руб.;</w:t>
            </w:r>
          </w:p>
          <w:p w:rsidR="00AE7FCA" w:rsidRPr="00894084" w:rsidRDefault="00AE7FCA" w:rsidP="002E68BF">
            <w:pPr>
              <w:jc w:val="both"/>
              <w:rPr>
                <w:rFonts w:ascii="Arial" w:hAnsi="Arial" w:cs="Arial"/>
              </w:rPr>
            </w:pPr>
            <w:r w:rsidRPr="00894084">
              <w:rPr>
                <w:rFonts w:ascii="Arial" w:hAnsi="Arial" w:cs="Arial"/>
              </w:rPr>
              <w:t>202</w:t>
            </w:r>
            <w:r w:rsidR="0090482E" w:rsidRPr="00894084">
              <w:rPr>
                <w:rFonts w:ascii="Arial" w:hAnsi="Arial" w:cs="Arial"/>
              </w:rPr>
              <w:t>6</w:t>
            </w:r>
            <w:r w:rsidRPr="00894084">
              <w:rPr>
                <w:rFonts w:ascii="Arial" w:hAnsi="Arial" w:cs="Arial"/>
              </w:rPr>
              <w:t xml:space="preserve"> г. – </w:t>
            </w:r>
            <w:r w:rsidR="00CD087B" w:rsidRPr="00894084">
              <w:rPr>
                <w:rFonts w:ascii="Arial" w:hAnsi="Arial" w:cs="Arial"/>
              </w:rPr>
              <w:t xml:space="preserve">4 984,00 </w:t>
            </w:r>
            <w:r w:rsidRPr="00894084">
              <w:rPr>
                <w:rFonts w:ascii="Arial" w:hAnsi="Arial" w:cs="Arial"/>
              </w:rPr>
              <w:t>тыс.руб.</w:t>
            </w:r>
            <w:r w:rsidR="008E7B43" w:rsidRPr="00894084">
              <w:rPr>
                <w:rFonts w:ascii="Arial" w:hAnsi="Arial" w:cs="Arial"/>
              </w:rPr>
              <w:t>;</w:t>
            </w:r>
          </w:p>
          <w:p w:rsidR="00E636D4" w:rsidRPr="00894084" w:rsidRDefault="00AE7FCA" w:rsidP="002E68BF">
            <w:pPr>
              <w:jc w:val="both"/>
              <w:rPr>
                <w:rFonts w:ascii="Arial" w:hAnsi="Arial" w:cs="Arial"/>
              </w:rPr>
            </w:pPr>
            <w:r w:rsidRPr="00894084">
              <w:rPr>
                <w:rFonts w:ascii="Arial" w:hAnsi="Arial" w:cs="Arial"/>
              </w:rPr>
              <w:t>202</w:t>
            </w:r>
            <w:r w:rsidR="0090482E" w:rsidRPr="00894084">
              <w:rPr>
                <w:rFonts w:ascii="Arial" w:hAnsi="Arial" w:cs="Arial"/>
              </w:rPr>
              <w:t>7</w:t>
            </w:r>
            <w:r w:rsidRPr="00894084">
              <w:rPr>
                <w:rFonts w:ascii="Arial" w:hAnsi="Arial" w:cs="Arial"/>
              </w:rPr>
              <w:t xml:space="preserve"> г. – </w:t>
            </w:r>
            <w:r w:rsidR="00CD087B" w:rsidRPr="00894084">
              <w:rPr>
                <w:rFonts w:ascii="Arial" w:hAnsi="Arial" w:cs="Arial"/>
              </w:rPr>
              <w:t>4 984,00</w:t>
            </w:r>
            <w:r w:rsidRPr="00894084">
              <w:rPr>
                <w:rFonts w:ascii="Arial" w:hAnsi="Arial" w:cs="Arial"/>
              </w:rPr>
              <w:t xml:space="preserve"> тыс. руб</w:t>
            </w:r>
            <w:r w:rsidR="00A67A52" w:rsidRPr="00894084">
              <w:rPr>
                <w:rFonts w:ascii="Arial" w:hAnsi="Arial" w:cs="Arial"/>
              </w:rPr>
              <w:t>.</w:t>
            </w:r>
          </w:p>
          <w:p w:rsidR="001741E5" w:rsidRPr="00894084" w:rsidRDefault="001741E5" w:rsidP="002E68BF">
            <w:pPr>
              <w:jc w:val="both"/>
              <w:rPr>
                <w:rFonts w:ascii="Arial" w:hAnsi="Arial" w:cs="Arial"/>
              </w:rPr>
            </w:pPr>
            <w:r w:rsidRPr="00894084">
              <w:rPr>
                <w:rFonts w:ascii="Arial" w:hAnsi="Arial" w:cs="Arial"/>
              </w:rPr>
              <w:t xml:space="preserve">в том числе из средств </w:t>
            </w:r>
            <w:r w:rsidR="00056F00" w:rsidRPr="00894084">
              <w:rPr>
                <w:rFonts w:ascii="Arial" w:hAnsi="Arial" w:cs="Arial"/>
              </w:rPr>
              <w:t>краевого</w:t>
            </w:r>
            <w:r w:rsidRPr="00894084">
              <w:rPr>
                <w:rFonts w:ascii="Arial" w:hAnsi="Arial" w:cs="Arial"/>
              </w:rPr>
              <w:t xml:space="preserve"> бюджета:</w:t>
            </w:r>
          </w:p>
          <w:p w:rsidR="001741E5" w:rsidRPr="00894084" w:rsidRDefault="005318B6" w:rsidP="002E68BF">
            <w:pPr>
              <w:jc w:val="both"/>
              <w:rPr>
                <w:rFonts w:ascii="Arial" w:hAnsi="Arial" w:cs="Arial"/>
              </w:rPr>
            </w:pPr>
            <w:r w:rsidRPr="00894084">
              <w:rPr>
                <w:rFonts w:ascii="Arial" w:hAnsi="Arial" w:cs="Arial"/>
              </w:rPr>
              <w:t>0,00</w:t>
            </w:r>
            <w:r w:rsidR="001741E5" w:rsidRPr="00894084">
              <w:rPr>
                <w:rFonts w:ascii="Arial" w:hAnsi="Arial" w:cs="Arial"/>
              </w:rPr>
              <w:t xml:space="preserve"> тыс. рублей, в том числе:</w:t>
            </w:r>
          </w:p>
          <w:p w:rsidR="001741E5" w:rsidRPr="00894084" w:rsidRDefault="001741E5" w:rsidP="002E68BF">
            <w:pPr>
              <w:jc w:val="both"/>
              <w:rPr>
                <w:rFonts w:ascii="Arial" w:hAnsi="Arial" w:cs="Arial"/>
              </w:rPr>
            </w:pPr>
            <w:r w:rsidRPr="00894084">
              <w:rPr>
                <w:rFonts w:ascii="Arial" w:hAnsi="Arial" w:cs="Arial"/>
              </w:rPr>
              <w:t>202</w:t>
            </w:r>
            <w:r w:rsidR="0090482E" w:rsidRPr="00894084">
              <w:rPr>
                <w:rFonts w:ascii="Arial" w:hAnsi="Arial" w:cs="Arial"/>
              </w:rPr>
              <w:t>5</w:t>
            </w:r>
            <w:r w:rsidRPr="00894084">
              <w:rPr>
                <w:rFonts w:ascii="Arial" w:hAnsi="Arial" w:cs="Arial"/>
              </w:rPr>
              <w:t xml:space="preserve"> г. – </w:t>
            </w:r>
            <w:r w:rsidR="005318B6" w:rsidRPr="00894084">
              <w:rPr>
                <w:rFonts w:ascii="Arial" w:hAnsi="Arial" w:cs="Arial"/>
              </w:rPr>
              <w:t>0,00</w:t>
            </w:r>
            <w:r w:rsidRPr="00894084">
              <w:rPr>
                <w:rFonts w:ascii="Arial" w:hAnsi="Arial" w:cs="Arial"/>
              </w:rPr>
              <w:t xml:space="preserve"> тыс. руб.;</w:t>
            </w:r>
          </w:p>
          <w:p w:rsidR="001741E5" w:rsidRPr="00894084" w:rsidRDefault="001741E5" w:rsidP="002E68BF">
            <w:pPr>
              <w:jc w:val="both"/>
              <w:rPr>
                <w:rFonts w:ascii="Arial" w:hAnsi="Arial" w:cs="Arial"/>
              </w:rPr>
            </w:pPr>
            <w:r w:rsidRPr="00894084">
              <w:rPr>
                <w:rFonts w:ascii="Arial" w:hAnsi="Arial" w:cs="Arial"/>
              </w:rPr>
              <w:t>202</w:t>
            </w:r>
            <w:r w:rsidR="0090482E" w:rsidRPr="00894084">
              <w:rPr>
                <w:rFonts w:ascii="Arial" w:hAnsi="Arial" w:cs="Arial"/>
              </w:rPr>
              <w:t>6</w:t>
            </w:r>
            <w:r w:rsidRPr="00894084">
              <w:rPr>
                <w:rFonts w:ascii="Arial" w:hAnsi="Arial" w:cs="Arial"/>
              </w:rPr>
              <w:t xml:space="preserve"> г. – 0,00 тыс. руб.</w:t>
            </w:r>
          </w:p>
          <w:p w:rsidR="001741E5" w:rsidRPr="00894084" w:rsidRDefault="001741E5" w:rsidP="002E68BF">
            <w:pPr>
              <w:jc w:val="both"/>
              <w:rPr>
                <w:rFonts w:ascii="Arial" w:hAnsi="Arial" w:cs="Arial"/>
              </w:rPr>
            </w:pPr>
            <w:r w:rsidRPr="00894084">
              <w:rPr>
                <w:rFonts w:ascii="Arial" w:hAnsi="Arial" w:cs="Arial"/>
              </w:rPr>
              <w:t>202</w:t>
            </w:r>
            <w:r w:rsidR="0090482E" w:rsidRPr="00894084">
              <w:rPr>
                <w:rFonts w:ascii="Arial" w:hAnsi="Arial" w:cs="Arial"/>
              </w:rPr>
              <w:t>7</w:t>
            </w:r>
            <w:r w:rsidRPr="00894084">
              <w:rPr>
                <w:rFonts w:ascii="Arial" w:hAnsi="Arial" w:cs="Arial"/>
              </w:rPr>
              <w:t xml:space="preserve"> г. – 0,00 тыс. руб.</w:t>
            </w:r>
          </w:p>
          <w:p w:rsidR="00A92A8B" w:rsidRPr="00894084" w:rsidRDefault="00A92A8B" w:rsidP="002E68BF">
            <w:pPr>
              <w:jc w:val="both"/>
              <w:rPr>
                <w:rFonts w:ascii="Arial" w:hAnsi="Arial" w:cs="Arial"/>
              </w:rPr>
            </w:pPr>
            <w:r w:rsidRPr="00894084">
              <w:rPr>
                <w:rFonts w:ascii="Arial" w:hAnsi="Arial" w:cs="Arial"/>
              </w:rPr>
              <w:t>в том числе из средств районного бюджета:</w:t>
            </w:r>
          </w:p>
          <w:p w:rsidR="007C0F64" w:rsidRPr="00894084" w:rsidRDefault="007C0F64" w:rsidP="007C0F64">
            <w:pPr>
              <w:jc w:val="both"/>
              <w:rPr>
                <w:rFonts w:ascii="Arial" w:hAnsi="Arial" w:cs="Arial"/>
              </w:rPr>
            </w:pPr>
            <w:r w:rsidRPr="00894084">
              <w:rPr>
                <w:rFonts w:ascii="Arial" w:hAnsi="Arial" w:cs="Arial"/>
              </w:rPr>
              <w:t>14 952,00 тыс. рублей. Из них:</w:t>
            </w:r>
          </w:p>
          <w:p w:rsidR="007C0F64" w:rsidRPr="00894084" w:rsidRDefault="007C0F64" w:rsidP="007C0F64">
            <w:pPr>
              <w:jc w:val="both"/>
              <w:rPr>
                <w:rFonts w:ascii="Arial" w:hAnsi="Arial" w:cs="Arial"/>
              </w:rPr>
            </w:pPr>
            <w:r w:rsidRPr="00894084">
              <w:rPr>
                <w:rFonts w:ascii="Arial" w:hAnsi="Arial" w:cs="Arial"/>
              </w:rPr>
              <w:t>2025 г. – 4 984,00 тыс. руб.;</w:t>
            </w:r>
          </w:p>
          <w:p w:rsidR="007C0F64" w:rsidRPr="00894084" w:rsidRDefault="007C0F64" w:rsidP="007C0F64">
            <w:pPr>
              <w:jc w:val="both"/>
              <w:rPr>
                <w:rFonts w:ascii="Arial" w:hAnsi="Arial" w:cs="Arial"/>
              </w:rPr>
            </w:pPr>
            <w:r w:rsidRPr="00894084">
              <w:rPr>
                <w:rFonts w:ascii="Arial" w:hAnsi="Arial" w:cs="Arial"/>
              </w:rPr>
              <w:t>2026 г. – 4 984,00 тыс. руб.;</w:t>
            </w:r>
          </w:p>
          <w:p w:rsidR="00A92A8B" w:rsidRPr="00894084" w:rsidRDefault="007C0F64" w:rsidP="007C0F64">
            <w:pPr>
              <w:jc w:val="both"/>
              <w:rPr>
                <w:rFonts w:ascii="Arial" w:hAnsi="Arial" w:cs="Arial"/>
              </w:rPr>
            </w:pPr>
            <w:r w:rsidRPr="00894084">
              <w:rPr>
                <w:rFonts w:ascii="Arial" w:hAnsi="Arial" w:cs="Arial"/>
              </w:rPr>
              <w:t>2027 г. – 4 984,00 тыс. руб.</w:t>
            </w:r>
          </w:p>
        </w:tc>
      </w:tr>
      <w:tr w:rsidR="0079086C" w:rsidRPr="00894084"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79086C" w:rsidRPr="00894084" w:rsidRDefault="0079086C" w:rsidP="002E68BF">
            <w:pPr>
              <w:jc w:val="both"/>
              <w:rPr>
                <w:rFonts w:ascii="Arial" w:hAnsi="Arial" w:cs="Arial"/>
              </w:rPr>
            </w:pPr>
            <w:r w:rsidRPr="00894084">
              <w:rPr>
                <w:rFonts w:ascii="Arial" w:hAnsi="Arial" w:cs="Arial"/>
              </w:rPr>
              <w:t>Перечень объектов капитального строительства муниципальной собственности Балахтинского района</w:t>
            </w:r>
          </w:p>
        </w:tc>
        <w:tc>
          <w:tcPr>
            <w:tcW w:w="5776" w:type="dxa"/>
            <w:tcBorders>
              <w:top w:val="single" w:sz="4" w:space="0" w:color="auto"/>
              <w:left w:val="single" w:sz="4" w:space="0" w:color="auto"/>
              <w:bottom w:val="single" w:sz="4" w:space="0" w:color="auto"/>
              <w:right w:val="single" w:sz="4" w:space="0" w:color="auto"/>
            </w:tcBorders>
          </w:tcPr>
          <w:p w:rsidR="0079086C" w:rsidRPr="00894084" w:rsidRDefault="0079086C" w:rsidP="002E68BF">
            <w:pPr>
              <w:jc w:val="both"/>
              <w:rPr>
                <w:rFonts w:ascii="Arial" w:hAnsi="Arial" w:cs="Arial"/>
              </w:rPr>
            </w:pPr>
            <w:r w:rsidRPr="00894084">
              <w:rPr>
                <w:rFonts w:ascii="Arial" w:hAnsi="Arial" w:cs="Arial"/>
              </w:rPr>
              <w:t xml:space="preserve">Муниципальная программа не предусматривает строительство объектов капитального строительства муниципальной собственности </w:t>
            </w:r>
          </w:p>
        </w:tc>
      </w:tr>
    </w:tbl>
    <w:p w:rsidR="00977663" w:rsidRPr="00894084" w:rsidRDefault="00977663" w:rsidP="00977663">
      <w:pPr>
        <w:spacing w:line="276" w:lineRule="auto"/>
        <w:rPr>
          <w:rFonts w:ascii="Arial" w:hAnsi="Arial" w:cs="Arial"/>
        </w:rPr>
      </w:pPr>
    </w:p>
    <w:p w:rsidR="00977663" w:rsidRPr="00894084" w:rsidRDefault="00977663" w:rsidP="00977663">
      <w:pPr>
        <w:pStyle w:val="consplusnormal1"/>
        <w:numPr>
          <w:ilvl w:val="0"/>
          <w:numId w:val="7"/>
        </w:numPr>
        <w:spacing w:line="276" w:lineRule="auto"/>
        <w:jc w:val="center"/>
        <w:rPr>
          <w:sz w:val="24"/>
          <w:szCs w:val="24"/>
        </w:rPr>
      </w:pPr>
      <w:r w:rsidRPr="00894084">
        <w:rPr>
          <w:sz w:val="24"/>
          <w:szCs w:val="24"/>
        </w:rPr>
        <w:t>Характеристика текущего состояния системы управления</w:t>
      </w:r>
      <w:r w:rsidRPr="00894084">
        <w:rPr>
          <w:sz w:val="24"/>
          <w:szCs w:val="24"/>
        </w:rPr>
        <w:br/>
        <w:t>муниципальной собственностью</w:t>
      </w:r>
    </w:p>
    <w:p w:rsidR="00977663" w:rsidRPr="00894084" w:rsidRDefault="00977663" w:rsidP="00977663">
      <w:pPr>
        <w:pStyle w:val="consplusnormal1"/>
        <w:spacing w:line="276" w:lineRule="auto"/>
        <w:ind w:left="360" w:firstLine="0"/>
        <w:rPr>
          <w:sz w:val="24"/>
          <w:szCs w:val="24"/>
        </w:rPr>
      </w:pPr>
    </w:p>
    <w:p w:rsidR="00977663" w:rsidRPr="00894084" w:rsidRDefault="00977663" w:rsidP="00977663">
      <w:pPr>
        <w:pStyle w:val="ConsPlusNormal"/>
        <w:widowControl/>
        <w:ind w:firstLine="567"/>
        <w:jc w:val="both"/>
        <w:rPr>
          <w:sz w:val="24"/>
          <w:szCs w:val="24"/>
        </w:rPr>
      </w:pPr>
      <w:r w:rsidRPr="00894084">
        <w:rPr>
          <w:sz w:val="24"/>
          <w:szCs w:val="24"/>
        </w:rPr>
        <w:t xml:space="preserve">Муниципальная </w:t>
      </w:r>
      <w:proofErr w:type="spellStart"/>
      <w:r w:rsidRPr="00894084">
        <w:rPr>
          <w:sz w:val="24"/>
          <w:szCs w:val="24"/>
        </w:rPr>
        <w:t>программа</w:t>
      </w:r>
      <w:r w:rsidR="00845C0C" w:rsidRPr="00894084">
        <w:rPr>
          <w:sz w:val="24"/>
          <w:szCs w:val="24"/>
        </w:rPr>
        <w:t>Балахтинского</w:t>
      </w:r>
      <w:proofErr w:type="spellEnd"/>
      <w:r w:rsidR="00845C0C" w:rsidRPr="00894084">
        <w:rPr>
          <w:sz w:val="24"/>
          <w:szCs w:val="24"/>
        </w:rPr>
        <w:t xml:space="preserve"> </w:t>
      </w:r>
      <w:proofErr w:type="gramStart"/>
      <w:r w:rsidR="00845C0C" w:rsidRPr="00894084">
        <w:rPr>
          <w:sz w:val="24"/>
          <w:szCs w:val="24"/>
        </w:rPr>
        <w:t xml:space="preserve">района </w:t>
      </w:r>
      <w:r w:rsidRPr="00894084">
        <w:rPr>
          <w:sz w:val="24"/>
          <w:szCs w:val="24"/>
        </w:rPr>
        <w:t xml:space="preserve"> «</w:t>
      </w:r>
      <w:proofErr w:type="gramEnd"/>
      <w:r w:rsidRPr="00894084">
        <w:rPr>
          <w:sz w:val="24"/>
          <w:szCs w:val="24"/>
        </w:rPr>
        <w:t>Управление муниципальной собственностью» разработана в соответствии</w:t>
      </w:r>
      <w:r w:rsidR="00184A42">
        <w:rPr>
          <w:sz w:val="24"/>
          <w:szCs w:val="24"/>
        </w:rPr>
        <w:t xml:space="preserve"> с</w:t>
      </w:r>
      <w:r w:rsidRPr="00894084">
        <w:rPr>
          <w:sz w:val="24"/>
          <w:szCs w:val="24"/>
        </w:rPr>
        <w:t>:</w:t>
      </w:r>
    </w:p>
    <w:p w:rsidR="00977663" w:rsidRPr="00894084" w:rsidRDefault="00977663" w:rsidP="00691F4D">
      <w:pPr>
        <w:pStyle w:val="ConsPlusNormal"/>
        <w:widowControl/>
        <w:ind w:firstLine="567"/>
        <w:rPr>
          <w:sz w:val="24"/>
          <w:szCs w:val="24"/>
        </w:rPr>
      </w:pPr>
      <w:r w:rsidRPr="00894084">
        <w:rPr>
          <w:sz w:val="24"/>
          <w:szCs w:val="24"/>
        </w:rPr>
        <w:lastRenderedPageBreak/>
        <w:t>- Бюджетным кодексом Российской Федерации,</w:t>
      </w:r>
    </w:p>
    <w:p w:rsidR="00977663" w:rsidRPr="00894084" w:rsidRDefault="00977663" w:rsidP="00691F4D">
      <w:pPr>
        <w:pStyle w:val="ConsPlusNormal"/>
        <w:widowControl/>
        <w:ind w:firstLine="567"/>
        <w:rPr>
          <w:sz w:val="24"/>
          <w:szCs w:val="24"/>
        </w:rPr>
      </w:pPr>
      <w:r w:rsidRPr="00894084">
        <w:rPr>
          <w:sz w:val="24"/>
          <w:szCs w:val="24"/>
        </w:rPr>
        <w:t>- Гражданским кодексом Российской Федерации,</w:t>
      </w:r>
    </w:p>
    <w:p w:rsidR="00977663" w:rsidRPr="00894084" w:rsidRDefault="00977663" w:rsidP="00691F4D">
      <w:pPr>
        <w:pStyle w:val="ConsPlusNormal"/>
        <w:widowControl/>
        <w:ind w:firstLine="567"/>
        <w:rPr>
          <w:sz w:val="24"/>
          <w:szCs w:val="24"/>
        </w:rPr>
      </w:pPr>
      <w:r w:rsidRPr="00894084">
        <w:rPr>
          <w:sz w:val="24"/>
          <w:szCs w:val="24"/>
        </w:rPr>
        <w:t>- Земельным кодексом Российской Федерации,</w:t>
      </w:r>
    </w:p>
    <w:p w:rsidR="00977663" w:rsidRPr="00894084" w:rsidRDefault="00977663" w:rsidP="00691F4D">
      <w:pPr>
        <w:pStyle w:val="ConsPlusNormal"/>
        <w:widowControl/>
        <w:ind w:firstLine="567"/>
        <w:rPr>
          <w:sz w:val="24"/>
          <w:szCs w:val="24"/>
        </w:rPr>
      </w:pPr>
      <w:r w:rsidRPr="00894084">
        <w:rPr>
          <w:sz w:val="24"/>
          <w:szCs w:val="24"/>
        </w:rPr>
        <w:t>- Федеральным законом «Об общих принципах организации местного самоуправления в Российской Федерации» № 131-ФЗ от 06.10.2003;</w:t>
      </w:r>
    </w:p>
    <w:p w:rsidR="00977663" w:rsidRPr="00894084" w:rsidRDefault="00977663" w:rsidP="00977663">
      <w:pPr>
        <w:pStyle w:val="ConsPlusNormal"/>
        <w:widowControl/>
        <w:ind w:firstLine="567"/>
        <w:jc w:val="both"/>
        <w:rPr>
          <w:sz w:val="24"/>
          <w:szCs w:val="24"/>
        </w:rPr>
      </w:pPr>
      <w:r w:rsidRPr="00894084">
        <w:rPr>
          <w:sz w:val="24"/>
          <w:szCs w:val="24"/>
        </w:rPr>
        <w:t>- Федеральным законом от 21.07.1997 № 122-ФЗ «О государственной регистрации прав на недвижимое имущество и сделок с ним»;</w:t>
      </w:r>
    </w:p>
    <w:p w:rsidR="00977663" w:rsidRPr="00894084" w:rsidRDefault="00977663" w:rsidP="00977663">
      <w:pPr>
        <w:pStyle w:val="ConsPlusNormal"/>
        <w:widowControl/>
        <w:ind w:firstLine="567"/>
        <w:jc w:val="both"/>
        <w:rPr>
          <w:sz w:val="24"/>
          <w:szCs w:val="24"/>
        </w:rPr>
      </w:pPr>
      <w:r w:rsidRPr="00894084">
        <w:rPr>
          <w:sz w:val="24"/>
          <w:szCs w:val="24"/>
        </w:rPr>
        <w:t>- Федеральным законом от 29.07.1998 № 135-ФЗ «Об оценочной деятельности в Российской Федерации»;</w:t>
      </w:r>
    </w:p>
    <w:p w:rsidR="00977663" w:rsidRPr="00894084" w:rsidRDefault="00977663" w:rsidP="00977663">
      <w:pPr>
        <w:pStyle w:val="ConsPlusNormal"/>
        <w:widowControl/>
        <w:ind w:firstLine="567"/>
        <w:jc w:val="both"/>
        <w:rPr>
          <w:sz w:val="24"/>
          <w:szCs w:val="24"/>
        </w:rPr>
      </w:pPr>
      <w:r w:rsidRPr="00894084">
        <w:rPr>
          <w:sz w:val="24"/>
          <w:szCs w:val="24"/>
        </w:rPr>
        <w:t>- Федеральным законом от 21.12.2001 № 178-ФЗ «О приватизации государственного и муниципального имущества»,</w:t>
      </w:r>
    </w:p>
    <w:p w:rsidR="0078450F" w:rsidRPr="00894084" w:rsidRDefault="00977663" w:rsidP="00977663">
      <w:pPr>
        <w:pStyle w:val="ConsPlusNormal"/>
        <w:widowControl/>
        <w:ind w:firstLine="567"/>
        <w:jc w:val="both"/>
        <w:rPr>
          <w:sz w:val="24"/>
          <w:szCs w:val="24"/>
        </w:rPr>
      </w:pPr>
      <w:r w:rsidRPr="00894084">
        <w:rPr>
          <w:sz w:val="24"/>
          <w:szCs w:val="24"/>
        </w:rPr>
        <w:t xml:space="preserve">- </w:t>
      </w:r>
      <w:r w:rsidR="0078450F" w:rsidRPr="00894084">
        <w:rPr>
          <w:sz w:val="24"/>
          <w:szCs w:val="24"/>
        </w:rPr>
        <w:t>Постановление</w:t>
      </w:r>
      <w:r w:rsidR="00184A42">
        <w:rPr>
          <w:sz w:val="24"/>
          <w:szCs w:val="24"/>
        </w:rPr>
        <w:t>м</w:t>
      </w:r>
      <w:r w:rsidR="0078450F" w:rsidRPr="00894084">
        <w:rPr>
          <w:sz w:val="24"/>
          <w:szCs w:val="24"/>
        </w:rPr>
        <w:t xml:space="preserve"> администрации Балахтинского района от 11.01.2017 №8 «Об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w:t>
      </w:r>
      <w:r w:rsidR="00691F4D" w:rsidRPr="00894084">
        <w:rPr>
          <w:sz w:val="24"/>
          <w:szCs w:val="24"/>
        </w:rPr>
        <w:t xml:space="preserve"> №</w:t>
      </w:r>
      <w:r w:rsidR="00F310AE" w:rsidRPr="00894084">
        <w:rPr>
          <w:sz w:val="24"/>
          <w:szCs w:val="24"/>
        </w:rPr>
        <w:t>244</w:t>
      </w:r>
      <w:r w:rsidR="00691F4D" w:rsidRPr="00894084">
        <w:rPr>
          <w:sz w:val="24"/>
          <w:szCs w:val="24"/>
        </w:rPr>
        <w:t xml:space="preserve"> от 07.10.202</w:t>
      </w:r>
      <w:r w:rsidR="00F310AE" w:rsidRPr="00894084">
        <w:rPr>
          <w:sz w:val="24"/>
          <w:szCs w:val="24"/>
        </w:rPr>
        <w:t>4</w:t>
      </w:r>
      <w:r w:rsidR="00691F4D" w:rsidRPr="00894084">
        <w:rPr>
          <w:sz w:val="24"/>
          <w:szCs w:val="24"/>
        </w:rPr>
        <w:t xml:space="preserve"> г. «Об утверждении перечня муниципальных программ».</w:t>
      </w:r>
    </w:p>
    <w:p w:rsidR="00977663" w:rsidRPr="00894084" w:rsidRDefault="00977663" w:rsidP="00977663">
      <w:pPr>
        <w:pStyle w:val="ConsPlusNormal"/>
        <w:widowControl/>
        <w:ind w:firstLine="567"/>
        <w:jc w:val="both"/>
        <w:rPr>
          <w:sz w:val="24"/>
          <w:szCs w:val="24"/>
        </w:rPr>
      </w:pPr>
      <w:r w:rsidRPr="00894084">
        <w:rPr>
          <w:sz w:val="24"/>
          <w:szCs w:val="24"/>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rsidR="00977663" w:rsidRPr="00894084" w:rsidRDefault="00977663" w:rsidP="00977663">
      <w:pPr>
        <w:pStyle w:val="ConsPlusNormal"/>
        <w:ind w:firstLine="567"/>
        <w:jc w:val="both"/>
        <w:rPr>
          <w:sz w:val="24"/>
          <w:szCs w:val="24"/>
        </w:rPr>
      </w:pPr>
      <w:r w:rsidRPr="00894084">
        <w:rPr>
          <w:sz w:val="24"/>
          <w:szCs w:val="24"/>
        </w:rPr>
        <w:t>Повышение эффективности управления и р</w:t>
      </w:r>
      <w:r w:rsidR="00184A42">
        <w:rPr>
          <w:sz w:val="24"/>
          <w:szCs w:val="24"/>
        </w:rPr>
        <w:t>аспоряжения имуществом, находяще</w:t>
      </w:r>
      <w:r w:rsidRPr="00894084">
        <w:rPr>
          <w:sz w:val="24"/>
          <w:szCs w:val="24"/>
        </w:rPr>
        <w:t>мся в собственности муниципального образования Балахтинский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Балахтинского района.</w:t>
      </w:r>
    </w:p>
    <w:p w:rsidR="00977663" w:rsidRPr="00894084" w:rsidRDefault="00977663" w:rsidP="00977663">
      <w:pPr>
        <w:pStyle w:val="ConsPlusNormal"/>
        <w:ind w:firstLine="567"/>
        <w:jc w:val="both"/>
        <w:rPr>
          <w:sz w:val="24"/>
          <w:szCs w:val="24"/>
        </w:rPr>
      </w:pPr>
      <w:r w:rsidRPr="00894084">
        <w:rPr>
          <w:sz w:val="24"/>
          <w:szCs w:val="24"/>
        </w:rPr>
        <w:t>Нормативное регулирование в сфере земельно-имущественных отношений в Балахтинском районе осуществляется путем решения следующих основных задач:</w:t>
      </w:r>
    </w:p>
    <w:p w:rsidR="00977663" w:rsidRPr="00894084" w:rsidRDefault="00977663" w:rsidP="00977663">
      <w:pPr>
        <w:pStyle w:val="ConsPlusNormal"/>
        <w:ind w:firstLine="567"/>
        <w:jc w:val="both"/>
        <w:rPr>
          <w:sz w:val="24"/>
          <w:szCs w:val="24"/>
        </w:rPr>
      </w:pPr>
      <w:r w:rsidRPr="00894084">
        <w:rPr>
          <w:sz w:val="24"/>
          <w:szCs w:val="24"/>
        </w:rPr>
        <w:t>- обеспечение проведения оценки муниципального имущества;</w:t>
      </w:r>
    </w:p>
    <w:p w:rsidR="00977663" w:rsidRPr="00894084" w:rsidRDefault="00977663" w:rsidP="00977663">
      <w:pPr>
        <w:pStyle w:val="ConsPlusNormal"/>
        <w:ind w:firstLine="567"/>
        <w:jc w:val="both"/>
        <w:rPr>
          <w:sz w:val="24"/>
          <w:szCs w:val="24"/>
        </w:rPr>
      </w:pPr>
      <w:r w:rsidRPr="00894084">
        <w:rPr>
          <w:sz w:val="24"/>
          <w:szCs w:val="24"/>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94084" w:rsidRDefault="00977663" w:rsidP="00977663">
      <w:pPr>
        <w:pStyle w:val="ConsPlusNormal"/>
        <w:ind w:firstLine="567"/>
        <w:jc w:val="both"/>
        <w:rPr>
          <w:sz w:val="24"/>
          <w:szCs w:val="24"/>
        </w:rPr>
      </w:pPr>
      <w:r w:rsidRPr="00894084">
        <w:rPr>
          <w:sz w:val="24"/>
          <w:szCs w:val="24"/>
        </w:rPr>
        <w:t>- обеспечение повышения эффективности использования муниципального имущества и земельных ресурсов;</w:t>
      </w:r>
    </w:p>
    <w:p w:rsidR="00977663" w:rsidRPr="00894084" w:rsidRDefault="00977663" w:rsidP="00977663">
      <w:pPr>
        <w:pStyle w:val="ConsPlusNormal"/>
        <w:ind w:firstLine="567"/>
        <w:jc w:val="both"/>
        <w:rPr>
          <w:sz w:val="24"/>
          <w:szCs w:val="24"/>
        </w:rPr>
      </w:pPr>
      <w:r w:rsidRPr="00894084">
        <w:rPr>
          <w:sz w:val="24"/>
          <w:szCs w:val="24"/>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894084" w:rsidRDefault="00977663" w:rsidP="00977663">
      <w:pPr>
        <w:pStyle w:val="ConsPlusNormal"/>
        <w:ind w:firstLine="567"/>
        <w:jc w:val="both"/>
        <w:rPr>
          <w:sz w:val="24"/>
          <w:szCs w:val="24"/>
        </w:rPr>
      </w:pPr>
      <w:r w:rsidRPr="00894084">
        <w:rPr>
          <w:sz w:val="24"/>
          <w:szCs w:val="24"/>
        </w:rPr>
        <w:t>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 Балахтинского района.</w:t>
      </w:r>
    </w:p>
    <w:p w:rsidR="00977663" w:rsidRPr="00894084" w:rsidRDefault="00977663" w:rsidP="00977663">
      <w:pPr>
        <w:pStyle w:val="ConsPlusNormal"/>
        <w:ind w:firstLine="567"/>
        <w:jc w:val="both"/>
        <w:rPr>
          <w:sz w:val="24"/>
          <w:szCs w:val="24"/>
        </w:rPr>
      </w:pPr>
      <w:r w:rsidRPr="00894084">
        <w:rPr>
          <w:sz w:val="24"/>
          <w:szCs w:val="24"/>
        </w:rPr>
        <w:t>Срок реализации программы обусловлен следующими факторами:</w:t>
      </w:r>
    </w:p>
    <w:p w:rsidR="00977663" w:rsidRPr="00894084" w:rsidRDefault="00977663" w:rsidP="00977663">
      <w:pPr>
        <w:pStyle w:val="ConsPlusNormal"/>
        <w:ind w:firstLine="567"/>
        <w:jc w:val="both"/>
        <w:rPr>
          <w:sz w:val="24"/>
          <w:szCs w:val="24"/>
        </w:rPr>
      </w:pPr>
      <w:r w:rsidRPr="00894084">
        <w:rPr>
          <w:sz w:val="24"/>
          <w:szCs w:val="24"/>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894084" w:rsidRDefault="00977663" w:rsidP="00977663">
      <w:pPr>
        <w:pStyle w:val="ConsPlusNormal"/>
        <w:ind w:firstLine="567"/>
        <w:jc w:val="both"/>
        <w:rPr>
          <w:sz w:val="24"/>
          <w:szCs w:val="24"/>
        </w:rPr>
      </w:pPr>
      <w:r w:rsidRPr="00894084">
        <w:rPr>
          <w:sz w:val="24"/>
          <w:szCs w:val="24"/>
        </w:rPr>
        <w:t>- комплексным подходом к стратегическому бюджетному планированию, основанному на долгосрочный период.</w:t>
      </w:r>
    </w:p>
    <w:p w:rsidR="00977663" w:rsidRPr="00894084" w:rsidRDefault="00977663" w:rsidP="00977663">
      <w:pPr>
        <w:pStyle w:val="ConsPlusNormal"/>
        <w:jc w:val="both"/>
        <w:rPr>
          <w:sz w:val="24"/>
          <w:szCs w:val="24"/>
        </w:rPr>
      </w:pPr>
      <w:r w:rsidRPr="00894084">
        <w:rPr>
          <w:sz w:val="24"/>
          <w:szCs w:val="24"/>
        </w:rPr>
        <w:t>Переход на программно-целевой метод управления позволит:</w:t>
      </w:r>
    </w:p>
    <w:p w:rsidR="00977663" w:rsidRPr="00894084" w:rsidRDefault="00977663" w:rsidP="00977663">
      <w:pPr>
        <w:pStyle w:val="ConsPlusNormal"/>
        <w:jc w:val="both"/>
        <w:rPr>
          <w:sz w:val="24"/>
          <w:szCs w:val="24"/>
        </w:rPr>
      </w:pPr>
      <w:r w:rsidRPr="00894084">
        <w:rPr>
          <w:sz w:val="24"/>
          <w:szCs w:val="24"/>
        </w:rPr>
        <w:t xml:space="preserve">- оптимизировать состав муниципального имущества, в том числе, закрепленного за муниципальными учреждениями и предприятиями на праве </w:t>
      </w:r>
      <w:r w:rsidRPr="00894084">
        <w:rPr>
          <w:sz w:val="24"/>
          <w:szCs w:val="24"/>
        </w:rPr>
        <w:lastRenderedPageBreak/>
        <w:t>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894084" w:rsidRDefault="00977663" w:rsidP="00977663">
      <w:pPr>
        <w:spacing w:line="276" w:lineRule="auto"/>
        <w:ind w:firstLine="540"/>
        <w:jc w:val="both"/>
        <w:rPr>
          <w:rFonts w:ascii="Arial" w:hAnsi="Arial" w:cs="Arial"/>
        </w:rPr>
      </w:pPr>
      <w:r w:rsidRPr="00894084">
        <w:rPr>
          <w:rFonts w:ascii="Arial" w:hAnsi="Arial" w:cs="Arial"/>
        </w:rPr>
        <w:t>- оптимизировать управление земельными ресурсами, находящимися на территории Балахтинского района.</w:t>
      </w:r>
    </w:p>
    <w:p w:rsidR="00C80A9E" w:rsidRPr="00894084" w:rsidRDefault="00C80A9E" w:rsidP="00C80A9E">
      <w:pPr>
        <w:pStyle w:val="consplusnormal1"/>
        <w:spacing w:line="276" w:lineRule="auto"/>
        <w:ind w:left="930" w:firstLine="0"/>
        <w:rPr>
          <w:sz w:val="24"/>
          <w:szCs w:val="24"/>
        </w:rPr>
      </w:pPr>
    </w:p>
    <w:p w:rsidR="00977663" w:rsidRPr="00894084" w:rsidRDefault="00977663" w:rsidP="00977663">
      <w:pPr>
        <w:pStyle w:val="consplusnormal1"/>
        <w:numPr>
          <w:ilvl w:val="0"/>
          <w:numId w:val="7"/>
        </w:numPr>
        <w:spacing w:line="276" w:lineRule="auto"/>
        <w:jc w:val="center"/>
        <w:rPr>
          <w:sz w:val="24"/>
          <w:szCs w:val="24"/>
        </w:rPr>
      </w:pPr>
      <w:r w:rsidRPr="00894084">
        <w:rPr>
          <w:sz w:val="24"/>
          <w:szCs w:val="24"/>
        </w:rPr>
        <w:t xml:space="preserve">Приоритеты и цели программы </w:t>
      </w:r>
    </w:p>
    <w:p w:rsidR="00C80A9E" w:rsidRPr="00894084" w:rsidRDefault="00C80A9E" w:rsidP="00C80A9E">
      <w:pPr>
        <w:pStyle w:val="consplusnormal1"/>
        <w:spacing w:line="276" w:lineRule="auto"/>
        <w:ind w:left="930" w:firstLine="0"/>
        <w:rPr>
          <w:sz w:val="24"/>
          <w:szCs w:val="24"/>
        </w:rPr>
      </w:pPr>
    </w:p>
    <w:p w:rsidR="00977663" w:rsidRPr="00894084" w:rsidRDefault="00977663" w:rsidP="00977663">
      <w:pPr>
        <w:widowControl w:val="0"/>
        <w:autoSpaceDE w:val="0"/>
        <w:autoSpaceDN w:val="0"/>
        <w:adjustRightInd w:val="0"/>
        <w:ind w:firstLine="708"/>
        <w:jc w:val="both"/>
        <w:rPr>
          <w:rFonts w:ascii="Arial" w:hAnsi="Arial" w:cs="Arial"/>
        </w:rPr>
      </w:pPr>
      <w:r w:rsidRPr="00894084">
        <w:rPr>
          <w:rFonts w:ascii="Arial" w:hAnsi="Arial" w:cs="Arial"/>
        </w:rPr>
        <w:t xml:space="preserve">Поставленные цели и задачи программы соответствуют социально-экономическим приоритетам Балахтинского района. </w:t>
      </w:r>
    </w:p>
    <w:p w:rsidR="00977663" w:rsidRPr="00894084" w:rsidRDefault="00977663" w:rsidP="00977663">
      <w:pPr>
        <w:widowControl w:val="0"/>
        <w:autoSpaceDE w:val="0"/>
        <w:autoSpaceDN w:val="0"/>
        <w:adjustRightInd w:val="0"/>
        <w:ind w:firstLine="708"/>
        <w:jc w:val="both"/>
        <w:rPr>
          <w:rFonts w:ascii="Arial" w:hAnsi="Arial" w:cs="Arial"/>
        </w:rPr>
      </w:pPr>
      <w:r w:rsidRPr="00894084">
        <w:rPr>
          <w:rFonts w:ascii="Arial" w:hAnsi="Arial" w:cs="Arial"/>
        </w:rPr>
        <w:t>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977663" w:rsidRPr="00894084" w:rsidRDefault="00977663" w:rsidP="00977663">
      <w:pPr>
        <w:widowControl w:val="0"/>
        <w:autoSpaceDE w:val="0"/>
        <w:autoSpaceDN w:val="0"/>
        <w:adjustRightInd w:val="0"/>
        <w:ind w:firstLine="708"/>
        <w:jc w:val="both"/>
        <w:rPr>
          <w:rFonts w:ascii="Arial" w:hAnsi="Arial" w:cs="Arial"/>
        </w:rPr>
      </w:pPr>
      <w:r w:rsidRPr="00894084">
        <w:rPr>
          <w:rFonts w:ascii="Arial" w:hAnsi="Arial" w:cs="Arial"/>
        </w:rPr>
        <w:t>Реализация муниципальной программы направлена на достижение следующих задач:</w:t>
      </w:r>
    </w:p>
    <w:p w:rsidR="00977663" w:rsidRPr="00894084" w:rsidRDefault="00977663" w:rsidP="00977663">
      <w:pPr>
        <w:widowControl w:val="0"/>
        <w:autoSpaceDE w:val="0"/>
        <w:autoSpaceDN w:val="0"/>
        <w:adjustRightInd w:val="0"/>
        <w:ind w:firstLine="708"/>
        <w:jc w:val="both"/>
        <w:rPr>
          <w:rFonts w:ascii="Arial" w:hAnsi="Arial" w:cs="Arial"/>
        </w:rPr>
      </w:pPr>
      <w:r w:rsidRPr="00894084">
        <w:rPr>
          <w:rFonts w:ascii="Arial" w:hAnsi="Arial" w:cs="Arial"/>
        </w:rPr>
        <w:t>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894084" w:rsidRDefault="00977663" w:rsidP="00977663">
      <w:pPr>
        <w:autoSpaceDE w:val="0"/>
        <w:autoSpaceDN w:val="0"/>
        <w:spacing w:line="276" w:lineRule="auto"/>
        <w:ind w:firstLine="720"/>
        <w:jc w:val="both"/>
        <w:rPr>
          <w:rFonts w:ascii="Arial" w:hAnsi="Arial" w:cs="Arial"/>
        </w:rPr>
      </w:pPr>
      <w:r w:rsidRPr="00894084">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80A9E" w:rsidRPr="00894084" w:rsidRDefault="00C80A9E" w:rsidP="00977663">
      <w:pPr>
        <w:autoSpaceDE w:val="0"/>
        <w:autoSpaceDN w:val="0"/>
        <w:spacing w:line="276" w:lineRule="auto"/>
        <w:jc w:val="center"/>
        <w:rPr>
          <w:rFonts w:ascii="Arial" w:hAnsi="Arial" w:cs="Arial"/>
          <w:bCs/>
        </w:rPr>
      </w:pPr>
    </w:p>
    <w:p w:rsidR="00977663" w:rsidRPr="00894084" w:rsidRDefault="00977663" w:rsidP="00C80A9E">
      <w:pPr>
        <w:pStyle w:val="af0"/>
        <w:numPr>
          <w:ilvl w:val="0"/>
          <w:numId w:val="7"/>
        </w:numPr>
        <w:autoSpaceDE w:val="0"/>
        <w:autoSpaceDN w:val="0"/>
        <w:spacing w:line="276" w:lineRule="auto"/>
        <w:jc w:val="center"/>
        <w:rPr>
          <w:rFonts w:ascii="Arial" w:hAnsi="Arial" w:cs="Arial"/>
        </w:rPr>
      </w:pPr>
      <w:r w:rsidRPr="00894084">
        <w:rPr>
          <w:rFonts w:ascii="Arial" w:hAnsi="Arial" w:cs="Arial"/>
        </w:rPr>
        <w:t>Механизм реализации мероприятий программы</w:t>
      </w:r>
    </w:p>
    <w:p w:rsidR="00C80A9E" w:rsidRPr="00894084" w:rsidRDefault="00C80A9E" w:rsidP="00C80A9E">
      <w:pPr>
        <w:pStyle w:val="af0"/>
        <w:autoSpaceDE w:val="0"/>
        <w:autoSpaceDN w:val="0"/>
        <w:spacing w:line="276" w:lineRule="auto"/>
        <w:ind w:left="930"/>
        <w:rPr>
          <w:rFonts w:ascii="Arial" w:hAnsi="Arial" w:cs="Arial"/>
          <w:bCs/>
        </w:rPr>
      </w:pPr>
    </w:p>
    <w:p w:rsidR="00977663" w:rsidRPr="00894084" w:rsidRDefault="00977663" w:rsidP="00977663">
      <w:pPr>
        <w:widowControl w:val="0"/>
        <w:autoSpaceDE w:val="0"/>
        <w:autoSpaceDN w:val="0"/>
        <w:adjustRightInd w:val="0"/>
        <w:ind w:firstLine="708"/>
        <w:jc w:val="both"/>
        <w:rPr>
          <w:rFonts w:ascii="Arial" w:hAnsi="Arial" w:cs="Arial"/>
        </w:rPr>
      </w:pPr>
      <w:r w:rsidRPr="00894084">
        <w:rPr>
          <w:rFonts w:ascii="Arial" w:hAnsi="Arial" w:cs="Arial"/>
          <w:bCs/>
        </w:rPr>
        <w:tab/>
      </w:r>
      <w:r w:rsidRPr="00894084">
        <w:rPr>
          <w:rFonts w:ascii="Arial" w:hAnsi="Arial" w:cs="Arial"/>
        </w:rPr>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8" w:history="1"/>
      <w:r w:rsidRPr="00894084">
        <w:rPr>
          <w:rFonts w:ascii="Arial" w:hAnsi="Arial" w:cs="Arial"/>
        </w:rPr>
        <w:t>от 06.10.2003 № 131-ФЗ "Об общих принципах организации местного самоуправления в РФ", с учетом изменений и дополнений, внесенных в данный закон.</w:t>
      </w:r>
    </w:p>
    <w:p w:rsidR="00977663" w:rsidRPr="00894084" w:rsidRDefault="00977663" w:rsidP="00977663">
      <w:pPr>
        <w:widowControl w:val="0"/>
        <w:autoSpaceDE w:val="0"/>
        <w:autoSpaceDN w:val="0"/>
        <w:adjustRightInd w:val="0"/>
        <w:ind w:firstLine="708"/>
        <w:jc w:val="both"/>
        <w:rPr>
          <w:rFonts w:ascii="Arial" w:hAnsi="Arial" w:cs="Arial"/>
        </w:rPr>
      </w:pPr>
      <w:r w:rsidRPr="00894084">
        <w:rPr>
          <w:rFonts w:ascii="Arial" w:hAnsi="Arial" w:cs="Arial"/>
        </w:rPr>
        <w:t>Окончание работ по инвентаризации имущества, относящегося к собственности муниципального образования Балахтинский район, последующая регистрация права муниципальной собственности и корректировка реестра муниципальной собственности позволят пополнить казну Балахтинского района либо передать имущество на праве оперативного управления муниципальным учреждениям.</w:t>
      </w:r>
    </w:p>
    <w:p w:rsidR="00977663" w:rsidRPr="00894084" w:rsidRDefault="00977663" w:rsidP="00977663">
      <w:pPr>
        <w:widowControl w:val="0"/>
        <w:autoSpaceDE w:val="0"/>
        <w:autoSpaceDN w:val="0"/>
        <w:adjustRightInd w:val="0"/>
        <w:ind w:firstLine="708"/>
        <w:jc w:val="both"/>
        <w:rPr>
          <w:rFonts w:ascii="Arial" w:hAnsi="Arial" w:cs="Arial"/>
        </w:rPr>
      </w:pPr>
      <w:r w:rsidRPr="00894084">
        <w:rPr>
          <w:rFonts w:ascii="Arial" w:hAnsi="Arial" w:cs="Arial"/>
        </w:rPr>
        <w:t xml:space="preserve">Мероприятия подпрограммы будут выполнены </w:t>
      </w:r>
      <w:r w:rsidR="00EF5396" w:rsidRPr="00894084">
        <w:rPr>
          <w:rFonts w:ascii="Arial" w:hAnsi="Arial" w:cs="Arial"/>
        </w:rPr>
        <w:t>МКУ «Управлением имуществом, землепользовани</w:t>
      </w:r>
      <w:r w:rsidR="00AD2006" w:rsidRPr="00894084">
        <w:rPr>
          <w:rFonts w:ascii="Arial" w:hAnsi="Arial" w:cs="Arial"/>
        </w:rPr>
        <w:t>я</w:t>
      </w:r>
      <w:r w:rsidR="00EF5396" w:rsidRPr="00894084">
        <w:rPr>
          <w:rFonts w:ascii="Arial" w:hAnsi="Arial" w:cs="Arial"/>
        </w:rPr>
        <w:t xml:space="preserve"> и землеустройством»</w:t>
      </w:r>
      <w:r w:rsidRPr="00894084">
        <w:rPr>
          <w:rFonts w:ascii="Arial" w:hAnsi="Arial" w:cs="Arial"/>
        </w:rPr>
        <w:t xml:space="preserve"> с привлечением специализированных предприятий и организаций.</w:t>
      </w:r>
    </w:p>
    <w:p w:rsidR="00977663" w:rsidRPr="00894084" w:rsidRDefault="00977663" w:rsidP="00977663">
      <w:pPr>
        <w:autoSpaceDE w:val="0"/>
        <w:autoSpaceDN w:val="0"/>
        <w:spacing w:line="276" w:lineRule="auto"/>
        <w:ind w:firstLine="720"/>
        <w:jc w:val="both"/>
        <w:rPr>
          <w:rFonts w:ascii="Arial" w:hAnsi="Arial" w:cs="Arial"/>
        </w:rPr>
      </w:pPr>
      <w:r w:rsidRPr="00894084">
        <w:rPr>
          <w:rFonts w:ascii="Arial" w:hAnsi="Arial" w:cs="Arial"/>
        </w:rPr>
        <w:t>Механизм реализации мероприятий муниципальной программы подробно представлен в соответствующих подпрограммах.</w:t>
      </w:r>
    </w:p>
    <w:p w:rsidR="00977663" w:rsidRPr="00894084" w:rsidRDefault="00977663" w:rsidP="00977663">
      <w:pPr>
        <w:autoSpaceDE w:val="0"/>
        <w:autoSpaceDN w:val="0"/>
        <w:spacing w:line="276" w:lineRule="auto"/>
        <w:ind w:firstLine="720"/>
        <w:jc w:val="both"/>
        <w:rPr>
          <w:rFonts w:ascii="Arial" w:hAnsi="Arial" w:cs="Arial"/>
        </w:rPr>
      </w:pPr>
      <w:r w:rsidRPr="00894084">
        <w:rPr>
          <w:rFonts w:ascii="Arial" w:hAnsi="Arial" w:cs="Arial"/>
        </w:rPr>
        <w:t>Годовой отчет о ходе реализации программы формируется ответственным исполнителем программы и предоставляется в отдел экономики до 1 марта года, следующего за отчетным.</w:t>
      </w:r>
    </w:p>
    <w:p w:rsidR="00977663" w:rsidRPr="00894084" w:rsidRDefault="00977663" w:rsidP="00977663">
      <w:pPr>
        <w:autoSpaceDE w:val="0"/>
        <w:autoSpaceDN w:val="0"/>
        <w:spacing w:line="276" w:lineRule="auto"/>
        <w:ind w:firstLine="720"/>
        <w:jc w:val="both"/>
        <w:rPr>
          <w:rFonts w:ascii="Arial" w:hAnsi="Arial" w:cs="Arial"/>
        </w:rPr>
      </w:pPr>
    </w:p>
    <w:p w:rsidR="00977663" w:rsidRPr="00894084" w:rsidRDefault="00977663" w:rsidP="00977663">
      <w:pPr>
        <w:numPr>
          <w:ilvl w:val="0"/>
          <w:numId w:val="8"/>
        </w:numPr>
        <w:autoSpaceDE w:val="0"/>
        <w:autoSpaceDN w:val="0"/>
        <w:spacing w:line="276" w:lineRule="auto"/>
        <w:jc w:val="center"/>
        <w:rPr>
          <w:rFonts w:ascii="Arial" w:hAnsi="Arial" w:cs="Arial"/>
        </w:rPr>
      </w:pPr>
      <w:r w:rsidRPr="00894084">
        <w:rPr>
          <w:rFonts w:ascii="Arial" w:hAnsi="Arial" w:cs="Arial"/>
        </w:rPr>
        <w:t>Прогноз конечных результатов муниципальной программы</w:t>
      </w:r>
    </w:p>
    <w:p w:rsidR="00C80A9E" w:rsidRPr="00894084" w:rsidRDefault="00977663" w:rsidP="00977663">
      <w:pPr>
        <w:widowControl w:val="0"/>
        <w:autoSpaceDE w:val="0"/>
        <w:autoSpaceDN w:val="0"/>
        <w:adjustRightInd w:val="0"/>
        <w:ind w:firstLine="708"/>
        <w:jc w:val="both"/>
        <w:rPr>
          <w:rFonts w:ascii="Arial" w:hAnsi="Arial" w:cs="Arial"/>
        </w:rPr>
      </w:pPr>
      <w:r w:rsidRPr="00894084">
        <w:rPr>
          <w:rFonts w:ascii="Arial" w:hAnsi="Arial" w:cs="Arial"/>
        </w:rPr>
        <w:tab/>
      </w:r>
    </w:p>
    <w:p w:rsidR="00977663" w:rsidRPr="00894084" w:rsidRDefault="00977663" w:rsidP="00977663">
      <w:pPr>
        <w:widowControl w:val="0"/>
        <w:autoSpaceDE w:val="0"/>
        <w:autoSpaceDN w:val="0"/>
        <w:adjustRightInd w:val="0"/>
        <w:ind w:firstLine="708"/>
        <w:jc w:val="both"/>
        <w:rPr>
          <w:rFonts w:ascii="Arial" w:hAnsi="Arial" w:cs="Arial"/>
        </w:rPr>
      </w:pPr>
      <w:r w:rsidRPr="00894084">
        <w:rPr>
          <w:rFonts w:ascii="Arial" w:hAnsi="Arial" w:cs="Arial"/>
        </w:rPr>
        <w:lastRenderedPageBreak/>
        <w:t xml:space="preserve">Реализация Программы направлена на достижение одной из основных целей социально-экономического развития – увеличение доходов бюджета муниципального образования Балахтинский район. </w:t>
      </w:r>
    </w:p>
    <w:p w:rsidR="00977663" w:rsidRPr="00894084" w:rsidRDefault="00977663" w:rsidP="00977663">
      <w:pPr>
        <w:widowControl w:val="0"/>
        <w:autoSpaceDE w:val="0"/>
        <w:autoSpaceDN w:val="0"/>
        <w:adjustRightInd w:val="0"/>
        <w:ind w:firstLine="708"/>
        <w:jc w:val="both"/>
        <w:rPr>
          <w:rFonts w:ascii="Arial" w:hAnsi="Arial" w:cs="Arial"/>
        </w:rPr>
      </w:pPr>
      <w:r w:rsidRPr="00894084">
        <w:rPr>
          <w:rFonts w:ascii="Arial" w:hAnsi="Arial" w:cs="Arial"/>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в результате чего увеличится объем доходов бюджета района.</w:t>
      </w:r>
    </w:p>
    <w:p w:rsidR="00977663" w:rsidRPr="00894084" w:rsidRDefault="00977663" w:rsidP="00977663">
      <w:pPr>
        <w:widowControl w:val="0"/>
        <w:autoSpaceDE w:val="0"/>
        <w:autoSpaceDN w:val="0"/>
        <w:adjustRightInd w:val="0"/>
        <w:ind w:firstLine="708"/>
        <w:jc w:val="both"/>
        <w:rPr>
          <w:rFonts w:ascii="Arial" w:hAnsi="Arial" w:cs="Arial"/>
        </w:rPr>
      </w:pPr>
      <w:r w:rsidRPr="00894084">
        <w:rPr>
          <w:rFonts w:ascii="Arial" w:hAnsi="Arial" w:cs="Arial"/>
        </w:rPr>
        <w:t>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государственную регистрацию прав, что соответственно, даст возможность более рационально использовать и управлять муниципальным недвижимым имуществом.</w:t>
      </w:r>
    </w:p>
    <w:p w:rsidR="00977663" w:rsidRPr="00894084" w:rsidRDefault="00977663" w:rsidP="00977663">
      <w:pPr>
        <w:widowControl w:val="0"/>
        <w:autoSpaceDE w:val="0"/>
        <w:autoSpaceDN w:val="0"/>
        <w:adjustRightInd w:val="0"/>
        <w:ind w:firstLine="708"/>
        <w:jc w:val="both"/>
        <w:rPr>
          <w:rFonts w:ascii="Arial" w:hAnsi="Arial" w:cs="Arial"/>
        </w:rPr>
      </w:pPr>
      <w:r w:rsidRPr="00894084">
        <w:rPr>
          <w:rFonts w:ascii="Arial" w:hAnsi="Arial" w:cs="Arial"/>
        </w:rPr>
        <w:t>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w:t>
      </w:r>
    </w:p>
    <w:p w:rsidR="00977663" w:rsidRPr="00894084" w:rsidRDefault="00977663" w:rsidP="00977663">
      <w:pPr>
        <w:widowControl w:val="0"/>
        <w:autoSpaceDE w:val="0"/>
        <w:autoSpaceDN w:val="0"/>
        <w:adjustRightInd w:val="0"/>
        <w:ind w:firstLine="708"/>
        <w:jc w:val="both"/>
        <w:rPr>
          <w:rFonts w:ascii="Arial" w:hAnsi="Arial" w:cs="Arial"/>
        </w:rPr>
      </w:pPr>
      <w:r w:rsidRPr="00894084">
        <w:rPr>
          <w:rFonts w:ascii="Arial" w:hAnsi="Arial" w:cs="Arial"/>
        </w:rPr>
        <w:t>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Балахтинский район.</w:t>
      </w:r>
    </w:p>
    <w:p w:rsidR="00977663" w:rsidRPr="00894084" w:rsidRDefault="00977663" w:rsidP="00977663">
      <w:pPr>
        <w:widowControl w:val="0"/>
        <w:autoSpaceDE w:val="0"/>
        <w:autoSpaceDN w:val="0"/>
        <w:adjustRightInd w:val="0"/>
        <w:ind w:firstLine="708"/>
        <w:jc w:val="both"/>
        <w:rPr>
          <w:rFonts w:ascii="Arial" w:hAnsi="Arial" w:cs="Arial"/>
        </w:rPr>
      </w:pPr>
      <w:r w:rsidRPr="00894084">
        <w:rPr>
          <w:rFonts w:ascii="Arial" w:hAnsi="Arial" w:cs="Arial"/>
        </w:rPr>
        <w:t>На реализацию Программы могут повлиять внешние риски, а именно:</w:t>
      </w:r>
    </w:p>
    <w:p w:rsidR="00977663" w:rsidRPr="00894084" w:rsidRDefault="00977663" w:rsidP="00977663">
      <w:pPr>
        <w:widowControl w:val="0"/>
        <w:autoSpaceDE w:val="0"/>
        <w:autoSpaceDN w:val="0"/>
        <w:adjustRightInd w:val="0"/>
        <w:jc w:val="both"/>
        <w:rPr>
          <w:rFonts w:ascii="Arial" w:hAnsi="Arial" w:cs="Arial"/>
        </w:rPr>
      </w:pPr>
      <w:r w:rsidRPr="00894084">
        <w:rPr>
          <w:rFonts w:ascii="Arial" w:hAnsi="Arial" w:cs="Arial"/>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rsidR="00977663" w:rsidRPr="00894084" w:rsidRDefault="00977663" w:rsidP="00977663">
      <w:pPr>
        <w:widowControl w:val="0"/>
        <w:autoSpaceDE w:val="0"/>
        <w:autoSpaceDN w:val="0"/>
        <w:adjustRightInd w:val="0"/>
        <w:jc w:val="both"/>
        <w:rPr>
          <w:rFonts w:ascii="Arial" w:hAnsi="Arial" w:cs="Arial"/>
        </w:rPr>
      </w:pPr>
      <w:r w:rsidRPr="00894084">
        <w:rPr>
          <w:rFonts w:ascii="Arial" w:hAnsi="Arial" w:cs="Arial"/>
        </w:rPr>
        <w:t>- заключение муниципального контракта с организацией, которая окажется неспособной исполнить обязательства по контракту.</w:t>
      </w:r>
    </w:p>
    <w:p w:rsidR="00977663" w:rsidRPr="00894084" w:rsidRDefault="00977663" w:rsidP="00977663">
      <w:pPr>
        <w:spacing w:before="120" w:line="276" w:lineRule="auto"/>
        <w:jc w:val="both"/>
        <w:rPr>
          <w:rFonts w:ascii="Arial" w:hAnsi="Arial" w:cs="Arial"/>
        </w:rPr>
      </w:pPr>
      <w:r w:rsidRPr="00894084">
        <w:rPr>
          <w:rFonts w:ascii="Arial" w:hAnsi="Arial" w:cs="Arial"/>
        </w:rPr>
        <w:t xml:space="preserve">Внутренние риски напрямую зависят от деятельности </w:t>
      </w:r>
      <w:r w:rsidR="00915EC1">
        <w:rPr>
          <w:rFonts w:ascii="Arial" w:hAnsi="Arial" w:cs="Arial"/>
        </w:rPr>
        <w:t xml:space="preserve">МКУ «Управление </w:t>
      </w:r>
      <w:proofErr w:type="spellStart"/>
      <w:proofErr w:type="gramStart"/>
      <w:r w:rsidR="00915EC1">
        <w:rPr>
          <w:rFonts w:ascii="Arial" w:hAnsi="Arial" w:cs="Arial"/>
        </w:rPr>
        <w:t>имуществом,землепользования</w:t>
      </w:r>
      <w:proofErr w:type="spellEnd"/>
      <w:proofErr w:type="gramEnd"/>
      <w:r w:rsidR="00915EC1">
        <w:rPr>
          <w:rFonts w:ascii="Arial" w:hAnsi="Arial" w:cs="Arial"/>
        </w:rPr>
        <w:t xml:space="preserve"> и землеустройства»</w:t>
      </w:r>
      <w:r w:rsidRPr="00894084">
        <w:rPr>
          <w:rFonts w:ascii="Arial" w:hAnsi="Arial" w:cs="Arial"/>
        </w:rPr>
        <w:t xml:space="preserve"> администрации Балахтинского района и могут быть снижены путем проведения мероприятий по повышению квалификации специалистов комитета.</w:t>
      </w:r>
    </w:p>
    <w:p w:rsidR="00977663" w:rsidRPr="00894084" w:rsidRDefault="00977663" w:rsidP="00977663">
      <w:pPr>
        <w:spacing w:line="276" w:lineRule="auto"/>
        <w:jc w:val="center"/>
        <w:rPr>
          <w:rFonts w:ascii="Arial" w:hAnsi="Arial" w:cs="Arial"/>
        </w:rPr>
      </w:pPr>
    </w:p>
    <w:p w:rsidR="00977663" w:rsidRPr="00894084" w:rsidRDefault="00977663" w:rsidP="00977663">
      <w:pPr>
        <w:spacing w:line="276" w:lineRule="auto"/>
        <w:jc w:val="center"/>
        <w:rPr>
          <w:rFonts w:ascii="Arial" w:hAnsi="Arial" w:cs="Arial"/>
        </w:rPr>
      </w:pPr>
      <w:r w:rsidRPr="00894084">
        <w:rPr>
          <w:rFonts w:ascii="Arial" w:hAnsi="Arial" w:cs="Arial"/>
        </w:rPr>
        <w:t>6. Перечень подпрограмм с указанием сроков их реализации ожидаемых результатов</w:t>
      </w:r>
    </w:p>
    <w:p w:rsidR="00977663" w:rsidRPr="00894084" w:rsidRDefault="00977663" w:rsidP="00977663">
      <w:pPr>
        <w:pStyle w:val="ConsPlusNormal"/>
        <w:widowControl/>
        <w:spacing w:line="276" w:lineRule="auto"/>
        <w:ind w:firstLine="540"/>
        <w:jc w:val="both"/>
        <w:rPr>
          <w:sz w:val="24"/>
          <w:szCs w:val="24"/>
        </w:rPr>
      </w:pPr>
    </w:p>
    <w:p w:rsidR="00977663" w:rsidRPr="00894084" w:rsidRDefault="00977663" w:rsidP="00977663">
      <w:pPr>
        <w:autoSpaceDE w:val="0"/>
        <w:autoSpaceDN w:val="0"/>
        <w:adjustRightInd w:val="0"/>
        <w:spacing w:line="276" w:lineRule="auto"/>
        <w:ind w:firstLine="720"/>
        <w:jc w:val="both"/>
        <w:rPr>
          <w:rFonts w:ascii="Arial" w:hAnsi="Arial" w:cs="Arial"/>
        </w:rPr>
      </w:pPr>
      <w:r w:rsidRPr="00894084">
        <w:rPr>
          <w:rFonts w:ascii="Arial" w:hAnsi="Arial" w:cs="Arial"/>
        </w:rPr>
        <w:t>В рамках муниципальной программы в период с 202</w:t>
      </w:r>
      <w:r w:rsidR="00CE7B40" w:rsidRPr="00894084">
        <w:rPr>
          <w:rFonts w:ascii="Arial" w:hAnsi="Arial" w:cs="Arial"/>
        </w:rPr>
        <w:t>5</w:t>
      </w:r>
      <w:r w:rsidRPr="00894084">
        <w:rPr>
          <w:rFonts w:ascii="Arial" w:hAnsi="Arial" w:cs="Arial"/>
        </w:rPr>
        <w:t xml:space="preserve"> по 202</w:t>
      </w:r>
      <w:r w:rsidR="00CE7B40" w:rsidRPr="00894084">
        <w:rPr>
          <w:rFonts w:ascii="Arial" w:hAnsi="Arial" w:cs="Arial"/>
        </w:rPr>
        <w:t>7</w:t>
      </w:r>
      <w:r w:rsidRPr="00894084">
        <w:rPr>
          <w:rFonts w:ascii="Arial" w:hAnsi="Arial" w:cs="Arial"/>
        </w:rPr>
        <w:t xml:space="preserve"> годы будут реализованы 2 подпрограммы:</w:t>
      </w:r>
    </w:p>
    <w:p w:rsidR="00977663" w:rsidRPr="00894084" w:rsidRDefault="00977663" w:rsidP="00977663">
      <w:pPr>
        <w:autoSpaceDE w:val="0"/>
        <w:autoSpaceDN w:val="0"/>
        <w:adjustRightInd w:val="0"/>
        <w:spacing w:line="276" w:lineRule="auto"/>
        <w:ind w:firstLine="720"/>
        <w:jc w:val="both"/>
        <w:rPr>
          <w:rFonts w:ascii="Arial" w:hAnsi="Arial" w:cs="Arial"/>
        </w:rPr>
      </w:pPr>
      <w:r w:rsidRPr="00894084">
        <w:rPr>
          <w:rFonts w:ascii="Arial" w:hAnsi="Arial" w:cs="Arial"/>
        </w:rPr>
        <w:t>1.«Повышение эффективности управления муниципальным имуществом и земельными ресурсами Балахтинского района»</w:t>
      </w:r>
    </w:p>
    <w:p w:rsidR="00977663" w:rsidRPr="00894084" w:rsidRDefault="00977663" w:rsidP="00977663">
      <w:pPr>
        <w:autoSpaceDE w:val="0"/>
        <w:autoSpaceDN w:val="0"/>
        <w:adjustRightInd w:val="0"/>
        <w:spacing w:line="276" w:lineRule="auto"/>
        <w:jc w:val="both"/>
        <w:rPr>
          <w:rFonts w:ascii="Arial" w:hAnsi="Arial" w:cs="Arial"/>
        </w:rPr>
      </w:pPr>
      <w:r w:rsidRPr="00894084">
        <w:rPr>
          <w:rFonts w:ascii="Arial" w:hAnsi="Arial" w:cs="Arial"/>
        </w:rPr>
        <w:t xml:space="preserve">         2.«Обеспечение условий реализации муниципальной программы и прочие мероприятия»</w:t>
      </w:r>
    </w:p>
    <w:p w:rsidR="00977663" w:rsidRPr="00894084" w:rsidRDefault="00977663" w:rsidP="00977663">
      <w:pPr>
        <w:autoSpaceDE w:val="0"/>
        <w:autoSpaceDN w:val="0"/>
        <w:adjustRightInd w:val="0"/>
        <w:spacing w:line="276" w:lineRule="auto"/>
        <w:ind w:firstLine="720"/>
        <w:jc w:val="both"/>
        <w:rPr>
          <w:rFonts w:ascii="Arial" w:hAnsi="Arial" w:cs="Arial"/>
        </w:rPr>
      </w:pPr>
    </w:p>
    <w:p w:rsidR="00977663" w:rsidRPr="00894084" w:rsidRDefault="00977663" w:rsidP="00977663">
      <w:pPr>
        <w:autoSpaceDE w:val="0"/>
        <w:autoSpaceDN w:val="0"/>
        <w:adjustRightInd w:val="0"/>
        <w:spacing w:line="276" w:lineRule="auto"/>
        <w:ind w:firstLine="720"/>
        <w:jc w:val="center"/>
        <w:rPr>
          <w:rFonts w:ascii="Arial" w:hAnsi="Arial" w:cs="Arial"/>
        </w:rPr>
      </w:pPr>
      <w:r w:rsidRPr="00894084">
        <w:rPr>
          <w:rFonts w:ascii="Arial" w:hAnsi="Arial" w:cs="Arial"/>
        </w:rPr>
        <w:t>7. Информация о распределении планируемых расходов по отдельным мероприятиям программы, подпрограммам.</w:t>
      </w:r>
    </w:p>
    <w:p w:rsidR="00977663" w:rsidRPr="00894084" w:rsidRDefault="00977663" w:rsidP="00977663">
      <w:pPr>
        <w:autoSpaceDE w:val="0"/>
        <w:autoSpaceDN w:val="0"/>
        <w:adjustRightInd w:val="0"/>
        <w:spacing w:line="276" w:lineRule="auto"/>
        <w:ind w:firstLine="720"/>
        <w:jc w:val="both"/>
        <w:rPr>
          <w:rFonts w:ascii="Arial" w:hAnsi="Arial" w:cs="Arial"/>
        </w:rPr>
      </w:pPr>
    </w:p>
    <w:p w:rsidR="00977663" w:rsidRPr="00894084" w:rsidRDefault="00977663" w:rsidP="00977663">
      <w:pPr>
        <w:autoSpaceDE w:val="0"/>
        <w:autoSpaceDN w:val="0"/>
        <w:adjustRightInd w:val="0"/>
        <w:spacing w:line="276" w:lineRule="auto"/>
        <w:ind w:firstLine="720"/>
        <w:jc w:val="both"/>
        <w:rPr>
          <w:rFonts w:ascii="Arial" w:hAnsi="Arial" w:cs="Arial"/>
        </w:rPr>
      </w:pPr>
      <w:r w:rsidRPr="00894084">
        <w:rPr>
          <w:rFonts w:ascii="Arial" w:hAnsi="Arial" w:cs="Arial"/>
        </w:rPr>
        <w:t>Муниципальная программа состоит из подпрограмм.</w:t>
      </w:r>
    </w:p>
    <w:p w:rsidR="00977663" w:rsidRPr="00894084" w:rsidRDefault="00977663" w:rsidP="00977663">
      <w:pPr>
        <w:autoSpaceDE w:val="0"/>
        <w:autoSpaceDN w:val="0"/>
        <w:adjustRightInd w:val="0"/>
        <w:spacing w:line="276" w:lineRule="auto"/>
        <w:ind w:firstLine="720"/>
        <w:jc w:val="both"/>
        <w:rPr>
          <w:rFonts w:ascii="Arial" w:hAnsi="Arial" w:cs="Arial"/>
        </w:rPr>
      </w:pPr>
      <w:r w:rsidRPr="00894084">
        <w:rPr>
          <w:rFonts w:ascii="Arial" w:hAnsi="Arial" w:cs="Arial"/>
        </w:rPr>
        <w:t xml:space="preserve">Расходы на реализацию подпрограммы 1 «Повышение эффективности управления муниципальным имуществом и земельными ресурсами Балахтинского района» составляет </w:t>
      </w:r>
      <w:r w:rsidR="00CE7B40" w:rsidRPr="00894084">
        <w:rPr>
          <w:rFonts w:ascii="Arial" w:hAnsi="Arial" w:cs="Arial"/>
        </w:rPr>
        <w:t>1950,00</w:t>
      </w:r>
      <w:r w:rsidRPr="00894084">
        <w:rPr>
          <w:rFonts w:ascii="Arial" w:hAnsi="Arial" w:cs="Arial"/>
        </w:rPr>
        <w:t xml:space="preserve"> тыс. рублей, в том числе  в 202</w:t>
      </w:r>
      <w:r w:rsidR="00CE7B40" w:rsidRPr="00894084">
        <w:rPr>
          <w:rFonts w:ascii="Arial" w:hAnsi="Arial" w:cs="Arial"/>
        </w:rPr>
        <w:t>5</w:t>
      </w:r>
      <w:r w:rsidRPr="00894084">
        <w:rPr>
          <w:rFonts w:ascii="Arial" w:hAnsi="Arial" w:cs="Arial"/>
        </w:rPr>
        <w:t xml:space="preserve">году – </w:t>
      </w:r>
      <w:r w:rsidR="00CE7B40" w:rsidRPr="00894084">
        <w:rPr>
          <w:rFonts w:ascii="Arial" w:hAnsi="Arial" w:cs="Arial"/>
        </w:rPr>
        <w:t>650</w:t>
      </w:r>
      <w:r w:rsidR="000F49CE" w:rsidRPr="00894084">
        <w:rPr>
          <w:rFonts w:ascii="Arial" w:hAnsi="Arial" w:cs="Arial"/>
        </w:rPr>
        <w:t>,00</w:t>
      </w:r>
      <w:r w:rsidRPr="00894084">
        <w:rPr>
          <w:rFonts w:ascii="Arial" w:hAnsi="Arial" w:cs="Arial"/>
        </w:rPr>
        <w:t xml:space="preserve"> тыс. рублей, в 202</w:t>
      </w:r>
      <w:r w:rsidR="00CE7B40" w:rsidRPr="00894084">
        <w:rPr>
          <w:rFonts w:ascii="Arial" w:hAnsi="Arial" w:cs="Arial"/>
        </w:rPr>
        <w:t>6</w:t>
      </w:r>
      <w:r w:rsidRPr="00894084">
        <w:rPr>
          <w:rFonts w:ascii="Arial" w:hAnsi="Arial" w:cs="Arial"/>
        </w:rPr>
        <w:t xml:space="preserve"> году – </w:t>
      </w:r>
      <w:r w:rsidR="000F49CE" w:rsidRPr="00894084">
        <w:rPr>
          <w:rFonts w:ascii="Arial" w:hAnsi="Arial" w:cs="Arial"/>
        </w:rPr>
        <w:t>6</w:t>
      </w:r>
      <w:r w:rsidR="004D46FC" w:rsidRPr="00894084">
        <w:rPr>
          <w:rFonts w:ascii="Arial" w:hAnsi="Arial" w:cs="Arial"/>
        </w:rPr>
        <w:t>50,00</w:t>
      </w:r>
      <w:r w:rsidRPr="00894084">
        <w:rPr>
          <w:rFonts w:ascii="Arial" w:hAnsi="Arial" w:cs="Arial"/>
        </w:rPr>
        <w:t xml:space="preserve"> тыс. рублей, в 202</w:t>
      </w:r>
      <w:r w:rsidR="00CE7B40" w:rsidRPr="00894084">
        <w:rPr>
          <w:rFonts w:ascii="Arial" w:hAnsi="Arial" w:cs="Arial"/>
        </w:rPr>
        <w:t>7</w:t>
      </w:r>
      <w:r w:rsidRPr="00894084">
        <w:rPr>
          <w:rFonts w:ascii="Arial" w:hAnsi="Arial" w:cs="Arial"/>
        </w:rPr>
        <w:t xml:space="preserve"> году – </w:t>
      </w:r>
      <w:r w:rsidR="000F49CE" w:rsidRPr="00894084">
        <w:rPr>
          <w:rFonts w:ascii="Arial" w:hAnsi="Arial" w:cs="Arial"/>
        </w:rPr>
        <w:t>6</w:t>
      </w:r>
      <w:r w:rsidR="004D46FC" w:rsidRPr="00894084">
        <w:rPr>
          <w:rFonts w:ascii="Arial" w:hAnsi="Arial" w:cs="Arial"/>
        </w:rPr>
        <w:t>50,00</w:t>
      </w:r>
      <w:r w:rsidRPr="00894084">
        <w:rPr>
          <w:rFonts w:ascii="Arial" w:hAnsi="Arial" w:cs="Arial"/>
        </w:rPr>
        <w:t xml:space="preserve"> тыс. рублей.</w:t>
      </w:r>
    </w:p>
    <w:p w:rsidR="00977663" w:rsidRPr="00894084" w:rsidRDefault="00977663" w:rsidP="00977663">
      <w:pPr>
        <w:autoSpaceDE w:val="0"/>
        <w:autoSpaceDN w:val="0"/>
        <w:adjustRightInd w:val="0"/>
        <w:spacing w:line="276" w:lineRule="auto"/>
        <w:ind w:firstLine="720"/>
        <w:jc w:val="both"/>
        <w:rPr>
          <w:rFonts w:ascii="Arial" w:hAnsi="Arial" w:cs="Arial"/>
        </w:rPr>
      </w:pPr>
      <w:r w:rsidRPr="00894084">
        <w:rPr>
          <w:rFonts w:ascii="Arial" w:hAnsi="Arial" w:cs="Arial"/>
        </w:rPr>
        <w:lastRenderedPageBreak/>
        <w:t>Расходы на реализацию подпрограммы</w:t>
      </w:r>
      <w:r w:rsidR="00FF5E04" w:rsidRPr="00894084">
        <w:rPr>
          <w:rFonts w:ascii="Arial" w:hAnsi="Arial" w:cs="Arial"/>
        </w:rPr>
        <w:t xml:space="preserve"> 2</w:t>
      </w:r>
      <w:r w:rsidRPr="00894084">
        <w:rPr>
          <w:rFonts w:ascii="Arial" w:hAnsi="Arial" w:cs="Arial"/>
        </w:rPr>
        <w:t xml:space="preserve"> «Обеспечение условий реализации муниципальной программы и прочие мероприятия» составляет </w:t>
      </w:r>
      <w:r w:rsidR="007C0F64" w:rsidRPr="00894084">
        <w:rPr>
          <w:rFonts w:ascii="Arial" w:hAnsi="Arial" w:cs="Arial"/>
        </w:rPr>
        <w:t>13 002,00</w:t>
      </w:r>
      <w:r w:rsidRPr="00894084">
        <w:rPr>
          <w:rFonts w:ascii="Arial" w:hAnsi="Arial" w:cs="Arial"/>
        </w:rPr>
        <w:t xml:space="preserve"> тыс. рублей, в том числе  в 202</w:t>
      </w:r>
      <w:r w:rsidR="008F482A" w:rsidRPr="00894084">
        <w:rPr>
          <w:rFonts w:ascii="Arial" w:hAnsi="Arial" w:cs="Arial"/>
        </w:rPr>
        <w:t>5</w:t>
      </w:r>
      <w:r w:rsidRPr="00894084">
        <w:rPr>
          <w:rFonts w:ascii="Arial" w:hAnsi="Arial" w:cs="Arial"/>
        </w:rPr>
        <w:t xml:space="preserve"> году – </w:t>
      </w:r>
      <w:r w:rsidR="007C0F64" w:rsidRPr="00894084">
        <w:rPr>
          <w:rFonts w:ascii="Arial" w:hAnsi="Arial" w:cs="Arial"/>
        </w:rPr>
        <w:t>4 334,00</w:t>
      </w:r>
      <w:r w:rsidRPr="00894084">
        <w:rPr>
          <w:rFonts w:ascii="Arial" w:hAnsi="Arial" w:cs="Arial"/>
        </w:rPr>
        <w:t xml:space="preserve"> тыс. рублей, в 202</w:t>
      </w:r>
      <w:r w:rsidR="008F482A" w:rsidRPr="00894084">
        <w:rPr>
          <w:rFonts w:ascii="Arial" w:hAnsi="Arial" w:cs="Arial"/>
        </w:rPr>
        <w:t>6</w:t>
      </w:r>
      <w:r w:rsidRPr="00894084">
        <w:rPr>
          <w:rFonts w:ascii="Arial" w:hAnsi="Arial" w:cs="Arial"/>
        </w:rPr>
        <w:t xml:space="preserve"> го</w:t>
      </w:r>
      <w:r w:rsidR="00FF5E04" w:rsidRPr="00894084">
        <w:rPr>
          <w:rFonts w:ascii="Arial" w:hAnsi="Arial" w:cs="Arial"/>
        </w:rPr>
        <w:t xml:space="preserve">ду – </w:t>
      </w:r>
      <w:r w:rsidR="007C0F64" w:rsidRPr="00894084">
        <w:rPr>
          <w:rFonts w:ascii="Arial" w:hAnsi="Arial" w:cs="Arial"/>
        </w:rPr>
        <w:t>4 334,00</w:t>
      </w:r>
      <w:r w:rsidR="00FF5E04" w:rsidRPr="00894084">
        <w:rPr>
          <w:rFonts w:ascii="Arial" w:hAnsi="Arial" w:cs="Arial"/>
        </w:rPr>
        <w:t xml:space="preserve"> тыс. рублей, в 202</w:t>
      </w:r>
      <w:r w:rsidR="008F482A" w:rsidRPr="00894084">
        <w:rPr>
          <w:rFonts w:ascii="Arial" w:hAnsi="Arial" w:cs="Arial"/>
        </w:rPr>
        <w:t>7</w:t>
      </w:r>
      <w:r w:rsidR="00FF5E04" w:rsidRPr="00894084">
        <w:rPr>
          <w:rFonts w:ascii="Arial" w:hAnsi="Arial" w:cs="Arial"/>
        </w:rPr>
        <w:t xml:space="preserve">году – </w:t>
      </w:r>
      <w:r w:rsidR="007C0F64" w:rsidRPr="00894084">
        <w:rPr>
          <w:rFonts w:ascii="Arial" w:hAnsi="Arial" w:cs="Arial"/>
        </w:rPr>
        <w:t>4 334,00</w:t>
      </w:r>
      <w:r w:rsidRPr="00894084">
        <w:rPr>
          <w:rFonts w:ascii="Arial" w:hAnsi="Arial" w:cs="Arial"/>
        </w:rPr>
        <w:t xml:space="preserve"> тыс. рублей.</w:t>
      </w:r>
    </w:p>
    <w:p w:rsidR="00977663" w:rsidRPr="00894084" w:rsidRDefault="00977663" w:rsidP="00DF0266">
      <w:pPr>
        <w:autoSpaceDE w:val="0"/>
        <w:autoSpaceDN w:val="0"/>
        <w:adjustRightInd w:val="0"/>
        <w:spacing w:line="276" w:lineRule="auto"/>
        <w:ind w:firstLine="720"/>
        <w:jc w:val="both"/>
        <w:rPr>
          <w:rFonts w:ascii="Arial" w:hAnsi="Arial" w:cs="Arial"/>
        </w:rPr>
      </w:pPr>
      <w:r w:rsidRPr="00894084">
        <w:rPr>
          <w:rFonts w:ascii="Arial" w:hAnsi="Arial" w:cs="Arial"/>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3 к паспорту муниципальной программы.</w:t>
      </w:r>
    </w:p>
    <w:p w:rsidR="00B14989" w:rsidRPr="00894084" w:rsidRDefault="00B14989" w:rsidP="00977663">
      <w:pPr>
        <w:autoSpaceDE w:val="0"/>
        <w:autoSpaceDN w:val="0"/>
        <w:adjustRightInd w:val="0"/>
        <w:spacing w:line="276" w:lineRule="auto"/>
        <w:ind w:firstLine="720"/>
        <w:rPr>
          <w:rFonts w:ascii="Arial" w:hAnsi="Arial" w:cs="Arial"/>
        </w:rPr>
      </w:pPr>
    </w:p>
    <w:p w:rsidR="00977663" w:rsidRPr="00894084" w:rsidRDefault="00977663" w:rsidP="00977663">
      <w:pPr>
        <w:pStyle w:val="af0"/>
        <w:numPr>
          <w:ilvl w:val="0"/>
          <w:numId w:val="17"/>
        </w:numPr>
        <w:jc w:val="center"/>
        <w:rPr>
          <w:rFonts w:ascii="Arial" w:hAnsi="Arial" w:cs="Arial"/>
        </w:rPr>
      </w:pPr>
      <w:r w:rsidRPr="00894084">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77663" w:rsidRPr="00894084" w:rsidRDefault="00977663" w:rsidP="00977663">
      <w:pPr>
        <w:jc w:val="both"/>
        <w:rPr>
          <w:rFonts w:ascii="Arial" w:hAnsi="Arial" w:cs="Arial"/>
        </w:rPr>
      </w:pPr>
    </w:p>
    <w:p w:rsidR="00977663" w:rsidRPr="00894084" w:rsidRDefault="00977663" w:rsidP="00977663">
      <w:pPr>
        <w:ind w:firstLine="709"/>
        <w:jc w:val="both"/>
        <w:rPr>
          <w:rFonts w:ascii="Arial" w:hAnsi="Arial" w:cs="Arial"/>
        </w:rPr>
      </w:pPr>
      <w:r w:rsidRPr="00894084">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977663" w:rsidRPr="00894084" w:rsidRDefault="00977663" w:rsidP="00977663">
      <w:pPr>
        <w:ind w:firstLine="709"/>
        <w:jc w:val="both"/>
        <w:rPr>
          <w:rFonts w:ascii="Arial" w:hAnsi="Arial" w:cs="Arial"/>
        </w:rPr>
      </w:pPr>
    </w:p>
    <w:p w:rsidR="00977663" w:rsidRPr="00894084" w:rsidRDefault="00977663" w:rsidP="00977663">
      <w:pPr>
        <w:pStyle w:val="af0"/>
        <w:ind w:left="0"/>
        <w:jc w:val="center"/>
        <w:rPr>
          <w:rFonts w:ascii="Arial" w:hAnsi="Arial" w:cs="Arial"/>
        </w:rPr>
      </w:pPr>
      <w:r w:rsidRPr="00894084">
        <w:rPr>
          <w:rFonts w:ascii="Arial" w:hAnsi="Arial" w:cs="Arial"/>
        </w:rPr>
        <w:t>9.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977663" w:rsidRPr="00894084" w:rsidRDefault="00977663" w:rsidP="00977663">
      <w:pPr>
        <w:jc w:val="both"/>
        <w:rPr>
          <w:rFonts w:ascii="Arial" w:hAnsi="Arial" w:cs="Arial"/>
        </w:rPr>
      </w:pPr>
    </w:p>
    <w:p w:rsidR="00A73A4F" w:rsidRPr="00894084" w:rsidRDefault="00977663" w:rsidP="00EF5396">
      <w:pPr>
        <w:ind w:firstLine="709"/>
        <w:jc w:val="both"/>
        <w:rPr>
          <w:rFonts w:ascii="Arial" w:hAnsi="Arial" w:cs="Arial"/>
        </w:rPr>
      </w:pPr>
      <w:r w:rsidRPr="00894084">
        <w:rPr>
          <w:rFonts w:ascii="Arial" w:hAnsi="Arial" w:cs="Arial"/>
        </w:rPr>
        <w:t xml:space="preserve">Расходы муниципальной программы составят </w:t>
      </w:r>
      <w:r w:rsidR="007C0F64" w:rsidRPr="00894084">
        <w:rPr>
          <w:rFonts w:ascii="Arial" w:hAnsi="Arial" w:cs="Arial"/>
        </w:rPr>
        <w:t>14 952,00</w:t>
      </w:r>
      <w:r w:rsidRPr="00894084">
        <w:rPr>
          <w:rFonts w:ascii="Arial" w:hAnsi="Arial" w:cs="Arial"/>
        </w:rPr>
        <w:t xml:space="preserve"> тыс. рублей, в том числе за счет средств</w:t>
      </w:r>
      <w:r w:rsidR="005E29CF" w:rsidRPr="00894084">
        <w:rPr>
          <w:rFonts w:ascii="Arial" w:hAnsi="Arial" w:cs="Arial"/>
        </w:rPr>
        <w:t xml:space="preserve"> краевого бюджета </w:t>
      </w:r>
      <w:r w:rsidR="00D52097" w:rsidRPr="00894084">
        <w:rPr>
          <w:rFonts w:ascii="Arial" w:hAnsi="Arial" w:cs="Arial"/>
        </w:rPr>
        <w:t>–</w:t>
      </w:r>
      <w:r w:rsidR="000F5884" w:rsidRPr="00894084">
        <w:rPr>
          <w:rFonts w:ascii="Arial" w:hAnsi="Arial" w:cs="Arial"/>
        </w:rPr>
        <w:t>0,00</w:t>
      </w:r>
      <w:r w:rsidR="005E29CF" w:rsidRPr="00894084">
        <w:rPr>
          <w:rFonts w:ascii="Arial" w:hAnsi="Arial" w:cs="Arial"/>
        </w:rPr>
        <w:t xml:space="preserve"> тыс. </w:t>
      </w:r>
      <w:proofErr w:type="spellStart"/>
      <w:proofErr w:type="gramStart"/>
      <w:r w:rsidR="005E29CF" w:rsidRPr="00894084">
        <w:rPr>
          <w:rFonts w:ascii="Arial" w:hAnsi="Arial" w:cs="Arial"/>
        </w:rPr>
        <w:t>рублей</w:t>
      </w:r>
      <w:r w:rsidR="00031C7D" w:rsidRPr="00894084">
        <w:rPr>
          <w:rFonts w:ascii="Arial" w:hAnsi="Arial" w:cs="Arial"/>
        </w:rPr>
        <w:t>,</w:t>
      </w:r>
      <w:r w:rsidRPr="00894084">
        <w:rPr>
          <w:rFonts w:ascii="Arial" w:hAnsi="Arial" w:cs="Arial"/>
        </w:rPr>
        <w:t>районного</w:t>
      </w:r>
      <w:proofErr w:type="spellEnd"/>
      <w:proofErr w:type="gramEnd"/>
      <w:r w:rsidRPr="00894084">
        <w:rPr>
          <w:rFonts w:ascii="Arial" w:hAnsi="Arial" w:cs="Arial"/>
        </w:rPr>
        <w:t xml:space="preserve"> бюджета – </w:t>
      </w:r>
      <w:r w:rsidR="007C0F64" w:rsidRPr="00894084">
        <w:rPr>
          <w:rFonts w:ascii="Arial" w:hAnsi="Arial" w:cs="Arial"/>
        </w:rPr>
        <w:t>14 952,00</w:t>
      </w:r>
      <w:r w:rsidRPr="00894084">
        <w:rPr>
          <w:rFonts w:ascii="Arial" w:hAnsi="Arial" w:cs="Arial"/>
        </w:rPr>
        <w:t xml:space="preserve"> тыс. рублей</w:t>
      </w:r>
      <w:r w:rsidR="00C96A25" w:rsidRPr="00894084">
        <w:rPr>
          <w:rFonts w:ascii="Arial" w:hAnsi="Arial" w:cs="Arial"/>
        </w:rPr>
        <w:t xml:space="preserve">. </w:t>
      </w:r>
      <w:r w:rsidRPr="00894084">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F4577B" w:rsidRPr="00894084" w:rsidRDefault="00A73A4F">
      <w:pPr>
        <w:rPr>
          <w:rFonts w:ascii="Arial" w:hAnsi="Arial" w:cs="Arial"/>
        </w:rPr>
      </w:pPr>
      <w:r w:rsidRPr="00894084">
        <w:rPr>
          <w:rFonts w:ascii="Arial" w:hAnsi="Arial" w:cs="Arial"/>
        </w:rPr>
        <w:br w:type="page"/>
      </w:r>
    </w:p>
    <w:p w:rsidR="00F4577B" w:rsidRPr="00894084" w:rsidRDefault="00F4577B">
      <w:pPr>
        <w:rPr>
          <w:rFonts w:ascii="Arial" w:hAnsi="Arial" w:cs="Arial"/>
        </w:rPr>
        <w:sectPr w:rsidR="00F4577B" w:rsidRPr="00894084" w:rsidSect="00FF5964">
          <w:type w:val="continuous"/>
          <w:pgSz w:w="11906" w:h="16838"/>
          <w:pgMar w:top="1134" w:right="850" w:bottom="1134" w:left="1701" w:header="709" w:footer="709" w:gutter="0"/>
          <w:cols w:space="708"/>
          <w:docGrid w:linePitch="360"/>
        </w:sectPr>
      </w:pPr>
      <w:bookmarkStart w:id="4" w:name="RANGE!A1:I16"/>
      <w:bookmarkEnd w:id="4"/>
    </w:p>
    <w:tbl>
      <w:tblPr>
        <w:tblW w:w="5000" w:type="pct"/>
        <w:tblLook w:val="04A0" w:firstRow="1" w:lastRow="0" w:firstColumn="1" w:lastColumn="0" w:noHBand="0" w:noVBand="1"/>
      </w:tblPr>
      <w:tblGrid>
        <w:gridCol w:w="596"/>
        <w:gridCol w:w="4490"/>
        <w:gridCol w:w="1471"/>
        <w:gridCol w:w="1517"/>
        <w:gridCol w:w="2219"/>
        <w:gridCol w:w="1125"/>
        <w:gridCol w:w="948"/>
        <w:gridCol w:w="1125"/>
        <w:gridCol w:w="1012"/>
      </w:tblGrid>
      <w:tr w:rsidR="00F4577B" w:rsidRPr="00894084" w:rsidTr="0064564A">
        <w:trPr>
          <w:trHeight w:val="1005"/>
        </w:trPr>
        <w:tc>
          <w:tcPr>
            <w:tcW w:w="205"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1548"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1452" w:type="pct"/>
            <w:gridSpan w:val="4"/>
            <w:tcBorders>
              <w:top w:val="nil"/>
              <w:left w:val="nil"/>
              <w:bottom w:val="nil"/>
              <w:right w:val="nil"/>
            </w:tcBorders>
            <w:shd w:val="clear" w:color="auto" w:fill="auto"/>
            <w:hideMark/>
          </w:tcPr>
          <w:p w:rsidR="00F4577B" w:rsidRPr="00894084" w:rsidRDefault="00F4577B" w:rsidP="00E50995">
            <w:pPr>
              <w:jc w:val="right"/>
              <w:rPr>
                <w:rFonts w:ascii="Arial" w:hAnsi="Arial" w:cs="Arial"/>
                <w:color w:val="000000"/>
              </w:rPr>
            </w:pPr>
            <w:r w:rsidRPr="00894084">
              <w:rPr>
                <w:rFonts w:ascii="Arial" w:hAnsi="Arial" w:cs="Arial"/>
                <w:color w:val="000000"/>
              </w:rPr>
              <w:t>Приложение № 1 к Паспорту муниципальной программы Балахтинского района "Управление муниципальной собственностью "</w:t>
            </w:r>
          </w:p>
        </w:tc>
      </w:tr>
      <w:tr w:rsidR="00F4577B" w:rsidRPr="00894084" w:rsidTr="0064564A">
        <w:trPr>
          <w:trHeight w:val="300"/>
        </w:trPr>
        <w:tc>
          <w:tcPr>
            <w:tcW w:w="205" w:type="pct"/>
            <w:tcBorders>
              <w:top w:val="nil"/>
              <w:left w:val="nil"/>
              <w:bottom w:val="nil"/>
              <w:right w:val="nil"/>
            </w:tcBorders>
            <w:shd w:val="clear" w:color="auto" w:fill="auto"/>
            <w:vAlign w:val="bottom"/>
            <w:hideMark/>
          </w:tcPr>
          <w:p w:rsidR="00F4577B" w:rsidRPr="00894084"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r>
      <w:tr w:rsidR="00F4577B" w:rsidRPr="00894084" w:rsidTr="00F4577B">
        <w:trPr>
          <w:trHeight w:val="795"/>
        </w:trPr>
        <w:tc>
          <w:tcPr>
            <w:tcW w:w="5000" w:type="pct"/>
            <w:gridSpan w:val="9"/>
            <w:tcBorders>
              <w:top w:val="nil"/>
              <w:left w:val="nil"/>
              <w:bottom w:val="nil"/>
              <w:right w:val="nil"/>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F4577B" w:rsidRPr="00894084" w:rsidTr="0064564A">
        <w:trPr>
          <w:trHeight w:val="300"/>
        </w:trPr>
        <w:tc>
          <w:tcPr>
            <w:tcW w:w="205" w:type="pct"/>
            <w:tcBorders>
              <w:top w:val="nil"/>
              <w:left w:val="nil"/>
              <w:bottom w:val="nil"/>
              <w:right w:val="nil"/>
            </w:tcBorders>
            <w:shd w:val="clear" w:color="auto" w:fill="auto"/>
            <w:vAlign w:val="bottom"/>
            <w:hideMark/>
          </w:tcPr>
          <w:p w:rsidR="00F4577B" w:rsidRPr="00894084"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r>
      <w:tr w:rsidR="00F4577B" w:rsidRPr="00894084" w:rsidTr="0064564A">
        <w:trPr>
          <w:trHeight w:val="675"/>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proofErr w:type="gramStart"/>
            <w:r w:rsidRPr="00894084">
              <w:rPr>
                <w:rFonts w:ascii="Arial" w:hAnsi="Arial" w:cs="Arial"/>
                <w:color w:val="000000"/>
              </w:rPr>
              <w:t>№  п</w:t>
            </w:r>
            <w:proofErr w:type="gramEnd"/>
            <w:r w:rsidRPr="00894084">
              <w:rPr>
                <w:rFonts w:ascii="Arial" w:hAnsi="Arial" w:cs="Arial"/>
                <w:color w:val="000000"/>
              </w:rPr>
              <w:t>/п</w:t>
            </w:r>
          </w:p>
        </w:tc>
        <w:tc>
          <w:tcPr>
            <w:tcW w:w="1548" w:type="pct"/>
            <w:tcBorders>
              <w:top w:val="single" w:sz="4" w:space="0" w:color="auto"/>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 xml:space="preserve">Цели, задачи, показатели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Единица измерения</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Вес показателя</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Источник информации</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F4577B" w:rsidRPr="00894084" w:rsidRDefault="00F4577B" w:rsidP="00C80A9E">
            <w:pPr>
              <w:jc w:val="center"/>
              <w:rPr>
                <w:rFonts w:ascii="Arial" w:hAnsi="Arial" w:cs="Arial"/>
                <w:color w:val="000000"/>
              </w:rPr>
            </w:pPr>
            <w:r w:rsidRPr="00894084">
              <w:rPr>
                <w:rFonts w:ascii="Arial" w:hAnsi="Arial" w:cs="Arial"/>
                <w:color w:val="000000"/>
              </w:rPr>
              <w:t>202</w:t>
            </w:r>
            <w:r w:rsidR="00FF504A" w:rsidRPr="00894084">
              <w:rPr>
                <w:rFonts w:ascii="Arial" w:hAnsi="Arial" w:cs="Arial"/>
                <w:color w:val="000000"/>
              </w:rPr>
              <w:t>4</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202</w:t>
            </w:r>
            <w:r w:rsidR="00FF504A" w:rsidRPr="00894084">
              <w:rPr>
                <w:rFonts w:ascii="Arial" w:hAnsi="Arial" w:cs="Arial"/>
                <w:color w:val="000000"/>
              </w:rPr>
              <w:t>5</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F4577B" w:rsidRPr="00894084" w:rsidRDefault="00F4577B" w:rsidP="00C80A9E">
            <w:pPr>
              <w:jc w:val="center"/>
              <w:rPr>
                <w:rFonts w:ascii="Arial" w:hAnsi="Arial" w:cs="Arial"/>
                <w:color w:val="000000"/>
              </w:rPr>
            </w:pPr>
            <w:r w:rsidRPr="00894084">
              <w:rPr>
                <w:rFonts w:ascii="Arial" w:hAnsi="Arial" w:cs="Arial"/>
                <w:color w:val="000000"/>
              </w:rPr>
              <w:t>202</w:t>
            </w:r>
            <w:r w:rsidR="00FF504A" w:rsidRPr="00894084">
              <w:rPr>
                <w:rFonts w:ascii="Arial" w:hAnsi="Arial" w:cs="Arial"/>
                <w:color w:val="000000"/>
              </w:rPr>
              <w:t>6</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F4577B" w:rsidRPr="00894084" w:rsidRDefault="00F4577B" w:rsidP="00C80A9E">
            <w:pPr>
              <w:jc w:val="center"/>
              <w:rPr>
                <w:rFonts w:ascii="Arial" w:hAnsi="Arial" w:cs="Arial"/>
                <w:color w:val="000000"/>
              </w:rPr>
            </w:pPr>
            <w:r w:rsidRPr="00894084">
              <w:rPr>
                <w:rFonts w:ascii="Arial" w:hAnsi="Arial" w:cs="Arial"/>
                <w:color w:val="000000"/>
              </w:rPr>
              <w:t>202</w:t>
            </w:r>
            <w:r w:rsidR="00FF504A" w:rsidRPr="00894084">
              <w:rPr>
                <w:rFonts w:ascii="Arial" w:hAnsi="Arial" w:cs="Arial"/>
                <w:color w:val="000000"/>
              </w:rPr>
              <w:t>7</w:t>
            </w:r>
          </w:p>
        </w:tc>
      </w:tr>
      <w:tr w:rsidR="00F4577B" w:rsidRPr="00894084" w:rsidTr="0064564A">
        <w:trPr>
          <w:trHeight w:val="585"/>
        </w:trPr>
        <w:tc>
          <w:tcPr>
            <w:tcW w:w="205" w:type="pct"/>
            <w:tcBorders>
              <w:top w:val="nil"/>
              <w:left w:val="single" w:sz="4" w:space="0" w:color="auto"/>
              <w:bottom w:val="nil"/>
              <w:right w:val="single" w:sz="4" w:space="0" w:color="auto"/>
            </w:tcBorders>
            <w:shd w:val="clear" w:color="auto" w:fill="auto"/>
            <w:hideMark/>
          </w:tcPr>
          <w:p w:rsidR="00F4577B" w:rsidRPr="00894084" w:rsidRDefault="00F4577B">
            <w:pPr>
              <w:jc w:val="center"/>
              <w:rPr>
                <w:rFonts w:ascii="Arial" w:hAnsi="Arial" w:cs="Arial"/>
                <w:color w:val="000000"/>
              </w:rPr>
            </w:pPr>
            <w:r w:rsidRPr="00894084">
              <w:rPr>
                <w:rFonts w:ascii="Arial" w:hAnsi="Arial" w:cs="Arial"/>
                <w:color w:val="000000"/>
              </w:rPr>
              <w:t>1</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894084" w:rsidRDefault="00F4577B">
            <w:pPr>
              <w:jc w:val="center"/>
              <w:rPr>
                <w:rFonts w:ascii="Arial" w:hAnsi="Arial" w:cs="Arial"/>
                <w:color w:val="000000"/>
              </w:rPr>
            </w:pPr>
            <w:r w:rsidRPr="00894084">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CE7C53" w:rsidRPr="00894084" w:rsidRDefault="00CE7C53">
            <w:pPr>
              <w:jc w:val="center"/>
              <w:rPr>
                <w:rFonts w:ascii="Arial" w:hAnsi="Arial" w:cs="Arial"/>
                <w:color w:val="000000"/>
              </w:rPr>
            </w:pPr>
          </w:p>
        </w:tc>
      </w:tr>
      <w:tr w:rsidR="00F4577B" w:rsidRPr="00894084" w:rsidTr="0064564A">
        <w:trPr>
          <w:trHeight w:val="870"/>
        </w:trPr>
        <w:tc>
          <w:tcPr>
            <w:tcW w:w="205" w:type="pct"/>
            <w:tcBorders>
              <w:top w:val="single" w:sz="4" w:space="0" w:color="auto"/>
              <w:left w:val="single" w:sz="4" w:space="0" w:color="auto"/>
              <w:bottom w:val="nil"/>
              <w:right w:val="single" w:sz="4" w:space="0" w:color="auto"/>
            </w:tcBorders>
            <w:shd w:val="clear" w:color="auto" w:fill="auto"/>
            <w:hideMark/>
          </w:tcPr>
          <w:p w:rsidR="00F4577B" w:rsidRPr="00894084" w:rsidRDefault="00F4577B">
            <w:pPr>
              <w:jc w:val="center"/>
              <w:rPr>
                <w:rFonts w:ascii="Arial" w:hAnsi="Arial" w:cs="Arial"/>
                <w:color w:val="000000"/>
              </w:rPr>
            </w:pPr>
            <w:r w:rsidRPr="00894084">
              <w:rPr>
                <w:rFonts w:ascii="Arial" w:hAnsi="Arial" w:cs="Arial"/>
                <w:color w:val="000000"/>
              </w:rPr>
              <w:t>1</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894084" w:rsidRDefault="00F4577B">
            <w:pPr>
              <w:jc w:val="center"/>
              <w:rPr>
                <w:rFonts w:ascii="Arial" w:hAnsi="Arial" w:cs="Arial"/>
                <w:color w:val="000000"/>
              </w:rPr>
            </w:pPr>
            <w:r w:rsidRPr="00894084">
              <w:rPr>
                <w:rFonts w:ascii="Arial" w:hAnsi="Arial" w:cs="Arial"/>
                <w:color w:val="000000"/>
              </w:rPr>
              <w:t>Задача 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C80A9E" w:rsidRPr="00894084" w:rsidTr="0064564A">
        <w:trPr>
          <w:trHeight w:val="975"/>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C80A9E" w:rsidRPr="00894084" w:rsidRDefault="00C80A9E">
            <w:pPr>
              <w:rPr>
                <w:rFonts w:ascii="Arial" w:hAnsi="Arial" w:cs="Arial"/>
                <w:color w:val="000000"/>
              </w:rPr>
            </w:pPr>
            <w:r w:rsidRPr="00894084">
              <w:rPr>
                <w:rFonts w:ascii="Arial" w:hAnsi="Arial" w:cs="Arial"/>
                <w:color w:val="000000"/>
              </w:rPr>
              <w:t>1.1</w:t>
            </w:r>
          </w:p>
        </w:tc>
        <w:tc>
          <w:tcPr>
            <w:tcW w:w="1548" w:type="pct"/>
            <w:tcBorders>
              <w:top w:val="nil"/>
              <w:left w:val="nil"/>
              <w:bottom w:val="single" w:sz="4" w:space="0" w:color="auto"/>
              <w:right w:val="single" w:sz="4" w:space="0" w:color="auto"/>
            </w:tcBorders>
            <w:shd w:val="clear" w:color="auto" w:fill="auto"/>
            <w:vAlign w:val="center"/>
            <w:hideMark/>
          </w:tcPr>
          <w:p w:rsidR="00C80A9E" w:rsidRPr="00894084" w:rsidRDefault="00C80A9E">
            <w:pPr>
              <w:rPr>
                <w:rFonts w:ascii="Arial" w:hAnsi="Arial" w:cs="Arial"/>
                <w:color w:val="000000"/>
              </w:rPr>
            </w:pPr>
            <w:r w:rsidRPr="00894084">
              <w:rPr>
                <w:rFonts w:ascii="Arial" w:hAnsi="Arial" w:cs="Arial"/>
                <w:color w:val="000000"/>
              </w:rPr>
              <w:t xml:space="preserve">Количество объектов, подлежащих оценке для последующей реализации и предоставления в аренду </w:t>
            </w:r>
          </w:p>
        </w:tc>
        <w:tc>
          <w:tcPr>
            <w:tcW w:w="507"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Отчет об оценке</w:t>
            </w:r>
          </w:p>
        </w:tc>
        <w:tc>
          <w:tcPr>
            <w:tcW w:w="388" w:type="pct"/>
            <w:tcBorders>
              <w:top w:val="nil"/>
              <w:left w:val="nil"/>
              <w:bottom w:val="single" w:sz="4" w:space="0" w:color="auto"/>
              <w:right w:val="single" w:sz="4" w:space="0" w:color="auto"/>
            </w:tcBorders>
            <w:shd w:val="clear" w:color="auto" w:fill="auto"/>
            <w:vAlign w:val="center"/>
            <w:hideMark/>
          </w:tcPr>
          <w:p w:rsidR="00C80A9E" w:rsidRPr="00894084" w:rsidRDefault="00985B49" w:rsidP="00C80A9E">
            <w:pPr>
              <w:jc w:val="center"/>
              <w:rPr>
                <w:rFonts w:ascii="Arial" w:hAnsi="Arial" w:cs="Arial"/>
                <w:color w:val="000000"/>
              </w:rPr>
            </w:pPr>
            <w:r w:rsidRPr="00894084">
              <w:rPr>
                <w:rFonts w:ascii="Arial" w:hAnsi="Arial" w:cs="Arial"/>
                <w:color w:val="000000"/>
              </w:rPr>
              <w:t>25</w:t>
            </w:r>
          </w:p>
        </w:tc>
        <w:tc>
          <w:tcPr>
            <w:tcW w:w="327" w:type="pct"/>
            <w:tcBorders>
              <w:top w:val="nil"/>
              <w:left w:val="nil"/>
              <w:bottom w:val="single" w:sz="4" w:space="0" w:color="auto"/>
              <w:right w:val="single" w:sz="4" w:space="0" w:color="auto"/>
            </w:tcBorders>
            <w:shd w:val="clear" w:color="auto" w:fill="auto"/>
            <w:vAlign w:val="center"/>
            <w:hideMark/>
          </w:tcPr>
          <w:p w:rsidR="00C80A9E" w:rsidRPr="00894084" w:rsidRDefault="00C80A9E" w:rsidP="00C80A9E">
            <w:pPr>
              <w:jc w:val="center"/>
              <w:rPr>
                <w:rFonts w:ascii="Arial" w:hAnsi="Arial" w:cs="Arial"/>
                <w:color w:val="000000"/>
              </w:rPr>
            </w:pPr>
            <w:r w:rsidRPr="00894084">
              <w:rPr>
                <w:rFonts w:ascii="Arial" w:hAnsi="Arial" w:cs="Arial"/>
                <w:color w:val="000000"/>
              </w:rPr>
              <w:t>25</w:t>
            </w:r>
          </w:p>
        </w:tc>
        <w:tc>
          <w:tcPr>
            <w:tcW w:w="388" w:type="pct"/>
            <w:tcBorders>
              <w:top w:val="nil"/>
              <w:left w:val="nil"/>
              <w:bottom w:val="single" w:sz="4" w:space="0" w:color="auto"/>
              <w:right w:val="single" w:sz="4" w:space="0" w:color="auto"/>
            </w:tcBorders>
            <w:shd w:val="clear" w:color="auto" w:fill="auto"/>
            <w:vAlign w:val="center"/>
            <w:hideMark/>
          </w:tcPr>
          <w:p w:rsidR="00C80A9E" w:rsidRPr="00894084" w:rsidRDefault="00C80A9E" w:rsidP="00C80A9E">
            <w:pPr>
              <w:jc w:val="center"/>
              <w:rPr>
                <w:rFonts w:ascii="Arial" w:hAnsi="Arial" w:cs="Arial"/>
                <w:color w:val="000000"/>
              </w:rPr>
            </w:pPr>
            <w:r w:rsidRPr="00894084">
              <w:rPr>
                <w:rFonts w:ascii="Arial" w:hAnsi="Arial" w:cs="Arial"/>
                <w:color w:val="000000"/>
              </w:rPr>
              <w:t>25</w:t>
            </w:r>
          </w:p>
        </w:tc>
        <w:tc>
          <w:tcPr>
            <w:tcW w:w="349"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25</w:t>
            </w:r>
          </w:p>
        </w:tc>
      </w:tr>
      <w:tr w:rsidR="00C80A9E" w:rsidRPr="00894084" w:rsidTr="0064564A">
        <w:trPr>
          <w:trHeight w:val="1320"/>
        </w:trPr>
        <w:tc>
          <w:tcPr>
            <w:tcW w:w="205" w:type="pct"/>
            <w:tcBorders>
              <w:top w:val="nil"/>
              <w:left w:val="single" w:sz="4" w:space="0" w:color="auto"/>
              <w:bottom w:val="single" w:sz="4" w:space="0" w:color="auto"/>
              <w:right w:val="single" w:sz="4" w:space="0" w:color="auto"/>
            </w:tcBorders>
            <w:shd w:val="clear" w:color="auto" w:fill="auto"/>
            <w:hideMark/>
          </w:tcPr>
          <w:p w:rsidR="00C80A9E" w:rsidRPr="00894084" w:rsidRDefault="00C80A9E">
            <w:pPr>
              <w:rPr>
                <w:rFonts w:ascii="Arial" w:hAnsi="Arial" w:cs="Arial"/>
                <w:color w:val="000000"/>
              </w:rPr>
            </w:pPr>
            <w:r w:rsidRPr="00894084">
              <w:rPr>
                <w:rFonts w:ascii="Arial" w:hAnsi="Arial" w:cs="Arial"/>
                <w:color w:val="000000"/>
              </w:rPr>
              <w:t>1.2</w:t>
            </w:r>
          </w:p>
        </w:tc>
        <w:tc>
          <w:tcPr>
            <w:tcW w:w="1548" w:type="pct"/>
            <w:tcBorders>
              <w:top w:val="nil"/>
              <w:left w:val="nil"/>
              <w:bottom w:val="single" w:sz="4" w:space="0" w:color="auto"/>
              <w:right w:val="single" w:sz="4" w:space="0" w:color="auto"/>
            </w:tcBorders>
            <w:shd w:val="clear" w:color="auto" w:fill="auto"/>
            <w:vAlign w:val="center"/>
            <w:hideMark/>
          </w:tcPr>
          <w:p w:rsidR="00C80A9E" w:rsidRPr="00894084" w:rsidRDefault="00C80A9E">
            <w:pPr>
              <w:rPr>
                <w:rFonts w:ascii="Arial" w:hAnsi="Arial" w:cs="Arial"/>
                <w:color w:val="000000"/>
              </w:rPr>
            </w:pPr>
            <w:r w:rsidRPr="00894084">
              <w:rPr>
                <w:rFonts w:ascii="Arial" w:hAnsi="Arial" w:cs="Arial"/>
                <w:color w:val="000000"/>
              </w:rPr>
              <w:t xml:space="preserve">Количество объектов недвижимого имущества, прошедших государственную регистрацию </w:t>
            </w:r>
          </w:p>
        </w:tc>
        <w:tc>
          <w:tcPr>
            <w:tcW w:w="507"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Свидетельство о регистрации, Выписка из ЕГРП</w:t>
            </w:r>
          </w:p>
        </w:tc>
        <w:tc>
          <w:tcPr>
            <w:tcW w:w="388" w:type="pct"/>
            <w:tcBorders>
              <w:top w:val="nil"/>
              <w:left w:val="nil"/>
              <w:bottom w:val="single" w:sz="4" w:space="0" w:color="auto"/>
              <w:right w:val="single" w:sz="4" w:space="0" w:color="auto"/>
            </w:tcBorders>
            <w:shd w:val="clear" w:color="auto" w:fill="auto"/>
            <w:vAlign w:val="center"/>
            <w:hideMark/>
          </w:tcPr>
          <w:p w:rsidR="00C80A9E" w:rsidRPr="00894084" w:rsidRDefault="00C80A9E" w:rsidP="00C80A9E">
            <w:pPr>
              <w:jc w:val="center"/>
              <w:rPr>
                <w:rFonts w:ascii="Arial" w:hAnsi="Arial" w:cs="Arial"/>
                <w:color w:val="000000"/>
              </w:rPr>
            </w:pPr>
            <w:r w:rsidRPr="00894084">
              <w:rPr>
                <w:rFonts w:ascii="Arial" w:hAnsi="Arial" w:cs="Arial"/>
                <w:color w:val="000000"/>
              </w:rPr>
              <w:t>10</w:t>
            </w:r>
          </w:p>
        </w:tc>
        <w:tc>
          <w:tcPr>
            <w:tcW w:w="327" w:type="pct"/>
            <w:tcBorders>
              <w:top w:val="nil"/>
              <w:left w:val="nil"/>
              <w:bottom w:val="single" w:sz="4" w:space="0" w:color="auto"/>
              <w:right w:val="single" w:sz="4" w:space="0" w:color="auto"/>
            </w:tcBorders>
            <w:shd w:val="clear" w:color="auto" w:fill="auto"/>
            <w:vAlign w:val="center"/>
            <w:hideMark/>
          </w:tcPr>
          <w:p w:rsidR="00C80A9E" w:rsidRPr="00894084" w:rsidRDefault="00C80A9E" w:rsidP="00C80A9E">
            <w:pPr>
              <w:jc w:val="center"/>
              <w:rPr>
                <w:rFonts w:ascii="Arial" w:hAnsi="Arial" w:cs="Arial"/>
                <w:color w:val="000000"/>
              </w:rPr>
            </w:pPr>
            <w:r w:rsidRPr="00894084">
              <w:rPr>
                <w:rFonts w:ascii="Arial" w:hAnsi="Arial" w:cs="Arial"/>
                <w:color w:val="000000"/>
              </w:rPr>
              <w:t>10</w:t>
            </w:r>
          </w:p>
        </w:tc>
        <w:tc>
          <w:tcPr>
            <w:tcW w:w="388" w:type="pct"/>
            <w:tcBorders>
              <w:top w:val="nil"/>
              <w:left w:val="nil"/>
              <w:bottom w:val="single" w:sz="4" w:space="0" w:color="auto"/>
              <w:right w:val="single" w:sz="4" w:space="0" w:color="auto"/>
            </w:tcBorders>
            <w:shd w:val="clear" w:color="auto" w:fill="auto"/>
            <w:vAlign w:val="center"/>
            <w:hideMark/>
          </w:tcPr>
          <w:p w:rsidR="00C80A9E" w:rsidRPr="00894084" w:rsidRDefault="00C80A9E" w:rsidP="00C80A9E">
            <w:pPr>
              <w:jc w:val="center"/>
              <w:rPr>
                <w:rFonts w:ascii="Arial" w:hAnsi="Arial" w:cs="Arial"/>
                <w:color w:val="000000"/>
              </w:rPr>
            </w:pPr>
            <w:r w:rsidRPr="00894084">
              <w:rPr>
                <w:rFonts w:ascii="Arial" w:hAnsi="Arial" w:cs="Arial"/>
                <w:color w:val="000000"/>
              </w:rPr>
              <w:t>10</w:t>
            </w:r>
          </w:p>
        </w:tc>
        <w:tc>
          <w:tcPr>
            <w:tcW w:w="349"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10</w:t>
            </w:r>
          </w:p>
        </w:tc>
      </w:tr>
      <w:tr w:rsidR="00C80A9E" w:rsidRPr="00894084" w:rsidTr="0064564A">
        <w:trPr>
          <w:trHeight w:val="1275"/>
        </w:trPr>
        <w:tc>
          <w:tcPr>
            <w:tcW w:w="205" w:type="pct"/>
            <w:tcBorders>
              <w:top w:val="nil"/>
              <w:left w:val="single" w:sz="4" w:space="0" w:color="auto"/>
              <w:bottom w:val="single" w:sz="4" w:space="0" w:color="auto"/>
              <w:right w:val="single" w:sz="4" w:space="0" w:color="auto"/>
            </w:tcBorders>
            <w:shd w:val="clear" w:color="auto" w:fill="auto"/>
            <w:hideMark/>
          </w:tcPr>
          <w:p w:rsidR="00C80A9E" w:rsidRPr="00894084" w:rsidRDefault="00C80A9E">
            <w:pPr>
              <w:rPr>
                <w:rFonts w:ascii="Arial" w:hAnsi="Arial" w:cs="Arial"/>
                <w:color w:val="000000"/>
              </w:rPr>
            </w:pPr>
            <w:r w:rsidRPr="00894084">
              <w:rPr>
                <w:rFonts w:ascii="Arial" w:hAnsi="Arial" w:cs="Arial"/>
                <w:color w:val="000000"/>
              </w:rPr>
              <w:t>1.3</w:t>
            </w:r>
          </w:p>
        </w:tc>
        <w:tc>
          <w:tcPr>
            <w:tcW w:w="1548" w:type="pct"/>
            <w:tcBorders>
              <w:top w:val="nil"/>
              <w:left w:val="nil"/>
              <w:bottom w:val="single" w:sz="4" w:space="0" w:color="auto"/>
              <w:right w:val="single" w:sz="4" w:space="0" w:color="auto"/>
            </w:tcBorders>
            <w:shd w:val="clear" w:color="auto" w:fill="auto"/>
            <w:vAlign w:val="center"/>
            <w:hideMark/>
          </w:tcPr>
          <w:p w:rsidR="00C80A9E" w:rsidRPr="00894084" w:rsidRDefault="00C80A9E">
            <w:pPr>
              <w:rPr>
                <w:rFonts w:ascii="Arial" w:hAnsi="Arial" w:cs="Arial"/>
                <w:color w:val="000000"/>
              </w:rPr>
            </w:pPr>
            <w:r w:rsidRPr="00894084">
              <w:rPr>
                <w:rFonts w:ascii="Arial" w:hAnsi="Arial" w:cs="Arial"/>
                <w:color w:val="000000"/>
              </w:rPr>
              <w:t>Количество объектов недвижимого имущества, прошедших техническую инвентаризацию.</w:t>
            </w:r>
          </w:p>
        </w:tc>
        <w:tc>
          <w:tcPr>
            <w:tcW w:w="507"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0,15</w:t>
            </w:r>
          </w:p>
        </w:tc>
        <w:tc>
          <w:tcPr>
            <w:tcW w:w="765"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Кадастровый паспорт. Технический план</w:t>
            </w:r>
          </w:p>
        </w:tc>
        <w:tc>
          <w:tcPr>
            <w:tcW w:w="388" w:type="pct"/>
            <w:tcBorders>
              <w:top w:val="nil"/>
              <w:left w:val="nil"/>
              <w:bottom w:val="single" w:sz="4" w:space="0" w:color="auto"/>
              <w:right w:val="single" w:sz="4" w:space="0" w:color="auto"/>
            </w:tcBorders>
            <w:shd w:val="clear" w:color="auto" w:fill="auto"/>
            <w:vAlign w:val="center"/>
            <w:hideMark/>
          </w:tcPr>
          <w:p w:rsidR="00C80A9E" w:rsidRPr="00894084" w:rsidRDefault="00C80A9E" w:rsidP="00C80A9E">
            <w:pPr>
              <w:jc w:val="center"/>
              <w:rPr>
                <w:rFonts w:ascii="Arial" w:hAnsi="Arial" w:cs="Arial"/>
                <w:color w:val="000000"/>
              </w:rPr>
            </w:pPr>
            <w:r w:rsidRPr="00894084">
              <w:rPr>
                <w:rFonts w:ascii="Arial" w:hAnsi="Arial" w:cs="Arial"/>
                <w:color w:val="000000"/>
              </w:rPr>
              <w:t>10</w:t>
            </w:r>
          </w:p>
        </w:tc>
        <w:tc>
          <w:tcPr>
            <w:tcW w:w="327" w:type="pct"/>
            <w:tcBorders>
              <w:top w:val="nil"/>
              <w:left w:val="nil"/>
              <w:bottom w:val="single" w:sz="4" w:space="0" w:color="auto"/>
              <w:right w:val="single" w:sz="4" w:space="0" w:color="auto"/>
            </w:tcBorders>
            <w:shd w:val="clear" w:color="auto" w:fill="auto"/>
            <w:vAlign w:val="center"/>
            <w:hideMark/>
          </w:tcPr>
          <w:p w:rsidR="00C80A9E" w:rsidRPr="00894084" w:rsidRDefault="00C80A9E" w:rsidP="00C80A9E">
            <w:pPr>
              <w:jc w:val="center"/>
              <w:rPr>
                <w:rFonts w:ascii="Arial" w:hAnsi="Arial" w:cs="Arial"/>
                <w:color w:val="000000"/>
              </w:rPr>
            </w:pPr>
            <w:r w:rsidRPr="00894084">
              <w:rPr>
                <w:rFonts w:ascii="Arial" w:hAnsi="Arial" w:cs="Arial"/>
                <w:color w:val="000000"/>
              </w:rPr>
              <w:t>10</w:t>
            </w:r>
          </w:p>
        </w:tc>
        <w:tc>
          <w:tcPr>
            <w:tcW w:w="388" w:type="pct"/>
            <w:tcBorders>
              <w:top w:val="nil"/>
              <w:left w:val="nil"/>
              <w:bottom w:val="single" w:sz="4" w:space="0" w:color="auto"/>
              <w:right w:val="single" w:sz="4" w:space="0" w:color="auto"/>
            </w:tcBorders>
            <w:shd w:val="clear" w:color="auto" w:fill="auto"/>
            <w:vAlign w:val="center"/>
            <w:hideMark/>
          </w:tcPr>
          <w:p w:rsidR="00C80A9E" w:rsidRPr="00894084" w:rsidRDefault="00C80A9E" w:rsidP="00C80A9E">
            <w:pPr>
              <w:jc w:val="center"/>
              <w:rPr>
                <w:rFonts w:ascii="Arial" w:hAnsi="Arial" w:cs="Arial"/>
                <w:color w:val="000000"/>
              </w:rPr>
            </w:pPr>
            <w:r w:rsidRPr="00894084">
              <w:rPr>
                <w:rFonts w:ascii="Arial" w:hAnsi="Arial" w:cs="Arial"/>
                <w:color w:val="000000"/>
              </w:rPr>
              <w:t>10</w:t>
            </w:r>
          </w:p>
        </w:tc>
        <w:tc>
          <w:tcPr>
            <w:tcW w:w="349"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10</w:t>
            </w:r>
          </w:p>
        </w:tc>
      </w:tr>
      <w:tr w:rsidR="00C80A9E" w:rsidRPr="00894084" w:rsidTr="0064564A">
        <w:trPr>
          <w:trHeight w:val="1275"/>
        </w:trPr>
        <w:tc>
          <w:tcPr>
            <w:tcW w:w="205" w:type="pct"/>
            <w:tcBorders>
              <w:top w:val="nil"/>
              <w:left w:val="single" w:sz="4" w:space="0" w:color="auto"/>
              <w:bottom w:val="single" w:sz="4" w:space="0" w:color="auto"/>
              <w:right w:val="single" w:sz="4" w:space="0" w:color="auto"/>
            </w:tcBorders>
            <w:shd w:val="clear" w:color="auto" w:fill="auto"/>
            <w:hideMark/>
          </w:tcPr>
          <w:p w:rsidR="00C80A9E" w:rsidRPr="00894084" w:rsidRDefault="00C80A9E">
            <w:pPr>
              <w:rPr>
                <w:rFonts w:ascii="Arial" w:hAnsi="Arial" w:cs="Arial"/>
                <w:color w:val="000000"/>
              </w:rPr>
            </w:pPr>
            <w:r w:rsidRPr="00894084">
              <w:rPr>
                <w:rFonts w:ascii="Arial" w:hAnsi="Arial" w:cs="Arial"/>
                <w:color w:val="000000"/>
              </w:rPr>
              <w:lastRenderedPageBreak/>
              <w:t>1.4</w:t>
            </w:r>
          </w:p>
        </w:tc>
        <w:tc>
          <w:tcPr>
            <w:tcW w:w="1548" w:type="pct"/>
            <w:tcBorders>
              <w:top w:val="nil"/>
              <w:left w:val="nil"/>
              <w:bottom w:val="single" w:sz="4" w:space="0" w:color="auto"/>
              <w:right w:val="single" w:sz="4" w:space="0" w:color="auto"/>
            </w:tcBorders>
            <w:shd w:val="clear" w:color="auto" w:fill="auto"/>
            <w:vAlign w:val="center"/>
            <w:hideMark/>
          </w:tcPr>
          <w:p w:rsidR="00C80A9E" w:rsidRPr="00894084" w:rsidRDefault="00C80A9E">
            <w:pPr>
              <w:rPr>
                <w:rFonts w:ascii="Arial" w:hAnsi="Arial" w:cs="Arial"/>
                <w:color w:val="000000"/>
              </w:rPr>
            </w:pPr>
            <w:r w:rsidRPr="00894084">
              <w:rPr>
                <w:rFonts w:ascii="Arial" w:hAnsi="Arial" w:cs="Arial"/>
                <w:color w:val="000000"/>
              </w:rPr>
              <w:t xml:space="preserve">Количество земельных участков, сформированных и поставленных на кадастровый учет </w:t>
            </w:r>
          </w:p>
        </w:tc>
        <w:tc>
          <w:tcPr>
            <w:tcW w:w="507"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0,15</w:t>
            </w:r>
          </w:p>
        </w:tc>
        <w:tc>
          <w:tcPr>
            <w:tcW w:w="765"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Кадастровый паспорт, кадастровая выписка</w:t>
            </w:r>
          </w:p>
        </w:tc>
        <w:tc>
          <w:tcPr>
            <w:tcW w:w="388" w:type="pct"/>
            <w:tcBorders>
              <w:top w:val="nil"/>
              <w:left w:val="nil"/>
              <w:bottom w:val="single" w:sz="4" w:space="0" w:color="auto"/>
              <w:right w:val="single" w:sz="4" w:space="0" w:color="auto"/>
            </w:tcBorders>
            <w:shd w:val="clear" w:color="auto" w:fill="auto"/>
            <w:vAlign w:val="center"/>
            <w:hideMark/>
          </w:tcPr>
          <w:p w:rsidR="00C80A9E" w:rsidRPr="00894084" w:rsidRDefault="00C80A9E" w:rsidP="00C80A9E">
            <w:pPr>
              <w:jc w:val="center"/>
              <w:rPr>
                <w:rFonts w:ascii="Arial" w:hAnsi="Arial" w:cs="Arial"/>
                <w:color w:val="000000"/>
              </w:rPr>
            </w:pPr>
            <w:r w:rsidRPr="00894084">
              <w:rPr>
                <w:rFonts w:ascii="Arial" w:hAnsi="Arial" w:cs="Arial"/>
                <w:color w:val="000000"/>
              </w:rPr>
              <w:t>6</w:t>
            </w:r>
          </w:p>
        </w:tc>
        <w:tc>
          <w:tcPr>
            <w:tcW w:w="327" w:type="pct"/>
            <w:tcBorders>
              <w:top w:val="nil"/>
              <w:left w:val="nil"/>
              <w:bottom w:val="single" w:sz="4" w:space="0" w:color="auto"/>
              <w:right w:val="single" w:sz="4" w:space="0" w:color="auto"/>
            </w:tcBorders>
            <w:shd w:val="clear" w:color="auto" w:fill="auto"/>
            <w:vAlign w:val="center"/>
            <w:hideMark/>
          </w:tcPr>
          <w:p w:rsidR="00C80A9E" w:rsidRPr="00894084" w:rsidRDefault="00C80A9E" w:rsidP="00C80A9E">
            <w:pPr>
              <w:jc w:val="center"/>
              <w:rPr>
                <w:rFonts w:ascii="Arial" w:hAnsi="Arial" w:cs="Arial"/>
                <w:color w:val="000000"/>
              </w:rPr>
            </w:pPr>
            <w:r w:rsidRPr="00894084">
              <w:rPr>
                <w:rFonts w:ascii="Arial" w:hAnsi="Arial" w:cs="Arial"/>
                <w:color w:val="000000"/>
              </w:rPr>
              <w:t>6</w:t>
            </w:r>
          </w:p>
        </w:tc>
        <w:tc>
          <w:tcPr>
            <w:tcW w:w="388" w:type="pct"/>
            <w:tcBorders>
              <w:top w:val="nil"/>
              <w:left w:val="nil"/>
              <w:bottom w:val="single" w:sz="4" w:space="0" w:color="auto"/>
              <w:right w:val="single" w:sz="4" w:space="0" w:color="auto"/>
            </w:tcBorders>
            <w:shd w:val="clear" w:color="auto" w:fill="auto"/>
            <w:vAlign w:val="center"/>
            <w:hideMark/>
          </w:tcPr>
          <w:p w:rsidR="00C80A9E" w:rsidRPr="00894084" w:rsidRDefault="00C80A9E" w:rsidP="00C80A9E">
            <w:pPr>
              <w:jc w:val="center"/>
              <w:rPr>
                <w:rFonts w:ascii="Arial" w:hAnsi="Arial" w:cs="Arial"/>
                <w:color w:val="000000"/>
              </w:rPr>
            </w:pPr>
            <w:r w:rsidRPr="00894084">
              <w:rPr>
                <w:rFonts w:ascii="Arial" w:hAnsi="Arial" w:cs="Arial"/>
                <w:color w:val="000000"/>
              </w:rPr>
              <w:t>6</w:t>
            </w:r>
          </w:p>
        </w:tc>
        <w:tc>
          <w:tcPr>
            <w:tcW w:w="349" w:type="pct"/>
            <w:tcBorders>
              <w:top w:val="nil"/>
              <w:left w:val="nil"/>
              <w:bottom w:val="single" w:sz="4" w:space="0" w:color="auto"/>
              <w:right w:val="single" w:sz="4" w:space="0" w:color="auto"/>
            </w:tcBorders>
            <w:shd w:val="clear" w:color="auto" w:fill="auto"/>
            <w:vAlign w:val="center"/>
            <w:hideMark/>
          </w:tcPr>
          <w:p w:rsidR="00C80A9E" w:rsidRPr="00894084" w:rsidRDefault="00C80A9E">
            <w:pPr>
              <w:jc w:val="center"/>
              <w:rPr>
                <w:rFonts w:ascii="Arial" w:hAnsi="Arial" w:cs="Arial"/>
                <w:color w:val="000000"/>
              </w:rPr>
            </w:pPr>
            <w:r w:rsidRPr="00894084">
              <w:rPr>
                <w:rFonts w:ascii="Arial" w:hAnsi="Arial" w:cs="Arial"/>
                <w:color w:val="000000"/>
              </w:rPr>
              <w:t>6</w:t>
            </w:r>
          </w:p>
        </w:tc>
      </w:tr>
      <w:tr w:rsidR="00F4577B" w:rsidRPr="00894084" w:rsidTr="0064564A">
        <w:trPr>
          <w:trHeight w:val="2115"/>
        </w:trPr>
        <w:tc>
          <w:tcPr>
            <w:tcW w:w="205" w:type="pct"/>
            <w:tcBorders>
              <w:top w:val="nil"/>
              <w:left w:val="single" w:sz="4" w:space="0" w:color="auto"/>
              <w:bottom w:val="single" w:sz="4" w:space="0" w:color="auto"/>
              <w:right w:val="single" w:sz="4" w:space="0" w:color="auto"/>
            </w:tcBorders>
            <w:shd w:val="clear" w:color="auto" w:fill="auto"/>
            <w:hideMark/>
          </w:tcPr>
          <w:p w:rsidR="00F4577B" w:rsidRPr="00894084" w:rsidRDefault="00F4577B">
            <w:pPr>
              <w:rPr>
                <w:rFonts w:ascii="Arial" w:hAnsi="Arial" w:cs="Arial"/>
                <w:color w:val="000000"/>
              </w:rPr>
            </w:pPr>
            <w:r w:rsidRPr="00894084">
              <w:rPr>
                <w:rFonts w:ascii="Arial" w:hAnsi="Arial" w:cs="Arial"/>
                <w:color w:val="000000"/>
              </w:rPr>
              <w:t>1.5</w:t>
            </w:r>
          </w:p>
        </w:tc>
        <w:tc>
          <w:tcPr>
            <w:tcW w:w="1548" w:type="pct"/>
            <w:tcBorders>
              <w:top w:val="nil"/>
              <w:left w:val="nil"/>
              <w:bottom w:val="single" w:sz="4" w:space="0" w:color="auto"/>
              <w:right w:val="single" w:sz="4" w:space="0" w:color="auto"/>
            </w:tcBorders>
            <w:shd w:val="clear" w:color="auto" w:fill="auto"/>
            <w:vAlign w:val="center"/>
            <w:hideMark/>
          </w:tcPr>
          <w:p w:rsidR="00F4577B" w:rsidRPr="00894084" w:rsidRDefault="00F4577B">
            <w:pPr>
              <w:rPr>
                <w:rFonts w:ascii="Arial" w:hAnsi="Arial" w:cs="Arial"/>
                <w:color w:val="000000"/>
              </w:rPr>
            </w:pPr>
            <w:r w:rsidRPr="00894084">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программных продуктов «Барс-аренда» </w:t>
            </w:r>
          </w:p>
        </w:tc>
        <w:tc>
          <w:tcPr>
            <w:tcW w:w="507"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w:t>
            </w:r>
          </w:p>
        </w:tc>
        <w:tc>
          <w:tcPr>
            <w:tcW w:w="523"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 xml:space="preserve">Ведомственная отчетность  </w:t>
            </w:r>
          </w:p>
        </w:tc>
        <w:tc>
          <w:tcPr>
            <w:tcW w:w="388"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100</w:t>
            </w:r>
          </w:p>
        </w:tc>
        <w:tc>
          <w:tcPr>
            <w:tcW w:w="327"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100</w:t>
            </w:r>
          </w:p>
        </w:tc>
        <w:tc>
          <w:tcPr>
            <w:tcW w:w="388"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100</w:t>
            </w:r>
          </w:p>
        </w:tc>
        <w:tc>
          <w:tcPr>
            <w:tcW w:w="349"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100</w:t>
            </w:r>
          </w:p>
        </w:tc>
      </w:tr>
      <w:tr w:rsidR="00F4577B" w:rsidRPr="00894084" w:rsidTr="0064564A">
        <w:trPr>
          <w:trHeight w:val="600"/>
        </w:trPr>
        <w:tc>
          <w:tcPr>
            <w:tcW w:w="205" w:type="pct"/>
            <w:tcBorders>
              <w:top w:val="nil"/>
              <w:left w:val="single" w:sz="4" w:space="0" w:color="auto"/>
              <w:bottom w:val="single" w:sz="4" w:space="0" w:color="auto"/>
              <w:right w:val="single" w:sz="4" w:space="0" w:color="auto"/>
            </w:tcBorders>
            <w:shd w:val="clear" w:color="auto" w:fill="auto"/>
            <w:hideMark/>
          </w:tcPr>
          <w:p w:rsidR="00F4577B" w:rsidRPr="00894084" w:rsidRDefault="00F4577B">
            <w:pPr>
              <w:rPr>
                <w:rFonts w:ascii="Arial" w:hAnsi="Arial" w:cs="Arial"/>
                <w:color w:val="000000"/>
              </w:rPr>
            </w:pPr>
            <w:r w:rsidRPr="00894084">
              <w:rPr>
                <w:rFonts w:ascii="Arial" w:hAnsi="Arial" w:cs="Arial"/>
                <w:color w:val="000000"/>
              </w:rPr>
              <w:t>2.</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894084" w:rsidRDefault="00F4577B">
            <w:pPr>
              <w:jc w:val="center"/>
              <w:rPr>
                <w:rFonts w:ascii="Arial" w:hAnsi="Arial" w:cs="Arial"/>
                <w:color w:val="000000"/>
              </w:rPr>
            </w:pPr>
            <w:r w:rsidRPr="00894084">
              <w:rPr>
                <w:rFonts w:ascii="Arial" w:hAnsi="Arial" w:cs="Arial"/>
                <w:color w:val="000000"/>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F4577B" w:rsidRPr="00894084" w:rsidTr="0064564A">
        <w:trPr>
          <w:trHeight w:val="1800"/>
        </w:trPr>
        <w:tc>
          <w:tcPr>
            <w:tcW w:w="205" w:type="pct"/>
            <w:tcBorders>
              <w:top w:val="nil"/>
              <w:left w:val="single" w:sz="4" w:space="0" w:color="auto"/>
              <w:bottom w:val="single" w:sz="4" w:space="0" w:color="auto"/>
              <w:right w:val="single" w:sz="4" w:space="0" w:color="auto"/>
            </w:tcBorders>
            <w:shd w:val="clear" w:color="auto" w:fill="auto"/>
            <w:hideMark/>
          </w:tcPr>
          <w:p w:rsidR="00F4577B" w:rsidRPr="00894084" w:rsidRDefault="00F4577B">
            <w:pPr>
              <w:rPr>
                <w:rFonts w:ascii="Arial" w:hAnsi="Arial" w:cs="Arial"/>
                <w:color w:val="000000"/>
              </w:rPr>
            </w:pPr>
            <w:r w:rsidRPr="00894084">
              <w:rPr>
                <w:rFonts w:ascii="Arial" w:hAnsi="Arial" w:cs="Arial"/>
                <w:color w:val="000000"/>
              </w:rPr>
              <w:t>2.1</w:t>
            </w:r>
          </w:p>
        </w:tc>
        <w:tc>
          <w:tcPr>
            <w:tcW w:w="1548" w:type="pct"/>
            <w:tcBorders>
              <w:top w:val="nil"/>
              <w:left w:val="nil"/>
              <w:bottom w:val="single" w:sz="4" w:space="0" w:color="auto"/>
              <w:right w:val="single" w:sz="4" w:space="0" w:color="auto"/>
            </w:tcBorders>
            <w:shd w:val="clear" w:color="auto" w:fill="auto"/>
            <w:vAlign w:val="center"/>
            <w:hideMark/>
          </w:tcPr>
          <w:p w:rsidR="00F4577B" w:rsidRPr="00894084" w:rsidRDefault="00F4577B">
            <w:pPr>
              <w:rPr>
                <w:rFonts w:ascii="Arial" w:hAnsi="Arial" w:cs="Arial"/>
                <w:color w:val="000000"/>
              </w:rPr>
            </w:pPr>
            <w:r w:rsidRPr="00894084">
              <w:rPr>
                <w:rFonts w:ascii="Arial" w:hAnsi="Arial" w:cs="Arial"/>
                <w:color w:val="000000"/>
              </w:rPr>
              <w:t>Обеспечение условий реализации муниципальной программы и прочие мероприятия</w:t>
            </w:r>
          </w:p>
        </w:tc>
        <w:tc>
          <w:tcPr>
            <w:tcW w:w="507"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w:t>
            </w:r>
          </w:p>
        </w:tc>
        <w:tc>
          <w:tcPr>
            <w:tcW w:w="523"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0,1</w:t>
            </w:r>
          </w:p>
        </w:tc>
        <w:tc>
          <w:tcPr>
            <w:tcW w:w="765"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Отчетность отдела муниципального имущества и земельных отношений</w:t>
            </w:r>
          </w:p>
        </w:tc>
        <w:tc>
          <w:tcPr>
            <w:tcW w:w="388"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не менее 90</w:t>
            </w:r>
          </w:p>
        </w:tc>
        <w:tc>
          <w:tcPr>
            <w:tcW w:w="327"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не менее 90</w:t>
            </w:r>
          </w:p>
        </w:tc>
        <w:tc>
          <w:tcPr>
            <w:tcW w:w="388"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не менее 90</w:t>
            </w:r>
          </w:p>
        </w:tc>
        <w:tc>
          <w:tcPr>
            <w:tcW w:w="349"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не менее 90</w:t>
            </w:r>
          </w:p>
        </w:tc>
      </w:tr>
      <w:tr w:rsidR="00F4577B" w:rsidRPr="00894084" w:rsidTr="0064564A">
        <w:trPr>
          <w:trHeight w:val="300"/>
        </w:trPr>
        <w:tc>
          <w:tcPr>
            <w:tcW w:w="205" w:type="pct"/>
            <w:tcBorders>
              <w:top w:val="nil"/>
              <w:left w:val="nil"/>
              <w:bottom w:val="nil"/>
              <w:right w:val="nil"/>
            </w:tcBorders>
            <w:shd w:val="clear" w:color="auto" w:fill="auto"/>
            <w:vAlign w:val="bottom"/>
            <w:hideMark/>
          </w:tcPr>
          <w:p w:rsidR="00F4577B" w:rsidRPr="00894084"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r>
      <w:tr w:rsidR="0064564A" w:rsidRPr="00894084" w:rsidTr="0064564A">
        <w:trPr>
          <w:trHeight w:val="315"/>
        </w:trPr>
        <w:tc>
          <w:tcPr>
            <w:tcW w:w="1753" w:type="pct"/>
            <w:gridSpan w:val="2"/>
            <w:tcBorders>
              <w:top w:val="nil"/>
              <w:left w:val="nil"/>
              <w:bottom w:val="nil"/>
              <w:right w:val="nil"/>
            </w:tcBorders>
            <w:shd w:val="clear" w:color="auto" w:fill="auto"/>
            <w:vAlign w:val="bottom"/>
            <w:hideMark/>
          </w:tcPr>
          <w:p w:rsidR="0064564A" w:rsidRPr="00894084" w:rsidRDefault="005009B1">
            <w:pPr>
              <w:rPr>
                <w:rFonts w:ascii="Arial" w:hAnsi="Arial" w:cs="Arial"/>
                <w:color w:val="000000"/>
              </w:rPr>
            </w:pPr>
            <w:r w:rsidRPr="00894084">
              <w:rPr>
                <w:rFonts w:ascii="Arial" w:hAnsi="Arial" w:cs="Arial"/>
                <w:color w:val="000000"/>
              </w:rPr>
              <w:t xml:space="preserve">И. </w:t>
            </w:r>
            <w:r w:rsidR="008B5C45" w:rsidRPr="00894084">
              <w:rPr>
                <w:rFonts w:ascii="Arial" w:hAnsi="Arial" w:cs="Arial"/>
                <w:color w:val="000000"/>
              </w:rPr>
              <w:t>о</w:t>
            </w:r>
            <w:r w:rsidRPr="00894084">
              <w:rPr>
                <w:rFonts w:ascii="Arial" w:hAnsi="Arial" w:cs="Arial"/>
                <w:color w:val="000000"/>
              </w:rPr>
              <w:t xml:space="preserve">. </w:t>
            </w:r>
            <w:r w:rsidR="008B5C45" w:rsidRPr="00894084">
              <w:rPr>
                <w:rFonts w:ascii="Arial" w:hAnsi="Arial" w:cs="Arial"/>
                <w:color w:val="000000"/>
              </w:rPr>
              <w:t>д</w:t>
            </w:r>
            <w:r w:rsidR="0064564A" w:rsidRPr="00894084">
              <w:rPr>
                <w:rFonts w:ascii="Arial" w:hAnsi="Arial" w:cs="Arial"/>
                <w:color w:val="000000"/>
              </w:rPr>
              <w:t>иректор</w:t>
            </w:r>
            <w:r w:rsidRPr="00894084">
              <w:rPr>
                <w:rFonts w:ascii="Arial" w:hAnsi="Arial" w:cs="Arial"/>
                <w:color w:val="000000"/>
              </w:rPr>
              <w:t>а</w:t>
            </w:r>
            <w:r w:rsidR="0064564A" w:rsidRPr="00894084">
              <w:rPr>
                <w:rFonts w:ascii="Arial" w:hAnsi="Arial" w:cs="Arial"/>
                <w:color w:val="000000"/>
              </w:rPr>
              <w:t xml:space="preserve"> МКУ УИЗИЗ </w:t>
            </w:r>
          </w:p>
        </w:tc>
        <w:tc>
          <w:tcPr>
            <w:tcW w:w="507" w:type="pct"/>
            <w:tcBorders>
              <w:top w:val="nil"/>
              <w:left w:val="nil"/>
              <w:bottom w:val="nil"/>
              <w:right w:val="nil"/>
            </w:tcBorders>
            <w:shd w:val="clear" w:color="auto" w:fill="auto"/>
            <w:vAlign w:val="bottom"/>
            <w:hideMark/>
          </w:tcPr>
          <w:p w:rsidR="0064564A" w:rsidRPr="00894084" w:rsidRDefault="0064564A">
            <w:pPr>
              <w:rPr>
                <w:rFonts w:ascii="Arial" w:hAnsi="Arial" w:cs="Arial"/>
                <w:color w:val="000000"/>
              </w:rPr>
            </w:pPr>
          </w:p>
        </w:tc>
        <w:tc>
          <w:tcPr>
            <w:tcW w:w="523" w:type="pct"/>
            <w:tcBorders>
              <w:top w:val="nil"/>
              <w:left w:val="nil"/>
              <w:bottom w:val="nil"/>
              <w:right w:val="nil"/>
            </w:tcBorders>
            <w:shd w:val="clear" w:color="auto" w:fill="auto"/>
            <w:vAlign w:val="bottom"/>
            <w:hideMark/>
          </w:tcPr>
          <w:p w:rsidR="0064564A" w:rsidRPr="00894084" w:rsidRDefault="0064564A">
            <w:pPr>
              <w:rPr>
                <w:rFonts w:ascii="Arial" w:hAnsi="Arial" w:cs="Arial"/>
              </w:rPr>
            </w:pPr>
          </w:p>
        </w:tc>
        <w:tc>
          <w:tcPr>
            <w:tcW w:w="765" w:type="pct"/>
            <w:tcBorders>
              <w:top w:val="nil"/>
              <w:left w:val="nil"/>
              <w:bottom w:val="nil"/>
              <w:right w:val="nil"/>
            </w:tcBorders>
            <w:shd w:val="clear" w:color="auto" w:fill="auto"/>
            <w:vAlign w:val="bottom"/>
            <w:hideMark/>
          </w:tcPr>
          <w:p w:rsidR="0064564A" w:rsidRPr="00894084" w:rsidRDefault="0064564A">
            <w:pPr>
              <w:rPr>
                <w:rFonts w:ascii="Arial" w:hAnsi="Arial" w:cs="Arial"/>
              </w:rPr>
            </w:pPr>
          </w:p>
        </w:tc>
        <w:tc>
          <w:tcPr>
            <w:tcW w:w="1452" w:type="pct"/>
            <w:gridSpan w:val="4"/>
            <w:tcBorders>
              <w:top w:val="nil"/>
              <w:left w:val="nil"/>
              <w:bottom w:val="nil"/>
              <w:right w:val="nil"/>
            </w:tcBorders>
            <w:shd w:val="clear" w:color="auto" w:fill="auto"/>
            <w:vAlign w:val="bottom"/>
            <w:hideMark/>
          </w:tcPr>
          <w:p w:rsidR="0064564A" w:rsidRPr="00894084" w:rsidRDefault="005009B1" w:rsidP="0064564A">
            <w:pPr>
              <w:rPr>
                <w:rFonts w:ascii="Arial" w:hAnsi="Arial" w:cs="Arial"/>
                <w:color w:val="000000"/>
              </w:rPr>
            </w:pPr>
            <w:r w:rsidRPr="00894084">
              <w:rPr>
                <w:rFonts w:ascii="Arial" w:hAnsi="Arial" w:cs="Arial"/>
                <w:color w:val="000000"/>
              </w:rPr>
              <w:t>Е</w:t>
            </w:r>
            <w:r w:rsidR="0064564A" w:rsidRPr="00894084">
              <w:rPr>
                <w:rFonts w:ascii="Arial" w:hAnsi="Arial" w:cs="Arial"/>
                <w:color w:val="000000"/>
              </w:rPr>
              <w:t>.В.</w:t>
            </w:r>
            <w:r w:rsidRPr="00894084">
              <w:rPr>
                <w:rFonts w:ascii="Arial" w:hAnsi="Arial" w:cs="Arial"/>
                <w:color w:val="000000"/>
              </w:rPr>
              <w:t>Кудряшова</w:t>
            </w:r>
          </w:p>
        </w:tc>
      </w:tr>
    </w:tbl>
    <w:p w:rsidR="00F4577B" w:rsidRPr="00894084" w:rsidRDefault="00F4577B">
      <w:pPr>
        <w:rPr>
          <w:rFonts w:ascii="Arial" w:hAnsi="Arial" w:cs="Arial"/>
        </w:rPr>
        <w:sectPr w:rsidR="00F4577B" w:rsidRPr="00894084" w:rsidSect="00FF5964">
          <w:type w:val="continuous"/>
          <w:pgSz w:w="16838" w:h="11906" w:orient="landscape"/>
          <w:pgMar w:top="1134" w:right="850" w:bottom="1134" w:left="1701" w:header="709" w:footer="709" w:gutter="0"/>
          <w:cols w:space="708"/>
          <w:docGrid w:linePitch="360"/>
        </w:sectPr>
      </w:pPr>
    </w:p>
    <w:tbl>
      <w:tblPr>
        <w:tblW w:w="5000" w:type="pct"/>
        <w:tblLayout w:type="fixed"/>
        <w:tblLook w:val="04A0" w:firstRow="1" w:lastRow="0" w:firstColumn="1" w:lastColumn="0" w:noHBand="0" w:noVBand="1"/>
      </w:tblPr>
      <w:tblGrid>
        <w:gridCol w:w="543"/>
        <w:gridCol w:w="1975"/>
        <w:gridCol w:w="1276"/>
        <w:gridCol w:w="890"/>
        <w:gridCol w:w="818"/>
        <w:gridCol w:w="818"/>
        <w:gridCol w:w="818"/>
        <w:gridCol w:w="818"/>
        <w:gridCol w:w="818"/>
        <w:gridCol w:w="818"/>
        <w:gridCol w:w="818"/>
        <w:gridCol w:w="818"/>
        <w:gridCol w:w="818"/>
        <w:gridCol w:w="818"/>
        <w:gridCol w:w="818"/>
        <w:gridCol w:w="821"/>
      </w:tblGrid>
      <w:tr w:rsidR="00F4577B" w:rsidRPr="00894084" w:rsidTr="00E952E6">
        <w:trPr>
          <w:trHeight w:val="1320"/>
        </w:trPr>
        <w:tc>
          <w:tcPr>
            <w:tcW w:w="187"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bookmarkStart w:id="5" w:name="RANGE!A1:P18"/>
            <w:bookmarkEnd w:id="5"/>
          </w:p>
        </w:tc>
        <w:tc>
          <w:tcPr>
            <w:tcW w:w="681"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1129" w:type="pct"/>
            <w:gridSpan w:val="4"/>
            <w:tcBorders>
              <w:top w:val="nil"/>
              <w:left w:val="nil"/>
              <w:bottom w:val="nil"/>
              <w:right w:val="nil"/>
            </w:tcBorders>
            <w:shd w:val="clear" w:color="auto" w:fill="auto"/>
            <w:hideMark/>
          </w:tcPr>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F4577B" w:rsidRPr="00894084" w:rsidRDefault="00F4577B">
            <w:pPr>
              <w:jc w:val="right"/>
              <w:rPr>
                <w:rFonts w:ascii="Arial" w:hAnsi="Arial" w:cs="Arial"/>
                <w:color w:val="000000"/>
              </w:rPr>
            </w:pPr>
            <w:r w:rsidRPr="00894084">
              <w:rPr>
                <w:rFonts w:ascii="Arial" w:hAnsi="Arial" w:cs="Arial"/>
                <w:color w:val="000000"/>
              </w:rPr>
              <w:lastRenderedPageBreak/>
              <w:t>Приложение № 2 к Паспорту муниципальной программы Балахтинского района "Управление муниципальной собственностью"</w:t>
            </w:r>
          </w:p>
          <w:p w:rsidR="00135AF6" w:rsidRPr="00894084" w:rsidRDefault="00135AF6">
            <w:pPr>
              <w:jc w:val="right"/>
              <w:rPr>
                <w:rFonts w:ascii="Arial" w:hAnsi="Arial" w:cs="Arial"/>
                <w:color w:val="000000"/>
              </w:rPr>
            </w:pPr>
          </w:p>
        </w:tc>
      </w:tr>
      <w:tr w:rsidR="00F4577B" w:rsidRPr="00894084" w:rsidTr="00E952E6">
        <w:trPr>
          <w:trHeight w:val="300"/>
        </w:trPr>
        <w:tc>
          <w:tcPr>
            <w:tcW w:w="187" w:type="pct"/>
            <w:tcBorders>
              <w:top w:val="nil"/>
              <w:left w:val="nil"/>
              <w:bottom w:val="nil"/>
              <w:right w:val="nil"/>
            </w:tcBorders>
            <w:shd w:val="clear" w:color="auto" w:fill="auto"/>
            <w:noWrap/>
            <w:vAlign w:val="bottom"/>
            <w:hideMark/>
          </w:tcPr>
          <w:p w:rsidR="00F4577B" w:rsidRPr="00894084" w:rsidRDefault="00F4577B">
            <w:pPr>
              <w:jc w:val="right"/>
              <w:rPr>
                <w:rFonts w:ascii="Arial" w:hAnsi="Arial" w:cs="Arial"/>
                <w:color w:val="000000"/>
              </w:rPr>
            </w:pPr>
          </w:p>
        </w:tc>
        <w:tc>
          <w:tcPr>
            <w:tcW w:w="681"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r>
      <w:tr w:rsidR="00F4577B" w:rsidRPr="00894084" w:rsidTr="00E952E6">
        <w:trPr>
          <w:trHeight w:val="300"/>
        </w:trPr>
        <w:tc>
          <w:tcPr>
            <w:tcW w:w="5000" w:type="pct"/>
            <w:gridSpan w:val="16"/>
            <w:tcBorders>
              <w:top w:val="nil"/>
              <w:left w:val="nil"/>
              <w:bottom w:val="nil"/>
              <w:right w:val="nil"/>
            </w:tcBorders>
            <w:shd w:val="clear" w:color="auto" w:fill="auto"/>
            <w:noWrap/>
            <w:vAlign w:val="center"/>
            <w:hideMark/>
          </w:tcPr>
          <w:p w:rsidR="00F4577B" w:rsidRPr="00894084" w:rsidRDefault="00F4577B">
            <w:pPr>
              <w:jc w:val="center"/>
              <w:rPr>
                <w:rFonts w:ascii="Arial" w:hAnsi="Arial" w:cs="Arial"/>
                <w:color w:val="000000"/>
              </w:rPr>
            </w:pPr>
            <w:r w:rsidRPr="00894084">
              <w:rPr>
                <w:rFonts w:ascii="Arial" w:hAnsi="Arial" w:cs="Arial"/>
                <w:color w:val="000000"/>
              </w:rPr>
              <w:t>Значения целевых показателей на долгосрочный период</w:t>
            </w:r>
          </w:p>
        </w:tc>
      </w:tr>
      <w:tr w:rsidR="00F4577B" w:rsidRPr="00894084" w:rsidTr="00E952E6">
        <w:trPr>
          <w:trHeight w:val="300"/>
        </w:trPr>
        <w:tc>
          <w:tcPr>
            <w:tcW w:w="187" w:type="pct"/>
            <w:tcBorders>
              <w:top w:val="nil"/>
              <w:left w:val="nil"/>
              <w:bottom w:val="nil"/>
              <w:right w:val="nil"/>
            </w:tcBorders>
            <w:shd w:val="clear" w:color="auto" w:fill="auto"/>
            <w:noWrap/>
            <w:vAlign w:val="bottom"/>
            <w:hideMark/>
          </w:tcPr>
          <w:p w:rsidR="00F4577B" w:rsidRPr="00894084" w:rsidRDefault="00F4577B">
            <w:pPr>
              <w:jc w:val="center"/>
              <w:rPr>
                <w:rFonts w:ascii="Arial" w:hAnsi="Arial" w:cs="Arial"/>
                <w:color w:val="000000"/>
              </w:rPr>
            </w:pPr>
          </w:p>
        </w:tc>
        <w:tc>
          <w:tcPr>
            <w:tcW w:w="681"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r>
      <w:tr w:rsidR="00F4577B" w:rsidRPr="00894084" w:rsidTr="00E952E6">
        <w:trPr>
          <w:trHeight w:val="322"/>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 п/п</w:t>
            </w:r>
          </w:p>
        </w:tc>
        <w:tc>
          <w:tcPr>
            <w:tcW w:w="6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 xml:space="preserve">Цели, целевые показатели  </w:t>
            </w:r>
          </w:p>
        </w:tc>
        <w:tc>
          <w:tcPr>
            <w:tcW w:w="4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Единица измерения</w:t>
            </w:r>
          </w:p>
        </w:tc>
        <w:tc>
          <w:tcPr>
            <w:tcW w:w="3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94084" w:rsidRDefault="00F4577B" w:rsidP="00C80A9E">
            <w:pPr>
              <w:jc w:val="center"/>
              <w:rPr>
                <w:rFonts w:ascii="Arial" w:hAnsi="Arial" w:cs="Arial"/>
                <w:color w:val="000000"/>
              </w:rPr>
            </w:pPr>
            <w:r w:rsidRPr="00894084">
              <w:rPr>
                <w:rFonts w:ascii="Arial" w:hAnsi="Arial" w:cs="Arial"/>
                <w:color w:val="000000"/>
              </w:rPr>
              <w:t>20</w:t>
            </w:r>
            <w:r w:rsidR="00985B49" w:rsidRPr="00894084">
              <w:rPr>
                <w:rFonts w:ascii="Arial" w:hAnsi="Arial" w:cs="Arial"/>
                <w:color w:val="000000"/>
              </w:rPr>
              <w:t>2</w:t>
            </w:r>
            <w:r w:rsidR="00FF504A" w:rsidRPr="00894084">
              <w:rPr>
                <w:rFonts w:ascii="Arial" w:hAnsi="Arial" w:cs="Arial"/>
                <w:color w:val="000000"/>
              </w:rPr>
              <w:t>2</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94084" w:rsidRDefault="00F4577B" w:rsidP="00C80A9E">
            <w:pPr>
              <w:jc w:val="center"/>
              <w:rPr>
                <w:rFonts w:ascii="Arial" w:hAnsi="Arial" w:cs="Arial"/>
                <w:color w:val="000000"/>
              </w:rPr>
            </w:pPr>
            <w:r w:rsidRPr="00894084">
              <w:rPr>
                <w:rFonts w:ascii="Arial" w:hAnsi="Arial" w:cs="Arial"/>
                <w:color w:val="000000"/>
              </w:rPr>
              <w:t>20</w:t>
            </w:r>
            <w:r w:rsidR="00C80A9E" w:rsidRPr="00894084">
              <w:rPr>
                <w:rFonts w:ascii="Arial" w:hAnsi="Arial" w:cs="Arial"/>
                <w:color w:val="000000"/>
              </w:rPr>
              <w:t>2</w:t>
            </w:r>
            <w:r w:rsidR="00FF504A" w:rsidRPr="00894084">
              <w:rPr>
                <w:rFonts w:ascii="Arial" w:hAnsi="Arial" w:cs="Arial"/>
                <w:color w:val="000000"/>
              </w:rPr>
              <w:t>3</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202</w:t>
            </w:r>
            <w:r w:rsidR="00FF504A" w:rsidRPr="00894084">
              <w:rPr>
                <w:rFonts w:ascii="Arial" w:hAnsi="Arial" w:cs="Arial"/>
                <w:color w:val="000000"/>
              </w:rPr>
              <w:t>4</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94084" w:rsidRDefault="00F4577B" w:rsidP="00C80A9E">
            <w:pPr>
              <w:jc w:val="center"/>
              <w:rPr>
                <w:rFonts w:ascii="Arial" w:hAnsi="Arial" w:cs="Arial"/>
                <w:color w:val="000000"/>
              </w:rPr>
            </w:pPr>
            <w:r w:rsidRPr="00894084">
              <w:rPr>
                <w:rFonts w:ascii="Arial" w:hAnsi="Arial" w:cs="Arial"/>
                <w:color w:val="000000"/>
              </w:rPr>
              <w:t>202</w:t>
            </w:r>
            <w:r w:rsidR="00FF504A" w:rsidRPr="00894084">
              <w:rPr>
                <w:rFonts w:ascii="Arial" w:hAnsi="Arial" w:cs="Arial"/>
                <w:color w:val="000000"/>
              </w:rPr>
              <w:t>5</w:t>
            </w:r>
          </w:p>
        </w:tc>
        <w:tc>
          <w:tcPr>
            <w:tcW w:w="56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Плановый период</w:t>
            </w:r>
          </w:p>
        </w:tc>
        <w:tc>
          <w:tcPr>
            <w:tcW w:w="1975"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Долгосрочный период по годам</w:t>
            </w:r>
          </w:p>
        </w:tc>
      </w:tr>
      <w:tr w:rsidR="00F4577B" w:rsidRPr="00894084" w:rsidTr="00E952E6">
        <w:trPr>
          <w:trHeight w:val="322"/>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681"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564" w:type="pct"/>
            <w:gridSpan w:val="2"/>
            <w:vMerge/>
            <w:tcBorders>
              <w:top w:val="single" w:sz="4" w:space="0" w:color="auto"/>
              <w:left w:val="single" w:sz="4" w:space="0" w:color="auto"/>
              <w:bottom w:val="single" w:sz="4" w:space="0" w:color="000000"/>
              <w:right w:val="single" w:sz="4" w:space="0" w:color="000000"/>
            </w:tcBorders>
            <w:vAlign w:val="center"/>
            <w:hideMark/>
          </w:tcPr>
          <w:p w:rsidR="00F4577B" w:rsidRPr="00894084" w:rsidRDefault="00F4577B">
            <w:pPr>
              <w:rPr>
                <w:rFonts w:ascii="Arial" w:hAnsi="Arial" w:cs="Arial"/>
                <w:color w:val="000000"/>
              </w:rPr>
            </w:pPr>
          </w:p>
        </w:tc>
        <w:tc>
          <w:tcPr>
            <w:tcW w:w="1975" w:type="pct"/>
            <w:gridSpan w:val="7"/>
            <w:vMerge/>
            <w:tcBorders>
              <w:top w:val="single" w:sz="4" w:space="0" w:color="auto"/>
              <w:left w:val="single" w:sz="4" w:space="0" w:color="auto"/>
              <w:bottom w:val="single" w:sz="4" w:space="0" w:color="000000"/>
              <w:right w:val="single" w:sz="4" w:space="0" w:color="000000"/>
            </w:tcBorders>
            <w:vAlign w:val="center"/>
            <w:hideMark/>
          </w:tcPr>
          <w:p w:rsidR="00F4577B" w:rsidRPr="00894084" w:rsidRDefault="00F4577B">
            <w:pPr>
              <w:rPr>
                <w:rFonts w:ascii="Arial" w:hAnsi="Arial" w:cs="Arial"/>
                <w:color w:val="000000"/>
              </w:rPr>
            </w:pPr>
          </w:p>
        </w:tc>
      </w:tr>
      <w:tr w:rsidR="00F4577B" w:rsidRPr="00894084" w:rsidTr="00E952E6">
        <w:trPr>
          <w:trHeight w:val="300"/>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681"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rsidP="00C80A9E">
            <w:pPr>
              <w:jc w:val="center"/>
              <w:rPr>
                <w:rFonts w:ascii="Arial" w:hAnsi="Arial" w:cs="Arial"/>
                <w:color w:val="000000"/>
              </w:rPr>
            </w:pPr>
            <w:r w:rsidRPr="00894084">
              <w:rPr>
                <w:rFonts w:ascii="Arial" w:hAnsi="Arial" w:cs="Arial"/>
                <w:color w:val="000000"/>
              </w:rPr>
              <w:t>202</w:t>
            </w:r>
            <w:r w:rsidR="00FF504A" w:rsidRPr="0089408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rsidP="00C80A9E">
            <w:pPr>
              <w:jc w:val="center"/>
              <w:rPr>
                <w:rFonts w:ascii="Arial" w:hAnsi="Arial" w:cs="Arial"/>
                <w:color w:val="000000"/>
              </w:rPr>
            </w:pPr>
            <w:r w:rsidRPr="00894084">
              <w:rPr>
                <w:rFonts w:ascii="Arial" w:hAnsi="Arial" w:cs="Arial"/>
                <w:color w:val="000000"/>
              </w:rPr>
              <w:t>202</w:t>
            </w:r>
            <w:r w:rsidR="00FF504A" w:rsidRPr="00894084">
              <w:rPr>
                <w:rFonts w:ascii="Arial" w:hAnsi="Arial" w:cs="Arial"/>
                <w:color w:val="000000"/>
              </w:rPr>
              <w:t>7</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rsidP="00C80A9E">
            <w:pPr>
              <w:jc w:val="center"/>
              <w:rPr>
                <w:rFonts w:ascii="Arial" w:hAnsi="Arial" w:cs="Arial"/>
                <w:color w:val="000000"/>
              </w:rPr>
            </w:pPr>
            <w:r w:rsidRPr="00894084">
              <w:rPr>
                <w:rFonts w:ascii="Arial" w:hAnsi="Arial" w:cs="Arial"/>
                <w:color w:val="000000"/>
              </w:rPr>
              <w:t>202</w:t>
            </w:r>
            <w:r w:rsidR="00FF504A" w:rsidRPr="00894084">
              <w:rPr>
                <w:rFonts w:ascii="Arial" w:hAnsi="Arial" w:cs="Arial"/>
                <w:color w:val="000000"/>
              </w:rPr>
              <w:t>8</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202</w:t>
            </w:r>
            <w:r w:rsidR="00FF504A" w:rsidRPr="00894084">
              <w:rPr>
                <w:rFonts w:ascii="Arial" w:hAnsi="Arial" w:cs="Arial"/>
                <w:color w:val="000000"/>
              </w:rPr>
              <w:t>9</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rsidP="00C80A9E">
            <w:pPr>
              <w:jc w:val="center"/>
              <w:rPr>
                <w:rFonts w:ascii="Arial" w:hAnsi="Arial" w:cs="Arial"/>
                <w:color w:val="000000"/>
              </w:rPr>
            </w:pPr>
            <w:r w:rsidRPr="00894084">
              <w:rPr>
                <w:rFonts w:ascii="Arial" w:hAnsi="Arial" w:cs="Arial"/>
                <w:color w:val="000000"/>
              </w:rPr>
              <w:t>20</w:t>
            </w:r>
            <w:r w:rsidR="00FF504A" w:rsidRPr="00894084">
              <w:rPr>
                <w:rFonts w:ascii="Arial" w:hAnsi="Arial" w:cs="Arial"/>
                <w:color w:val="000000"/>
              </w:rPr>
              <w:t>30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rsidP="00C80A9E">
            <w:pPr>
              <w:jc w:val="center"/>
              <w:rPr>
                <w:rFonts w:ascii="Arial" w:hAnsi="Arial" w:cs="Arial"/>
                <w:color w:val="000000"/>
              </w:rPr>
            </w:pPr>
            <w:r w:rsidRPr="00894084">
              <w:rPr>
                <w:rFonts w:ascii="Arial" w:hAnsi="Arial" w:cs="Arial"/>
                <w:color w:val="000000"/>
              </w:rPr>
              <w:t>20</w:t>
            </w:r>
            <w:r w:rsidR="00840EF4" w:rsidRPr="00894084">
              <w:rPr>
                <w:rFonts w:ascii="Arial" w:hAnsi="Arial" w:cs="Arial"/>
                <w:color w:val="000000"/>
              </w:rPr>
              <w:t>3</w:t>
            </w:r>
            <w:r w:rsidR="00FF504A" w:rsidRPr="00894084">
              <w:rPr>
                <w:rFonts w:ascii="Arial" w:hAnsi="Arial" w:cs="Arial"/>
                <w:color w:val="000000"/>
              </w:rPr>
              <w:t>1</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rsidP="00C80A9E">
            <w:pPr>
              <w:jc w:val="center"/>
              <w:rPr>
                <w:rFonts w:ascii="Arial" w:hAnsi="Arial" w:cs="Arial"/>
                <w:color w:val="000000"/>
              </w:rPr>
            </w:pPr>
            <w:r w:rsidRPr="00894084">
              <w:rPr>
                <w:rFonts w:ascii="Arial" w:hAnsi="Arial" w:cs="Arial"/>
                <w:color w:val="000000"/>
              </w:rPr>
              <w:t>20</w:t>
            </w:r>
            <w:r w:rsidR="00985B49" w:rsidRPr="00894084">
              <w:rPr>
                <w:rFonts w:ascii="Arial" w:hAnsi="Arial" w:cs="Arial"/>
                <w:color w:val="000000"/>
              </w:rPr>
              <w:t>3</w:t>
            </w:r>
            <w:r w:rsidR="00FF504A" w:rsidRPr="00894084">
              <w:rPr>
                <w:rFonts w:ascii="Arial" w:hAnsi="Arial" w:cs="Arial"/>
                <w:color w:val="000000"/>
              </w:rPr>
              <w:t>2</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rsidP="00C80A9E">
            <w:pPr>
              <w:jc w:val="center"/>
              <w:rPr>
                <w:rFonts w:ascii="Arial" w:hAnsi="Arial" w:cs="Arial"/>
                <w:color w:val="000000"/>
              </w:rPr>
            </w:pPr>
            <w:r w:rsidRPr="00894084">
              <w:rPr>
                <w:rFonts w:ascii="Arial" w:hAnsi="Arial" w:cs="Arial"/>
                <w:color w:val="000000"/>
              </w:rPr>
              <w:t>20</w:t>
            </w:r>
            <w:r w:rsidR="00C80A9E" w:rsidRPr="00894084">
              <w:rPr>
                <w:rFonts w:ascii="Arial" w:hAnsi="Arial" w:cs="Arial"/>
                <w:color w:val="000000"/>
              </w:rPr>
              <w:t>3</w:t>
            </w:r>
            <w:r w:rsidR="00FF504A" w:rsidRPr="00894084">
              <w:rPr>
                <w:rFonts w:ascii="Arial" w:hAnsi="Arial" w:cs="Arial"/>
                <w:color w:val="000000"/>
              </w:rPr>
              <w:t>3</w:t>
            </w:r>
          </w:p>
        </w:tc>
        <w:tc>
          <w:tcPr>
            <w:tcW w:w="283" w:type="pct"/>
            <w:tcBorders>
              <w:top w:val="nil"/>
              <w:left w:val="nil"/>
              <w:bottom w:val="single" w:sz="4" w:space="0" w:color="auto"/>
              <w:right w:val="single" w:sz="4" w:space="0" w:color="auto"/>
            </w:tcBorders>
            <w:shd w:val="clear" w:color="auto" w:fill="auto"/>
            <w:vAlign w:val="center"/>
            <w:hideMark/>
          </w:tcPr>
          <w:p w:rsidR="00F4577B" w:rsidRPr="00894084" w:rsidRDefault="00F4577B" w:rsidP="00C80A9E">
            <w:pPr>
              <w:jc w:val="center"/>
              <w:rPr>
                <w:rFonts w:ascii="Arial" w:hAnsi="Arial" w:cs="Arial"/>
                <w:color w:val="000000"/>
              </w:rPr>
            </w:pPr>
            <w:r w:rsidRPr="00894084">
              <w:rPr>
                <w:rFonts w:ascii="Arial" w:hAnsi="Arial" w:cs="Arial"/>
                <w:color w:val="000000"/>
              </w:rPr>
              <w:t>203</w:t>
            </w:r>
            <w:r w:rsidR="00FF504A" w:rsidRPr="00894084">
              <w:rPr>
                <w:rFonts w:ascii="Arial" w:hAnsi="Arial" w:cs="Arial"/>
                <w:color w:val="000000"/>
              </w:rPr>
              <w:t>4</w:t>
            </w:r>
          </w:p>
        </w:tc>
      </w:tr>
      <w:tr w:rsidR="00F4577B" w:rsidRPr="00894084" w:rsidTr="00E952E6">
        <w:trPr>
          <w:trHeight w:val="34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894084" w:rsidRDefault="00F4577B">
            <w:pPr>
              <w:rPr>
                <w:rFonts w:ascii="Arial" w:hAnsi="Arial" w:cs="Arial"/>
                <w:color w:val="000000"/>
              </w:rPr>
            </w:pPr>
            <w:r w:rsidRPr="00894084">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894084" w:rsidTr="00E952E6">
        <w:trPr>
          <w:trHeight w:val="330"/>
        </w:trPr>
        <w:tc>
          <w:tcPr>
            <w:tcW w:w="187" w:type="pct"/>
            <w:tcBorders>
              <w:top w:val="nil"/>
              <w:left w:val="single" w:sz="4" w:space="0" w:color="auto"/>
              <w:bottom w:val="single" w:sz="4" w:space="0" w:color="auto"/>
              <w:right w:val="single" w:sz="4" w:space="0" w:color="auto"/>
            </w:tcBorders>
            <w:shd w:val="clear" w:color="auto" w:fill="auto"/>
            <w:hideMark/>
          </w:tcPr>
          <w:p w:rsidR="00F4577B" w:rsidRPr="00894084" w:rsidRDefault="00F4577B">
            <w:pPr>
              <w:jc w:val="center"/>
              <w:rPr>
                <w:rFonts w:ascii="Arial" w:hAnsi="Arial" w:cs="Arial"/>
                <w:color w:val="000000"/>
              </w:rPr>
            </w:pPr>
            <w:r w:rsidRPr="00894084">
              <w:rPr>
                <w:rFonts w:ascii="Arial" w:hAnsi="Arial" w:cs="Arial"/>
                <w:color w:val="000000"/>
              </w:rPr>
              <w:t>1</w:t>
            </w:r>
          </w:p>
        </w:tc>
        <w:tc>
          <w:tcPr>
            <w:tcW w:w="4813" w:type="pct"/>
            <w:gridSpan w:val="15"/>
            <w:tcBorders>
              <w:top w:val="single" w:sz="4" w:space="0" w:color="auto"/>
              <w:left w:val="nil"/>
              <w:bottom w:val="single" w:sz="4" w:space="0" w:color="auto"/>
              <w:right w:val="single" w:sz="4" w:space="0" w:color="000000"/>
            </w:tcBorders>
            <w:shd w:val="clear" w:color="auto" w:fill="auto"/>
            <w:hideMark/>
          </w:tcPr>
          <w:p w:rsidR="00F4577B" w:rsidRPr="00894084" w:rsidRDefault="00F4577B">
            <w:pPr>
              <w:rPr>
                <w:rFonts w:ascii="Arial" w:hAnsi="Arial" w:cs="Arial"/>
                <w:color w:val="000000"/>
              </w:rPr>
            </w:pPr>
            <w:r w:rsidRPr="00894084">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31C65" w:rsidRPr="00894084" w:rsidTr="00E952E6">
        <w:trPr>
          <w:trHeight w:val="60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94084" w:rsidRDefault="00F31C65">
            <w:pPr>
              <w:jc w:val="center"/>
              <w:rPr>
                <w:rFonts w:ascii="Arial" w:hAnsi="Arial" w:cs="Arial"/>
                <w:color w:val="000000"/>
              </w:rPr>
            </w:pPr>
            <w:r w:rsidRPr="00894084">
              <w:rPr>
                <w:rFonts w:ascii="Arial" w:hAnsi="Arial" w:cs="Arial"/>
                <w:color w:val="000000"/>
              </w:rPr>
              <w:t>1.1</w:t>
            </w:r>
          </w:p>
        </w:tc>
        <w:tc>
          <w:tcPr>
            <w:tcW w:w="681" w:type="pct"/>
            <w:tcBorders>
              <w:top w:val="nil"/>
              <w:left w:val="nil"/>
              <w:bottom w:val="single" w:sz="4" w:space="0" w:color="auto"/>
              <w:right w:val="single" w:sz="4" w:space="0" w:color="auto"/>
            </w:tcBorders>
            <w:shd w:val="clear" w:color="auto" w:fill="auto"/>
            <w:hideMark/>
          </w:tcPr>
          <w:p w:rsidR="00F31C65" w:rsidRPr="00894084" w:rsidRDefault="00F31C65">
            <w:pPr>
              <w:rPr>
                <w:rFonts w:ascii="Arial" w:hAnsi="Arial" w:cs="Arial"/>
                <w:color w:val="000000"/>
              </w:rPr>
            </w:pPr>
            <w:r w:rsidRPr="00894084">
              <w:rPr>
                <w:rFonts w:ascii="Arial" w:hAnsi="Arial" w:cs="Arial"/>
                <w:color w:val="000000"/>
              </w:rPr>
              <w:t xml:space="preserve">Количество объектов, подлежащих оценке для последующей реализации, предоставления в аренду </w:t>
            </w:r>
          </w:p>
        </w:tc>
        <w:tc>
          <w:tcPr>
            <w:tcW w:w="440" w:type="pct"/>
            <w:tcBorders>
              <w:top w:val="nil"/>
              <w:left w:val="nil"/>
              <w:bottom w:val="single" w:sz="4" w:space="0" w:color="auto"/>
              <w:right w:val="single" w:sz="4" w:space="0" w:color="auto"/>
            </w:tcBorders>
            <w:shd w:val="clear" w:color="auto" w:fill="auto"/>
            <w:vAlign w:val="center"/>
            <w:hideMark/>
          </w:tcPr>
          <w:p w:rsidR="00F31C65" w:rsidRPr="00894084" w:rsidRDefault="00F31C65">
            <w:pPr>
              <w:jc w:val="center"/>
              <w:rPr>
                <w:rFonts w:ascii="Arial" w:hAnsi="Arial" w:cs="Arial"/>
                <w:color w:val="000000"/>
              </w:rPr>
            </w:pPr>
            <w:r w:rsidRPr="00894084">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94084" w:rsidRDefault="00F31C65">
            <w:pPr>
              <w:jc w:val="center"/>
              <w:rPr>
                <w:rFonts w:ascii="Arial" w:hAnsi="Arial" w:cs="Arial"/>
              </w:rPr>
            </w:pPr>
            <w:r w:rsidRPr="00894084">
              <w:rPr>
                <w:rFonts w:ascii="Arial" w:hAnsi="Arial" w:cs="Arial"/>
              </w:rPr>
              <w:t> </w:t>
            </w:r>
            <w:r w:rsidR="00FF504A" w:rsidRPr="00894084">
              <w:rPr>
                <w:rFonts w:ascii="Arial" w:hAnsi="Arial" w:cs="Arial"/>
              </w:rPr>
              <w:t>2</w:t>
            </w:r>
            <w:r w:rsidR="00E952E6" w:rsidRPr="00894084">
              <w:rPr>
                <w:rFonts w:ascii="Arial" w:hAnsi="Arial" w:cs="Arial"/>
              </w:rPr>
              <w:t>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E952E6" w:rsidP="007721DE">
            <w:pPr>
              <w:jc w:val="center"/>
              <w:rPr>
                <w:rFonts w:ascii="Arial" w:hAnsi="Arial" w:cs="Arial"/>
                <w:color w:val="000000"/>
              </w:rPr>
            </w:pPr>
            <w:r w:rsidRPr="00894084">
              <w:rPr>
                <w:rFonts w:ascii="Arial" w:hAnsi="Arial" w:cs="Arial"/>
                <w:color w:val="000000"/>
              </w:rPr>
              <w:t>2</w:t>
            </w:r>
            <w:r w:rsidR="00FF504A" w:rsidRPr="00894084">
              <w:rPr>
                <w:rFonts w:ascii="Arial" w:hAnsi="Arial" w:cs="Arial"/>
                <w:color w:val="000000"/>
              </w:rPr>
              <w:t>5</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E952E6" w:rsidP="007721DE">
            <w:pPr>
              <w:jc w:val="center"/>
              <w:rPr>
                <w:rFonts w:ascii="Arial" w:hAnsi="Arial" w:cs="Arial"/>
                <w:color w:val="000000"/>
              </w:rPr>
            </w:pPr>
            <w:r w:rsidRPr="0089408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25</w:t>
            </w:r>
          </w:p>
        </w:tc>
        <w:tc>
          <w:tcPr>
            <w:tcW w:w="283" w:type="pct"/>
            <w:tcBorders>
              <w:top w:val="nil"/>
              <w:left w:val="nil"/>
              <w:bottom w:val="single" w:sz="4" w:space="0" w:color="auto"/>
              <w:right w:val="single" w:sz="4" w:space="0" w:color="auto"/>
            </w:tcBorders>
            <w:shd w:val="clear" w:color="auto" w:fill="auto"/>
            <w:vAlign w:val="center"/>
            <w:hideMark/>
          </w:tcPr>
          <w:p w:rsidR="00F31C65" w:rsidRPr="00894084" w:rsidRDefault="00F31C65">
            <w:pPr>
              <w:jc w:val="center"/>
              <w:rPr>
                <w:rFonts w:ascii="Arial" w:hAnsi="Arial" w:cs="Arial"/>
                <w:color w:val="000000"/>
              </w:rPr>
            </w:pPr>
            <w:r w:rsidRPr="00894084">
              <w:rPr>
                <w:rFonts w:ascii="Arial" w:hAnsi="Arial" w:cs="Arial"/>
                <w:color w:val="000000"/>
              </w:rPr>
              <w:t>25</w:t>
            </w:r>
          </w:p>
        </w:tc>
      </w:tr>
      <w:tr w:rsidR="00F31C65" w:rsidRPr="00894084" w:rsidTr="00E952E6">
        <w:trPr>
          <w:trHeight w:val="57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94084" w:rsidRDefault="00F31C65">
            <w:pPr>
              <w:jc w:val="center"/>
              <w:rPr>
                <w:rFonts w:ascii="Arial" w:hAnsi="Arial" w:cs="Arial"/>
                <w:color w:val="000000"/>
              </w:rPr>
            </w:pPr>
            <w:r w:rsidRPr="00894084">
              <w:rPr>
                <w:rFonts w:ascii="Arial" w:hAnsi="Arial" w:cs="Arial"/>
                <w:color w:val="000000"/>
              </w:rPr>
              <w:t>1.2</w:t>
            </w:r>
          </w:p>
        </w:tc>
        <w:tc>
          <w:tcPr>
            <w:tcW w:w="681" w:type="pct"/>
            <w:tcBorders>
              <w:top w:val="nil"/>
              <w:left w:val="nil"/>
              <w:bottom w:val="single" w:sz="4" w:space="0" w:color="auto"/>
              <w:right w:val="single" w:sz="4" w:space="0" w:color="auto"/>
            </w:tcBorders>
            <w:shd w:val="clear" w:color="auto" w:fill="auto"/>
            <w:hideMark/>
          </w:tcPr>
          <w:p w:rsidR="00F31C65" w:rsidRPr="00894084" w:rsidRDefault="00F31C65">
            <w:pPr>
              <w:rPr>
                <w:rFonts w:ascii="Arial" w:hAnsi="Arial" w:cs="Arial"/>
                <w:color w:val="000000"/>
              </w:rPr>
            </w:pPr>
            <w:r w:rsidRPr="00894084">
              <w:rPr>
                <w:rFonts w:ascii="Arial" w:hAnsi="Arial" w:cs="Arial"/>
                <w:color w:val="000000"/>
              </w:rPr>
              <w:t xml:space="preserve">Количество объектов недвижимого имущества, прошедших государственную регистрацию </w:t>
            </w:r>
          </w:p>
        </w:tc>
        <w:tc>
          <w:tcPr>
            <w:tcW w:w="440" w:type="pct"/>
            <w:tcBorders>
              <w:top w:val="nil"/>
              <w:left w:val="nil"/>
              <w:bottom w:val="single" w:sz="4" w:space="0" w:color="auto"/>
              <w:right w:val="single" w:sz="4" w:space="0" w:color="auto"/>
            </w:tcBorders>
            <w:shd w:val="clear" w:color="auto" w:fill="auto"/>
            <w:vAlign w:val="center"/>
            <w:hideMark/>
          </w:tcPr>
          <w:p w:rsidR="00F31C65" w:rsidRPr="00894084" w:rsidRDefault="00F31C65">
            <w:pPr>
              <w:jc w:val="center"/>
              <w:rPr>
                <w:rFonts w:ascii="Arial" w:hAnsi="Arial" w:cs="Arial"/>
                <w:color w:val="000000"/>
              </w:rPr>
            </w:pPr>
            <w:r w:rsidRPr="00894084">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94084" w:rsidRDefault="00F31C65">
            <w:pPr>
              <w:jc w:val="center"/>
              <w:rPr>
                <w:rFonts w:ascii="Arial" w:hAnsi="Arial" w:cs="Arial"/>
              </w:rPr>
            </w:pPr>
            <w:r w:rsidRPr="00894084">
              <w:rPr>
                <w:rFonts w:ascii="Arial" w:hAnsi="Arial" w:cs="Arial"/>
              </w:rPr>
              <w:t> </w:t>
            </w:r>
            <w:r w:rsidR="00E952E6" w:rsidRPr="00894084">
              <w:rPr>
                <w:rFonts w:ascii="Arial" w:hAnsi="Arial" w:cs="Arial"/>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3" w:type="pct"/>
            <w:tcBorders>
              <w:top w:val="nil"/>
              <w:left w:val="nil"/>
              <w:bottom w:val="single" w:sz="4" w:space="0" w:color="auto"/>
              <w:right w:val="single" w:sz="4" w:space="0" w:color="auto"/>
            </w:tcBorders>
            <w:shd w:val="clear" w:color="auto" w:fill="auto"/>
            <w:vAlign w:val="center"/>
            <w:hideMark/>
          </w:tcPr>
          <w:p w:rsidR="00F31C65" w:rsidRPr="00894084" w:rsidRDefault="00F31C65">
            <w:pPr>
              <w:jc w:val="center"/>
              <w:rPr>
                <w:rFonts w:ascii="Arial" w:hAnsi="Arial" w:cs="Arial"/>
                <w:color w:val="000000"/>
              </w:rPr>
            </w:pPr>
            <w:r w:rsidRPr="00894084">
              <w:rPr>
                <w:rFonts w:ascii="Arial" w:hAnsi="Arial" w:cs="Arial"/>
                <w:color w:val="000000"/>
              </w:rPr>
              <w:t>10</w:t>
            </w:r>
          </w:p>
        </w:tc>
      </w:tr>
      <w:tr w:rsidR="00F31C65" w:rsidRPr="00894084" w:rsidTr="00E952E6">
        <w:trPr>
          <w:trHeight w:val="60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94084" w:rsidRDefault="00F31C65">
            <w:pPr>
              <w:jc w:val="center"/>
              <w:rPr>
                <w:rFonts w:ascii="Arial" w:hAnsi="Arial" w:cs="Arial"/>
                <w:color w:val="000000"/>
              </w:rPr>
            </w:pPr>
            <w:r w:rsidRPr="00894084">
              <w:rPr>
                <w:rFonts w:ascii="Arial" w:hAnsi="Arial" w:cs="Arial"/>
                <w:color w:val="000000"/>
              </w:rPr>
              <w:lastRenderedPageBreak/>
              <w:t>1.3</w:t>
            </w:r>
          </w:p>
        </w:tc>
        <w:tc>
          <w:tcPr>
            <w:tcW w:w="681" w:type="pct"/>
            <w:tcBorders>
              <w:top w:val="nil"/>
              <w:left w:val="nil"/>
              <w:bottom w:val="single" w:sz="4" w:space="0" w:color="auto"/>
              <w:right w:val="single" w:sz="4" w:space="0" w:color="auto"/>
            </w:tcBorders>
            <w:shd w:val="clear" w:color="auto" w:fill="auto"/>
            <w:hideMark/>
          </w:tcPr>
          <w:p w:rsidR="00F31C65" w:rsidRPr="00894084" w:rsidRDefault="00F31C65">
            <w:pPr>
              <w:rPr>
                <w:rFonts w:ascii="Arial" w:hAnsi="Arial" w:cs="Arial"/>
                <w:color w:val="000000"/>
              </w:rPr>
            </w:pPr>
            <w:r w:rsidRPr="00894084">
              <w:rPr>
                <w:rFonts w:ascii="Arial" w:hAnsi="Arial" w:cs="Arial"/>
                <w:color w:val="000000"/>
              </w:rPr>
              <w:t>Количество объектов недвижимого имущества, прошедших техническую инвентаризацию.</w:t>
            </w:r>
          </w:p>
        </w:tc>
        <w:tc>
          <w:tcPr>
            <w:tcW w:w="440" w:type="pct"/>
            <w:tcBorders>
              <w:top w:val="nil"/>
              <w:left w:val="nil"/>
              <w:bottom w:val="single" w:sz="4" w:space="0" w:color="auto"/>
              <w:right w:val="single" w:sz="4" w:space="0" w:color="auto"/>
            </w:tcBorders>
            <w:shd w:val="clear" w:color="auto" w:fill="auto"/>
            <w:vAlign w:val="center"/>
            <w:hideMark/>
          </w:tcPr>
          <w:p w:rsidR="00F31C65" w:rsidRPr="00894084" w:rsidRDefault="00F31C65">
            <w:pPr>
              <w:jc w:val="center"/>
              <w:rPr>
                <w:rFonts w:ascii="Arial" w:hAnsi="Arial" w:cs="Arial"/>
                <w:color w:val="000000"/>
              </w:rPr>
            </w:pPr>
            <w:r w:rsidRPr="00894084">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94084" w:rsidRDefault="00E952E6">
            <w:pPr>
              <w:jc w:val="center"/>
              <w:rPr>
                <w:rFonts w:ascii="Arial" w:hAnsi="Arial" w:cs="Arial"/>
              </w:rPr>
            </w:pPr>
            <w:r w:rsidRPr="00894084">
              <w:rPr>
                <w:rFonts w:ascii="Arial" w:hAnsi="Arial" w:cs="Arial"/>
              </w:rPr>
              <w:t>10</w:t>
            </w:r>
            <w:r w:rsidR="00F31C65" w:rsidRPr="00894084">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10</w:t>
            </w:r>
          </w:p>
        </w:tc>
        <w:tc>
          <w:tcPr>
            <w:tcW w:w="283" w:type="pct"/>
            <w:tcBorders>
              <w:top w:val="nil"/>
              <w:left w:val="nil"/>
              <w:bottom w:val="single" w:sz="4" w:space="0" w:color="auto"/>
              <w:right w:val="single" w:sz="4" w:space="0" w:color="auto"/>
            </w:tcBorders>
            <w:shd w:val="clear" w:color="auto" w:fill="auto"/>
            <w:vAlign w:val="center"/>
            <w:hideMark/>
          </w:tcPr>
          <w:p w:rsidR="00F31C65" w:rsidRPr="00894084" w:rsidRDefault="00F31C65">
            <w:pPr>
              <w:jc w:val="center"/>
              <w:rPr>
                <w:rFonts w:ascii="Arial" w:hAnsi="Arial" w:cs="Arial"/>
                <w:color w:val="000000"/>
              </w:rPr>
            </w:pPr>
            <w:r w:rsidRPr="00894084">
              <w:rPr>
                <w:rFonts w:ascii="Arial" w:hAnsi="Arial" w:cs="Arial"/>
                <w:color w:val="000000"/>
              </w:rPr>
              <w:t>10</w:t>
            </w:r>
          </w:p>
        </w:tc>
      </w:tr>
      <w:tr w:rsidR="00F31C65" w:rsidRPr="00894084" w:rsidTr="00E952E6">
        <w:trPr>
          <w:trHeight w:val="63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94084" w:rsidRDefault="00F31C65">
            <w:pPr>
              <w:jc w:val="center"/>
              <w:rPr>
                <w:rFonts w:ascii="Arial" w:hAnsi="Arial" w:cs="Arial"/>
                <w:color w:val="000000"/>
              </w:rPr>
            </w:pPr>
            <w:r w:rsidRPr="00894084">
              <w:rPr>
                <w:rFonts w:ascii="Arial" w:hAnsi="Arial" w:cs="Arial"/>
                <w:color w:val="000000"/>
              </w:rPr>
              <w:t>1.4</w:t>
            </w:r>
          </w:p>
        </w:tc>
        <w:tc>
          <w:tcPr>
            <w:tcW w:w="681" w:type="pct"/>
            <w:tcBorders>
              <w:top w:val="nil"/>
              <w:left w:val="nil"/>
              <w:bottom w:val="single" w:sz="4" w:space="0" w:color="auto"/>
              <w:right w:val="single" w:sz="4" w:space="0" w:color="auto"/>
            </w:tcBorders>
            <w:shd w:val="clear" w:color="auto" w:fill="auto"/>
            <w:hideMark/>
          </w:tcPr>
          <w:p w:rsidR="00F31C65" w:rsidRPr="00894084" w:rsidRDefault="00F31C65">
            <w:pPr>
              <w:rPr>
                <w:rFonts w:ascii="Arial" w:hAnsi="Arial" w:cs="Arial"/>
                <w:color w:val="000000"/>
              </w:rPr>
            </w:pPr>
            <w:r w:rsidRPr="00894084">
              <w:rPr>
                <w:rFonts w:ascii="Arial" w:hAnsi="Arial" w:cs="Arial"/>
                <w:color w:val="000000"/>
              </w:rPr>
              <w:t xml:space="preserve">Количество земельных участков, сформированных и поставленных на кадастровый учет </w:t>
            </w:r>
          </w:p>
        </w:tc>
        <w:tc>
          <w:tcPr>
            <w:tcW w:w="440" w:type="pct"/>
            <w:tcBorders>
              <w:top w:val="nil"/>
              <w:left w:val="nil"/>
              <w:bottom w:val="single" w:sz="4" w:space="0" w:color="auto"/>
              <w:right w:val="single" w:sz="4" w:space="0" w:color="auto"/>
            </w:tcBorders>
            <w:shd w:val="clear" w:color="auto" w:fill="auto"/>
            <w:vAlign w:val="center"/>
            <w:hideMark/>
          </w:tcPr>
          <w:p w:rsidR="00F31C65" w:rsidRPr="00894084" w:rsidRDefault="00F31C65">
            <w:pPr>
              <w:jc w:val="center"/>
              <w:rPr>
                <w:rFonts w:ascii="Arial" w:hAnsi="Arial" w:cs="Arial"/>
                <w:color w:val="000000"/>
              </w:rPr>
            </w:pPr>
            <w:r w:rsidRPr="00894084">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94084" w:rsidRDefault="00E952E6">
            <w:pPr>
              <w:jc w:val="center"/>
              <w:rPr>
                <w:rFonts w:ascii="Arial" w:hAnsi="Arial" w:cs="Arial"/>
              </w:rPr>
            </w:pPr>
            <w:r w:rsidRPr="00894084">
              <w:rPr>
                <w:rFonts w:ascii="Arial" w:hAnsi="Arial" w:cs="Arial"/>
              </w:rPr>
              <w:t>6</w:t>
            </w:r>
            <w:r w:rsidR="00F31C65" w:rsidRPr="00894084">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94084" w:rsidRDefault="00F31C65" w:rsidP="007721DE">
            <w:pPr>
              <w:jc w:val="center"/>
              <w:rPr>
                <w:rFonts w:ascii="Arial" w:hAnsi="Arial" w:cs="Arial"/>
                <w:color w:val="000000"/>
              </w:rPr>
            </w:pPr>
            <w:r w:rsidRPr="00894084">
              <w:rPr>
                <w:rFonts w:ascii="Arial" w:hAnsi="Arial" w:cs="Arial"/>
                <w:color w:val="000000"/>
              </w:rPr>
              <w:t>6</w:t>
            </w:r>
          </w:p>
        </w:tc>
        <w:tc>
          <w:tcPr>
            <w:tcW w:w="283" w:type="pct"/>
            <w:tcBorders>
              <w:top w:val="nil"/>
              <w:left w:val="nil"/>
              <w:bottom w:val="single" w:sz="4" w:space="0" w:color="auto"/>
              <w:right w:val="single" w:sz="4" w:space="0" w:color="auto"/>
            </w:tcBorders>
            <w:shd w:val="clear" w:color="auto" w:fill="auto"/>
            <w:vAlign w:val="center"/>
            <w:hideMark/>
          </w:tcPr>
          <w:p w:rsidR="00F31C65" w:rsidRPr="00894084" w:rsidRDefault="00F31C65">
            <w:pPr>
              <w:jc w:val="center"/>
              <w:rPr>
                <w:rFonts w:ascii="Arial" w:hAnsi="Arial" w:cs="Arial"/>
                <w:color w:val="000000"/>
              </w:rPr>
            </w:pPr>
            <w:r w:rsidRPr="00894084">
              <w:rPr>
                <w:rFonts w:ascii="Arial" w:hAnsi="Arial" w:cs="Arial"/>
                <w:color w:val="000000"/>
              </w:rPr>
              <w:t>6</w:t>
            </w:r>
          </w:p>
        </w:tc>
      </w:tr>
      <w:tr w:rsidR="00F4577B" w:rsidRPr="00894084" w:rsidTr="00E952E6">
        <w:trPr>
          <w:trHeight w:val="2085"/>
        </w:trPr>
        <w:tc>
          <w:tcPr>
            <w:tcW w:w="187" w:type="pct"/>
            <w:tcBorders>
              <w:top w:val="nil"/>
              <w:left w:val="single" w:sz="4" w:space="0" w:color="auto"/>
              <w:bottom w:val="single" w:sz="4" w:space="0" w:color="auto"/>
              <w:right w:val="single" w:sz="4" w:space="0" w:color="auto"/>
            </w:tcBorders>
            <w:shd w:val="clear" w:color="auto" w:fill="auto"/>
            <w:hideMark/>
          </w:tcPr>
          <w:p w:rsidR="00F4577B" w:rsidRPr="00894084" w:rsidRDefault="00F4577B">
            <w:pPr>
              <w:jc w:val="center"/>
              <w:rPr>
                <w:rFonts w:ascii="Arial" w:hAnsi="Arial" w:cs="Arial"/>
                <w:color w:val="000000"/>
              </w:rPr>
            </w:pPr>
            <w:r w:rsidRPr="00894084">
              <w:rPr>
                <w:rFonts w:ascii="Arial" w:hAnsi="Arial" w:cs="Arial"/>
                <w:color w:val="000000"/>
              </w:rPr>
              <w:t>1.5</w:t>
            </w:r>
          </w:p>
        </w:tc>
        <w:tc>
          <w:tcPr>
            <w:tcW w:w="681" w:type="pct"/>
            <w:tcBorders>
              <w:top w:val="nil"/>
              <w:left w:val="nil"/>
              <w:bottom w:val="single" w:sz="4" w:space="0" w:color="auto"/>
              <w:right w:val="single" w:sz="4" w:space="0" w:color="auto"/>
            </w:tcBorders>
            <w:shd w:val="clear" w:color="auto" w:fill="auto"/>
            <w:hideMark/>
          </w:tcPr>
          <w:p w:rsidR="00F4577B" w:rsidRPr="00894084" w:rsidRDefault="00F4577B">
            <w:pPr>
              <w:rPr>
                <w:rFonts w:ascii="Arial" w:hAnsi="Arial" w:cs="Arial"/>
                <w:color w:val="000000"/>
              </w:rPr>
            </w:pPr>
            <w:r w:rsidRPr="00894084">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w:t>
            </w:r>
            <w:proofErr w:type="gramStart"/>
            <w:r w:rsidRPr="00894084">
              <w:rPr>
                <w:rFonts w:ascii="Arial" w:hAnsi="Arial" w:cs="Arial"/>
                <w:color w:val="000000"/>
              </w:rPr>
              <w:t>за  полнотой</w:t>
            </w:r>
            <w:proofErr w:type="gramEnd"/>
            <w:r w:rsidRPr="00894084">
              <w:rPr>
                <w:rFonts w:ascii="Arial" w:hAnsi="Arial" w:cs="Arial"/>
                <w:color w:val="000000"/>
              </w:rPr>
              <w:t xml:space="preserve"> и </w:t>
            </w:r>
            <w:r w:rsidRPr="00894084">
              <w:rPr>
                <w:rFonts w:ascii="Arial" w:hAnsi="Arial" w:cs="Arial"/>
                <w:color w:val="000000"/>
              </w:rPr>
              <w:lastRenderedPageBreak/>
              <w:t>своевременностью поступлением платежей в бюджет посредством использования программных продуктов «Барс-аренда» и «Реестр».</w:t>
            </w:r>
          </w:p>
        </w:tc>
        <w:tc>
          <w:tcPr>
            <w:tcW w:w="440"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lastRenderedPageBreak/>
              <w:t>%</w:t>
            </w:r>
          </w:p>
        </w:tc>
        <w:tc>
          <w:tcPr>
            <w:tcW w:w="307" w:type="pct"/>
            <w:tcBorders>
              <w:top w:val="nil"/>
              <w:left w:val="nil"/>
              <w:bottom w:val="single" w:sz="4" w:space="0" w:color="auto"/>
              <w:right w:val="single" w:sz="4" w:space="0" w:color="auto"/>
            </w:tcBorders>
            <w:shd w:val="clear" w:color="auto" w:fill="auto"/>
            <w:vAlign w:val="center"/>
            <w:hideMark/>
          </w:tcPr>
          <w:p w:rsidR="00F4577B" w:rsidRPr="00894084" w:rsidRDefault="00E952E6">
            <w:pPr>
              <w:jc w:val="center"/>
              <w:rPr>
                <w:rFonts w:ascii="Arial" w:hAnsi="Arial" w:cs="Arial"/>
              </w:rPr>
            </w:pPr>
            <w:r w:rsidRPr="00894084">
              <w:rPr>
                <w:rFonts w:ascii="Arial" w:hAnsi="Arial" w:cs="Arial"/>
              </w:rPr>
              <w:t>100</w:t>
            </w:r>
            <w:r w:rsidR="00F4577B" w:rsidRPr="00894084">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 </w:t>
            </w:r>
            <w:r w:rsidR="00F31C65" w:rsidRPr="00894084">
              <w:rPr>
                <w:rFonts w:ascii="Arial" w:hAnsi="Arial" w:cs="Arial"/>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100</w:t>
            </w:r>
          </w:p>
        </w:tc>
        <w:tc>
          <w:tcPr>
            <w:tcW w:w="283"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100</w:t>
            </w:r>
          </w:p>
        </w:tc>
      </w:tr>
      <w:tr w:rsidR="00F4577B" w:rsidRPr="00894084" w:rsidTr="00E952E6">
        <w:trPr>
          <w:trHeight w:val="33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894084" w:rsidRDefault="00F4577B">
            <w:pPr>
              <w:rPr>
                <w:rFonts w:ascii="Arial" w:hAnsi="Arial" w:cs="Arial"/>
                <w:color w:val="000000"/>
              </w:rPr>
            </w:pPr>
            <w:r w:rsidRPr="00894084">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894084" w:rsidTr="00E952E6">
        <w:trPr>
          <w:trHeight w:val="750"/>
        </w:trPr>
        <w:tc>
          <w:tcPr>
            <w:tcW w:w="187" w:type="pct"/>
            <w:tcBorders>
              <w:top w:val="nil"/>
              <w:left w:val="single" w:sz="4" w:space="0" w:color="auto"/>
              <w:bottom w:val="single" w:sz="4" w:space="0" w:color="auto"/>
              <w:right w:val="single" w:sz="4" w:space="0" w:color="auto"/>
            </w:tcBorders>
            <w:shd w:val="clear" w:color="auto" w:fill="auto"/>
            <w:hideMark/>
          </w:tcPr>
          <w:p w:rsidR="00F4577B" w:rsidRPr="00894084" w:rsidRDefault="00F4577B">
            <w:pPr>
              <w:jc w:val="center"/>
              <w:rPr>
                <w:rFonts w:ascii="Arial" w:hAnsi="Arial" w:cs="Arial"/>
                <w:color w:val="000000"/>
              </w:rPr>
            </w:pPr>
            <w:r w:rsidRPr="00894084">
              <w:rPr>
                <w:rFonts w:ascii="Arial" w:hAnsi="Arial" w:cs="Arial"/>
                <w:color w:val="000000"/>
              </w:rPr>
              <w:t>2.1</w:t>
            </w:r>
          </w:p>
        </w:tc>
        <w:tc>
          <w:tcPr>
            <w:tcW w:w="681" w:type="pct"/>
            <w:tcBorders>
              <w:top w:val="nil"/>
              <w:left w:val="nil"/>
              <w:bottom w:val="single" w:sz="4" w:space="0" w:color="auto"/>
              <w:right w:val="single" w:sz="4" w:space="0" w:color="auto"/>
            </w:tcBorders>
            <w:shd w:val="clear" w:color="auto" w:fill="auto"/>
            <w:hideMark/>
          </w:tcPr>
          <w:p w:rsidR="00F4577B" w:rsidRPr="00894084" w:rsidRDefault="00F4577B">
            <w:pPr>
              <w:rPr>
                <w:rFonts w:ascii="Arial" w:hAnsi="Arial" w:cs="Arial"/>
                <w:color w:val="000000"/>
              </w:rPr>
            </w:pPr>
            <w:r w:rsidRPr="00894084">
              <w:rPr>
                <w:rFonts w:ascii="Arial" w:hAnsi="Arial" w:cs="Arial"/>
                <w:color w:val="000000"/>
              </w:rPr>
              <w:t>Обеспечение условий реализации муниципальной программы и прочие мероприятия</w:t>
            </w:r>
          </w:p>
        </w:tc>
        <w:tc>
          <w:tcPr>
            <w:tcW w:w="440"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w:t>
            </w:r>
          </w:p>
        </w:tc>
        <w:tc>
          <w:tcPr>
            <w:tcW w:w="307" w:type="pct"/>
            <w:tcBorders>
              <w:top w:val="nil"/>
              <w:left w:val="nil"/>
              <w:bottom w:val="single" w:sz="4" w:space="0" w:color="auto"/>
              <w:right w:val="single" w:sz="4" w:space="0" w:color="auto"/>
            </w:tcBorders>
            <w:shd w:val="clear" w:color="auto" w:fill="auto"/>
            <w:vAlign w:val="center"/>
            <w:hideMark/>
          </w:tcPr>
          <w:p w:rsidR="00F4577B" w:rsidRPr="00894084" w:rsidRDefault="00E952E6">
            <w:pPr>
              <w:jc w:val="center"/>
              <w:rPr>
                <w:rFonts w:ascii="Arial" w:hAnsi="Arial" w:cs="Arial"/>
                <w:color w:val="000000"/>
              </w:rPr>
            </w:pPr>
            <w:r w:rsidRPr="00894084">
              <w:rPr>
                <w:rFonts w:ascii="Arial" w:hAnsi="Arial" w:cs="Arial"/>
                <w:color w:val="000000"/>
              </w:rPr>
              <w:t>90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31C65">
            <w:pPr>
              <w:jc w:val="center"/>
              <w:rPr>
                <w:rFonts w:ascii="Arial" w:hAnsi="Arial" w:cs="Arial"/>
                <w:color w:val="000000"/>
              </w:rPr>
            </w:pPr>
            <w:r w:rsidRPr="00894084">
              <w:rPr>
                <w:rFonts w:ascii="Arial" w:hAnsi="Arial" w:cs="Arial"/>
                <w:color w:val="000000"/>
              </w:rPr>
              <w:t>90</w:t>
            </w:r>
            <w:r w:rsidR="00F4577B" w:rsidRPr="00894084">
              <w:rPr>
                <w:rFonts w:ascii="Arial" w:hAnsi="Arial" w:cs="Arial"/>
                <w:color w:val="000000"/>
              </w:rPr>
              <w:t> </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не менее 90</w:t>
            </w:r>
          </w:p>
        </w:tc>
        <w:tc>
          <w:tcPr>
            <w:tcW w:w="283"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не менее 90</w:t>
            </w:r>
          </w:p>
        </w:tc>
      </w:tr>
      <w:tr w:rsidR="00F4577B" w:rsidRPr="00894084" w:rsidTr="00E952E6">
        <w:trPr>
          <w:trHeight w:val="300"/>
        </w:trPr>
        <w:tc>
          <w:tcPr>
            <w:tcW w:w="187" w:type="pct"/>
            <w:tcBorders>
              <w:top w:val="nil"/>
              <w:left w:val="nil"/>
              <w:bottom w:val="nil"/>
              <w:right w:val="nil"/>
            </w:tcBorders>
            <w:shd w:val="clear" w:color="auto" w:fill="auto"/>
            <w:noWrap/>
            <w:vAlign w:val="bottom"/>
            <w:hideMark/>
          </w:tcPr>
          <w:p w:rsidR="00F4577B" w:rsidRPr="00894084" w:rsidRDefault="00F4577B">
            <w:pPr>
              <w:jc w:val="center"/>
              <w:rPr>
                <w:rFonts w:ascii="Arial" w:hAnsi="Arial" w:cs="Arial"/>
                <w:color w:val="000000"/>
              </w:rPr>
            </w:pPr>
          </w:p>
        </w:tc>
        <w:tc>
          <w:tcPr>
            <w:tcW w:w="681"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894084" w:rsidRDefault="00F4577B">
            <w:pPr>
              <w:rPr>
                <w:rFonts w:ascii="Arial" w:hAnsi="Arial" w:cs="Arial"/>
              </w:rPr>
            </w:pPr>
          </w:p>
        </w:tc>
      </w:tr>
    </w:tbl>
    <w:p w:rsidR="00F4577B" w:rsidRPr="00894084" w:rsidRDefault="00F4577B">
      <w:pPr>
        <w:rPr>
          <w:rFonts w:ascii="Arial" w:hAnsi="Arial" w:cs="Arial"/>
        </w:rPr>
      </w:pPr>
    </w:p>
    <w:p w:rsidR="00F74E7D" w:rsidRPr="00894084" w:rsidRDefault="003A35B9">
      <w:pPr>
        <w:rPr>
          <w:rFonts w:ascii="Arial" w:hAnsi="Arial" w:cs="Arial"/>
        </w:rPr>
      </w:pPr>
      <w:r w:rsidRPr="00894084">
        <w:rPr>
          <w:rFonts w:ascii="Arial" w:hAnsi="Arial" w:cs="Arial"/>
        </w:rPr>
        <w:t>И.</w:t>
      </w:r>
      <w:r w:rsidR="008B5C45" w:rsidRPr="00894084">
        <w:rPr>
          <w:rFonts w:ascii="Arial" w:hAnsi="Arial" w:cs="Arial"/>
        </w:rPr>
        <w:t>о</w:t>
      </w:r>
      <w:r w:rsidRPr="00894084">
        <w:rPr>
          <w:rFonts w:ascii="Arial" w:hAnsi="Arial" w:cs="Arial"/>
        </w:rPr>
        <w:t xml:space="preserve">. </w:t>
      </w:r>
      <w:r w:rsidR="008B5C45" w:rsidRPr="00894084">
        <w:rPr>
          <w:rFonts w:ascii="Arial" w:hAnsi="Arial" w:cs="Arial"/>
        </w:rPr>
        <w:t>д</w:t>
      </w:r>
      <w:r w:rsidR="00F74E7D" w:rsidRPr="00894084">
        <w:rPr>
          <w:rFonts w:ascii="Arial" w:hAnsi="Arial" w:cs="Arial"/>
        </w:rPr>
        <w:t>иректор</w:t>
      </w:r>
      <w:r w:rsidRPr="00894084">
        <w:rPr>
          <w:rFonts w:ascii="Arial" w:hAnsi="Arial" w:cs="Arial"/>
        </w:rPr>
        <w:t>а</w:t>
      </w:r>
      <w:r w:rsidR="00F74E7D" w:rsidRPr="00894084">
        <w:rPr>
          <w:rFonts w:ascii="Arial" w:hAnsi="Arial" w:cs="Arial"/>
        </w:rPr>
        <w:t xml:space="preserve"> МКУ УИЗИЗ                                                                                                                             </w:t>
      </w:r>
      <w:r w:rsidRPr="00894084">
        <w:rPr>
          <w:rFonts w:ascii="Arial" w:hAnsi="Arial" w:cs="Arial"/>
        </w:rPr>
        <w:t>Е.В.Кудряшова</w:t>
      </w:r>
    </w:p>
    <w:p w:rsidR="00846B3D" w:rsidRPr="00894084" w:rsidRDefault="00846B3D" w:rsidP="00846B3D">
      <w:pPr>
        <w:rPr>
          <w:rFonts w:ascii="Arial" w:hAnsi="Arial" w:cs="Arial"/>
        </w:rPr>
      </w:pPr>
    </w:p>
    <w:p w:rsidR="00846B3D" w:rsidRPr="00894084" w:rsidRDefault="00846B3D" w:rsidP="00846B3D">
      <w:pPr>
        <w:rPr>
          <w:rFonts w:ascii="Arial" w:hAnsi="Arial" w:cs="Arial"/>
        </w:rPr>
      </w:pPr>
    </w:p>
    <w:p w:rsidR="00846B3D" w:rsidRPr="00894084" w:rsidRDefault="00846B3D" w:rsidP="00846B3D">
      <w:pPr>
        <w:rPr>
          <w:rFonts w:ascii="Arial" w:hAnsi="Arial" w:cs="Arial"/>
        </w:rPr>
      </w:pPr>
    </w:p>
    <w:p w:rsidR="00846B3D" w:rsidRPr="00894084" w:rsidRDefault="00846B3D" w:rsidP="00846B3D">
      <w:pPr>
        <w:rPr>
          <w:rFonts w:ascii="Arial" w:hAnsi="Arial" w:cs="Arial"/>
        </w:rPr>
      </w:pPr>
    </w:p>
    <w:p w:rsidR="00846B3D" w:rsidRPr="00894084" w:rsidRDefault="00846B3D" w:rsidP="00846B3D">
      <w:pPr>
        <w:rPr>
          <w:rFonts w:ascii="Arial" w:hAnsi="Arial" w:cs="Arial"/>
        </w:rPr>
      </w:pPr>
    </w:p>
    <w:p w:rsidR="00846B3D" w:rsidRPr="00894084" w:rsidRDefault="00846B3D" w:rsidP="00846B3D">
      <w:pPr>
        <w:rPr>
          <w:rFonts w:ascii="Arial" w:hAnsi="Arial" w:cs="Arial"/>
        </w:rPr>
      </w:pPr>
    </w:p>
    <w:p w:rsidR="00846B3D" w:rsidRPr="00894084" w:rsidRDefault="00846B3D" w:rsidP="00846B3D">
      <w:pPr>
        <w:rPr>
          <w:rFonts w:ascii="Arial" w:hAnsi="Arial" w:cs="Arial"/>
        </w:rPr>
      </w:pPr>
    </w:p>
    <w:p w:rsidR="00846B3D" w:rsidRPr="00894084" w:rsidRDefault="00846B3D" w:rsidP="00846B3D">
      <w:pPr>
        <w:rPr>
          <w:rFonts w:ascii="Arial" w:hAnsi="Arial" w:cs="Arial"/>
        </w:rPr>
      </w:pPr>
    </w:p>
    <w:p w:rsidR="00846B3D" w:rsidRPr="00894084" w:rsidRDefault="00846B3D" w:rsidP="00846B3D">
      <w:pPr>
        <w:rPr>
          <w:rFonts w:ascii="Arial" w:hAnsi="Arial" w:cs="Arial"/>
        </w:rPr>
      </w:pPr>
    </w:p>
    <w:tbl>
      <w:tblPr>
        <w:tblW w:w="5328" w:type="pct"/>
        <w:tblInd w:w="-885" w:type="dxa"/>
        <w:tblLayout w:type="fixed"/>
        <w:tblLook w:val="04A0" w:firstRow="1" w:lastRow="0" w:firstColumn="1" w:lastColumn="0" w:noHBand="0" w:noVBand="1"/>
      </w:tblPr>
      <w:tblGrid>
        <w:gridCol w:w="1276"/>
        <w:gridCol w:w="1962"/>
        <w:gridCol w:w="543"/>
        <w:gridCol w:w="274"/>
        <w:gridCol w:w="236"/>
        <w:gridCol w:w="2098"/>
        <w:gridCol w:w="244"/>
        <w:gridCol w:w="844"/>
        <w:gridCol w:w="575"/>
        <w:gridCol w:w="1005"/>
        <w:gridCol w:w="125"/>
        <w:gridCol w:w="111"/>
        <w:gridCol w:w="689"/>
        <w:gridCol w:w="1323"/>
        <w:gridCol w:w="328"/>
        <w:gridCol w:w="825"/>
        <w:gridCol w:w="127"/>
        <w:gridCol w:w="841"/>
        <w:gridCol w:w="436"/>
        <w:gridCol w:w="600"/>
        <w:gridCol w:w="992"/>
      </w:tblGrid>
      <w:tr w:rsidR="0086203B" w:rsidRPr="00894084" w:rsidTr="00616BD1">
        <w:trPr>
          <w:trHeight w:val="900"/>
        </w:trPr>
        <w:tc>
          <w:tcPr>
            <w:tcW w:w="1048" w:type="pct"/>
            <w:gridSpan w:val="2"/>
            <w:tcBorders>
              <w:top w:val="nil"/>
              <w:left w:val="nil"/>
              <w:bottom w:val="nil"/>
              <w:right w:val="nil"/>
            </w:tcBorders>
            <w:shd w:val="clear" w:color="auto" w:fill="auto"/>
            <w:vAlign w:val="bottom"/>
            <w:hideMark/>
          </w:tcPr>
          <w:p w:rsidR="00F4577B" w:rsidRPr="00894084" w:rsidRDefault="00846B3D">
            <w:pPr>
              <w:rPr>
                <w:rFonts w:ascii="Arial" w:hAnsi="Arial" w:cs="Arial"/>
              </w:rPr>
            </w:pPr>
            <w:r w:rsidRPr="00894084">
              <w:rPr>
                <w:rFonts w:ascii="Arial" w:hAnsi="Arial" w:cs="Arial"/>
              </w:rPr>
              <w:lastRenderedPageBreak/>
              <w:tab/>
            </w:r>
            <w:bookmarkStart w:id="6" w:name="RANGE!A1:J23"/>
            <w:bookmarkStart w:id="7" w:name="RANGE!A1:K21"/>
            <w:bookmarkEnd w:id="6"/>
            <w:bookmarkEnd w:id="7"/>
          </w:p>
          <w:p w:rsidR="00846B3D" w:rsidRPr="00894084" w:rsidRDefault="00846B3D">
            <w:pPr>
              <w:rPr>
                <w:rFonts w:ascii="Arial" w:hAnsi="Arial" w:cs="Arial"/>
              </w:rPr>
            </w:pPr>
          </w:p>
        </w:tc>
        <w:tc>
          <w:tcPr>
            <w:tcW w:w="1020" w:type="pct"/>
            <w:gridSpan w:val="4"/>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538" w:type="pct"/>
            <w:gridSpan w:val="3"/>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25"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76"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2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1770" w:type="pct"/>
            <w:gridSpan w:val="8"/>
            <w:tcBorders>
              <w:top w:val="nil"/>
              <w:left w:val="nil"/>
              <w:bottom w:val="nil"/>
              <w:right w:val="nil"/>
            </w:tcBorders>
            <w:shd w:val="clear" w:color="auto" w:fill="auto"/>
            <w:hideMark/>
          </w:tcPr>
          <w:p w:rsidR="00F4577B" w:rsidRPr="00894084" w:rsidRDefault="00F4577B">
            <w:pPr>
              <w:jc w:val="right"/>
              <w:rPr>
                <w:rFonts w:ascii="Arial" w:hAnsi="Arial" w:cs="Arial"/>
                <w:color w:val="000000"/>
              </w:rPr>
            </w:pPr>
            <w:r w:rsidRPr="00894084">
              <w:rPr>
                <w:rFonts w:ascii="Arial" w:hAnsi="Arial" w:cs="Arial"/>
                <w:color w:val="000000"/>
              </w:rPr>
              <w:t>Приложение №1 к муниципальной программе Балахтинского района "Управление муниципальной собственностью "</w:t>
            </w:r>
          </w:p>
        </w:tc>
      </w:tr>
      <w:tr w:rsidR="0086203B" w:rsidRPr="00894084" w:rsidTr="00616BD1">
        <w:trPr>
          <w:trHeight w:val="300"/>
        </w:trPr>
        <w:tc>
          <w:tcPr>
            <w:tcW w:w="1048" w:type="pct"/>
            <w:gridSpan w:val="2"/>
            <w:tcBorders>
              <w:top w:val="nil"/>
              <w:left w:val="nil"/>
              <w:bottom w:val="nil"/>
              <w:right w:val="nil"/>
            </w:tcBorders>
            <w:shd w:val="clear" w:color="auto" w:fill="auto"/>
            <w:vAlign w:val="bottom"/>
            <w:hideMark/>
          </w:tcPr>
          <w:p w:rsidR="00F4577B" w:rsidRPr="00894084" w:rsidRDefault="00F4577B">
            <w:pPr>
              <w:jc w:val="right"/>
              <w:rPr>
                <w:rFonts w:ascii="Arial" w:hAnsi="Arial" w:cs="Arial"/>
                <w:color w:val="000000"/>
              </w:rPr>
            </w:pPr>
          </w:p>
        </w:tc>
        <w:tc>
          <w:tcPr>
            <w:tcW w:w="1020" w:type="pct"/>
            <w:gridSpan w:val="4"/>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538" w:type="pct"/>
            <w:gridSpan w:val="3"/>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25"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76"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2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534"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67"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13"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35"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20"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r>
      <w:tr w:rsidR="00F4577B" w:rsidRPr="00894084" w:rsidTr="0029249A">
        <w:trPr>
          <w:trHeight w:val="967"/>
        </w:trPr>
        <w:tc>
          <w:tcPr>
            <w:tcW w:w="5000" w:type="pct"/>
            <w:gridSpan w:val="21"/>
            <w:tcBorders>
              <w:top w:val="nil"/>
              <w:left w:val="nil"/>
              <w:bottom w:val="nil"/>
              <w:right w:val="nil"/>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p w:rsidR="00A97A8B" w:rsidRPr="00894084" w:rsidRDefault="00A97A8B">
            <w:pPr>
              <w:jc w:val="center"/>
              <w:rPr>
                <w:rFonts w:ascii="Arial" w:hAnsi="Arial" w:cs="Arial"/>
                <w:color w:val="000000"/>
              </w:rPr>
            </w:pPr>
          </w:p>
          <w:p w:rsidR="00A97A8B" w:rsidRPr="00894084" w:rsidRDefault="00A97A8B">
            <w:pPr>
              <w:jc w:val="center"/>
              <w:rPr>
                <w:rFonts w:ascii="Arial" w:hAnsi="Arial" w:cs="Arial"/>
                <w:color w:val="000000"/>
              </w:rPr>
            </w:pPr>
          </w:p>
        </w:tc>
      </w:tr>
      <w:tr w:rsidR="0086203B" w:rsidRPr="00894084" w:rsidTr="00616BD1">
        <w:trPr>
          <w:trHeight w:val="360"/>
        </w:trPr>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Статус (муниципальная программа, подпрограмма)</w:t>
            </w:r>
          </w:p>
        </w:tc>
        <w:tc>
          <w:tcPr>
            <w:tcW w:w="8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Наименование  программы, подпрограммы</w:t>
            </w:r>
          </w:p>
        </w:tc>
        <w:tc>
          <w:tcPr>
            <w:tcW w:w="92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Наименование ГРБС</w:t>
            </w:r>
          </w:p>
        </w:tc>
        <w:tc>
          <w:tcPr>
            <w:tcW w:w="1083" w:type="pct"/>
            <w:gridSpan w:val="6"/>
            <w:tcBorders>
              <w:top w:val="single" w:sz="4" w:space="0" w:color="auto"/>
              <w:left w:val="nil"/>
              <w:bottom w:val="single" w:sz="4" w:space="0" w:color="auto"/>
              <w:right w:val="single" w:sz="4" w:space="0" w:color="auto"/>
            </w:tcBorders>
            <w:shd w:val="clear" w:color="auto" w:fill="auto"/>
            <w:vAlign w:val="bottom"/>
            <w:hideMark/>
          </w:tcPr>
          <w:p w:rsidR="00F4577B" w:rsidRPr="00894084" w:rsidRDefault="00F4577B">
            <w:pPr>
              <w:jc w:val="center"/>
              <w:rPr>
                <w:rFonts w:ascii="Arial" w:hAnsi="Arial" w:cs="Arial"/>
                <w:color w:val="000000"/>
              </w:rPr>
            </w:pPr>
            <w:r w:rsidRPr="00894084">
              <w:rPr>
                <w:rFonts w:ascii="Arial" w:hAnsi="Arial" w:cs="Arial"/>
                <w:color w:val="000000"/>
              </w:rPr>
              <w:t xml:space="preserve">Код бюджетной классификации </w:t>
            </w:r>
          </w:p>
        </w:tc>
        <w:tc>
          <w:tcPr>
            <w:tcW w:w="1770"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894084" w:rsidRDefault="00F4577B">
            <w:pPr>
              <w:jc w:val="center"/>
              <w:rPr>
                <w:rFonts w:ascii="Arial" w:hAnsi="Arial" w:cs="Arial"/>
                <w:color w:val="000000"/>
              </w:rPr>
            </w:pPr>
            <w:r w:rsidRPr="00894084">
              <w:rPr>
                <w:rFonts w:ascii="Arial" w:hAnsi="Arial" w:cs="Arial"/>
                <w:color w:val="000000"/>
              </w:rPr>
              <w:t> </w:t>
            </w:r>
          </w:p>
        </w:tc>
      </w:tr>
      <w:tr w:rsidR="0086203B" w:rsidRPr="00894084" w:rsidTr="00616BD1">
        <w:trPr>
          <w:trHeight w:val="375"/>
        </w:trPr>
        <w:tc>
          <w:tcPr>
            <w:tcW w:w="413" w:type="pct"/>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c>
          <w:tcPr>
            <w:tcW w:w="811"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c>
          <w:tcPr>
            <w:tcW w:w="923" w:type="pct"/>
            <w:gridSpan w:val="4"/>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c>
          <w:tcPr>
            <w:tcW w:w="27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ГРБС</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proofErr w:type="spellStart"/>
            <w:r w:rsidRPr="00894084">
              <w:rPr>
                <w:rFonts w:ascii="Arial" w:hAnsi="Arial" w:cs="Arial"/>
                <w:color w:val="000000"/>
              </w:rPr>
              <w:t>РзПр</w:t>
            </w:r>
            <w:proofErr w:type="spellEnd"/>
          </w:p>
        </w:tc>
        <w:tc>
          <w:tcPr>
            <w:tcW w:w="36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ЦСР</w:t>
            </w:r>
          </w:p>
        </w:tc>
        <w:tc>
          <w:tcPr>
            <w:tcW w:w="2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ВР</w:t>
            </w:r>
          </w:p>
        </w:tc>
        <w:tc>
          <w:tcPr>
            <w:tcW w:w="428"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rsidP="008C65E4">
            <w:pPr>
              <w:jc w:val="center"/>
              <w:rPr>
                <w:rFonts w:ascii="Arial" w:hAnsi="Arial" w:cs="Arial"/>
                <w:color w:val="000000"/>
              </w:rPr>
            </w:pPr>
            <w:r w:rsidRPr="00894084">
              <w:rPr>
                <w:rFonts w:ascii="Arial" w:hAnsi="Arial" w:cs="Arial"/>
                <w:color w:val="000000"/>
              </w:rPr>
              <w:t>202</w:t>
            </w:r>
            <w:r w:rsidR="00C62C53" w:rsidRPr="00894084">
              <w:rPr>
                <w:rFonts w:ascii="Arial" w:hAnsi="Arial" w:cs="Arial"/>
                <w:color w:val="000000"/>
              </w:rPr>
              <w:t>5</w:t>
            </w:r>
          </w:p>
        </w:tc>
        <w:tc>
          <w:tcPr>
            <w:tcW w:w="41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rsidP="008C65E4">
            <w:pPr>
              <w:jc w:val="center"/>
              <w:rPr>
                <w:rFonts w:ascii="Arial" w:hAnsi="Arial" w:cs="Arial"/>
                <w:color w:val="000000"/>
              </w:rPr>
            </w:pPr>
            <w:r w:rsidRPr="00894084">
              <w:rPr>
                <w:rFonts w:ascii="Arial" w:hAnsi="Arial" w:cs="Arial"/>
                <w:color w:val="000000"/>
              </w:rPr>
              <w:t>202</w:t>
            </w:r>
            <w:r w:rsidR="00C62C53" w:rsidRPr="00894084">
              <w:rPr>
                <w:rFonts w:ascii="Arial" w:hAnsi="Arial" w:cs="Arial"/>
                <w:color w:val="000000"/>
              </w:rPr>
              <w:t>6</w:t>
            </w:r>
          </w:p>
        </w:tc>
        <w:tc>
          <w:tcPr>
            <w:tcW w:w="41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894084" w:rsidRDefault="00F4577B" w:rsidP="008C65E4">
            <w:pPr>
              <w:jc w:val="center"/>
              <w:rPr>
                <w:rFonts w:ascii="Arial" w:hAnsi="Arial" w:cs="Arial"/>
                <w:color w:val="000000"/>
              </w:rPr>
            </w:pPr>
            <w:r w:rsidRPr="00894084">
              <w:rPr>
                <w:rFonts w:ascii="Arial" w:hAnsi="Arial" w:cs="Arial"/>
                <w:color w:val="000000"/>
              </w:rPr>
              <w:t>202</w:t>
            </w:r>
            <w:r w:rsidR="00C62C53" w:rsidRPr="00894084">
              <w:rPr>
                <w:rFonts w:ascii="Arial" w:hAnsi="Arial" w:cs="Arial"/>
                <w:color w:val="000000"/>
              </w:rPr>
              <w:t>7</w:t>
            </w:r>
          </w:p>
        </w:tc>
        <w:tc>
          <w:tcPr>
            <w:tcW w:w="51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rsidP="008C65E4">
            <w:pPr>
              <w:jc w:val="center"/>
              <w:rPr>
                <w:rFonts w:ascii="Arial" w:hAnsi="Arial" w:cs="Arial"/>
                <w:color w:val="000000"/>
              </w:rPr>
            </w:pPr>
            <w:r w:rsidRPr="00894084">
              <w:rPr>
                <w:rFonts w:ascii="Arial" w:hAnsi="Arial" w:cs="Arial"/>
                <w:color w:val="000000"/>
              </w:rPr>
              <w:t>Итого на 202</w:t>
            </w:r>
            <w:r w:rsidR="00C62C53" w:rsidRPr="00894084">
              <w:rPr>
                <w:rFonts w:ascii="Arial" w:hAnsi="Arial" w:cs="Arial"/>
                <w:color w:val="000000"/>
              </w:rPr>
              <w:t>5</w:t>
            </w:r>
            <w:r w:rsidRPr="00894084">
              <w:rPr>
                <w:rFonts w:ascii="Arial" w:hAnsi="Arial" w:cs="Arial"/>
                <w:color w:val="000000"/>
              </w:rPr>
              <w:t>-202</w:t>
            </w:r>
            <w:r w:rsidR="00C62C53" w:rsidRPr="00894084">
              <w:rPr>
                <w:rFonts w:ascii="Arial" w:hAnsi="Arial" w:cs="Arial"/>
                <w:color w:val="000000"/>
              </w:rPr>
              <w:t>7</w:t>
            </w:r>
          </w:p>
        </w:tc>
      </w:tr>
      <w:tr w:rsidR="0086203B" w:rsidRPr="00894084" w:rsidTr="00616BD1">
        <w:trPr>
          <w:trHeight w:val="32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c>
          <w:tcPr>
            <w:tcW w:w="811"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c>
          <w:tcPr>
            <w:tcW w:w="923" w:type="pct"/>
            <w:gridSpan w:val="4"/>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c>
          <w:tcPr>
            <w:tcW w:w="273" w:type="pct"/>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c>
          <w:tcPr>
            <w:tcW w:w="186" w:type="pct"/>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c>
          <w:tcPr>
            <w:tcW w:w="365" w:type="pct"/>
            <w:gridSpan w:val="2"/>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c>
          <w:tcPr>
            <w:tcW w:w="259" w:type="pct"/>
            <w:gridSpan w:val="2"/>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c>
          <w:tcPr>
            <w:tcW w:w="428" w:type="pct"/>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c>
          <w:tcPr>
            <w:tcW w:w="414" w:type="pct"/>
            <w:gridSpan w:val="3"/>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c>
          <w:tcPr>
            <w:tcW w:w="413" w:type="pct"/>
            <w:gridSpan w:val="2"/>
            <w:vMerge/>
            <w:tcBorders>
              <w:top w:val="nil"/>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514" w:type="pct"/>
            <w:gridSpan w:val="2"/>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r>
      <w:tr w:rsidR="00616BD1" w:rsidRPr="00894084" w:rsidTr="00616BD1">
        <w:trPr>
          <w:trHeight w:val="540"/>
        </w:trPr>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Муниципальная программа</w:t>
            </w:r>
          </w:p>
        </w:tc>
        <w:tc>
          <w:tcPr>
            <w:tcW w:w="81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 xml:space="preserve">Управление муниципальной собственностью </w:t>
            </w:r>
          </w:p>
        </w:tc>
        <w:tc>
          <w:tcPr>
            <w:tcW w:w="923" w:type="pct"/>
            <w:gridSpan w:val="4"/>
            <w:tcBorders>
              <w:top w:val="nil"/>
              <w:left w:val="nil"/>
              <w:bottom w:val="single" w:sz="4" w:space="0" w:color="auto"/>
              <w:right w:val="single" w:sz="4" w:space="0" w:color="auto"/>
            </w:tcBorders>
            <w:shd w:val="clear" w:color="auto" w:fill="auto"/>
            <w:hideMark/>
          </w:tcPr>
          <w:p w:rsidR="00616BD1" w:rsidRPr="00894084" w:rsidRDefault="00616BD1" w:rsidP="00616BD1">
            <w:pPr>
              <w:rPr>
                <w:rFonts w:ascii="Arial" w:hAnsi="Arial" w:cs="Arial"/>
                <w:bCs/>
                <w:color w:val="000000"/>
              </w:rPr>
            </w:pPr>
            <w:r w:rsidRPr="00894084">
              <w:rPr>
                <w:rFonts w:ascii="Arial" w:hAnsi="Arial" w:cs="Arial"/>
                <w:bCs/>
                <w:color w:val="000000"/>
              </w:rPr>
              <w:t>всего расходные обязательства по программе</w:t>
            </w:r>
          </w:p>
          <w:p w:rsidR="00616BD1" w:rsidRPr="00894084" w:rsidRDefault="00616BD1" w:rsidP="00616BD1">
            <w:pPr>
              <w:rPr>
                <w:rFonts w:ascii="Arial" w:hAnsi="Arial" w:cs="Arial"/>
                <w:bCs/>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428" w:type="pct"/>
            <w:tcBorders>
              <w:top w:val="nil"/>
              <w:left w:val="nil"/>
              <w:bottom w:val="single" w:sz="4" w:space="0" w:color="auto"/>
              <w:right w:val="single" w:sz="4" w:space="0" w:color="auto"/>
            </w:tcBorders>
            <w:shd w:val="clear" w:color="auto" w:fill="auto"/>
            <w:hideMark/>
          </w:tcPr>
          <w:p w:rsidR="00E22EC2" w:rsidRPr="00894084" w:rsidRDefault="00E22EC2" w:rsidP="00616BD1">
            <w:pPr>
              <w:jc w:val="center"/>
              <w:rPr>
                <w:rFonts w:ascii="Arial" w:hAnsi="Arial" w:cs="Arial"/>
              </w:rPr>
            </w:pPr>
          </w:p>
          <w:p w:rsidR="00616BD1" w:rsidRPr="00894084" w:rsidRDefault="00616BD1" w:rsidP="00616BD1">
            <w:pPr>
              <w:jc w:val="center"/>
              <w:rPr>
                <w:rFonts w:ascii="Arial" w:hAnsi="Arial" w:cs="Arial"/>
                <w:bCs/>
                <w:color w:val="000000"/>
              </w:rPr>
            </w:pPr>
            <w:r w:rsidRPr="00894084">
              <w:rPr>
                <w:rFonts w:ascii="Arial" w:hAnsi="Arial" w:cs="Arial"/>
              </w:rPr>
              <w:t>4 984,00</w:t>
            </w:r>
          </w:p>
        </w:tc>
        <w:tc>
          <w:tcPr>
            <w:tcW w:w="414" w:type="pct"/>
            <w:gridSpan w:val="3"/>
            <w:tcBorders>
              <w:top w:val="nil"/>
              <w:left w:val="nil"/>
              <w:bottom w:val="single" w:sz="4" w:space="0" w:color="auto"/>
              <w:right w:val="single" w:sz="4" w:space="0" w:color="auto"/>
            </w:tcBorders>
            <w:shd w:val="clear" w:color="auto" w:fill="auto"/>
            <w:hideMark/>
          </w:tcPr>
          <w:p w:rsidR="00E22EC2" w:rsidRPr="00894084" w:rsidRDefault="00E22EC2" w:rsidP="00616BD1">
            <w:pPr>
              <w:jc w:val="center"/>
              <w:rPr>
                <w:rFonts w:ascii="Arial" w:hAnsi="Arial" w:cs="Arial"/>
              </w:rPr>
            </w:pPr>
          </w:p>
          <w:p w:rsidR="00616BD1" w:rsidRPr="00894084" w:rsidRDefault="00616BD1" w:rsidP="00616BD1">
            <w:pPr>
              <w:jc w:val="center"/>
              <w:rPr>
                <w:rFonts w:ascii="Arial" w:hAnsi="Arial" w:cs="Arial"/>
                <w:bCs/>
                <w:color w:val="000000"/>
              </w:rPr>
            </w:pPr>
            <w:r w:rsidRPr="00894084">
              <w:rPr>
                <w:rFonts w:ascii="Arial" w:hAnsi="Arial" w:cs="Arial"/>
              </w:rPr>
              <w:t>4 984,00</w:t>
            </w:r>
          </w:p>
        </w:tc>
        <w:tc>
          <w:tcPr>
            <w:tcW w:w="413" w:type="pct"/>
            <w:gridSpan w:val="2"/>
            <w:tcBorders>
              <w:top w:val="nil"/>
              <w:left w:val="nil"/>
              <w:bottom w:val="single" w:sz="4" w:space="0" w:color="auto"/>
              <w:right w:val="single" w:sz="4" w:space="0" w:color="auto"/>
            </w:tcBorders>
            <w:shd w:val="clear" w:color="auto" w:fill="auto"/>
            <w:hideMark/>
          </w:tcPr>
          <w:p w:rsidR="00E22EC2" w:rsidRPr="00894084" w:rsidRDefault="00E22EC2" w:rsidP="00616BD1">
            <w:pPr>
              <w:jc w:val="center"/>
              <w:rPr>
                <w:rFonts w:ascii="Arial" w:hAnsi="Arial" w:cs="Arial"/>
              </w:rPr>
            </w:pPr>
          </w:p>
          <w:p w:rsidR="00616BD1" w:rsidRPr="00894084" w:rsidRDefault="00616BD1" w:rsidP="00616BD1">
            <w:pPr>
              <w:jc w:val="center"/>
              <w:rPr>
                <w:rFonts w:ascii="Arial" w:hAnsi="Arial" w:cs="Arial"/>
                <w:bCs/>
                <w:color w:val="000000"/>
              </w:rPr>
            </w:pPr>
            <w:r w:rsidRPr="00894084">
              <w:rPr>
                <w:rFonts w:ascii="Arial" w:hAnsi="Arial" w:cs="Arial"/>
              </w:rPr>
              <w:t>4 984,00</w:t>
            </w:r>
          </w:p>
        </w:tc>
        <w:tc>
          <w:tcPr>
            <w:tcW w:w="514" w:type="pct"/>
            <w:gridSpan w:val="2"/>
            <w:tcBorders>
              <w:top w:val="nil"/>
              <w:left w:val="nil"/>
              <w:bottom w:val="single" w:sz="4" w:space="0" w:color="auto"/>
              <w:right w:val="single" w:sz="4" w:space="0" w:color="auto"/>
            </w:tcBorders>
            <w:shd w:val="clear" w:color="auto" w:fill="auto"/>
            <w:hideMark/>
          </w:tcPr>
          <w:p w:rsidR="00E22EC2" w:rsidRPr="00894084" w:rsidRDefault="00E22EC2" w:rsidP="00616BD1">
            <w:pPr>
              <w:jc w:val="center"/>
              <w:rPr>
                <w:rFonts w:ascii="Arial" w:hAnsi="Arial" w:cs="Arial"/>
              </w:rPr>
            </w:pPr>
          </w:p>
          <w:p w:rsidR="00616BD1" w:rsidRPr="00894084" w:rsidRDefault="00616BD1" w:rsidP="00616BD1">
            <w:pPr>
              <w:jc w:val="center"/>
              <w:rPr>
                <w:rFonts w:ascii="Arial" w:hAnsi="Arial" w:cs="Arial"/>
                <w:bCs/>
                <w:color w:val="000000"/>
              </w:rPr>
            </w:pPr>
            <w:r w:rsidRPr="00894084">
              <w:rPr>
                <w:rFonts w:ascii="Arial" w:hAnsi="Arial" w:cs="Arial"/>
              </w:rPr>
              <w:t>14 952,00</w:t>
            </w:r>
          </w:p>
        </w:tc>
      </w:tr>
      <w:tr w:rsidR="00616BD1" w:rsidRPr="00894084" w:rsidTr="00616BD1">
        <w:trPr>
          <w:trHeight w:val="300"/>
        </w:trPr>
        <w:tc>
          <w:tcPr>
            <w:tcW w:w="413" w:type="pct"/>
            <w:vMerge/>
            <w:tcBorders>
              <w:top w:val="nil"/>
              <w:left w:val="single" w:sz="4" w:space="0" w:color="auto"/>
              <w:bottom w:val="single" w:sz="4" w:space="0" w:color="auto"/>
              <w:right w:val="single" w:sz="4" w:space="0" w:color="auto"/>
            </w:tcBorders>
            <w:vAlign w:val="center"/>
            <w:hideMark/>
          </w:tcPr>
          <w:p w:rsidR="00616BD1" w:rsidRPr="00894084" w:rsidRDefault="00616BD1" w:rsidP="00616BD1">
            <w:pPr>
              <w:rPr>
                <w:rFonts w:ascii="Arial" w:hAnsi="Arial" w:cs="Arial"/>
                <w:bCs/>
                <w:color w:val="000000"/>
              </w:rPr>
            </w:pPr>
          </w:p>
        </w:tc>
        <w:tc>
          <w:tcPr>
            <w:tcW w:w="811" w:type="pct"/>
            <w:gridSpan w:val="2"/>
            <w:vMerge/>
            <w:tcBorders>
              <w:top w:val="nil"/>
              <w:left w:val="single" w:sz="4" w:space="0" w:color="auto"/>
              <w:bottom w:val="single" w:sz="4" w:space="0" w:color="auto"/>
              <w:right w:val="single" w:sz="4" w:space="0" w:color="auto"/>
            </w:tcBorders>
            <w:vAlign w:val="center"/>
            <w:hideMark/>
          </w:tcPr>
          <w:p w:rsidR="00616BD1" w:rsidRPr="00894084" w:rsidRDefault="00616BD1" w:rsidP="00616BD1">
            <w:pPr>
              <w:rPr>
                <w:rFonts w:ascii="Arial" w:hAnsi="Arial" w:cs="Arial"/>
                <w:bCs/>
                <w:color w:val="000000"/>
              </w:rPr>
            </w:pPr>
          </w:p>
        </w:tc>
        <w:tc>
          <w:tcPr>
            <w:tcW w:w="923" w:type="pct"/>
            <w:gridSpan w:val="4"/>
            <w:tcBorders>
              <w:top w:val="nil"/>
              <w:left w:val="nil"/>
              <w:bottom w:val="single" w:sz="4" w:space="0" w:color="auto"/>
              <w:right w:val="single" w:sz="4" w:space="0" w:color="auto"/>
            </w:tcBorders>
            <w:shd w:val="clear" w:color="auto" w:fill="auto"/>
            <w:hideMark/>
          </w:tcPr>
          <w:p w:rsidR="00616BD1" w:rsidRPr="00894084" w:rsidRDefault="00616BD1" w:rsidP="00616BD1">
            <w:pPr>
              <w:rPr>
                <w:rFonts w:ascii="Arial" w:hAnsi="Arial" w:cs="Arial"/>
                <w:bCs/>
                <w:color w:val="000000"/>
              </w:rPr>
            </w:pPr>
            <w:r w:rsidRPr="00894084">
              <w:rPr>
                <w:rFonts w:ascii="Arial" w:hAnsi="Arial" w:cs="Arial"/>
                <w:bCs/>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428" w:type="pct"/>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bCs/>
                <w:color w:val="000000"/>
              </w:rPr>
            </w:pPr>
            <w:r w:rsidRPr="00894084">
              <w:rPr>
                <w:rFonts w:ascii="Arial" w:hAnsi="Arial" w:cs="Arial"/>
              </w:rPr>
              <w:t>4 984,00</w:t>
            </w:r>
          </w:p>
        </w:tc>
        <w:tc>
          <w:tcPr>
            <w:tcW w:w="414" w:type="pct"/>
            <w:gridSpan w:val="3"/>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bCs/>
                <w:color w:val="000000"/>
              </w:rPr>
            </w:pPr>
            <w:r w:rsidRPr="00894084">
              <w:rPr>
                <w:rFonts w:ascii="Arial" w:hAnsi="Arial" w:cs="Arial"/>
              </w:rPr>
              <w:t>4 984,00</w:t>
            </w:r>
          </w:p>
        </w:tc>
        <w:tc>
          <w:tcPr>
            <w:tcW w:w="413" w:type="pct"/>
            <w:gridSpan w:val="2"/>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bCs/>
                <w:color w:val="000000"/>
              </w:rPr>
            </w:pPr>
            <w:r w:rsidRPr="00894084">
              <w:rPr>
                <w:rFonts w:ascii="Arial" w:hAnsi="Arial" w:cs="Arial"/>
              </w:rPr>
              <w:t>4 984,00</w:t>
            </w:r>
          </w:p>
        </w:tc>
        <w:tc>
          <w:tcPr>
            <w:tcW w:w="514" w:type="pct"/>
            <w:gridSpan w:val="2"/>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bCs/>
                <w:color w:val="000000"/>
              </w:rPr>
            </w:pPr>
            <w:r w:rsidRPr="00894084">
              <w:rPr>
                <w:rFonts w:ascii="Arial" w:hAnsi="Arial" w:cs="Arial"/>
              </w:rPr>
              <w:t>14 952,00</w:t>
            </w:r>
          </w:p>
        </w:tc>
      </w:tr>
      <w:tr w:rsidR="00616BD1" w:rsidRPr="00894084" w:rsidTr="00616BD1">
        <w:trPr>
          <w:trHeight w:val="710"/>
        </w:trPr>
        <w:tc>
          <w:tcPr>
            <w:tcW w:w="413" w:type="pct"/>
            <w:vMerge/>
            <w:tcBorders>
              <w:top w:val="nil"/>
              <w:left w:val="single" w:sz="4" w:space="0" w:color="auto"/>
              <w:bottom w:val="single" w:sz="4" w:space="0" w:color="auto"/>
              <w:right w:val="single" w:sz="4" w:space="0" w:color="auto"/>
            </w:tcBorders>
            <w:vAlign w:val="center"/>
            <w:hideMark/>
          </w:tcPr>
          <w:p w:rsidR="00616BD1" w:rsidRPr="00894084" w:rsidRDefault="00616BD1" w:rsidP="00616BD1">
            <w:pPr>
              <w:rPr>
                <w:rFonts w:ascii="Arial" w:hAnsi="Arial" w:cs="Arial"/>
                <w:bCs/>
                <w:color w:val="000000"/>
              </w:rPr>
            </w:pPr>
          </w:p>
        </w:tc>
        <w:tc>
          <w:tcPr>
            <w:tcW w:w="811" w:type="pct"/>
            <w:gridSpan w:val="2"/>
            <w:vMerge/>
            <w:tcBorders>
              <w:top w:val="nil"/>
              <w:left w:val="single" w:sz="4" w:space="0" w:color="auto"/>
              <w:bottom w:val="single" w:sz="4" w:space="0" w:color="auto"/>
              <w:right w:val="single" w:sz="4" w:space="0" w:color="auto"/>
            </w:tcBorders>
            <w:vAlign w:val="center"/>
            <w:hideMark/>
          </w:tcPr>
          <w:p w:rsidR="00616BD1" w:rsidRPr="00894084" w:rsidRDefault="00616BD1" w:rsidP="00616BD1">
            <w:pPr>
              <w:rPr>
                <w:rFonts w:ascii="Arial" w:hAnsi="Arial" w:cs="Arial"/>
                <w:bCs/>
                <w:color w:val="000000"/>
              </w:rPr>
            </w:pPr>
          </w:p>
        </w:tc>
        <w:tc>
          <w:tcPr>
            <w:tcW w:w="923" w:type="pct"/>
            <w:gridSpan w:val="4"/>
            <w:tcBorders>
              <w:top w:val="nil"/>
              <w:left w:val="nil"/>
              <w:bottom w:val="nil"/>
              <w:right w:val="single" w:sz="4" w:space="0" w:color="auto"/>
            </w:tcBorders>
            <w:shd w:val="clear" w:color="auto" w:fill="auto"/>
            <w:hideMark/>
          </w:tcPr>
          <w:p w:rsidR="00616BD1" w:rsidRPr="00894084" w:rsidRDefault="00616BD1" w:rsidP="00616BD1">
            <w:pPr>
              <w:jc w:val="center"/>
              <w:rPr>
                <w:rFonts w:ascii="Arial" w:hAnsi="Arial" w:cs="Arial"/>
                <w:color w:val="000000"/>
              </w:rPr>
            </w:pPr>
            <w:r w:rsidRPr="00894084">
              <w:rPr>
                <w:rFonts w:ascii="Arial" w:hAnsi="Arial" w:cs="Arial"/>
                <w:color w:val="000000"/>
              </w:rPr>
              <w:t>МКУ «Управление имуществом, землепользования и землеустройства»</w:t>
            </w:r>
          </w:p>
          <w:p w:rsidR="00616BD1" w:rsidRPr="00894084" w:rsidRDefault="00616BD1" w:rsidP="00616BD1">
            <w:pPr>
              <w:jc w:val="cente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428" w:type="pct"/>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rPr>
            </w:pPr>
          </w:p>
          <w:p w:rsidR="00772423" w:rsidRPr="00894084" w:rsidRDefault="00772423" w:rsidP="00616BD1">
            <w:pPr>
              <w:jc w:val="center"/>
              <w:rPr>
                <w:rFonts w:ascii="Arial" w:hAnsi="Arial" w:cs="Arial"/>
              </w:rPr>
            </w:pPr>
          </w:p>
          <w:p w:rsidR="00616BD1" w:rsidRPr="00894084" w:rsidRDefault="00616BD1" w:rsidP="00616BD1">
            <w:pPr>
              <w:jc w:val="center"/>
              <w:rPr>
                <w:rFonts w:ascii="Arial" w:hAnsi="Arial" w:cs="Arial"/>
                <w:bCs/>
                <w:color w:val="000000"/>
              </w:rPr>
            </w:pPr>
            <w:r w:rsidRPr="00894084">
              <w:rPr>
                <w:rFonts w:ascii="Arial" w:hAnsi="Arial" w:cs="Arial"/>
              </w:rPr>
              <w:t>4 984,00</w:t>
            </w:r>
          </w:p>
        </w:tc>
        <w:tc>
          <w:tcPr>
            <w:tcW w:w="414" w:type="pct"/>
            <w:gridSpan w:val="3"/>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rPr>
            </w:pPr>
          </w:p>
          <w:p w:rsidR="00772423" w:rsidRPr="00894084" w:rsidRDefault="00772423" w:rsidP="00616BD1">
            <w:pPr>
              <w:jc w:val="center"/>
              <w:rPr>
                <w:rFonts w:ascii="Arial" w:hAnsi="Arial" w:cs="Arial"/>
              </w:rPr>
            </w:pPr>
          </w:p>
          <w:p w:rsidR="00616BD1" w:rsidRPr="00894084" w:rsidRDefault="00616BD1" w:rsidP="00616BD1">
            <w:pPr>
              <w:jc w:val="center"/>
              <w:rPr>
                <w:rFonts w:ascii="Arial" w:hAnsi="Arial" w:cs="Arial"/>
                <w:bCs/>
                <w:color w:val="000000"/>
              </w:rPr>
            </w:pPr>
            <w:r w:rsidRPr="00894084">
              <w:rPr>
                <w:rFonts w:ascii="Arial" w:hAnsi="Arial" w:cs="Arial"/>
              </w:rPr>
              <w:t>4 984,00</w:t>
            </w:r>
          </w:p>
        </w:tc>
        <w:tc>
          <w:tcPr>
            <w:tcW w:w="413" w:type="pct"/>
            <w:gridSpan w:val="2"/>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rPr>
            </w:pPr>
          </w:p>
          <w:p w:rsidR="00772423" w:rsidRPr="00894084" w:rsidRDefault="00772423" w:rsidP="00616BD1">
            <w:pPr>
              <w:jc w:val="center"/>
              <w:rPr>
                <w:rFonts w:ascii="Arial" w:hAnsi="Arial" w:cs="Arial"/>
              </w:rPr>
            </w:pPr>
          </w:p>
          <w:p w:rsidR="00616BD1" w:rsidRPr="00894084" w:rsidRDefault="00616BD1" w:rsidP="00616BD1">
            <w:pPr>
              <w:jc w:val="center"/>
              <w:rPr>
                <w:rFonts w:ascii="Arial" w:hAnsi="Arial" w:cs="Arial"/>
                <w:bCs/>
                <w:color w:val="000000"/>
              </w:rPr>
            </w:pPr>
            <w:r w:rsidRPr="00894084">
              <w:rPr>
                <w:rFonts w:ascii="Arial" w:hAnsi="Arial" w:cs="Arial"/>
              </w:rPr>
              <w:t>4 984,00</w:t>
            </w:r>
          </w:p>
        </w:tc>
        <w:tc>
          <w:tcPr>
            <w:tcW w:w="514" w:type="pct"/>
            <w:gridSpan w:val="2"/>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rPr>
            </w:pPr>
          </w:p>
          <w:p w:rsidR="00772423" w:rsidRPr="00894084" w:rsidRDefault="00772423" w:rsidP="00616BD1">
            <w:pPr>
              <w:jc w:val="center"/>
              <w:rPr>
                <w:rFonts w:ascii="Arial" w:hAnsi="Arial" w:cs="Arial"/>
              </w:rPr>
            </w:pPr>
          </w:p>
          <w:p w:rsidR="00616BD1" w:rsidRPr="00894084" w:rsidRDefault="00616BD1" w:rsidP="00616BD1">
            <w:pPr>
              <w:jc w:val="center"/>
              <w:rPr>
                <w:rFonts w:ascii="Arial" w:hAnsi="Arial" w:cs="Arial"/>
                <w:bCs/>
                <w:color w:val="000000"/>
              </w:rPr>
            </w:pPr>
            <w:r w:rsidRPr="00894084">
              <w:rPr>
                <w:rFonts w:ascii="Arial" w:hAnsi="Arial" w:cs="Arial"/>
              </w:rPr>
              <w:t>14 952,00</w:t>
            </w:r>
          </w:p>
        </w:tc>
      </w:tr>
      <w:tr w:rsidR="00616BD1" w:rsidRPr="00894084" w:rsidTr="00616BD1">
        <w:trPr>
          <w:trHeight w:val="585"/>
        </w:trPr>
        <w:tc>
          <w:tcPr>
            <w:tcW w:w="413" w:type="pct"/>
            <w:vMerge w:val="restart"/>
            <w:tcBorders>
              <w:top w:val="nil"/>
              <w:left w:val="single" w:sz="4" w:space="0" w:color="auto"/>
              <w:bottom w:val="nil"/>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Подпрограмма 1</w:t>
            </w:r>
          </w:p>
        </w:tc>
        <w:tc>
          <w:tcPr>
            <w:tcW w:w="811" w:type="pct"/>
            <w:gridSpan w:val="2"/>
            <w:vMerge w:val="restart"/>
            <w:tcBorders>
              <w:top w:val="nil"/>
              <w:left w:val="single" w:sz="4" w:space="0" w:color="auto"/>
              <w:bottom w:val="nil"/>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923" w:type="pct"/>
            <w:gridSpan w:val="4"/>
            <w:tcBorders>
              <w:top w:val="single" w:sz="4" w:space="0" w:color="auto"/>
              <w:left w:val="nil"/>
              <w:bottom w:val="single" w:sz="4" w:space="0" w:color="auto"/>
              <w:right w:val="single" w:sz="4" w:space="0" w:color="auto"/>
            </w:tcBorders>
            <w:shd w:val="clear" w:color="auto" w:fill="auto"/>
            <w:hideMark/>
          </w:tcPr>
          <w:p w:rsidR="00616BD1" w:rsidRPr="00894084" w:rsidRDefault="00616BD1" w:rsidP="00616BD1">
            <w:pPr>
              <w:rPr>
                <w:rFonts w:ascii="Arial" w:hAnsi="Arial" w:cs="Arial"/>
                <w:color w:val="000000"/>
              </w:rPr>
            </w:pPr>
          </w:p>
          <w:p w:rsidR="00616BD1" w:rsidRPr="00894084" w:rsidRDefault="00616BD1" w:rsidP="00616BD1">
            <w:pPr>
              <w:rPr>
                <w:rFonts w:ascii="Arial" w:hAnsi="Arial" w:cs="Arial"/>
                <w:color w:val="000000"/>
              </w:rPr>
            </w:pPr>
            <w:r w:rsidRPr="00894084">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428" w:type="pct"/>
            <w:tcBorders>
              <w:top w:val="nil"/>
              <w:left w:val="nil"/>
              <w:bottom w:val="nil"/>
              <w:right w:val="single" w:sz="4" w:space="0" w:color="auto"/>
            </w:tcBorders>
            <w:shd w:val="clear" w:color="auto" w:fill="auto"/>
            <w:hideMark/>
          </w:tcPr>
          <w:p w:rsidR="00772423" w:rsidRPr="00894084" w:rsidRDefault="00772423" w:rsidP="00616BD1">
            <w:pPr>
              <w:jc w:val="center"/>
              <w:rPr>
                <w:rFonts w:ascii="Arial" w:hAnsi="Arial" w:cs="Arial"/>
              </w:rPr>
            </w:pPr>
          </w:p>
          <w:p w:rsidR="00772423" w:rsidRPr="00894084" w:rsidRDefault="00772423"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650,00</w:t>
            </w:r>
          </w:p>
        </w:tc>
        <w:tc>
          <w:tcPr>
            <w:tcW w:w="414" w:type="pct"/>
            <w:gridSpan w:val="3"/>
            <w:tcBorders>
              <w:top w:val="nil"/>
              <w:left w:val="nil"/>
              <w:bottom w:val="nil"/>
              <w:right w:val="single" w:sz="4" w:space="0" w:color="auto"/>
            </w:tcBorders>
            <w:shd w:val="clear" w:color="auto" w:fill="auto"/>
            <w:hideMark/>
          </w:tcPr>
          <w:p w:rsidR="00772423" w:rsidRPr="00894084" w:rsidRDefault="00772423" w:rsidP="00616BD1">
            <w:pPr>
              <w:jc w:val="center"/>
              <w:rPr>
                <w:rFonts w:ascii="Arial" w:hAnsi="Arial" w:cs="Arial"/>
              </w:rPr>
            </w:pPr>
          </w:p>
          <w:p w:rsidR="00772423" w:rsidRPr="00894084" w:rsidRDefault="00772423"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650,00</w:t>
            </w:r>
          </w:p>
        </w:tc>
        <w:tc>
          <w:tcPr>
            <w:tcW w:w="413" w:type="pct"/>
            <w:gridSpan w:val="2"/>
            <w:tcBorders>
              <w:top w:val="nil"/>
              <w:left w:val="nil"/>
              <w:bottom w:val="nil"/>
              <w:right w:val="single" w:sz="4" w:space="0" w:color="auto"/>
            </w:tcBorders>
            <w:shd w:val="clear" w:color="auto" w:fill="auto"/>
            <w:hideMark/>
          </w:tcPr>
          <w:p w:rsidR="00772423" w:rsidRPr="00894084" w:rsidRDefault="00772423" w:rsidP="00616BD1">
            <w:pPr>
              <w:jc w:val="center"/>
              <w:rPr>
                <w:rFonts w:ascii="Arial" w:hAnsi="Arial" w:cs="Arial"/>
              </w:rPr>
            </w:pPr>
          </w:p>
          <w:p w:rsidR="00772423" w:rsidRPr="00894084" w:rsidRDefault="00772423"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650,00</w:t>
            </w:r>
          </w:p>
        </w:tc>
        <w:tc>
          <w:tcPr>
            <w:tcW w:w="514" w:type="pct"/>
            <w:gridSpan w:val="2"/>
            <w:tcBorders>
              <w:top w:val="nil"/>
              <w:left w:val="nil"/>
              <w:bottom w:val="nil"/>
              <w:right w:val="single" w:sz="4" w:space="0" w:color="auto"/>
            </w:tcBorders>
            <w:shd w:val="clear" w:color="auto" w:fill="auto"/>
            <w:hideMark/>
          </w:tcPr>
          <w:p w:rsidR="00772423" w:rsidRPr="00894084" w:rsidRDefault="00772423" w:rsidP="00616BD1">
            <w:pPr>
              <w:jc w:val="center"/>
              <w:rPr>
                <w:rFonts w:ascii="Arial" w:hAnsi="Arial" w:cs="Arial"/>
              </w:rPr>
            </w:pPr>
          </w:p>
          <w:p w:rsidR="00772423" w:rsidRPr="00894084" w:rsidRDefault="00772423" w:rsidP="00616BD1">
            <w:pPr>
              <w:jc w:val="center"/>
              <w:rPr>
                <w:rFonts w:ascii="Arial" w:hAnsi="Arial" w:cs="Arial"/>
              </w:rPr>
            </w:pPr>
          </w:p>
          <w:p w:rsidR="00616BD1" w:rsidRPr="00894084" w:rsidRDefault="00616BD1" w:rsidP="00616BD1">
            <w:pPr>
              <w:jc w:val="center"/>
              <w:rPr>
                <w:rFonts w:ascii="Arial" w:hAnsi="Arial" w:cs="Arial"/>
                <w:bCs/>
                <w:color w:val="000000"/>
              </w:rPr>
            </w:pPr>
            <w:r w:rsidRPr="00894084">
              <w:rPr>
                <w:rFonts w:ascii="Arial" w:hAnsi="Arial" w:cs="Arial"/>
              </w:rPr>
              <w:t>1 950,00</w:t>
            </w:r>
          </w:p>
        </w:tc>
      </w:tr>
      <w:tr w:rsidR="00616BD1" w:rsidRPr="00894084" w:rsidTr="00616BD1">
        <w:trPr>
          <w:trHeight w:val="315"/>
        </w:trPr>
        <w:tc>
          <w:tcPr>
            <w:tcW w:w="413" w:type="pct"/>
            <w:vMerge/>
            <w:tcBorders>
              <w:top w:val="nil"/>
              <w:left w:val="single" w:sz="4" w:space="0" w:color="auto"/>
              <w:bottom w:val="nil"/>
              <w:right w:val="single" w:sz="4" w:space="0" w:color="auto"/>
            </w:tcBorders>
            <w:vAlign w:val="center"/>
            <w:hideMark/>
          </w:tcPr>
          <w:p w:rsidR="00616BD1" w:rsidRPr="00894084" w:rsidRDefault="00616BD1" w:rsidP="00616BD1">
            <w:pPr>
              <w:rPr>
                <w:rFonts w:ascii="Arial" w:hAnsi="Arial" w:cs="Arial"/>
                <w:color w:val="000000"/>
              </w:rPr>
            </w:pPr>
          </w:p>
        </w:tc>
        <w:tc>
          <w:tcPr>
            <w:tcW w:w="811" w:type="pct"/>
            <w:gridSpan w:val="2"/>
            <w:vMerge/>
            <w:tcBorders>
              <w:top w:val="nil"/>
              <w:left w:val="single" w:sz="4" w:space="0" w:color="auto"/>
              <w:bottom w:val="nil"/>
              <w:right w:val="single" w:sz="4" w:space="0" w:color="auto"/>
            </w:tcBorders>
            <w:vAlign w:val="center"/>
            <w:hideMark/>
          </w:tcPr>
          <w:p w:rsidR="00616BD1" w:rsidRPr="00894084" w:rsidRDefault="00616BD1" w:rsidP="00616BD1">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616BD1" w:rsidRPr="00894084" w:rsidRDefault="00616BD1" w:rsidP="00616BD1">
            <w:pPr>
              <w:rPr>
                <w:rFonts w:ascii="Arial" w:hAnsi="Arial" w:cs="Arial"/>
                <w:color w:val="000000"/>
              </w:rPr>
            </w:pPr>
          </w:p>
          <w:p w:rsidR="00616BD1" w:rsidRPr="00894084" w:rsidRDefault="00616BD1" w:rsidP="00616BD1">
            <w:pPr>
              <w:rPr>
                <w:rFonts w:ascii="Arial" w:hAnsi="Arial" w:cs="Arial"/>
                <w:color w:val="000000"/>
              </w:rPr>
            </w:pPr>
            <w:r w:rsidRPr="00894084">
              <w:rPr>
                <w:rFonts w:ascii="Arial" w:hAnsi="Arial" w:cs="Arial"/>
                <w:color w:val="000000"/>
              </w:rPr>
              <w:t>в том числе по ГРБС:</w:t>
            </w:r>
          </w:p>
          <w:p w:rsidR="00616BD1" w:rsidRPr="00894084" w:rsidRDefault="00616BD1" w:rsidP="00616BD1">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259" w:type="pct"/>
            <w:gridSpan w:val="2"/>
            <w:tcBorders>
              <w:top w:val="nil"/>
              <w:left w:val="nil"/>
              <w:bottom w:val="single" w:sz="4" w:space="0" w:color="auto"/>
              <w:right w:val="nil"/>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428" w:type="pct"/>
            <w:tcBorders>
              <w:top w:val="single" w:sz="8" w:space="0" w:color="auto"/>
              <w:left w:val="single" w:sz="8" w:space="0" w:color="auto"/>
              <w:bottom w:val="single" w:sz="8" w:space="0" w:color="auto"/>
              <w:right w:val="single" w:sz="4" w:space="0" w:color="auto"/>
            </w:tcBorders>
            <w:shd w:val="clear" w:color="auto" w:fill="auto"/>
            <w:hideMark/>
          </w:tcPr>
          <w:p w:rsidR="00772423" w:rsidRPr="00894084" w:rsidRDefault="00772423"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650,00</w:t>
            </w:r>
          </w:p>
        </w:tc>
        <w:tc>
          <w:tcPr>
            <w:tcW w:w="414" w:type="pct"/>
            <w:gridSpan w:val="3"/>
            <w:tcBorders>
              <w:top w:val="single" w:sz="8" w:space="0" w:color="auto"/>
              <w:left w:val="nil"/>
              <w:bottom w:val="single" w:sz="8" w:space="0" w:color="auto"/>
              <w:right w:val="single" w:sz="4" w:space="0" w:color="auto"/>
            </w:tcBorders>
            <w:shd w:val="clear" w:color="auto" w:fill="auto"/>
            <w:hideMark/>
          </w:tcPr>
          <w:p w:rsidR="00772423" w:rsidRPr="00894084" w:rsidRDefault="00772423"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650,00</w:t>
            </w:r>
          </w:p>
        </w:tc>
        <w:tc>
          <w:tcPr>
            <w:tcW w:w="413" w:type="pct"/>
            <w:gridSpan w:val="2"/>
            <w:tcBorders>
              <w:top w:val="single" w:sz="8" w:space="0" w:color="auto"/>
              <w:left w:val="nil"/>
              <w:bottom w:val="single" w:sz="8" w:space="0" w:color="auto"/>
              <w:right w:val="single" w:sz="4" w:space="0" w:color="auto"/>
            </w:tcBorders>
            <w:shd w:val="clear" w:color="auto" w:fill="auto"/>
            <w:hideMark/>
          </w:tcPr>
          <w:p w:rsidR="00772423" w:rsidRPr="00894084" w:rsidRDefault="00772423"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650,00</w:t>
            </w:r>
          </w:p>
        </w:tc>
        <w:tc>
          <w:tcPr>
            <w:tcW w:w="514" w:type="pct"/>
            <w:gridSpan w:val="2"/>
            <w:tcBorders>
              <w:top w:val="single" w:sz="8" w:space="0" w:color="auto"/>
              <w:left w:val="nil"/>
              <w:bottom w:val="single" w:sz="8" w:space="0" w:color="auto"/>
              <w:right w:val="single" w:sz="8" w:space="0" w:color="auto"/>
            </w:tcBorders>
            <w:shd w:val="clear" w:color="auto" w:fill="auto"/>
            <w:hideMark/>
          </w:tcPr>
          <w:p w:rsidR="00772423" w:rsidRPr="00894084" w:rsidRDefault="00772423"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1 950,00</w:t>
            </w:r>
          </w:p>
        </w:tc>
      </w:tr>
      <w:tr w:rsidR="00616BD1" w:rsidRPr="00894084" w:rsidTr="00616BD1">
        <w:trPr>
          <w:trHeight w:val="300"/>
        </w:trPr>
        <w:tc>
          <w:tcPr>
            <w:tcW w:w="413" w:type="pct"/>
            <w:vMerge/>
            <w:tcBorders>
              <w:top w:val="nil"/>
              <w:left w:val="single" w:sz="4" w:space="0" w:color="auto"/>
              <w:bottom w:val="nil"/>
              <w:right w:val="single" w:sz="4" w:space="0" w:color="auto"/>
            </w:tcBorders>
            <w:vAlign w:val="center"/>
            <w:hideMark/>
          </w:tcPr>
          <w:p w:rsidR="00616BD1" w:rsidRPr="00894084" w:rsidRDefault="00616BD1" w:rsidP="00616BD1">
            <w:pPr>
              <w:rPr>
                <w:rFonts w:ascii="Arial" w:hAnsi="Arial" w:cs="Arial"/>
                <w:color w:val="000000"/>
              </w:rPr>
            </w:pPr>
          </w:p>
        </w:tc>
        <w:tc>
          <w:tcPr>
            <w:tcW w:w="811" w:type="pct"/>
            <w:gridSpan w:val="2"/>
            <w:vMerge/>
            <w:tcBorders>
              <w:top w:val="nil"/>
              <w:left w:val="single" w:sz="4" w:space="0" w:color="auto"/>
              <w:bottom w:val="nil"/>
              <w:right w:val="single" w:sz="4" w:space="0" w:color="auto"/>
            </w:tcBorders>
            <w:vAlign w:val="center"/>
            <w:hideMark/>
          </w:tcPr>
          <w:p w:rsidR="00616BD1" w:rsidRPr="00894084" w:rsidRDefault="00616BD1" w:rsidP="00616BD1">
            <w:pPr>
              <w:rPr>
                <w:rFonts w:ascii="Arial" w:hAnsi="Arial" w:cs="Arial"/>
                <w:color w:val="000000"/>
              </w:rPr>
            </w:pPr>
          </w:p>
        </w:tc>
        <w:tc>
          <w:tcPr>
            <w:tcW w:w="923" w:type="pct"/>
            <w:gridSpan w:val="4"/>
            <w:vMerge w:val="restart"/>
            <w:tcBorders>
              <w:top w:val="nil"/>
              <w:left w:val="single" w:sz="4" w:space="0" w:color="auto"/>
              <w:bottom w:val="nil"/>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p>
          <w:p w:rsidR="00616BD1" w:rsidRPr="00894084" w:rsidRDefault="00616BD1" w:rsidP="00616BD1">
            <w:pPr>
              <w:jc w:val="center"/>
              <w:rPr>
                <w:rFonts w:ascii="Arial" w:hAnsi="Arial" w:cs="Arial"/>
                <w:color w:val="000000"/>
              </w:rPr>
            </w:pPr>
            <w:r w:rsidRPr="00894084">
              <w:rPr>
                <w:rFonts w:ascii="Arial" w:hAnsi="Arial" w:cs="Arial"/>
                <w:color w:val="000000"/>
              </w:rPr>
              <w:t>МКУ «Управление имуществом, землепользования и землеустройства»</w:t>
            </w:r>
          </w:p>
          <w:p w:rsidR="00616BD1" w:rsidRPr="00894084" w:rsidRDefault="00616BD1" w:rsidP="00616BD1">
            <w:pPr>
              <w:jc w:val="center"/>
              <w:rPr>
                <w:rFonts w:ascii="Arial" w:hAnsi="Arial" w:cs="Arial"/>
                <w:color w:val="000000"/>
              </w:rPr>
            </w:pPr>
          </w:p>
          <w:p w:rsidR="00616BD1" w:rsidRPr="00894084" w:rsidRDefault="00616BD1" w:rsidP="00616BD1">
            <w:pPr>
              <w:jc w:val="cente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lastRenderedPageBreak/>
              <w:t>162</w:t>
            </w:r>
          </w:p>
        </w:tc>
        <w:tc>
          <w:tcPr>
            <w:tcW w:w="186"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0710001010</w:t>
            </w:r>
          </w:p>
        </w:tc>
        <w:tc>
          <w:tcPr>
            <w:tcW w:w="259"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color w:val="000000"/>
              </w:rPr>
            </w:pPr>
            <w:r w:rsidRPr="00894084">
              <w:rPr>
                <w:rFonts w:ascii="Arial" w:hAnsi="Arial" w:cs="Arial"/>
              </w:rPr>
              <w:t>150,00</w:t>
            </w:r>
          </w:p>
        </w:tc>
        <w:tc>
          <w:tcPr>
            <w:tcW w:w="414" w:type="pct"/>
            <w:gridSpan w:val="3"/>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color w:val="000000"/>
              </w:rPr>
            </w:pPr>
            <w:r w:rsidRPr="00894084">
              <w:rPr>
                <w:rFonts w:ascii="Arial" w:hAnsi="Arial" w:cs="Arial"/>
              </w:rPr>
              <w:t>150,00</w:t>
            </w:r>
          </w:p>
        </w:tc>
        <w:tc>
          <w:tcPr>
            <w:tcW w:w="413" w:type="pct"/>
            <w:gridSpan w:val="2"/>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color w:val="000000"/>
              </w:rPr>
            </w:pPr>
            <w:r w:rsidRPr="00894084">
              <w:rPr>
                <w:rFonts w:ascii="Arial" w:hAnsi="Arial" w:cs="Arial"/>
              </w:rPr>
              <w:t>150,00</w:t>
            </w:r>
          </w:p>
        </w:tc>
        <w:tc>
          <w:tcPr>
            <w:tcW w:w="514" w:type="pct"/>
            <w:gridSpan w:val="2"/>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bCs/>
                <w:color w:val="000000"/>
              </w:rPr>
            </w:pPr>
            <w:r w:rsidRPr="00894084">
              <w:rPr>
                <w:rFonts w:ascii="Arial" w:hAnsi="Arial" w:cs="Arial"/>
              </w:rPr>
              <w:t>450,00</w:t>
            </w:r>
          </w:p>
        </w:tc>
      </w:tr>
      <w:tr w:rsidR="00616BD1" w:rsidRPr="00894084" w:rsidTr="00616BD1">
        <w:trPr>
          <w:trHeight w:val="300"/>
        </w:trPr>
        <w:tc>
          <w:tcPr>
            <w:tcW w:w="413" w:type="pct"/>
            <w:vMerge/>
            <w:tcBorders>
              <w:top w:val="nil"/>
              <w:left w:val="single" w:sz="4" w:space="0" w:color="auto"/>
              <w:bottom w:val="nil"/>
              <w:right w:val="single" w:sz="4" w:space="0" w:color="auto"/>
            </w:tcBorders>
            <w:vAlign w:val="center"/>
            <w:hideMark/>
          </w:tcPr>
          <w:p w:rsidR="00616BD1" w:rsidRPr="00894084" w:rsidRDefault="00616BD1" w:rsidP="00616BD1">
            <w:pPr>
              <w:rPr>
                <w:rFonts w:ascii="Arial" w:hAnsi="Arial" w:cs="Arial"/>
                <w:color w:val="000000"/>
              </w:rPr>
            </w:pPr>
          </w:p>
        </w:tc>
        <w:tc>
          <w:tcPr>
            <w:tcW w:w="811" w:type="pct"/>
            <w:gridSpan w:val="2"/>
            <w:vMerge/>
            <w:tcBorders>
              <w:top w:val="nil"/>
              <w:left w:val="single" w:sz="4" w:space="0" w:color="auto"/>
              <w:bottom w:val="nil"/>
              <w:right w:val="single" w:sz="4" w:space="0" w:color="auto"/>
            </w:tcBorders>
            <w:vAlign w:val="center"/>
            <w:hideMark/>
          </w:tcPr>
          <w:p w:rsidR="00616BD1" w:rsidRPr="00894084" w:rsidRDefault="00616BD1" w:rsidP="00616BD1">
            <w:pPr>
              <w:rPr>
                <w:rFonts w:ascii="Arial" w:hAnsi="Arial" w:cs="Arial"/>
                <w:color w:val="000000"/>
              </w:rPr>
            </w:pPr>
          </w:p>
        </w:tc>
        <w:tc>
          <w:tcPr>
            <w:tcW w:w="923" w:type="pct"/>
            <w:gridSpan w:val="4"/>
            <w:vMerge/>
            <w:tcBorders>
              <w:top w:val="nil"/>
              <w:left w:val="single" w:sz="4" w:space="0" w:color="auto"/>
              <w:bottom w:val="nil"/>
              <w:right w:val="single" w:sz="4" w:space="0" w:color="auto"/>
            </w:tcBorders>
            <w:vAlign w:val="center"/>
            <w:hideMark/>
          </w:tcPr>
          <w:p w:rsidR="00616BD1" w:rsidRPr="00894084" w:rsidRDefault="00616BD1" w:rsidP="00616BD1">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0710001020</w:t>
            </w:r>
          </w:p>
        </w:tc>
        <w:tc>
          <w:tcPr>
            <w:tcW w:w="259"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color w:val="000000"/>
              </w:rPr>
            </w:pPr>
            <w:r w:rsidRPr="00894084">
              <w:rPr>
                <w:rFonts w:ascii="Arial" w:hAnsi="Arial" w:cs="Arial"/>
              </w:rPr>
              <w:t>200,00</w:t>
            </w:r>
          </w:p>
        </w:tc>
        <w:tc>
          <w:tcPr>
            <w:tcW w:w="414" w:type="pct"/>
            <w:gridSpan w:val="3"/>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color w:val="000000"/>
              </w:rPr>
            </w:pPr>
            <w:r w:rsidRPr="00894084">
              <w:rPr>
                <w:rFonts w:ascii="Arial" w:hAnsi="Arial" w:cs="Arial"/>
              </w:rPr>
              <w:t>200,00</w:t>
            </w:r>
          </w:p>
        </w:tc>
        <w:tc>
          <w:tcPr>
            <w:tcW w:w="413" w:type="pct"/>
            <w:gridSpan w:val="2"/>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color w:val="000000"/>
              </w:rPr>
            </w:pPr>
            <w:r w:rsidRPr="00894084">
              <w:rPr>
                <w:rFonts w:ascii="Arial" w:hAnsi="Arial" w:cs="Arial"/>
              </w:rPr>
              <w:t>200,00</w:t>
            </w:r>
          </w:p>
        </w:tc>
        <w:tc>
          <w:tcPr>
            <w:tcW w:w="514" w:type="pct"/>
            <w:gridSpan w:val="2"/>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bCs/>
                <w:color w:val="000000"/>
              </w:rPr>
            </w:pPr>
            <w:r w:rsidRPr="00894084">
              <w:rPr>
                <w:rFonts w:ascii="Arial" w:hAnsi="Arial" w:cs="Arial"/>
              </w:rPr>
              <w:t>600,00</w:t>
            </w:r>
          </w:p>
        </w:tc>
      </w:tr>
      <w:tr w:rsidR="00616BD1" w:rsidRPr="00894084" w:rsidTr="00616BD1">
        <w:trPr>
          <w:trHeight w:val="155"/>
        </w:trPr>
        <w:tc>
          <w:tcPr>
            <w:tcW w:w="413" w:type="pct"/>
            <w:vMerge/>
            <w:tcBorders>
              <w:top w:val="nil"/>
              <w:left w:val="single" w:sz="4" w:space="0" w:color="auto"/>
              <w:bottom w:val="nil"/>
              <w:right w:val="single" w:sz="4" w:space="0" w:color="auto"/>
            </w:tcBorders>
            <w:vAlign w:val="center"/>
            <w:hideMark/>
          </w:tcPr>
          <w:p w:rsidR="00616BD1" w:rsidRPr="00894084" w:rsidRDefault="00616BD1" w:rsidP="00616BD1">
            <w:pPr>
              <w:rPr>
                <w:rFonts w:ascii="Arial" w:hAnsi="Arial" w:cs="Arial"/>
                <w:color w:val="000000"/>
              </w:rPr>
            </w:pPr>
          </w:p>
        </w:tc>
        <w:tc>
          <w:tcPr>
            <w:tcW w:w="811" w:type="pct"/>
            <w:gridSpan w:val="2"/>
            <w:vMerge/>
            <w:tcBorders>
              <w:top w:val="nil"/>
              <w:left w:val="single" w:sz="4" w:space="0" w:color="auto"/>
              <w:bottom w:val="nil"/>
              <w:right w:val="single" w:sz="4" w:space="0" w:color="auto"/>
            </w:tcBorders>
            <w:vAlign w:val="center"/>
            <w:hideMark/>
          </w:tcPr>
          <w:p w:rsidR="00616BD1" w:rsidRPr="00894084" w:rsidRDefault="00616BD1" w:rsidP="00616BD1">
            <w:pPr>
              <w:rPr>
                <w:rFonts w:ascii="Arial" w:hAnsi="Arial" w:cs="Arial"/>
                <w:color w:val="000000"/>
              </w:rPr>
            </w:pPr>
          </w:p>
        </w:tc>
        <w:tc>
          <w:tcPr>
            <w:tcW w:w="923" w:type="pct"/>
            <w:gridSpan w:val="4"/>
            <w:vMerge/>
            <w:tcBorders>
              <w:top w:val="nil"/>
              <w:left w:val="single" w:sz="4" w:space="0" w:color="auto"/>
              <w:bottom w:val="nil"/>
              <w:right w:val="single" w:sz="4" w:space="0" w:color="auto"/>
            </w:tcBorders>
            <w:vAlign w:val="center"/>
            <w:hideMark/>
          </w:tcPr>
          <w:p w:rsidR="00616BD1" w:rsidRPr="00894084" w:rsidRDefault="00616BD1" w:rsidP="00616BD1">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04</w:t>
            </w:r>
            <w:r w:rsidRPr="00894084">
              <w:rPr>
                <w:rFonts w:ascii="Arial" w:hAnsi="Arial" w:cs="Arial"/>
                <w:color w:val="000000"/>
              </w:rPr>
              <w:lastRenderedPageBreak/>
              <w:t>12</w:t>
            </w:r>
          </w:p>
        </w:tc>
        <w:tc>
          <w:tcPr>
            <w:tcW w:w="365"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lastRenderedPageBreak/>
              <w:t>071000</w:t>
            </w:r>
            <w:r w:rsidRPr="00894084">
              <w:rPr>
                <w:rFonts w:ascii="Arial" w:hAnsi="Arial" w:cs="Arial"/>
                <w:color w:val="000000"/>
              </w:rPr>
              <w:lastRenderedPageBreak/>
              <w:t>1170</w:t>
            </w:r>
          </w:p>
        </w:tc>
        <w:tc>
          <w:tcPr>
            <w:tcW w:w="259"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lastRenderedPageBreak/>
              <w:t>240</w:t>
            </w:r>
          </w:p>
        </w:tc>
        <w:tc>
          <w:tcPr>
            <w:tcW w:w="428" w:type="pct"/>
            <w:tcBorders>
              <w:top w:val="nil"/>
              <w:left w:val="nil"/>
              <w:bottom w:val="single" w:sz="4" w:space="0" w:color="auto"/>
              <w:right w:val="single" w:sz="4" w:space="0" w:color="auto"/>
            </w:tcBorders>
            <w:shd w:val="clear" w:color="auto" w:fill="auto"/>
            <w:hideMark/>
          </w:tcPr>
          <w:p w:rsidR="00431663" w:rsidRPr="00894084" w:rsidRDefault="00431663"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lastRenderedPageBreak/>
              <w:t>300,00</w:t>
            </w:r>
          </w:p>
        </w:tc>
        <w:tc>
          <w:tcPr>
            <w:tcW w:w="414" w:type="pct"/>
            <w:gridSpan w:val="3"/>
            <w:tcBorders>
              <w:top w:val="nil"/>
              <w:left w:val="nil"/>
              <w:bottom w:val="single" w:sz="4" w:space="0" w:color="auto"/>
              <w:right w:val="single" w:sz="4" w:space="0" w:color="auto"/>
            </w:tcBorders>
            <w:shd w:val="clear" w:color="auto" w:fill="auto"/>
            <w:hideMark/>
          </w:tcPr>
          <w:p w:rsidR="00431663" w:rsidRPr="00894084" w:rsidRDefault="00431663"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lastRenderedPageBreak/>
              <w:t>300,00</w:t>
            </w:r>
          </w:p>
        </w:tc>
        <w:tc>
          <w:tcPr>
            <w:tcW w:w="413" w:type="pct"/>
            <w:gridSpan w:val="2"/>
            <w:tcBorders>
              <w:top w:val="nil"/>
              <w:left w:val="nil"/>
              <w:bottom w:val="single" w:sz="4" w:space="0" w:color="auto"/>
              <w:right w:val="single" w:sz="4" w:space="0" w:color="auto"/>
            </w:tcBorders>
            <w:shd w:val="clear" w:color="auto" w:fill="auto"/>
            <w:hideMark/>
          </w:tcPr>
          <w:p w:rsidR="00431663" w:rsidRPr="00894084" w:rsidRDefault="00431663"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lastRenderedPageBreak/>
              <w:t>300,00</w:t>
            </w:r>
          </w:p>
        </w:tc>
        <w:tc>
          <w:tcPr>
            <w:tcW w:w="514" w:type="pct"/>
            <w:gridSpan w:val="2"/>
            <w:tcBorders>
              <w:top w:val="nil"/>
              <w:left w:val="nil"/>
              <w:bottom w:val="single" w:sz="4" w:space="0" w:color="auto"/>
              <w:right w:val="single" w:sz="4" w:space="0" w:color="auto"/>
            </w:tcBorders>
            <w:shd w:val="clear" w:color="auto" w:fill="auto"/>
            <w:hideMark/>
          </w:tcPr>
          <w:p w:rsidR="00431663" w:rsidRPr="00894084" w:rsidRDefault="00431663" w:rsidP="00616BD1">
            <w:pPr>
              <w:jc w:val="center"/>
              <w:rPr>
                <w:rFonts w:ascii="Arial" w:hAnsi="Arial" w:cs="Arial"/>
              </w:rPr>
            </w:pPr>
          </w:p>
          <w:p w:rsidR="00616BD1" w:rsidRPr="00894084" w:rsidRDefault="00616BD1" w:rsidP="00616BD1">
            <w:pPr>
              <w:jc w:val="center"/>
              <w:rPr>
                <w:rFonts w:ascii="Arial" w:hAnsi="Arial" w:cs="Arial"/>
                <w:bCs/>
                <w:color w:val="000000"/>
              </w:rPr>
            </w:pPr>
            <w:r w:rsidRPr="00894084">
              <w:rPr>
                <w:rFonts w:ascii="Arial" w:hAnsi="Arial" w:cs="Arial"/>
              </w:rPr>
              <w:lastRenderedPageBreak/>
              <w:t>900,00</w:t>
            </w:r>
          </w:p>
        </w:tc>
      </w:tr>
      <w:tr w:rsidR="00616BD1" w:rsidRPr="00894084" w:rsidTr="00616BD1">
        <w:trPr>
          <w:trHeight w:val="555"/>
        </w:trPr>
        <w:tc>
          <w:tcPr>
            <w:tcW w:w="413" w:type="pct"/>
            <w:vMerge w:val="restart"/>
            <w:tcBorders>
              <w:top w:val="single" w:sz="4" w:space="0" w:color="auto"/>
              <w:left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lastRenderedPageBreak/>
              <w:t>Подпрограмма 2</w:t>
            </w:r>
          </w:p>
        </w:tc>
        <w:tc>
          <w:tcPr>
            <w:tcW w:w="811" w:type="pct"/>
            <w:gridSpan w:val="2"/>
            <w:vMerge w:val="restart"/>
            <w:tcBorders>
              <w:top w:val="single" w:sz="4" w:space="0" w:color="auto"/>
              <w:left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 xml:space="preserve">«Обеспечение условий реализации муниципальной программы и прочие мероприятия» </w:t>
            </w:r>
          </w:p>
        </w:tc>
        <w:tc>
          <w:tcPr>
            <w:tcW w:w="923" w:type="pct"/>
            <w:gridSpan w:val="4"/>
            <w:tcBorders>
              <w:top w:val="single" w:sz="4" w:space="0" w:color="auto"/>
              <w:left w:val="nil"/>
              <w:bottom w:val="single" w:sz="4" w:space="0" w:color="auto"/>
              <w:right w:val="single" w:sz="4" w:space="0" w:color="auto"/>
            </w:tcBorders>
            <w:shd w:val="clear" w:color="auto" w:fill="auto"/>
            <w:hideMark/>
          </w:tcPr>
          <w:p w:rsidR="00616BD1" w:rsidRPr="00894084" w:rsidRDefault="00616BD1" w:rsidP="00616BD1">
            <w:pPr>
              <w:rPr>
                <w:rFonts w:ascii="Arial" w:hAnsi="Arial" w:cs="Arial"/>
                <w:color w:val="000000"/>
              </w:rPr>
            </w:pPr>
            <w:r w:rsidRPr="00894084">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428" w:type="pct"/>
            <w:tcBorders>
              <w:top w:val="nil"/>
              <w:left w:val="nil"/>
              <w:bottom w:val="nil"/>
              <w:right w:val="single" w:sz="4" w:space="0" w:color="auto"/>
            </w:tcBorders>
            <w:shd w:val="clear" w:color="auto" w:fill="auto"/>
            <w:hideMark/>
          </w:tcPr>
          <w:p w:rsidR="00616BD1" w:rsidRPr="00894084" w:rsidRDefault="00616BD1"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4 334,00</w:t>
            </w:r>
          </w:p>
        </w:tc>
        <w:tc>
          <w:tcPr>
            <w:tcW w:w="414" w:type="pct"/>
            <w:gridSpan w:val="3"/>
            <w:tcBorders>
              <w:top w:val="nil"/>
              <w:left w:val="nil"/>
              <w:bottom w:val="nil"/>
              <w:right w:val="single" w:sz="4" w:space="0" w:color="auto"/>
            </w:tcBorders>
            <w:shd w:val="clear" w:color="auto" w:fill="auto"/>
            <w:hideMark/>
          </w:tcPr>
          <w:p w:rsidR="00616BD1" w:rsidRPr="00894084" w:rsidRDefault="00616BD1"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4 334,00</w:t>
            </w:r>
          </w:p>
        </w:tc>
        <w:tc>
          <w:tcPr>
            <w:tcW w:w="413" w:type="pct"/>
            <w:gridSpan w:val="2"/>
            <w:tcBorders>
              <w:top w:val="nil"/>
              <w:left w:val="nil"/>
              <w:bottom w:val="nil"/>
              <w:right w:val="single" w:sz="4" w:space="0" w:color="auto"/>
            </w:tcBorders>
            <w:shd w:val="clear" w:color="auto" w:fill="auto"/>
            <w:hideMark/>
          </w:tcPr>
          <w:p w:rsidR="00616BD1" w:rsidRPr="00894084" w:rsidRDefault="00616BD1"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4 334,00</w:t>
            </w:r>
          </w:p>
        </w:tc>
        <w:tc>
          <w:tcPr>
            <w:tcW w:w="514" w:type="pct"/>
            <w:gridSpan w:val="2"/>
            <w:tcBorders>
              <w:top w:val="nil"/>
              <w:left w:val="nil"/>
              <w:bottom w:val="nil"/>
              <w:right w:val="single" w:sz="4" w:space="0" w:color="auto"/>
            </w:tcBorders>
            <w:shd w:val="clear" w:color="auto" w:fill="auto"/>
            <w:hideMark/>
          </w:tcPr>
          <w:p w:rsidR="00616BD1" w:rsidRPr="00894084" w:rsidRDefault="00616BD1" w:rsidP="00616BD1">
            <w:pPr>
              <w:jc w:val="center"/>
              <w:rPr>
                <w:rFonts w:ascii="Arial" w:hAnsi="Arial" w:cs="Arial"/>
              </w:rPr>
            </w:pPr>
          </w:p>
          <w:p w:rsidR="00616BD1" w:rsidRPr="00894084" w:rsidRDefault="00616BD1" w:rsidP="00616BD1">
            <w:pPr>
              <w:jc w:val="center"/>
              <w:rPr>
                <w:rFonts w:ascii="Arial" w:hAnsi="Arial" w:cs="Arial"/>
                <w:bCs/>
                <w:color w:val="000000"/>
              </w:rPr>
            </w:pPr>
            <w:r w:rsidRPr="00894084">
              <w:rPr>
                <w:rFonts w:ascii="Arial" w:hAnsi="Arial" w:cs="Arial"/>
              </w:rPr>
              <w:t>13 002,00</w:t>
            </w:r>
          </w:p>
        </w:tc>
      </w:tr>
      <w:tr w:rsidR="00616BD1" w:rsidRPr="00894084" w:rsidTr="00616BD1">
        <w:trPr>
          <w:trHeight w:val="315"/>
        </w:trPr>
        <w:tc>
          <w:tcPr>
            <w:tcW w:w="413" w:type="pct"/>
            <w:vMerge/>
            <w:tcBorders>
              <w:left w:val="single" w:sz="4" w:space="0" w:color="auto"/>
              <w:right w:val="single" w:sz="4" w:space="0" w:color="auto"/>
            </w:tcBorders>
            <w:vAlign w:val="center"/>
            <w:hideMark/>
          </w:tcPr>
          <w:p w:rsidR="00616BD1" w:rsidRPr="00894084" w:rsidRDefault="00616BD1" w:rsidP="00616BD1">
            <w:pPr>
              <w:rPr>
                <w:rFonts w:ascii="Arial" w:hAnsi="Arial" w:cs="Arial"/>
                <w:color w:val="000000"/>
              </w:rPr>
            </w:pPr>
          </w:p>
        </w:tc>
        <w:tc>
          <w:tcPr>
            <w:tcW w:w="811" w:type="pct"/>
            <w:gridSpan w:val="2"/>
            <w:vMerge/>
            <w:tcBorders>
              <w:left w:val="single" w:sz="4" w:space="0" w:color="auto"/>
              <w:right w:val="single" w:sz="4" w:space="0" w:color="auto"/>
            </w:tcBorders>
            <w:vAlign w:val="center"/>
            <w:hideMark/>
          </w:tcPr>
          <w:p w:rsidR="00616BD1" w:rsidRPr="00894084" w:rsidRDefault="00616BD1" w:rsidP="00616BD1">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616BD1" w:rsidRPr="00894084" w:rsidRDefault="00616BD1" w:rsidP="00616BD1">
            <w:pPr>
              <w:rPr>
                <w:rFonts w:ascii="Arial" w:hAnsi="Arial" w:cs="Arial"/>
                <w:color w:val="000000"/>
              </w:rPr>
            </w:pPr>
            <w:r w:rsidRPr="00894084">
              <w:rPr>
                <w:rFonts w:ascii="Arial" w:hAnsi="Arial" w:cs="Arial"/>
                <w:color w:val="000000"/>
              </w:rPr>
              <w:t>в том числе по ГРБС:</w:t>
            </w:r>
          </w:p>
        </w:tc>
        <w:tc>
          <w:tcPr>
            <w:tcW w:w="273" w:type="pct"/>
            <w:tcBorders>
              <w:top w:val="nil"/>
              <w:left w:val="nil"/>
              <w:bottom w:val="nil"/>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162</w:t>
            </w:r>
          </w:p>
        </w:tc>
        <w:tc>
          <w:tcPr>
            <w:tcW w:w="186" w:type="pct"/>
            <w:tcBorders>
              <w:top w:val="nil"/>
              <w:left w:val="nil"/>
              <w:bottom w:val="nil"/>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365" w:type="pct"/>
            <w:gridSpan w:val="2"/>
            <w:tcBorders>
              <w:top w:val="nil"/>
              <w:left w:val="nil"/>
              <w:bottom w:val="nil"/>
              <w:right w:val="single" w:sz="4" w:space="0" w:color="auto"/>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259" w:type="pct"/>
            <w:gridSpan w:val="2"/>
            <w:tcBorders>
              <w:top w:val="nil"/>
              <w:left w:val="nil"/>
              <w:bottom w:val="nil"/>
              <w:right w:val="nil"/>
            </w:tcBorders>
            <w:shd w:val="clear" w:color="auto" w:fill="auto"/>
            <w:vAlign w:val="center"/>
            <w:hideMark/>
          </w:tcPr>
          <w:p w:rsidR="00616BD1" w:rsidRPr="00894084" w:rsidRDefault="00616BD1" w:rsidP="00616BD1">
            <w:pPr>
              <w:jc w:val="center"/>
              <w:rPr>
                <w:rFonts w:ascii="Arial" w:hAnsi="Arial" w:cs="Arial"/>
                <w:bCs/>
                <w:color w:val="000000"/>
              </w:rPr>
            </w:pPr>
            <w:r w:rsidRPr="00894084">
              <w:rPr>
                <w:rFonts w:ascii="Arial" w:hAnsi="Arial" w:cs="Arial"/>
                <w:bCs/>
                <w:color w:val="000000"/>
              </w:rPr>
              <w:t>Х</w:t>
            </w:r>
          </w:p>
        </w:tc>
        <w:tc>
          <w:tcPr>
            <w:tcW w:w="428" w:type="pct"/>
            <w:tcBorders>
              <w:top w:val="single" w:sz="8" w:space="0" w:color="auto"/>
              <w:left w:val="single" w:sz="8" w:space="0" w:color="auto"/>
              <w:bottom w:val="single" w:sz="8" w:space="0" w:color="auto"/>
              <w:right w:val="single" w:sz="4" w:space="0" w:color="auto"/>
            </w:tcBorders>
            <w:shd w:val="clear" w:color="auto" w:fill="auto"/>
            <w:hideMark/>
          </w:tcPr>
          <w:p w:rsidR="00616BD1" w:rsidRPr="00894084" w:rsidRDefault="00616BD1" w:rsidP="00616BD1">
            <w:pPr>
              <w:jc w:val="center"/>
              <w:rPr>
                <w:rFonts w:ascii="Arial" w:hAnsi="Arial" w:cs="Arial"/>
                <w:color w:val="000000"/>
              </w:rPr>
            </w:pPr>
            <w:r w:rsidRPr="00894084">
              <w:rPr>
                <w:rFonts w:ascii="Arial" w:hAnsi="Arial" w:cs="Arial"/>
              </w:rPr>
              <w:t>4 334,00</w:t>
            </w:r>
          </w:p>
        </w:tc>
        <w:tc>
          <w:tcPr>
            <w:tcW w:w="414" w:type="pct"/>
            <w:gridSpan w:val="3"/>
            <w:tcBorders>
              <w:top w:val="single" w:sz="8" w:space="0" w:color="auto"/>
              <w:left w:val="single" w:sz="8" w:space="0" w:color="auto"/>
              <w:bottom w:val="single" w:sz="8" w:space="0" w:color="auto"/>
              <w:right w:val="single" w:sz="4" w:space="0" w:color="auto"/>
            </w:tcBorders>
            <w:shd w:val="clear" w:color="auto" w:fill="auto"/>
            <w:hideMark/>
          </w:tcPr>
          <w:p w:rsidR="00616BD1" w:rsidRPr="00894084" w:rsidRDefault="00616BD1" w:rsidP="00616BD1">
            <w:pPr>
              <w:jc w:val="center"/>
              <w:rPr>
                <w:rFonts w:ascii="Arial" w:hAnsi="Arial" w:cs="Arial"/>
                <w:color w:val="000000"/>
              </w:rPr>
            </w:pPr>
            <w:r w:rsidRPr="00894084">
              <w:rPr>
                <w:rFonts w:ascii="Arial" w:hAnsi="Arial" w:cs="Arial"/>
              </w:rPr>
              <w:t>4 334,00</w:t>
            </w:r>
          </w:p>
        </w:tc>
        <w:tc>
          <w:tcPr>
            <w:tcW w:w="413" w:type="pct"/>
            <w:gridSpan w:val="2"/>
            <w:tcBorders>
              <w:top w:val="single" w:sz="8" w:space="0" w:color="auto"/>
              <w:left w:val="single" w:sz="8" w:space="0" w:color="auto"/>
              <w:bottom w:val="single" w:sz="8" w:space="0" w:color="auto"/>
              <w:right w:val="single" w:sz="4" w:space="0" w:color="auto"/>
            </w:tcBorders>
            <w:shd w:val="clear" w:color="auto" w:fill="auto"/>
            <w:hideMark/>
          </w:tcPr>
          <w:p w:rsidR="00616BD1" w:rsidRPr="00894084" w:rsidRDefault="00616BD1" w:rsidP="00616BD1">
            <w:pPr>
              <w:jc w:val="center"/>
              <w:rPr>
                <w:rFonts w:ascii="Arial" w:hAnsi="Arial" w:cs="Arial"/>
                <w:color w:val="000000"/>
              </w:rPr>
            </w:pPr>
            <w:r w:rsidRPr="00894084">
              <w:rPr>
                <w:rFonts w:ascii="Arial" w:hAnsi="Arial" w:cs="Arial"/>
              </w:rPr>
              <w:t>4 334,00</w:t>
            </w:r>
          </w:p>
        </w:tc>
        <w:tc>
          <w:tcPr>
            <w:tcW w:w="514" w:type="pct"/>
            <w:gridSpan w:val="2"/>
            <w:tcBorders>
              <w:top w:val="single" w:sz="8" w:space="0" w:color="auto"/>
              <w:left w:val="nil"/>
              <w:bottom w:val="single" w:sz="8" w:space="0" w:color="auto"/>
              <w:right w:val="single" w:sz="8" w:space="0" w:color="auto"/>
            </w:tcBorders>
            <w:shd w:val="clear" w:color="auto" w:fill="auto"/>
            <w:hideMark/>
          </w:tcPr>
          <w:p w:rsidR="00616BD1" w:rsidRPr="00894084" w:rsidRDefault="00616BD1" w:rsidP="00616BD1">
            <w:pPr>
              <w:jc w:val="center"/>
              <w:rPr>
                <w:rFonts w:ascii="Arial" w:hAnsi="Arial" w:cs="Arial"/>
                <w:bCs/>
                <w:color w:val="000000"/>
              </w:rPr>
            </w:pPr>
            <w:r w:rsidRPr="00894084">
              <w:rPr>
                <w:rFonts w:ascii="Arial" w:hAnsi="Arial" w:cs="Arial"/>
              </w:rPr>
              <w:t>13 002,00</w:t>
            </w:r>
          </w:p>
        </w:tc>
      </w:tr>
      <w:tr w:rsidR="00616BD1" w:rsidRPr="00894084" w:rsidTr="00616BD1">
        <w:trPr>
          <w:trHeight w:val="687"/>
        </w:trPr>
        <w:tc>
          <w:tcPr>
            <w:tcW w:w="413" w:type="pct"/>
            <w:vMerge/>
            <w:tcBorders>
              <w:left w:val="single" w:sz="4" w:space="0" w:color="auto"/>
              <w:right w:val="single" w:sz="4" w:space="0" w:color="auto"/>
            </w:tcBorders>
            <w:vAlign w:val="center"/>
            <w:hideMark/>
          </w:tcPr>
          <w:p w:rsidR="00616BD1" w:rsidRPr="00894084" w:rsidRDefault="00616BD1" w:rsidP="00616BD1">
            <w:pPr>
              <w:rPr>
                <w:rFonts w:ascii="Arial" w:hAnsi="Arial" w:cs="Arial"/>
                <w:color w:val="000000"/>
              </w:rPr>
            </w:pPr>
          </w:p>
        </w:tc>
        <w:tc>
          <w:tcPr>
            <w:tcW w:w="811" w:type="pct"/>
            <w:gridSpan w:val="2"/>
            <w:vMerge/>
            <w:tcBorders>
              <w:left w:val="single" w:sz="4" w:space="0" w:color="auto"/>
              <w:right w:val="single" w:sz="4" w:space="0" w:color="auto"/>
            </w:tcBorders>
            <w:vAlign w:val="center"/>
            <w:hideMark/>
          </w:tcPr>
          <w:p w:rsidR="00616BD1" w:rsidRPr="00894084" w:rsidRDefault="00616BD1" w:rsidP="00616BD1">
            <w:pPr>
              <w:rPr>
                <w:rFonts w:ascii="Arial" w:hAnsi="Arial" w:cs="Arial"/>
                <w:color w:val="000000"/>
              </w:rPr>
            </w:pPr>
          </w:p>
        </w:tc>
        <w:tc>
          <w:tcPr>
            <w:tcW w:w="923" w:type="pct"/>
            <w:gridSpan w:val="4"/>
            <w:vMerge w:val="restart"/>
            <w:tcBorders>
              <w:top w:val="nil"/>
              <w:left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МКУ «Управление имуществом, землепользования и землеустройства»</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162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0412</w:t>
            </w:r>
          </w:p>
        </w:tc>
        <w:tc>
          <w:tcPr>
            <w:tcW w:w="365" w:type="pct"/>
            <w:gridSpan w:val="2"/>
            <w:tcBorders>
              <w:top w:val="single" w:sz="4" w:space="0" w:color="auto"/>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0720000650</w:t>
            </w:r>
          </w:p>
        </w:tc>
        <w:tc>
          <w:tcPr>
            <w:tcW w:w="259" w:type="pct"/>
            <w:gridSpan w:val="2"/>
            <w:tcBorders>
              <w:top w:val="single" w:sz="4" w:space="0" w:color="auto"/>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110</w:t>
            </w:r>
          </w:p>
        </w:tc>
        <w:tc>
          <w:tcPr>
            <w:tcW w:w="428" w:type="pct"/>
            <w:tcBorders>
              <w:top w:val="nil"/>
              <w:left w:val="nil"/>
              <w:bottom w:val="single" w:sz="4" w:space="0" w:color="auto"/>
              <w:right w:val="single" w:sz="4" w:space="0" w:color="auto"/>
            </w:tcBorders>
            <w:shd w:val="clear" w:color="auto" w:fill="auto"/>
            <w:hideMark/>
          </w:tcPr>
          <w:p w:rsidR="00841A53" w:rsidRPr="00894084" w:rsidRDefault="00841A53"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4 095,70</w:t>
            </w:r>
          </w:p>
        </w:tc>
        <w:tc>
          <w:tcPr>
            <w:tcW w:w="414" w:type="pct"/>
            <w:gridSpan w:val="3"/>
            <w:tcBorders>
              <w:top w:val="nil"/>
              <w:left w:val="nil"/>
              <w:bottom w:val="single" w:sz="4" w:space="0" w:color="auto"/>
              <w:right w:val="single" w:sz="4" w:space="0" w:color="auto"/>
            </w:tcBorders>
            <w:shd w:val="clear" w:color="auto" w:fill="auto"/>
            <w:hideMark/>
          </w:tcPr>
          <w:p w:rsidR="00841A53" w:rsidRPr="00894084" w:rsidRDefault="00841A53"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4 095,70</w:t>
            </w:r>
          </w:p>
        </w:tc>
        <w:tc>
          <w:tcPr>
            <w:tcW w:w="413" w:type="pct"/>
            <w:gridSpan w:val="2"/>
            <w:tcBorders>
              <w:top w:val="nil"/>
              <w:left w:val="nil"/>
              <w:bottom w:val="single" w:sz="4" w:space="0" w:color="auto"/>
              <w:right w:val="single" w:sz="4" w:space="0" w:color="auto"/>
            </w:tcBorders>
            <w:shd w:val="clear" w:color="auto" w:fill="auto"/>
            <w:hideMark/>
          </w:tcPr>
          <w:p w:rsidR="00841A53" w:rsidRPr="00894084" w:rsidRDefault="00841A53"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4 095,70</w:t>
            </w:r>
          </w:p>
        </w:tc>
        <w:tc>
          <w:tcPr>
            <w:tcW w:w="514" w:type="pct"/>
            <w:gridSpan w:val="2"/>
            <w:tcBorders>
              <w:top w:val="nil"/>
              <w:left w:val="nil"/>
              <w:bottom w:val="single" w:sz="4" w:space="0" w:color="auto"/>
              <w:right w:val="single" w:sz="4" w:space="0" w:color="auto"/>
            </w:tcBorders>
            <w:shd w:val="clear" w:color="auto" w:fill="auto"/>
            <w:hideMark/>
          </w:tcPr>
          <w:p w:rsidR="00841A53" w:rsidRPr="00894084" w:rsidRDefault="00841A53"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12 287,10</w:t>
            </w:r>
          </w:p>
        </w:tc>
      </w:tr>
      <w:tr w:rsidR="00616BD1" w:rsidRPr="00894084" w:rsidTr="00616BD1">
        <w:trPr>
          <w:trHeight w:val="960"/>
        </w:trPr>
        <w:tc>
          <w:tcPr>
            <w:tcW w:w="413" w:type="pct"/>
            <w:vMerge/>
            <w:tcBorders>
              <w:left w:val="single" w:sz="4" w:space="0" w:color="auto"/>
              <w:right w:val="single" w:sz="4" w:space="0" w:color="auto"/>
            </w:tcBorders>
            <w:vAlign w:val="center"/>
            <w:hideMark/>
          </w:tcPr>
          <w:p w:rsidR="00616BD1" w:rsidRPr="00894084" w:rsidRDefault="00616BD1" w:rsidP="00616BD1">
            <w:pPr>
              <w:rPr>
                <w:rFonts w:ascii="Arial" w:hAnsi="Arial" w:cs="Arial"/>
                <w:color w:val="000000"/>
              </w:rPr>
            </w:pPr>
          </w:p>
        </w:tc>
        <w:tc>
          <w:tcPr>
            <w:tcW w:w="811" w:type="pct"/>
            <w:gridSpan w:val="2"/>
            <w:vMerge/>
            <w:tcBorders>
              <w:left w:val="single" w:sz="4" w:space="0" w:color="auto"/>
              <w:right w:val="single" w:sz="4" w:space="0" w:color="auto"/>
            </w:tcBorders>
            <w:vAlign w:val="center"/>
            <w:hideMark/>
          </w:tcPr>
          <w:p w:rsidR="00616BD1" w:rsidRPr="00894084" w:rsidRDefault="00616BD1" w:rsidP="00616BD1">
            <w:pPr>
              <w:rPr>
                <w:rFonts w:ascii="Arial" w:hAnsi="Arial" w:cs="Arial"/>
                <w:color w:val="000000"/>
              </w:rPr>
            </w:pPr>
          </w:p>
        </w:tc>
        <w:tc>
          <w:tcPr>
            <w:tcW w:w="923" w:type="pct"/>
            <w:gridSpan w:val="4"/>
            <w:vMerge/>
            <w:tcBorders>
              <w:left w:val="single" w:sz="4" w:space="0" w:color="auto"/>
              <w:right w:val="single" w:sz="4" w:space="0" w:color="auto"/>
            </w:tcBorders>
            <w:vAlign w:val="center"/>
            <w:hideMark/>
          </w:tcPr>
          <w:p w:rsidR="00616BD1" w:rsidRPr="00894084" w:rsidRDefault="00616BD1" w:rsidP="00616BD1">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0720000650</w:t>
            </w:r>
          </w:p>
        </w:tc>
        <w:tc>
          <w:tcPr>
            <w:tcW w:w="259" w:type="pct"/>
            <w:gridSpan w:val="2"/>
            <w:tcBorders>
              <w:top w:val="nil"/>
              <w:left w:val="nil"/>
              <w:bottom w:val="single" w:sz="4" w:space="0" w:color="auto"/>
              <w:right w:val="single" w:sz="4" w:space="0" w:color="auto"/>
            </w:tcBorders>
            <w:shd w:val="clear" w:color="auto" w:fill="auto"/>
            <w:vAlign w:val="center"/>
            <w:hideMark/>
          </w:tcPr>
          <w:p w:rsidR="00616BD1" w:rsidRPr="00894084" w:rsidRDefault="00616BD1" w:rsidP="00616BD1">
            <w:pPr>
              <w:jc w:val="center"/>
              <w:rPr>
                <w:rFonts w:ascii="Arial" w:hAnsi="Arial" w:cs="Arial"/>
                <w:color w:val="000000"/>
              </w:rPr>
            </w:pPr>
            <w:r w:rsidRPr="00894084">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238,30</w:t>
            </w:r>
          </w:p>
        </w:tc>
        <w:tc>
          <w:tcPr>
            <w:tcW w:w="414" w:type="pct"/>
            <w:gridSpan w:val="3"/>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238,30</w:t>
            </w:r>
          </w:p>
        </w:tc>
        <w:tc>
          <w:tcPr>
            <w:tcW w:w="413" w:type="pct"/>
            <w:gridSpan w:val="2"/>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238,30</w:t>
            </w:r>
          </w:p>
        </w:tc>
        <w:tc>
          <w:tcPr>
            <w:tcW w:w="514" w:type="pct"/>
            <w:gridSpan w:val="2"/>
            <w:tcBorders>
              <w:top w:val="nil"/>
              <w:left w:val="nil"/>
              <w:bottom w:val="single" w:sz="4" w:space="0" w:color="auto"/>
              <w:right w:val="single" w:sz="4" w:space="0" w:color="auto"/>
            </w:tcBorders>
            <w:shd w:val="clear" w:color="auto" w:fill="auto"/>
            <w:hideMark/>
          </w:tcPr>
          <w:p w:rsidR="00616BD1" w:rsidRPr="00894084" w:rsidRDefault="00616BD1" w:rsidP="00616BD1">
            <w:pPr>
              <w:jc w:val="center"/>
              <w:rPr>
                <w:rFonts w:ascii="Arial" w:hAnsi="Arial" w:cs="Arial"/>
              </w:rPr>
            </w:pPr>
          </w:p>
          <w:p w:rsidR="00616BD1" w:rsidRPr="00894084" w:rsidRDefault="00616BD1" w:rsidP="00616BD1">
            <w:pPr>
              <w:jc w:val="center"/>
              <w:rPr>
                <w:rFonts w:ascii="Arial" w:hAnsi="Arial" w:cs="Arial"/>
                <w:bCs/>
                <w:color w:val="000000"/>
              </w:rPr>
            </w:pPr>
            <w:r w:rsidRPr="00894084">
              <w:rPr>
                <w:rFonts w:ascii="Arial" w:hAnsi="Arial" w:cs="Arial"/>
              </w:rPr>
              <w:t>714,90</w:t>
            </w:r>
          </w:p>
        </w:tc>
      </w:tr>
      <w:tr w:rsidR="00616BD1" w:rsidRPr="00894084" w:rsidTr="00616BD1">
        <w:trPr>
          <w:trHeight w:val="960"/>
        </w:trPr>
        <w:tc>
          <w:tcPr>
            <w:tcW w:w="413" w:type="pct"/>
            <w:vMerge/>
            <w:tcBorders>
              <w:left w:val="single" w:sz="4" w:space="0" w:color="auto"/>
              <w:right w:val="single" w:sz="4" w:space="0" w:color="auto"/>
            </w:tcBorders>
            <w:vAlign w:val="center"/>
          </w:tcPr>
          <w:p w:rsidR="00616BD1" w:rsidRPr="00894084" w:rsidRDefault="00616BD1" w:rsidP="00616BD1">
            <w:pPr>
              <w:rPr>
                <w:rFonts w:ascii="Arial" w:hAnsi="Arial" w:cs="Arial"/>
                <w:color w:val="000000"/>
              </w:rPr>
            </w:pPr>
          </w:p>
        </w:tc>
        <w:tc>
          <w:tcPr>
            <w:tcW w:w="811" w:type="pct"/>
            <w:gridSpan w:val="2"/>
            <w:vMerge/>
            <w:tcBorders>
              <w:left w:val="single" w:sz="4" w:space="0" w:color="auto"/>
              <w:right w:val="single" w:sz="4" w:space="0" w:color="auto"/>
            </w:tcBorders>
            <w:vAlign w:val="center"/>
          </w:tcPr>
          <w:p w:rsidR="00616BD1" w:rsidRPr="00894084" w:rsidRDefault="00616BD1" w:rsidP="00616BD1">
            <w:pPr>
              <w:rPr>
                <w:rFonts w:ascii="Arial" w:hAnsi="Arial" w:cs="Arial"/>
                <w:color w:val="000000"/>
              </w:rPr>
            </w:pPr>
          </w:p>
        </w:tc>
        <w:tc>
          <w:tcPr>
            <w:tcW w:w="923" w:type="pct"/>
            <w:gridSpan w:val="4"/>
            <w:vMerge/>
            <w:tcBorders>
              <w:left w:val="single" w:sz="4" w:space="0" w:color="auto"/>
              <w:right w:val="single" w:sz="4" w:space="0" w:color="auto"/>
            </w:tcBorders>
            <w:vAlign w:val="center"/>
          </w:tcPr>
          <w:p w:rsidR="00616BD1" w:rsidRPr="00894084" w:rsidRDefault="00616BD1" w:rsidP="00616BD1">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tcPr>
          <w:p w:rsidR="00616BD1" w:rsidRPr="00894084" w:rsidRDefault="00616BD1" w:rsidP="00616BD1">
            <w:pPr>
              <w:jc w:val="center"/>
              <w:rPr>
                <w:rFonts w:ascii="Arial" w:hAnsi="Arial" w:cs="Arial"/>
                <w:color w:val="000000"/>
              </w:rPr>
            </w:pPr>
            <w:r w:rsidRPr="00894084">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tcPr>
          <w:p w:rsidR="00616BD1" w:rsidRPr="00894084" w:rsidRDefault="00616BD1" w:rsidP="00616BD1">
            <w:pPr>
              <w:jc w:val="center"/>
              <w:rPr>
                <w:rFonts w:ascii="Arial" w:hAnsi="Arial" w:cs="Arial"/>
                <w:color w:val="000000"/>
              </w:rPr>
            </w:pPr>
            <w:r w:rsidRPr="00894084">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tcPr>
          <w:p w:rsidR="00616BD1" w:rsidRPr="00894084" w:rsidRDefault="00616BD1" w:rsidP="00616BD1">
            <w:pPr>
              <w:jc w:val="center"/>
              <w:rPr>
                <w:rFonts w:ascii="Arial" w:hAnsi="Arial" w:cs="Arial"/>
                <w:color w:val="000000"/>
              </w:rPr>
            </w:pPr>
            <w:r w:rsidRPr="00894084">
              <w:rPr>
                <w:rFonts w:ascii="Arial" w:hAnsi="Arial" w:cs="Arial"/>
                <w:color w:val="000000"/>
              </w:rPr>
              <w:t>0720027240</w:t>
            </w:r>
          </w:p>
        </w:tc>
        <w:tc>
          <w:tcPr>
            <w:tcW w:w="259" w:type="pct"/>
            <w:gridSpan w:val="2"/>
            <w:tcBorders>
              <w:top w:val="nil"/>
              <w:left w:val="nil"/>
              <w:bottom w:val="single" w:sz="4" w:space="0" w:color="auto"/>
              <w:right w:val="single" w:sz="4" w:space="0" w:color="auto"/>
            </w:tcBorders>
            <w:shd w:val="clear" w:color="auto" w:fill="auto"/>
            <w:vAlign w:val="center"/>
          </w:tcPr>
          <w:p w:rsidR="00616BD1" w:rsidRPr="00894084" w:rsidRDefault="00616BD1" w:rsidP="00616BD1">
            <w:pPr>
              <w:jc w:val="center"/>
              <w:rPr>
                <w:rFonts w:ascii="Arial" w:hAnsi="Arial" w:cs="Arial"/>
                <w:color w:val="000000"/>
              </w:rPr>
            </w:pPr>
            <w:r w:rsidRPr="00894084">
              <w:rPr>
                <w:rFonts w:ascii="Arial" w:hAnsi="Arial" w:cs="Arial"/>
                <w:color w:val="000000"/>
              </w:rPr>
              <w:t>110</w:t>
            </w:r>
          </w:p>
        </w:tc>
        <w:tc>
          <w:tcPr>
            <w:tcW w:w="428" w:type="pct"/>
            <w:tcBorders>
              <w:top w:val="nil"/>
              <w:left w:val="nil"/>
              <w:bottom w:val="single" w:sz="4" w:space="0" w:color="auto"/>
              <w:right w:val="single" w:sz="4" w:space="0" w:color="auto"/>
            </w:tcBorders>
            <w:shd w:val="clear" w:color="auto" w:fill="auto"/>
          </w:tcPr>
          <w:p w:rsidR="00616BD1" w:rsidRPr="00894084" w:rsidRDefault="00616BD1" w:rsidP="00616BD1">
            <w:pPr>
              <w:jc w:val="center"/>
              <w:rPr>
                <w:rFonts w:ascii="Arial" w:hAnsi="Arial" w:cs="Arial"/>
              </w:rPr>
            </w:pPr>
          </w:p>
          <w:p w:rsidR="00616BD1" w:rsidRPr="00894084" w:rsidRDefault="00616BD1" w:rsidP="00616BD1">
            <w:pPr>
              <w:jc w:val="center"/>
              <w:rPr>
                <w:rFonts w:ascii="Arial" w:hAnsi="Arial" w:cs="Arial"/>
                <w:color w:val="000000"/>
                <w:lang w:val="en-US"/>
              </w:rPr>
            </w:pPr>
            <w:r w:rsidRPr="00894084">
              <w:rPr>
                <w:rFonts w:ascii="Arial" w:hAnsi="Arial" w:cs="Arial"/>
              </w:rPr>
              <w:t>0,00</w:t>
            </w:r>
          </w:p>
        </w:tc>
        <w:tc>
          <w:tcPr>
            <w:tcW w:w="414" w:type="pct"/>
            <w:gridSpan w:val="3"/>
            <w:tcBorders>
              <w:top w:val="nil"/>
              <w:left w:val="nil"/>
              <w:bottom w:val="single" w:sz="4" w:space="0" w:color="auto"/>
              <w:right w:val="single" w:sz="4" w:space="0" w:color="auto"/>
            </w:tcBorders>
            <w:shd w:val="clear" w:color="auto" w:fill="auto"/>
          </w:tcPr>
          <w:p w:rsidR="00616BD1" w:rsidRPr="00894084" w:rsidRDefault="00616BD1" w:rsidP="00616BD1">
            <w:pPr>
              <w:jc w:val="center"/>
              <w:rPr>
                <w:rFonts w:ascii="Arial" w:hAnsi="Arial" w:cs="Arial"/>
              </w:rPr>
            </w:pPr>
          </w:p>
          <w:p w:rsidR="00616BD1" w:rsidRPr="00894084" w:rsidRDefault="00616BD1" w:rsidP="00616BD1">
            <w:pPr>
              <w:jc w:val="center"/>
              <w:rPr>
                <w:rFonts w:ascii="Arial" w:hAnsi="Arial" w:cs="Arial"/>
                <w:color w:val="000000"/>
                <w:lang w:val="en-US"/>
              </w:rPr>
            </w:pPr>
            <w:r w:rsidRPr="00894084">
              <w:rPr>
                <w:rFonts w:ascii="Arial" w:hAnsi="Arial" w:cs="Arial"/>
              </w:rPr>
              <w:t>0,00</w:t>
            </w:r>
          </w:p>
        </w:tc>
        <w:tc>
          <w:tcPr>
            <w:tcW w:w="413" w:type="pct"/>
            <w:gridSpan w:val="2"/>
            <w:tcBorders>
              <w:top w:val="nil"/>
              <w:left w:val="nil"/>
              <w:bottom w:val="single" w:sz="4" w:space="0" w:color="auto"/>
              <w:right w:val="single" w:sz="4" w:space="0" w:color="auto"/>
            </w:tcBorders>
            <w:shd w:val="clear" w:color="auto" w:fill="auto"/>
          </w:tcPr>
          <w:p w:rsidR="00616BD1" w:rsidRPr="00894084" w:rsidRDefault="00616BD1" w:rsidP="00616BD1">
            <w:pPr>
              <w:jc w:val="center"/>
              <w:rPr>
                <w:rFonts w:ascii="Arial" w:hAnsi="Arial" w:cs="Arial"/>
              </w:rPr>
            </w:pPr>
          </w:p>
          <w:p w:rsidR="00616BD1" w:rsidRPr="00894084" w:rsidRDefault="00616BD1" w:rsidP="00616BD1">
            <w:pPr>
              <w:jc w:val="center"/>
              <w:rPr>
                <w:rFonts w:ascii="Arial" w:hAnsi="Arial" w:cs="Arial"/>
                <w:color w:val="000000"/>
              </w:rPr>
            </w:pPr>
            <w:r w:rsidRPr="00894084">
              <w:rPr>
                <w:rFonts w:ascii="Arial" w:hAnsi="Arial" w:cs="Arial"/>
              </w:rPr>
              <w:t>0,00</w:t>
            </w:r>
          </w:p>
        </w:tc>
        <w:tc>
          <w:tcPr>
            <w:tcW w:w="514" w:type="pct"/>
            <w:gridSpan w:val="2"/>
            <w:tcBorders>
              <w:top w:val="nil"/>
              <w:left w:val="nil"/>
              <w:bottom w:val="single" w:sz="4" w:space="0" w:color="auto"/>
              <w:right w:val="single" w:sz="4" w:space="0" w:color="auto"/>
            </w:tcBorders>
            <w:shd w:val="clear" w:color="auto" w:fill="auto"/>
          </w:tcPr>
          <w:p w:rsidR="00616BD1" w:rsidRPr="00894084" w:rsidRDefault="00616BD1" w:rsidP="00616BD1">
            <w:pPr>
              <w:jc w:val="center"/>
              <w:rPr>
                <w:rFonts w:ascii="Arial" w:hAnsi="Arial" w:cs="Arial"/>
              </w:rPr>
            </w:pPr>
          </w:p>
          <w:p w:rsidR="00616BD1" w:rsidRPr="00894084" w:rsidRDefault="00616BD1" w:rsidP="00616BD1">
            <w:pPr>
              <w:jc w:val="center"/>
              <w:rPr>
                <w:rFonts w:ascii="Arial" w:hAnsi="Arial" w:cs="Arial"/>
                <w:bCs/>
                <w:color w:val="000000"/>
                <w:lang w:val="en-US"/>
              </w:rPr>
            </w:pPr>
            <w:r w:rsidRPr="00894084">
              <w:rPr>
                <w:rFonts w:ascii="Arial" w:hAnsi="Arial" w:cs="Arial"/>
              </w:rPr>
              <w:t>0,00</w:t>
            </w:r>
          </w:p>
        </w:tc>
      </w:tr>
      <w:tr w:rsidR="0086203B" w:rsidRPr="00894084" w:rsidTr="00616BD1">
        <w:trPr>
          <w:trHeight w:val="300"/>
        </w:trPr>
        <w:tc>
          <w:tcPr>
            <w:tcW w:w="413" w:type="pct"/>
            <w:tcBorders>
              <w:top w:val="single" w:sz="4" w:space="0" w:color="auto"/>
              <w:left w:val="nil"/>
              <w:bottom w:val="nil"/>
              <w:right w:val="nil"/>
            </w:tcBorders>
            <w:shd w:val="clear" w:color="auto" w:fill="auto"/>
            <w:vAlign w:val="bottom"/>
            <w:hideMark/>
          </w:tcPr>
          <w:p w:rsidR="00AA3C46" w:rsidRPr="00894084" w:rsidRDefault="00AA3C46" w:rsidP="00AA3C46">
            <w:pPr>
              <w:jc w:val="center"/>
              <w:rPr>
                <w:rFonts w:ascii="Arial" w:hAnsi="Arial" w:cs="Arial"/>
                <w:bCs/>
                <w:color w:val="000000"/>
              </w:rPr>
            </w:pPr>
          </w:p>
        </w:tc>
        <w:tc>
          <w:tcPr>
            <w:tcW w:w="811" w:type="pct"/>
            <w:gridSpan w:val="2"/>
            <w:tcBorders>
              <w:top w:val="single" w:sz="4" w:space="0" w:color="auto"/>
              <w:left w:val="nil"/>
              <w:bottom w:val="nil"/>
              <w:right w:val="nil"/>
            </w:tcBorders>
            <w:shd w:val="clear" w:color="auto" w:fill="auto"/>
            <w:vAlign w:val="bottom"/>
            <w:hideMark/>
          </w:tcPr>
          <w:p w:rsidR="00AA3C46" w:rsidRPr="00894084" w:rsidRDefault="00AA3C46" w:rsidP="00AA3C46">
            <w:pPr>
              <w:rPr>
                <w:rFonts w:ascii="Arial" w:hAnsi="Arial" w:cs="Arial"/>
              </w:rPr>
            </w:pPr>
          </w:p>
        </w:tc>
        <w:tc>
          <w:tcPr>
            <w:tcW w:w="923" w:type="pct"/>
            <w:gridSpan w:val="4"/>
            <w:tcBorders>
              <w:top w:val="single" w:sz="4" w:space="0" w:color="auto"/>
              <w:left w:val="nil"/>
              <w:bottom w:val="nil"/>
              <w:right w:val="nil"/>
            </w:tcBorders>
            <w:shd w:val="clear" w:color="auto" w:fill="auto"/>
            <w:vAlign w:val="bottom"/>
            <w:hideMark/>
          </w:tcPr>
          <w:p w:rsidR="00AA3C46" w:rsidRPr="00894084" w:rsidRDefault="00AA3C46" w:rsidP="00AA3C46">
            <w:pPr>
              <w:rPr>
                <w:rFonts w:ascii="Arial" w:hAnsi="Arial" w:cs="Arial"/>
              </w:rPr>
            </w:pPr>
          </w:p>
        </w:tc>
        <w:tc>
          <w:tcPr>
            <w:tcW w:w="273" w:type="pct"/>
            <w:tcBorders>
              <w:top w:val="nil"/>
              <w:left w:val="nil"/>
              <w:bottom w:val="nil"/>
              <w:right w:val="nil"/>
            </w:tcBorders>
            <w:shd w:val="clear" w:color="auto" w:fill="auto"/>
            <w:vAlign w:val="bottom"/>
            <w:hideMark/>
          </w:tcPr>
          <w:p w:rsidR="00AA3C46" w:rsidRPr="00894084" w:rsidRDefault="00AA3C46" w:rsidP="00AA3C46">
            <w:pPr>
              <w:rPr>
                <w:rFonts w:ascii="Arial" w:hAnsi="Arial" w:cs="Arial"/>
              </w:rPr>
            </w:pPr>
          </w:p>
        </w:tc>
        <w:tc>
          <w:tcPr>
            <w:tcW w:w="186" w:type="pct"/>
            <w:tcBorders>
              <w:top w:val="nil"/>
              <w:left w:val="nil"/>
              <w:bottom w:val="nil"/>
              <w:right w:val="nil"/>
            </w:tcBorders>
            <w:shd w:val="clear" w:color="auto" w:fill="auto"/>
            <w:vAlign w:val="bottom"/>
            <w:hideMark/>
          </w:tcPr>
          <w:p w:rsidR="00AA3C46" w:rsidRPr="00894084" w:rsidRDefault="00AA3C46" w:rsidP="00AA3C46">
            <w:pPr>
              <w:rPr>
                <w:rFonts w:ascii="Arial" w:hAnsi="Arial" w:cs="Arial"/>
              </w:rPr>
            </w:pPr>
          </w:p>
        </w:tc>
        <w:tc>
          <w:tcPr>
            <w:tcW w:w="365" w:type="pct"/>
            <w:gridSpan w:val="2"/>
            <w:tcBorders>
              <w:top w:val="nil"/>
              <w:left w:val="nil"/>
              <w:bottom w:val="nil"/>
              <w:right w:val="nil"/>
            </w:tcBorders>
            <w:shd w:val="clear" w:color="auto" w:fill="auto"/>
            <w:vAlign w:val="bottom"/>
            <w:hideMark/>
          </w:tcPr>
          <w:p w:rsidR="00AA3C46" w:rsidRPr="00894084" w:rsidRDefault="00AA3C46" w:rsidP="00AA3C46">
            <w:pPr>
              <w:rPr>
                <w:rFonts w:ascii="Arial" w:hAnsi="Arial" w:cs="Arial"/>
              </w:rPr>
            </w:pPr>
          </w:p>
        </w:tc>
        <w:tc>
          <w:tcPr>
            <w:tcW w:w="259" w:type="pct"/>
            <w:gridSpan w:val="2"/>
            <w:tcBorders>
              <w:top w:val="nil"/>
              <w:left w:val="nil"/>
              <w:bottom w:val="nil"/>
              <w:right w:val="nil"/>
            </w:tcBorders>
            <w:shd w:val="clear" w:color="auto" w:fill="auto"/>
            <w:vAlign w:val="bottom"/>
            <w:hideMark/>
          </w:tcPr>
          <w:p w:rsidR="00AA3C46" w:rsidRPr="00894084" w:rsidRDefault="00AA3C46" w:rsidP="00AA3C46">
            <w:pPr>
              <w:rPr>
                <w:rFonts w:ascii="Arial" w:hAnsi="Arial" w:cs="Arial"/>
              </w:rPr>
            </w:pPr>
          </w:p>
        </w:tc>
        <w:tc>
          <w:tcPr>
            <w:tcW w:w="428" w:type="pct"/>
            <w:tcBorders>
              <w:top w:val="nil"/>
              <w:left w:val="nil"/>
              <w:bottom w:val="nil"/>
              <w:right w:val="nil"/>
            </w:tcBorders>
            <w:shd w:val="clear" w:color="auto" w:fill="auto"/>
            <w:vAlign w:val="bottom"/>
            <w:hideMark/>
          </w:tcPr>
          <w:p w:rsidR="00AA3C46" w:rsidRPr="00894084" w:rsidRDefault="00AA3C46" w:rsidP="00AA3C46">
            <w:pPr>
              <w:rPr>
                <w:rFonts w:ascii="Arial" w:hAnsi="Arial" w:cs="Arial"/>
              </w:rPr>
            </w:pPr>
          </w:p>
        </w:tc>
        <w:tc>
          <w:tcPr>
            <w:tcW w:w="414" w:type="pct"/>
            <w:gridSpan w:val="3"/>
            <w:tcBorders>
              <w:top w:val="nil"/>
              <w:left w:val="nil"/>
              <w:bottom w:val="nil"/>
              <w:right w:val="nil"/>
            </w:tcBorders>
            <w:shd w:val="clear" w:color="auto" w:fill="auto"/>
            <w:vAlign w:val="bottom"/>
            <w:hideMark/>
          </w:tcPr>
          <w:p w:rsidR="00AA3C46" w:rsidRPr="00894084" w:rsidRDefault="00AA3C46" w:rsidP="00AA3C46">
            <w:pPr>
              <w:rPr>
                <w:rFonts w:ascii="Arial" w:hAnsi="Arial" w:cs="Arial"/>
              </w:rPr>
            </w:pPr>
          </w:p>
        </w:tc>
        <w:tc>
          <w:tcPr>
            <w:tcW w:w="413" w:type="pct"/>
            <w:gridSpan w:val="2"/>
            <w:tcBorders>
              <w:top w:val="nil"/>
              <w:left w:val="nil"/>
              <w:bottom w:val="nil"/>
              <w:right w:val="nil"/>
            </w:tcBorders>
            <w:shd w:val="clear" w:color="auto" w:fill="auto"/>
            <w:vAlign w:val="bottom"/>
            <w:hideMark/>
          </w:tcPr>
          <w:p w:rsidR="00AA3C46" w:rsidRPr="00894084" w:rsidRDefault="00AA3C46" w:rsidP="00AA3C46">
            <w:pPr>
              <w:rPr>
                <w:rFonts w:ascii="Arial" w:hAnsi="Arial" w:cs="Arial"/>
              </w:rPr>
            </w:pPr>
          </w:p>
        </w:tc>
        <w:tc>
          <w:tcPr>
            <w:tcW w:w="514" w:type="pct"/>
            <w:gridSpan w:val="2"/>
            <w:tcBorders>
              <w:top w:val="nil"/>
              <w:left w:val="nil"/>
              <w:bottom w:val="nil"/>
              <w:right w:val="nil"/>
            </w:tcBorders>
            <w:shd w:val="clear" w:color="auto" w:fill="auto"/>
            <w:vAlign w:val="bottom"/>
            <w:hideMark/>
          </w:tcPr>
          <w:p w:rsidR="00AA3C46" w:rsidRPr="00894084" w:rsidRDefault="00AA3C46" w:rsidP="00AA3C46">
            <w:pPr>
              <w:rPr>
                <w:rFonts w:ascii="Arial" w:hAnsi="Arial" w:cs="Arial"/>
              </w:rPr>
            </w:pPr>
          </w:p>
        </w:tc>
      </w:tr>
      <w:tr w:rsidR="0086203B" w:rsidRPr="00894084" w:rsidTr="00616BD1">
        <w:trPr>
          <w:trHeight w:val="300"/>
        </w:trPr>
        <w:tc>
          <w:tcPr>
            <w:tcW w:w="1313" w:type="pct"/>
            <w:gridSpan w:val="4"/>
            <w:tcBorders>
              <w:top w:val="nil"/>
              <w:left w:val="nil"/>
              <w:bottom w:val="nil"/>
              <w:right w:val="nil"/>
            </w:tcBorders>
            <w:shd w:val="clear" w:color="auto" w:fill="auto"/>
            <w:noWrap/>
            <w:vAlign w:val="bottom"/>
            <w:hideMark/>
          </w:tcPr>
          <w:p w:rsidR="00D66C5B" w:rsidRPr="00894084" w:rsidRDefault="003A35B9" w:rsidP="00AA3C46">
            <w:pPr>
              <w:rPr>
                <w:rFonts w:ascii="Arial" w:hAnsi="Arial" w:cs="Arial"/>
                <w:color w:val="000000"/>
              </w:rPr>
            </w:pPr>
            <w:r w:rsidRPr="00894084">
              <w:rPr>
                <w:rFonts w:ascii="Arial" w:hAnsi="Arial" w:cs="Arial"/>
                <w:color w:val="000000"/>
              </w:rPr>
              <w:t>И.</w:t>
            </w:r>
            <w:r w:rsidR="008B5C45" w:rsidRPr="00894084">
              <w:rPr>
                <w:rFonts w:ascii="Arial" w:hAnsi="Arial" w:cs="Arial"/>
                <w:color w:val="000000"/>
              </w:rPr>
              <w:t>о</w:t>
            </w:r>
            <w:r w:rsidRPr="00894084">
              <w:rPr>
                <w:rFonts w:ascii="Arial" w:hAnsi="Arial" w:cs="Arial"/>
                <w:color w:val="000000"/>
              </w:rPr>
              <w:t xml:space="preserve">. </w:t>
            </w:r>
            <w:r w:rsidR="008B5C45" w:rsidRPr="00894084">
              <w:rPr>
                <w:rFonts w:ascii="Arial" w:hAnsi="Arial" w:cs="Arial"/>
                <w:color w:val="000000"/>
              </w:rPr>
              <w:t>д</w:t>
            </w:r>
            <w:r w:rsidR="00D340B7" w:rsidRPr="00894084">
              <w:rPr>
                <w:rFonts w:ascii="Arial" w:hAnsi="Arial" w:cs="Arial"/>
                <w:color w:val="000000"/>
              </w:rPr>
              <w:t>иректор</w:t>
            </w:r>
            <w:r w:rsidRPr="00894084">
              <w:rPr>
                <w:rFonts w:ascii="Arial" w:hAnsi="Arial" w:cs="Arial"/>
                <w:color w:val="000000"/>
              </w:rPr>
              <w:t>а</w:t>
            </w:r>
            <w:r w:rsidR="00D340B7" w:rsidRPr="00894084">
              <w:rPr>
                <w:rFonts w:ascii="Arial" w:hAnsi="Arial" w:cs="Arial"/>
                <w:color w:val="000000"/>
              </w:rPr>
              <w:t xml:space="preserve"> МКУ УИЗИЗ</w:t>
            </w:r>
          </w:p>
        </w:tc>
        <w:tc>
          <w:tcPr>
            <w:tcW w:w="76" w:type="pct"/>
            <w:tcBorders>
              <w:top w:val="nil"/>
              <w:left w:val="nil"/>
              <w:bottom w:val="nil"/>
              <w:right w:val="nil"/>
            </w:tcBorders>
            <w:shd w:val="clear" w:color="auto" w:fill="auto"/>
            <w:noWrap/>
            <w:vAlign w:val="bottom"/>
            <w:hideMark/>
          </w:tcPr>
          <w:p w:rsidR="00D66C5B" w:rsidRPr="00894084" w:rsidRDefault="00D66C5B" w:rsidP="00AA3C46">
            <w:pPr>
              <w:rPr>
                <w:rFonts w:ascii="Arial" w:hAnsi="Arial" w:cs="Arial"/>
                <w:color w:val="000000"/>
              </w:rPr>
            </w:pPr>
          </w:p>
        </w:tc>
        <w:tc>
          <w:tcPr>
            <w:tcW w:w="758" w:type="pct"/>
            <w:gridSpan w:val="2"/>
            <w:tcBorders>
              <w:top w:val="nil"/>
              <w:left w:val="nil"/>
              <w:bottom w:val="nil"/>
              <w:right w:val="nil"/>
            </w:tcBorders>
            <w:shd w:val="clear" w:color="auto" w:fill="auto"/>
            <w:noWrap/>
            <w:vAlign w:val="bottom"/>
            <w:hideMark/>
          </w:tcPr>
          <w:p w:rsidR="00D66C5B" w:rsidRPr="00894084" w:rsidRDefault="00D66C5B" w:rsidP="00AA3C46">
            <w:pPr>
              <w:rPr>
                <w:rFonts w:ascii="Arial" w:hAnsi="Arial" w:cs="Arial"/>
              </w:rPr>
            </w:pPr>
          </w:p>
        </w:tc>
        <w:tc>
          <w:tcPr>
            <w:tcW w:w="273" w:type="pct"/>
            <w:tcBorders>
              <w:top w:val="nil"/>
              <w:left w:val="nil"/>
              <w:bottom w:val="nil"/>
              <w:right w:val="nil"/>
            </w:tcBorders>
            <w:shd w:val="clear" w:color="auto" w:fill="auto"/>
            <w:noWrap/>
            <w:vAlign w:val="bottom"/>
            <w:hideMark/>
          </w:tcPr>
          <w:p w:rsidR="00D66C5B" w:rsidRPr="00894084" w:rsidRDefault="00D66C5B" w:rsidP="00AA3C46">
            <w:pPr>
              <w:rPr>
                <w:rFonts w:ascii="Arial" w:hAnsi="Arial" w:cs="Arial"/>
              </w:rPr>
            </w:pPr>
          </w:p>
        </w:tc>
        <w:tc>
          <w:tcPr>
            <w:tcW w:w="186" w:type="pct"/>
            <w:tcBorders>
              <w:top w:val="nil"/>
              <w:left w:val="nil"/>
              <w:bottom w:val="nil"/>
              <w:right w:val="nil"/>
            </w:tcBorders>
            <w:shd w:val="clear" w:color="auto" w:fill="auto"/>
            <w:noWrap/>
            <w:vAlign w:val="bottom"/>
            <w:hideMark/>
          </w:tcPr>
          <w:p w:rsidR="00D66C5B" w:rsidRPr="00894084" w:rsidRDefault="00D66C5B" w:rsidP="00AA3C46">
            <w:pPr>
              <w:rPr>
                <w:rFonts w:ascii="Arial" w:hAnsi="Arial" w:cs="Arial"/>
              </w:rPr>
            </w:pPr>
          </w:p>
        </w:tc>
        <w:tc>
          <w:tcPr>
            <w:tcW w:w="365" w:type="pct"/>
            <w:gridSpan w:val="2"/>
            <w:tcBorders>
              <w:top w:val="nil"/>
              <w:left w:val="nil"/>
              <w:bottom w:val="nil"/>
              <w:right w:val="nil"/>
            </w:tcBorders>
            <w:shd w:val="clear" w:color="auto" w:fill="auto"/>
            <w:noWrap/>
            <w:vAlign w:val="bottom"/>
            <w:hideMark/>
          </w:tcPr>
          <w:p w:rsidR="00D66C5B" w:rsidRPr="00894084" w:rsidRDefault="00D66C5B" w:rsidP="00AA3C46">
            <w:pPr>
              <w:rPr>
                <w:rFonts w:ascii="Arial" w:hAnsi="Arial" w:cs="Arial"/>
              </w:rPr>
            </w:pPr>
          </w:p>
        </w:tc>
        <w:tc>
          <w:tcPr>
            <w:tcW w:w="259" w:type="pct"/>
            <w:gridSpan w:val="2"/>
            <w:tcBorders>
              <w:top w:val="nil"/>
              <w:left w:val="nil"/>
              <w:bottom w:val="nil"/>
              <w:right w:val="nil"/>
            </w:tcBorders>
            <w:shd w:val="clear" w:color="auto" w:fill="auto"/>
            <w:noWrap/>
            <w:vAlign w:val="bottom"/>
            <w:hideMark/>
          </w:tcPr>
          <w:p w:rsidR="00D66C5B" w:rsidRPr="00894084" w:rsidRDefault="00D66C5B" w:rsidP="00AA3C46">
            <w:pPr>
              <w:rPr>
                <w:rFonts w:ascii="Arial" w:hAnsi="Arial" w:cs="Arial"/>
              </w:rPr>
            </w:pPr>
          </w:p>
        </w:tc>
        <w:tc>
          <w:tcPr>
            <w:tcW w:w="428" w:type="pct"/>
            <w:tcBorders>
              <w:top w:val="nil"/>
              <w:left w:val="nil"/>
              <w:bottom w:val="nil"/>
              <w:right w:val="nil"/>
            </w:tcBorders>
            <w:shd w:val="clear" w:color="auto" w:fill="auto"/>
            <w:noWrap/>
            <w:vAlign w:val="bottom"/>
            <w:hideMark/>
          </w:tcPr>
          <w:p w:rsidR="00D66C5B" w:rsidRPr="00894084" w:rsidRDefault="00D66C5B" w:rsidP="00AA3C46">
            <w:pPr>
              <w:rPr>
                <w:rFonts w:ascii="Arial" w:hAnsi="Arial" w:cs="Arial"/>
              </w:rPr>
            </w:pPr>
          </w:p>
        </w:tc>
        <w:tc>
          <w:tcPr>
            <w:tcW w:w="414" w:type="pct"/>
            <w:gridSpan w:val="3"/>
            <w:tcBorders>
              <w:top w:val="nil"/>
              <w:left w:val="nil"/>
              <w:bottom w:val="nil"/>
              <w:right w:val="nil"/>
            </w:tcBorders>
            <w:shd w:val="clear" w:color="auto" w:fill="auto"/>
            <w:noWrap/>
            <w:vAlign w:val="bottom"/>
            <w:hideMark/>
          </w:tcPr>
          <w:p w:rsidR="00D66C5B" w:rsidRPr="00894084" w:rsidRDefault="00D66C5B" w:rsidP="00AA3C46">
            <w:pPr>
              <w:rPr>
                <w:rFonts w:ascii="Arial" w:hAnsi="Arial" w:cs="Arial"/>
              </w:rPr>
            </w:pPr>
          </w:p>
        </w:tc>
        <w:tc>
          <w:tcPr>
            <w:tcW w:w="927" w:type="pct"/>
            <w:gridSpan w:val="4"/>
            <w:tcBorders>
              <w:top w:val="nil"/>
              <w:left w:val="nil"/>
              <w:bottom w:val="nil"/>
              <w:right w:val="nil"/>
            </w:tcBorders>
            <w:shd w:val="clear" w:color="auto" w:fill="auto"/>
            <w:noWrap/>
            <w:vAlign w:val="bottom"/>
            <w:hideMark/>
          </w:tcPr>
          <w:p w:rsidR="00D66C5B" w:rsidRPr="00894084" w:rsidRDefault="003A35B9" w:rsidP="00784F07">
            <w:pPr>
              <w:jc w:val="right"/>
              <w:rPr>
                <w:rFonts w:ascii="Arial" w:hAnsi="Arial" w:cs="Arial"/>
                <w:color w:val="000000"/>
              </w:rPr>
            </w:pPr>
            <w:r w:rsidRPr="00894084">
              <w:rPr>
                <w:rFonts w:ascii="Arial" w:hAnsi="Arial" w:cs="Arial"/>
                <w:color w:val="000000"/>
              </w:rPr>
              <w:t>Е.В.Кудряшова</w:t>
            </w:r>
          </w:p>
        </w:tc>
      </w:tr>
    </w:tbl>
    <w:p w:rsidR="00F4577B" w:rsidRPr="00894084" w:rsidRDefault="00F4577B">
      <w:pPr>
        <w:rPr>
          <w:rFonts w:ascii="Arial" w:hAnsi="Arial" w:cs="Arial"/>
        </w:rPr>
        <w:sectPr w:rsidR="00F4577B" w:rsidRPr="00894084" w:rsidSect="00FF5964">
          <w:type w:val="continuous"/>
          <w:pgSz w:w="16838" w:h="11906" w:orient="landscape"/>
          <w:pgMar w:top="1134" w:right="850" w:bottom="1134" w:left="1701" w:header="709" w:footer="709" w:gutter="0"/>
          <w:cols w:space="708"/>
          <w:docGrid w:linePitch="360"/>
        </w:sectPr>
      </w:pPr>
    </w:p>
    <w:tbl>
      <w:tblPr>
        <w:tblW w:w="5000" w:type="pct"/>
        <w:tblLook w:val="04A0" w:firstRow="1" w:lastRow="0" w:firstColumn="1" w:lastColumn="0" w:noHBand="0" w:noVBand="1"/>
      </w:tblPr>
      <w:tblGrid>
        <w:gridCol w:w="2150"/>
        <w:gridCol w:w="3919"/>
        <w:gridCol w:w="328"/>
        <w:gridCol w:w="2845"/>
        <w:gridCol w:w="1262"/>
        <w:gridCol w:w="1302"/>
        <w:gridCol w:w="1302"/>
        <w:gridCol w:w="1395"/>
      </w:tblGrid>
      <w:tr w:rsidR="00953DCD" w:rsidRPr="00894084" w:rsidTr="0018333B">
        <w:trPr>
          <w:trHeight w:val="1559"/>
        </w:trPr>
        <w:tc>
          <w:tcPr>
            <w:tcW w:w="741"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bookmarkStart w:id="8" w:name="RANGE!A1:G29"/>
            <w:bookmarkEnd w:id="8"/>
          </w:p>
        </w:tc>
        <w:tc>
          <w:tcPr>
            <w:tcW w:w="1464"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981"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1814" w:type="pct"/>
            <w:gridSpan w:val="4"/>
            <w:tcBorders>
              <w:top w:val="nil"/>
              <w:left w:val="nil"/>
              <w:bottom w:val="nil"/>
              <w:right w:val="nil"/>
            </w:tcBorders>
            <w:shd w:val="clear" w:color="auto" w:fill="auto"/>
            <w:hideMark/>
          </w:tcPr>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0D53C7" w:rsidRDefault="000D53C7">
            <w:pPr>
              <w:jc w:val="right"/>
              <w:rPr>
                <w:rFonts w:ascii="Arial" w:hAnsi="Arial" w:cs="Arial"/>
                <w:color w:val="000000"/>
              </w:rPr>
            </w:pPr>
          </w:p>
          <w:p w:rsidR="00F4577B" w:rsidRPr="00894084" w:rsidRDefault="00F4577B">
            <w:pPr>
              <w:jc w:val="right"/>
              <w:rPr>
                <w:rFonts w:ascii="Arial" w:hAnsi="Arial" w:cs="Arial"/>
                <w:color w:val="000000"/>
              </w:rPr>
            </w:pPr>
            <w:r w:rsidRPr="00894084">
              <w:rPr>
                <w:rFonts w:ascii="Arial" w:hAnsi="Arial" w:cs="Arial"/>
                <w:color w:val="000000"/>
              </w:rPr>
              <w:lastRenderedPageBreak/>
              <w:t>Приложение № 2 к муниципальной программе Балахтинского района "Управление муниципальной собственностью "</w:t>
            </w:r>
          </w:p>
        </w:tc>
      </w:tr>
      <w:tr w:rsidR="00F4577B" w:rsidRPr="00894084" w:rsidTr="00F4577B">
        <w:trPr>
          <w:trHeight w:val="630"/>
        </w:trPr>
        <w:tc>
          <w:tcPr>
            <w:tcW w:w="5000" w:type="pct"/>
            <w:gridSpan w:val="8"/>
            <w:tcBorders>
              <w:top w:val="nil"/>
              <w:left w:val="nil"/>
              <w:bottom w:val="nil"/>
              <w:right w:val="nil"/>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lastRenderedPageBreak/>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p w:rsidR="00AF46A0" w:rsidRPr="00894084" w:rsidRDefault="00AF46A0">
            <w:pPr>
              <w:jc w:val="center"/>
              <w:rPr>
                <w:rFonts w:ascii="Arial" w:hAnsi="Arial" w:cs="Arial"/>
                <w:color w:val="000000"/>
              </w:rPr>
            </w:pPr>
          </w:p>
        </w:tc>
      </w:tr>
      <w:tr w:rsidR="00953DCD" w:rsidRPr="00894084" w:rsidTr="0018333B">
        <w:trPr>
          <w:trHeight w:val="285"/>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Статус</w:t>
            </w:r>
          </w:p>
        </w:tc>
        <w:tc>
          <w:tcPr>
            <w:tcW w:w="13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Наименование муниципальной программы, подпрограммы муниципальной программы</w:t>
            </w:r>
          </w:p>
        </w:tc>
        <w:tc>
          <w:tcPr>
            <w:tcW w:w="10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Ответственный исполнитель, соисполнители</w:t>
            </w:r>
          </w:p>
        </w:tc>
        <w:tc>
          <w:tcPr>
            <w:tcW w:w="1814" w:type="pct"/>
            <w:gridSpan w:val="4"/>
            <w:tcBorders>
              <w:top w:val="single" w:sz="4" w:space="0" w:color="auto"/>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 </w:t>
            </w:r>
          </w:p>
        </w:tc>
      </w:tr>
      <w:tr w:rsidR="00953DCD" w:rsidRPr="00894084" w:rsidTr="0018333B">
        <w:trPr>
          <w:trHeight w:val="615"/>
        </w:trPr>
        <w:tc>
          <w:tcPr>
            <w:tcW w:w="741" w:type="pct"/>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c>
          <w:tcPr>
            <w:tcW w:w="1351" w:type="pct"/>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c>
          <w:tcPr>
            <w:tcW w:w="1094"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color w:val="000000"/>
              </w:rPr>
            </w:pPr>
          </w:p>
        </w:tc>
        <w:tc>
          <w:tcPr>
            <w:tcW w:w="435" w:type="pct"/>
            <w:tcBorders>
              <w:top w:val="nil"/>
              <w:left w:val="nil"/>
              <w:bottom w:val="nil"/>
              <w:right w:val="single" w:sz="4" w:space="0" w:color="auto"/>
            </w:tcBorders>
            <w:shd w:val="clear" w:color="auto" w:fill="auto"/>
            <w:vAlign w:val="center"/>
            <w:hideMark/>
          </w:tcPr>
          <w:p w:rsidR="00F4577B" w:rsidRPr="00894084" w:rsidRDefault="00F4577B" w:rsidP="00A97A8B">
            <w:pPr>
              <w:jc w:val="center"/>
              <w:rPr>
                <w:rFonts w:ascii="Arial" w:hAnsi="Arial" w:cs="Arial"/>
                <w:color w:val="000000"/>
              </w:rPr>
            </w:pPr>
            <w:r w:rsidRPr="00894084">
              <w:rPr>
                <w:rFonts w:ascii="Arial" w:hAnsi="Arial" w:cs="Arial"/>
                <w:color w:val="000000"/>
              </w:rPr>
              <w:t>202</w:t>
            </w:r>
            <w:r w:rsidR="006E79BE" w:rsidRPr="00894084">
              <w:rPr>
                <w:rFonts w:ascii="Arial" w:hAnsi="Arial" w:cs="Arial"/>
                <w:color w:val="000000"/>
              </w:rPr>
              <w:t>5</w:t>
            </w:r>
          </w:p>
        </w:tc>
        <w:tc>
          <w:tcPr>
            <w:tcW w:w="449" w:type="pct"/>
            <w:tcBorders>
              <w:top w:val="nil"/>
              <w:left w:val="nil"/>
              <w:bottom w:val="nil"/>
              <w:right w:val="single" w:sz="4" w:space="0" w:color="auto"/>
            </w:tcBorders>
            <w:shd w:val="clear" w:color="auto" w:fill="auto"/>
            <w:vAlign w:val="center"/>
            <w:hideMark/>
          </w:tcPr>
          <w:p w:rsidR="00F4577B" w:rsidRPr="00894084" w:rsidRDefault="00F4577B" w:rsidP="00A97A8B">
            <w:pPr>
              <w:jc w:val="center"/>
              <w:rPr>
                <w:rFonts w:ascii="Arial" w:hAnsi="Arial" w:cs="Arial"/>
                <w:color w:val="000000"/>
              </w:rPr>
            </w:pPr>
            <w:r w:rsidRPr="00894084">
              <w:rPr>
                <w:rFonts w:ascii="Arial" w:hAnsi="Arial" w:cs="Arial"/>
                <w:color w:val="000000"/>
              </w:rPr>
              <w:t>202</w:t>
            </w:r>
            <w:r w:rsidR="006E79BE" w:rsidRPr="00894084">
              <w:rPr>
                <w:rFonts w:ascii="Arial" w:hAnsi="Arial" w:cs="Arial"/>
                <w:color w:val="000000"/>
              </w:rPr>
              <w:t>6</w:t>
            </w:r>
          </w:p>
        </w:tc>
        <w:tc>
          <w:tcPr>
            <w:tcW w:w="449" w:type="pct"/>
            <w:tcBorders>
              <w:top w:val="nil"/>
              <w:left w:val="nil"/>
              <w:bottom w:val="nil"/>
              <w:right w:val="single" w:sz="4" w:space="0" w:color="auto"/>
            </w:tcBorders>
            <w:shd w:val="clear" w:color="auto" w:fill="auto"/>
            <w:vAlign w:val="center"/>
            <w:hideMark/>
          </w:tcPr>
          <w:p w:rsidR="00F4577B" w:rsidRPr="00894084" w:rsidRDefault="00F4577B" w:rsidP="00A97A8B">
            <w:pPr>
              <w:jc w:val="center"/>
              <w:rPr>
                <w:rFonts w:ascii="Arial" w:hAnsi="Arial" w:cs="Arial"/>
                <w:color w:val="000000"/>
              </w:rPr>
            </w:pPr>
            <w:r w:rsidRPr="00894084">
              <w:rPr>
                <w:rFonts w:ascii="Arial" w:hAnsi="Arial" w:cs="Arial"/>
                <w:color w:val="000000"/>
              </w:rPr>
              <w:t>202</w:t>
            </w:r>
            <w:r w:rsidR="006E79BE" w:rsidRPr="00894084">
              <w:rPr>
                <w:rFonts w:ascii="Arial" w:hAnsi="Arial" w:cs="Arial"/>
                <w:color w:val="000000"/>
              </w:rPr>
              <w:t>7</w:t>
            </w:r>
          </w:p>
        </w:tc>
        <w:tc>
          <w:tcPr>
            <w:tcW w:w="481" w:type="pct"/>
            <w:tcBorders>
              <w:top w:val="nil"/>
              <w:left w:val="nil"/>
              <w:bottom w:val="nil"/>
              <w:right w:val="single" w:sz="4" w:space="0" w:color="auto"/>
            </w:tcBorders>
            <w:shd w:val="clear" w:color="auto" w:fill="auto"/>
            <w:vAlign w:val="center"/>
            <w:hideMark/>
          </w:tcPr>
          <w:p w:rsidR="00F4577B" w:rsidRPr="00894084" w:rsidRDefault="00F4577B" w:rsidP="00A97A8B">
            <w:pPr>
              <w:jc w:val="center"/>
              <w:rPr>
                <w:rFonts w:ascii="Arial" w:hAnsi="Arial" w:cs="Arial"/>
                <w:color w:val="000000"/>
              </w:rPr>
            </w:pPr>
            <w:r w:rsidRPr="00894084">
              <w:rPr>
                <w:rFonts w:ascii="Arial" w:hAnsi="Arial" w:cs="Arial"/>
                <w:color w:val="000000"/>
              </w:rPr>
              <w:t>Итого на 202</w:t>
            </w:r>
            <w:r w:rsidR="006E79BE" w:rsidRPr="00894084">
              <w:rPr>
                <w:rFonts w:ascii="Arial" w:hAnsi="Arial" w:cs="Arial"/>
                <w:color w:val="000000"/>
              </w:rPr>
              <w:t>5</w:t>
            </w:r>
            <w:r w:rsidRPr="00894084">
              <w:rPr>
                <w:rFonts w:ascii="Arial" w:hAnsi="Arial" w:cs="Arial"/>
                <w:color w:val="000000"/>
              </w:rPr>
              <w:t>-202</w:t>
            </w:r>
            <w:r w:rsidR="006E79BE" w:rsidRPr="00894084">
              <w:rPr>
                <w:rFonts w:ascii="Arial" w:hAnsi="Arial" w:cs="Arial"/>
                <w:color w:val="000000"/>
              </w:rPr>
              <w:t>7</w:t>
            </w:r>
          </w:p>
        </w:tc>
      </w:tr>
      <w:tr w:rsidR="001D6329" w:rsidRPr="00894084" w:rsidTr="0018333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1D6329" w:rsidRPr="00894084" w:rsidRDefault="001D6329" w:rsidP="001D6329">
            <w:pPr>
              <w:jc w:val="center"/>
              <w:rPr>
                <w:rFonts w:ascii="Arial" w:hAnsi="Arial" w:cs="Arial"/>
                <w:bCs/>
                <w:color w:val="000000"/>
              </w:rPr>
            </w:pPr>
            <w:r w:rsidRPr="00894084">
              <w:rPr>
                <w:rFonts w:ascii="Arial" w:hAnsi="Arial" w:cs="Arial"/>
                <w:bCs/>
                <w:color w:val="000000"/>
              </w:rPr>
              <w:t>Муниципальная программа</w:t>
            </w:r>
          </w:p>
        </w:tc>
        <w:tc>
          <w:tcPr>
            <w:tcW w:w="1351" w:type="pct"/>
            <w:vMerge w:val="restart"/>
            <w:tcBorders>
              <w:top w:val="nil"/>
              <w:left w:val="single" w:sz="4" w:space="0" w:color="auto"/>
              <w:bottom w:val="single" w:sz="4" w:space="0" w:color="auto"/>
              <w:right w:val="single" w:sz="4" w:space="0" w:color="auto"/>
            </w:tcBorders>
            <w:shd w:val="clear" w:color="auto" w:fill="auto"/>
            <w:vAlign w:val="center"/>
            <w:hideMark/>
          </w:tcPr>
          <w:p w:rsidR="001D6329" w:rsidRPr="00894084" w:rsidRDefault="001D6329" w:rsidP="001D6329">
            <w:pPr>
              <w:jc w:val="center"/>
              <w:rPr>
                <w:rFonts w:ascii="Arial" w:hAnsi="Arial" w:cs="Arial"/>
                <w:bCs/>
                <w:color w:val="000000"/>
              </w:rPr>
            </w:pPr>
            <w:r w:rsidRPr="00894084">
              <w:rPr>
                <w:rFonts w:ascii="Arial" w:hAnsi="Arial" w:cs="Arial"/>
                <w:bCs/>
                <w:color w:val="000000"/>
              </w:rPr>
              <w:t xml:space="preserve">Управление муниципальной собственностью </w:t>
            </w:r>
          </w:p>
        </w:tc>
        <w:tc>
          <w:tcPr>
            <w:tcW w:w="1094" w:type="pct"/>
            <w:gridSpan w:val="2"/>
            <w:tcBorders>
              <w:top w:val="nil"/>
              <w:left w:val="nil"/>
              <w:bottom w:val="single" w:sz="4" w:space="0" w:color="auto"/>
              <w:right w:val="nil"/>
            </w:tcBorders>
            <w:shd w:val="clear" w:color="auto" w:fill="auto"/>
            <w:hideMark/>
          </w:tcPr>
          <w:p w:rsidR="001D6329" w:rsidRPr="00894084" w:rsidRDefault="001D6329" w:rsidP="001D6329">
            <w:pPr>
              <w:rPr>
                <w:rFonts w:ascii="Arial" w:hAnsi="Arial" w:cs="Arial"/>
                <w:bCs/>
                <w:color w:val="000000"/>
              </w:rPr>
            </w:pPr>
            <w:r w:rsidRPr="00894084">
              <w:rPr>
                <w:rFonts w:ascii="Arial" w:hAnsi="Arial" w:cs="Arial"/>
              </w:rPr>
              <w:t xml:space="preserve">Всего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4 984,00</w:t>
            </w:r>
          </w:p>
        </w:tc>
        <w:tc>
          <w:tcPr>
            <w:tcW w:w="449" w:type="pct"/>
            <w:tcBorders>
              <w:top w:val="single" w:sz="8" w:space="0" w:color="auto"/>
              <w:left w:val="nil"/>
              <w:bottom w:val="single" w:sz="8"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4 984,00</w:t>
            </w:r>
          </w:p>
        </w:tc>
        <w:tc>
          <w:tcPr>
            <w:tcW w:w="449" w:type="pct"/>
            <w:tcBorders>
              <w:top w:val="single" w:sz="8" w:space="0" w:color="auto"/>
              <w:left w:val="nil"/>
              <w:bottom w:val="single" w:sz="8"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4 984,00</w:t>
            </w:r>
          </w:p>
        </w:tc>
        <w:tc>
          <w:tcPr>
            <w:tcW w:w="481" w:type="pct"/>
            <w:tcBorders>
              <w:top w:val="single" w:sz="8" w:space="0" w:color="auto"/>
              <w:left w:val="nil"/>
              <w:bottom w:val="single" w:sz="8" w:space="0" w:color="auto"/>
              <w:right w:val="single" w:sz="8"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14 952,00</w:t>
            </w:r>
          </w:p>
        </w:tc>
      </w:tr>
      <w:tr w:rsidR="001D6329" w:rsidRPr="00894084" w:rsidTr="0018333B">
        <w:trPr>
          <w:trHeight w:val="315"/>
        </w:trPr>
        <w:tc>
          <w:tcPr>
            <w:tcW w:w="741" w:type="pct"/>
            <w:vMerge/>
            <w:tcBorders>
              <w:top w:val="nil"/>
              <w:left w:val="single" w:sz="4" w:space="0" w:color="auto"/>
              <w:bottom w:val="single" w:sz="4" w:space="0" w:color="auto"/>
              <w:right w:val="single" w:sz="4" w:space="0" w:color="auto"/>
            </w:tcBorders>
            <w:shd w:val="clear" w:color="auto" w:fill="auto"/>
            <w:vAlign w:val="center"/>
          </w:tcPr>
          <w:p w:rsidR="001D6329" w:rsidRPr="00894084" w:rsidRDefault="001D6329" w:rsidP="001D6329">
            <w:pPr>
              <w:jc w:val="center"/>
              <w:rPr>
                <w:rFonts w:ascii="Arial" w:hAnsi="Arial" w:cs="Arial"/>
                <w:bCs/>
                <w:color w:val="000000"/>
              </w:rPr>
            </w:pPr>
          </w:p>
        </w:tc>
        <w:tc>
          <w:tcPr>
            <w:tcW w:w="1351" w:type="pct"/>
            <w:vMerge/>
            <w:tcBorders>
              <w:top w:val="nil"/>
              <w:left w:val="single" w:sz="4" w:space="0" w:color="auto"/>
              <w:bottom w:val="single" w:sz="4" w:space="0" w:color="auto"/>
              <w:right w:val="single" w:sz="4" w:space="0" w:color="auto"/>
            </w:tcBorders>
            <w:shd w:val="clear" w:color="auto" w:fill="auto"/>
            <w:vAlign w:val="center"/>
          </w:tcPr>
          <w:p w:rsidR="001D6329" w:rsidRPr="00894084" w:rsidRDefault="001D6329" w:rsidP="001D6329">
            <w:pPr>
              <w:jc w:val="center"/>
              <w:rPr>
                <w:rFonts w:ascii="Arial" w:hAnsi="Arial" w:cs="Arial"/>
                <w:bCs/>
                <w:color w:val="000000"/>
              </w:rPr>
            </w:pPr>
          </w:p>
        </w:tc>
        <w:tc>
          <w:tcPr>
            <w:tcW w:w="1094" w:type="pct"/>
            <w:gridSpan w:val="2"/>
            <w:tcBorders>
              <w:top w:val="nil"/>
              <w:left w:val="nil"/>
              <w:bottom w:val="single" w:sz="4" w:space="0" w:color="auto"/>
              <w:right w:val="nil"/>
            </w:tcBorders>
            <w:shd w:val="clear" w:color="auto" w:fill="auto"/>
          </w:tcPr>
          <w:p w:rsidR="001D6329" w:rsidRPr="00894084" w:rsidRDefault="001D6329" w:rsidP="001D6329">
            <w:pPr>
              <w:rPr>
                <w:rFonts w:ascii="Arial" w:hAnsi="Arial" w:cs="Arial"/>
                <w:bCs/>
                <w:color w:val="000000"/>
              </w:rPr>
            </w:pPr>
            <w:r w:rsidRPr="00894084">
              <w:rPr>
                <w:rFonts w:ascii="Arial" w:hAnsi="Arial" w:cs="Arial"/>
              </w:rPr>
              <w:t xml:space="preserve">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tcPr>
          <w:p w:rsidR="001D6329" w:rsidRPr="00894084" w:rsidRDefault="001D6329" w:rsidP="001D6329">
            <w:pPr>
              <w:jc w:val="center"/>
              <w:rPr>
                <w:rFonts w:ascii="Arial" w:hAnsi="Arial" w:cs="Arial"/>
              </w:rPr>
            </w:pPr>
          </w:p>
        </w:tc>
        <w:tc>
          <w:tcPr>
            <w:tcW w:w="449" w:type="pct"/>
            <w:tcBorders>
              <w:top w:val="single" w:sz="8" w:space="0" w:color="auto"/>
              <w:left w:val="nil"/>
              <w:bottom w:val="single" w:sz="8" w:space="0" w:color="auto"/>
              <w:right w:val="single" w:sz="4" w:space="0" w:color="auto"/>
            </w:tcBorders>
            <w:shd w:val="clear" w:color="auto" w:fill="auto"/>
          </w:tcPr>
          <w:p w:rsidR="001D6329" w:rsidRPr="00894084" w:rsidRDefault="001D6329" w:rsidP="001D6329">
            <w:pPr>
              <w:jc w:val="center"/>
              <w:rPr>
                <w:rFonts w:ascii="Arial" w:hAnsi="Arial" w:cs="Arial"/>
              </w:rPr>
            </w:pPr>
          </w:p>
        </w:tc>
        <w:tc>
          <w:tcPr>
            <w:tcW w:w="449" w:type="pct"/>
            <w:tcBorders>
              <w:top w:val="single" w:sz="8" w:space="0" w:color="auto"/>
              <w:left w:val="nil"/>
              <w:bottom w:val="single" w:sz="8" w:space="0" w:color="auto"/>
              <w:right w:val="single" w:sz="4" w:space="0" w:color="auto"/>
            </w:tcBorders>
            <w:shd w:val="clear" w:color="auto" w:fill="auto"/>
          </w:tcPr>
          <w:p w:rsidR="001D6329" w:rsidRPr="00894084" w:rsidRDefault="001D6329" w:rsidP="001D6329">
            <w:pPr>
              <w:jc w:val="center"/>
              <w:rPr>
                <w:rFonts w:ascii="Arial" w:hAnsi="Arial" w:cs="Arial"/>
              </w:rPr>
            </w:pPr>
          </w:p>
        </w:tc>
        <w:tc>
          <w:tcPr>
            <w:tcW w:w="481" w:type="pct"/>
            <w:tcBorders>
              <w:top w:val="single" w:sz="8" w:space="0" w:color="auto"/>
              <w:left w:val="nil"/>
              <w:bottom w:val="single" w:sz="8" w:space="0" w:color="auto"/>
              <w:right w:val="single" w:sz="8" w:space="0" w:color="auto"/>
            </w:tcBorders>
            <w:shd w:val="clear" w:color="auto" w:fill="auto"/>
          </w:tcPr>
          <w:p w:rsidR="001D6329" w:rsidRPr="00894084" w:rsidRDefault="001D6329" w:rsidP="001D6329">
            <w:pPr>
              <w:jc w:val="center"/>
              <w:rPr>
                <w:rFonts w:ascii="Arial" w:hAnsi="Arial" w:cs="Arial"/>
              </w:rPr>
            </w:pPr>
          </w:p>
        </w:tc>
      </w:tr>
      <w:tr w:rsidR="001D6329" w:rsidRPr="0089408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bCs/>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bCs/>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D6329" w:rsidRPr="00894084" w:rsidRDefault="001D6329" w:rsidP="001D6329">
            <w:pPr>
              <w:rPr>
                <w:rFonts w:ascii="Arial" w:hAnsi="Arial" w:cs="Arial"/>
                <w:bCs/>
                <w:color w:val="000000"/>
              </w:rPr>
            </w:pPr>
            <w:r w:rsidRPr="00894084">
              <w:rPr>
                <w:rFonts w:ascii="Arial" w:hAnsi="Arial" w:cs="Arial"/>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r>
      <w:tr w:rsidR="001D6329" w:rsidRPr="0089408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bCs/>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bCs/>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D6329" w:rsidRPr="00894084" w:rsidRDefault="001D6329" w:rsidP="001D6329">
            <w:pPr>
              <w:rPr>
                <w:rFonts w:ascii="Arial" w:hAnsi="Arial" w:cs="Arial"/>
                <w:bCs/>
                <w:color w:val="000000"/>
              </w:rPr>
            </w:pPr>
            <w:r w:rsidRPr="00894084">
              <w:rPr>
                <w:rFonts w:ascii="Arial" w:hAnsi="Arial" w:cs="Arial"/>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r>
      <w:tr w:rsidR="001D6329" w:rsidRPr="0089408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bCs/>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bCs/>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D6329" w:rsidRPr="00894084" w:rsidRDefault="001D6329" w:rsidP="001D6329">
            <w:pPr>
              <w:rPr>
                <w:rFonts w:ascii="Arial" w:hAnsi="Arial" w:cs="Arial"/>
                <w:bCs/>
                <w:color w:val="000000"/>
              </w:rPr>
            </w:pPr>
            <w:r w:rsidRPr="00894084">
              <w:rPr>
                <w:rFonts w:ascii="Arial" w:hAnsi="Arial" w:cs="Arial"/>
              </w:rPr>
              <w:t>районный бюджет</w:t>
            </w:r>
          </w:p>
        </w:tc>
        <w:tc>
          <w:tcPr>
            <w:tcW w:w="435"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4 984,00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4 984,00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4 984,00</w:t>
            </w:r>
          </w:p>
        </w:tc>
        <w:tc>
          <w:tcPr>
            <w:tcW w:w="481"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14 952,00</w:t>
            </w:r>
          </w:p>
        </w:tc>
      </w:tr>
      <w:tr w:rsidR="001D6329" w:rsidRPr="00894084" w:rsidTr="0018333B">
        <w:trPr>
          <w:trHeight w:val="285"/>
        </w:trPr>
        <w:tc>
          <w:tcPr>
            <w:tcW w:w="74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bCs/>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bCs/>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D6329" w:rsidRPr="00894084" w:rsidRDefault="001D6329" w:rsidP="001D6329">
            <w:pPr>
              <w:rPr>
                <w:rFonts w:ascii="Arial" w:hAnsi="Arial" w:cs="Arial"/>
                <w:bCs/>
                <w:color w:val="000000"/>
              </w:rPr>
            </w:pPr>
            <w:r w:rsidRPr="00894084">
              <w:rPr>
                <w:rFonts w:ascii="Arial" w:hAnsi="Arial" w:cs="Arial"/>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r>
      <w:tr w:rsidR="001D6329" w:rsidRPr="00894084" w:rsidTr="0018333B">
        <w:trPr>
          <w:trHeight w:val="315"/>
        </w:trPr>
        <w:tc>
          <w:tcPr>
            <w:tcW w:w="74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bCs/>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bCs/>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D6329" w:rsidRPr="00894084" w:rsidRDefault="001D6329" w:rsidP="001D6329">
            <w:pPr>
              <w:rPr>
                <w:rFonts w:ascii="Arial" w:hAnsi="Arial" w:cs="Arial"/>
                <w:bCs/>
                <w:color w:val="000000"/>
              </w:rPr>
            </w:pPr>
            <w:r w:rsidRPr="00894084">
              <w:rPr>
                <w:rFonts w:ascii="Arial" w:hAnsi="Arial" w:cs="Arial"/>
              </w:rPr>
              <w:t>юридические лица</w:t>
            </w:r>
          </w:p>
        </w:tc>
        <w:tc>
          <w:tcPr>
            <w:tcW w:w="435" w:type="pct"/>
            <w:tcBorders>
              <w:top w:val="nil"/>
              <w:left w:val="nil"/>
              <w:bottom w:val="nil"/>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c>
          <w:tcPr>
            <w:tcW w:w="449" w:type="pct"/>
            <w:tcBorders>
              <w:top w:val="nil"/>
              <w:left w:val="nil"/>
              <w:bottom w:val="nil"/>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c>
          <w:tcPr>
            <w:tcW w:w="449" w:type="pct"/>
            <w:tcBorders>
              <w:top w:val="nil"/>
              <w:left w:val="nil"/>
              <w:bottom w:val="nil"/>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c>
          <w:tcPr>
            <w:tcW w:w="481" w:type="pct"/>
            <w:tcBorders>
              <w:top w:val="nil"/>
              <w:left w:val="nil"/>
              <w:bottom w:val="nil"/>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r>
      <w:tr w:rsidR="001D6329" w:rsidRPr="00894084" w:rsidTr="0018333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1D6329" w:rsidRPr="00894084" w:rsidRDefault="001D6329" w:rsidP="001D6329">
            <w:pPr>
              <w:jc w:val="center"/>
              <w:rPr>
                <w:rFonts w:ascii="Arial" w:hAnsi="Arial" w:cs="Arial"/>
                <w:color w:val="000000"/>
              </w:rPr>
            </w:pPr>
            <w:r w:rsidRPr="00894084">
              <w:rPr>
                <w:rFonts w:ascii="Arial" w:hAnsi="Arial" w:cs="Arial"/>
                <w:color w:val="000000"/>
              </w:rPr>
              <w:t>Подпрограмма 1</w:t>
            </w:r>
          </w:p>
        </w:tc>
        <w:tc>
          <w:tcPr>
            <w:tcW w:w="1351" w:type="pct"/>
            <w:vMerge w:val="restart"/>
            <w:tcBorders>
              <w:top w:val="nil"/>
              <w:left w:val="single" w:sz="4" w:space="0" w:color="auto"/>
              <w:bottom w:val="single" w:sz="4" w:space="0" w:color="auto"/>
              <w:right w:val="single" w:sz="4" w:space="0" w:color="auto"/>
            </w:tcBorders>
            <w:shd w:val="clear" w:color="auto" w:fill="auto"/>
            <w:vAlign w:val="center"/>
            <w:hideMark/>
          </w:tcPr>
          <w:p w:rsidR="001D6329" w:rsidRPr="00894084" w:rsidRDefault="001D6329" w:rsidP="001D6329">
            <w:pPr>
              <w:jc w:val="center"/>
              <w:rPr>
                <w:rFonts w:ascii="Arial" w:hAnsi="Arial" w:cs="Arial"/>
                <w:color w:val="000000"/>
              </w:rPr>
            </w:pPr>
            <w:r w:rsidRPr="00894084">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1094" w:type="pct"/>
            <w:gridSpan w:val="2"/>
            <w:tcBorders>
              <w:top w:val="nil"/>
              <w:left w:val="nil"/>
              <w:bottom w:val="single" w:sz="4" w:space="0" w:color="auto"/>
              <w:right w:val="nil"/>
            </w:tcBorders>
            <w:shd w:val="clear" w:color="auto" w:fill="auto"/>
            <w:hideMark/>
          </w:tcPr>
          <w:p w:rsidR="001D6329" w:rsidRPr="00894084" w:rsidRDefault="001D6329" w:rsidP="001D6329">
            <w:pPr>
              <w:rPr>
                <w:rFonts w:ascii="Arial" w:hAnsi="Arial" w:cs="Arial"/>
                <w:color w:val="000000"/>
              </w:rPr>
            </w:pPr>
            <w:r w:rsidRPr="00894084">
              <w:rPr>
                <w:rFonts w:ascii="Arial" w:hAnsi="Arial" w:cs="Arial"/>
              </w:rPr>
              <w:t xml:space="preserve">Всего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650,00</w:t>
            </w:r>
          </w:p>
        </w:tc>
        <w:tc>
          <w:tcPr>
            <w:tcW w:w="449" w:type="pct"/>
            <w:tcBorders>
              <w:top w:val="single" w:sz="8" w:space="0" w:color="auto"/>
              <w:left w:val="nil"/>
              <w:bottom w:val="single" w:sz="8"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650,00</w:t>
            </w:r>
          </w:p>
        </w:tc>
        <w:tc>
          <w:tcPr>
            <w:tcW w:w="449" w:type="pct"/>
            <w:tcBorders>
              <w:top w:val="single" w:sz="8" w:space="0" w:color="auto"/>
              <w:left w:val="nil"/>
              <w:bottom w:val="single" w:sz="8"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650,00</w:t>
            </w:r>
          </w:p>
        </w:tc>
        <w:tc>
          <w:tcPr>
            <w:tcW w:w="481" w:type="pct"/>
            <w:tcBorders>
              <w:top w:val="single" w:sz="8" w:space="0" w:color="auto"/>
              <w:left w:val="nil"/>
              <w:bottom w:val="single" w:sz="8" w:space="0" w:color="auto"/>
              <w:right w:val="single" w:sz="8"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1 950,00</w:t>
            </w:r>
          </w:p>
        </w:tc>
      </w:tr>
      <w:tr w:rsidR="001D6329" w:rsidRPr="00894084" w:rsidTr="0018333B">
        <w:trPr>
          <w:trHeight w:val="315"/>
        </w:trPr>
        <w:tc>
          <w:tcPr>
            <w:tcW w:w="741" w:type="pct"/>
            <w:vMerge/>
            <w:tcBorders>
              <w:top w:val="nil"/>
              <w:left w:val="single" w:sz="4" w:space="0" w:color="auto"/>
              <w:bottom w:val="single" w:sz="4" w:space="0" w:color="auto"/>
              <w:right w:val="single" w:sz="4" w:space="0" w:color="auto"/>
            </w:tcBorders>
            <w:shd w:val="clear" w:color="auto" w:fill="auto"/>
            <w:vAlign w:val="center"/>
          </w:tcPr>
          <w:p w:rsidR="001D6329" w:rsidRPr="00894084" w:rsidRDefault="001D6329" w:rsidP="001D6329">
            <w:pPr>
              <w:jc w:val="cente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shd w:val="clear" w:color="auto" w:fill="auto"/>
            <w:vAlign w:val="center"/>
          </w:tcPr>
          <w:p w:rsidR="001D6329" w:rsidRPr="00894084" w:rsidRDefault="001D6329" w:rsidP="001D6329">
            <w:pPr>
              <w:jc w:val="center"/>
              <w:rPr>
                <w:rFonts w:ascii="Arial" w:hAnsi="Arial" w:cs="Arial"/>
                <w:color w:val="000000"/>
              </w:rPr>
            </w:pPr>
          </w:p>
        </w:tc>
        <w:tc>
          <w:tcPr>
            <w:tcW w:w="1094" w:type="pct"/>
            <w:gridSpan w:val="2"/>
            <w:tcBorders>
              <w:top w:val="nil"/>
              <w:left w:val="nil"/>
              <w:bottom w:val="single" w:sz="4" w:space="0" w:color="auto"/>
              <w:right w:val="nil"/>
            </w:tcBorders>
            <w:shd w:val="clear" w:color="auto" w:fill="auto"/>
          </w:tcPr>
          <w:p w:rsidR="001D6329" w:rsidRPr="00894084" w:rsidRDefault="001D6329" w:rsidP="001D6329">
            <w:pPr>
              <w:rPr>
                <w:rFonts w:ascii="Arial" w:hAnsi="Arial" w:cs="Arial"/>
                <w:color w:val="000000"/>
              </w:rPr>
            </w:pPr>
            <w:r w:rsidRPr="00894084">
              <w:rPr>
                <w:rFonts w:ascii="Arial" w:hAnsi="Arial" w:cs="Arial"/>
              </w:rPr>
              <w:t xml:space="preserve">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tcPr>
          <w:p w:rsidR="001D6329" w:rsidRPr="00894084" w:rsidRDefault="001D6329" w:rsidP="001D6329">
            <w:pPr>
              <w:jc w:val="center"/>
              <w:rPr>
                <w:rFonts w:ascii="Arial" w:hAnsi="Arial" w:cs="Arial"/>
              </w:rPr>
            </w:pPr>
          </w:p>
        </w:tc>
        <w:tc>
          <w:tcPr>
            <w:tcW w:w="449" w:type="pct"/>
            <w:tcBorders>
              <w:top w:val="single" w:sz="8" w:space="0" w:color="auto"/>
              <w:left w:val="nil"/>
              <w:bottom w:val="single" w:sz="8" w:space="0" w:color="auto"/>
              <w:right w:val="single" w:sz="4" w:space="0" w:color="auto"/>
            </w:tcBorders>
            <w:shd w:val="clear" w:color="auto" w:fill="auto"/>
          </w:tcPr>
          <w:p w:rsidR="001D6329" w:rsidRPr="00894084" w:rsidRDefault="001D6329" w:rsidP="001D6329">
            <w:pPr>
              <w:jc w:val="center"/>
              <w:rPr>
                <w:rFonts w:ascii="Arial" w:hAnsi="Arial" w:cs="Arial"/>
              </w:rPr>
            </w:pPr>
          </w:p>
        </w:tc>
        <w:tc>
          <w:tcPr>
            <w:tcW w:w="449" w:type="pct"/>
            <w:tcBorders>
              <w:top w:val="single" w:sz="8" w:space="0" w:color="auto"/>
              <w:left w:val="nil"/>
              <w:bottom w:val="single" w:sz="8" w:space="0" w:color="auto"/>
              <w:right w:val="single" w:sz="4" w:space="0" w:color="auto"/>
            </w:tcBorders>
            <w:shd w:val="clear" w:color="auto" w:fill="auto"/>
          </w:tcPr>
          <w:p w:rsidR="001D6329" w:rsidRPr="00894084" w:rsidRDefault="001D6329" w:rsidP="001D6329">
            <w:pPr>
              <w:jc w:val="center"/>
              <w:rPr>
                <w:rFonts w:ascii="Arial" w:hAnsi="Arial" w:cs="Arial"/>
              </w:rPr>
            </w:pPr>
          </w:p>
        </w:tc>
        <w:tc>
          <w:tcPr>
            <w:tcW w:w="481" w:type="pct"/>
            <w:tcBorders>
              <w:top w:val="single" w:sz="8" w:space="0" w:color="auto"/>
              <w:left w:val="nil"/>
              <w:bottom w:val="single" w:sz="8" w:space="0" w:color="auto"/>
              <w:right w:val="single" w:sz="8" w:space="0" w:color="auto"/>
            </w:tcBorders>
            <w:shd w:val="clear" w:color="auto" w:fill="auto"/>
          </w:tcPr>
          <w:p w:rsidR="001D6329" w:rsidRPr="00894084" w:rsidRDefault="001D6329" w:rsidP="001D6329">
            <w:pPr>
              <w:jc w:val="center"/>
              <w:rPr>
                <w:rFonts w:ascii="Arial" w:hAnsi="Arial" w:cs="Arial"/>
              </w:rPr>
            </w:pPr>
          </w:p>
        </w:tc>
      </w:tr>
      <w:tr w:rsidR="001D6329" w:rsidRPr="0089408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D6329" w:rsidRPr="00894084" w:rsidRDefault="001D6329" w:rsidP="001D6329">
            <w:pPr>
              <w:rPr>
                <w:rFonts w:ascii="Arial" w:hAnsi="Arial" w:cs="Arial"/>
                <w:color w:val="000000"/>
              </w:rPr>
            </w:pPr>
            <w:r w:rsidRPr="00894084">
              <w:rPr>
                <w:rFonts w:ascii="Arial" w:hAnsi="Arial" w:cs="Arial"/>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r>
      <w:tr w:rsidR="001D6329" w:rsidRPr="0089408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D6329" w:rsidRPr="00894084" w:rsidRDefault="001D6329" w:rsidP="001D6329">
            <w:pPr>
              <w:rPr>
                <w:rFonts w:ascii="Arial" w:hAnsi="Arial" w:cs="Arial"/>
                <w:color w:val="000000"/>
              </w:rPr>
            </w:pPr>
            <w:r w:rsidRPr="00894084">
              <w:rPr>
                <w:rFonts w:ascii="Arial" w:hAnsi="Arial" w:cs="Arial"/>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r>
      <w:tr w:rsidR="001D6329" w:rsidRPr="0089408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D6329" w:rsidRPr="00894084" w:rsidRDefault="001D6329" w:rsidP="001D6329">
            <w:pPr>
              <w:rPr>
                <w:rFonts w:ascii="Arial" w:hAnsi="Arial" w:cs="Arial"/>
                <w:color w:val="000000"/>
              </w:rPr>
            </w:pPr>
            <w:r w:rsidRPr="00894084">
              <w:rPr>
                <w:rFonts w:ascii="Arial" w:hAnsi="Arial" w:cs="Arial"/>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650,00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650,00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650,00</w:t>
            </w:r>
          </w:p>
        </w:tc>
        <w:tc>
          <w:tcPr>
            <w:tcW w:w="481"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1 950,00</w:t>
            </w:r>
          </w:p>
        </w:tc>
      </w:tr>
      <w:tr w:rsidR="001D6329" w:rsidRPr="0089408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D6329" w:rsidRPr="00894084" w:rsidRDefault="001D6329" w:rsidP="001D6329">
            <w:pPr>
              <w:rPr>
                <w:rFonts w:ascii="Arial" w:hAnsi="Arial" w:cs="Arial"/>
                <w:color w:val="000000"/>
              </w:rPr>
            </w:pPr>
            <w:r w:rsidRPr="00894084">
              <w:rPr>
                <w:rFonts w:ascii="Arial" w:hAnsi="Arial" w:cs="Arial"/>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r>
      <w:tr w:rsidR="001D6329" w:rsidRPr="00894084" w:rsidTr="0018333B">
        <w:trPr>
          <w:trHeight w:val="315"/>
        </w:trPr>
        <w:tc>
          <w:tcPr>
            <w:tcW w:w="74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D6329" w:rsidRPr="00894084" w:rsidRDefault="001D6329" w:rsidP="001D6329">
            <w:pPr>
              <w:rPr>
                <w:rFonts w:ascii="Arial" w:hAnsi="Arial" w:cs="Arial"/>
                <w:color w:val="000000"/>
              </w:rPr>
            </w:pPr>
            <w:r w:rsidRPr="00894084">
              <w:rPr>
                <w:rFonts w:ascii="Arial" w:hAnsi="Arial" w:cs="Arial"/>
              </w:rPr>
              <w:t>юридические лица</w:t>
            </w:r>
          </w:p>
        </w:tc>
        <w:tc>
          <w:tcPr>
            <w:tcW w:w="435" w:type="pct"/>
            <w:tcBorders>
              <w:top w:val="nil"/>
              <w:left w:val="nil"/>
              <w:bottom w:val="nil"/>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nil"/>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nil"/>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81" w:type="pct"/>
            <w:tcBorders>
              <w:top w:val="nil"/>
              <w:left w:val="nil"/>
              <w:bottom w:val="nil"/>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r>
      <w:tr w:rsidR="001D6329" w:rsidRPr="00894084" w:rsidTr="0018333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1D6329" w:rsidRPr="00894084" w:rsidRDefault="001D6329" w:rsidP="001D6329">
            <w:pPr>
              <w:jc w:val="center"/>
              <w:rPr>
                <w:rFonts w:ascii="Arial" w:hAnsi="Arial" w:cs="Arial"/>
                <w:color w:val="000000"/>
              </w:rPr>
            </w:pPr>
            <w:r w:rsidRPr="00894084">
              <w:rPr>
                <w:rFonts w:ascii="Arial" w:hAnsi="Arial" w:cs="Arial"/>
                <w:color w:val="000000"/>
              </w:rPr>
              <w:t>Подпрограмма 2</w:t>
            </w:r>
          </w:p>
        </w:tc>
        <w:tc>
          <w:tcPr>
            <w:tcW w:w="1351" w:type="pct"/>
            <w:vMerge w:val="restart"/>
            <w:tcBorders>
              <w:top w:val="nil"/>
              <w:left w:val="single" w:sz="4" w:space="0" w:color="auto"/>
              <w:bottom w:val="single" w:sz="4" w:space="0" w:color="auto"/>
              <w:right w:val="single" w:sz="4" w:space="0" w:color="auto"/>
            </w:tcBorders>
            <w:shd w:val="clear" w:color="auto" w:fill="auto"/>
            <w:vAlign w:val="center"/>
            <w:hideMark/>
          </w:tcPr>
          <w:p w:rsidR="001D6329" w:rsidRPr="00894084" w:rsidRDefault="001D6329" w:rsidP="001D6329">
            <w:pPr>
              <w:jc w:val="center"/>
              <w:rPr>
                <w:rFonts w:ascii="Arial" w:hAnsi="Arial" w:cs="Arial"/>
                <w:color w:val="000000"/>
              </w:rPr>
            </w:pPr>
            <w:r w:rsidRPr="00894084">
              <w:rPr>
                <w:rFonts w:ascii="Arial" w:hAnsi="Arial" w:cs="Arial"/>
                <w:color w:val="000000"/>
              </w:rPr>
              <w:t xml:space="preserve">«Обеспечение условий реализации муниципальной программы и прочие мероприятия» </w:t>
            </w:r>
          </w:p>
        </w:tc>
        <w:tc>
          <w:tcPr>
            <w:tcW w:w="1094" w:type="pct"/>
            <w:gridSpan w:val="2"/>
            <w:tcBorders>
              <w:top w:val="nil"/>
              <w:left w:val="nil"/>
              <w:bottom w:val="single" w:sz="4" w:space="0" w:color="auto"/>
              <w:right w:val="nil"/>
            </w:tcBorders>
            <w:shd w:val="clear" w:color="auto" w:fill="auto"/>
            <w:hideMark/>
          </w:tcPr>
          <w:p w:rsidR="001D6329" w:rsidRPr="00894084" w:rsidRDefault="001D6329" w:rsidP="001D6329">
            <w:pPr>
              <w:rPr>
                <w:rFonts w:ascii="Arial" w:hAnsi="Arial" w:cs="Arial"/>
                <w:color w:val="000000"/>
              </w:rPr>
            </w:pPr>
            <w:r w:rsidRPr="00894084">
              <w:rPr>
                <w:rFonts w:ascii="Arial" w:hAnsi="Arial" w:cs="Arial"/>
              </w:rPr>
              <w:t xml:space="preserve">Всего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4 334,00</w:t>
            </w:r>
          </w:p>
        </w:tc>
        <w:tc>
          <w:tcPr>
            <w:tcW w:w="449" w:type="pct"/>
            <w:tcBorders>
              <w:top w:val="single" w:sz="8" w:space="0" w:color="auto"/>
              <w:left w:val="nil"/>
              <w:bottom w:val="single" w:sz="8"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4 334,00</w:t>
            </w:r>
          </w:p>
        </w:tc>
        <w:tc>
          <w:tcPr>
            <w:tcW w:w="449" w:type="pct"/>
            <w:tcBorders>
              <w:top w:val="single" w:sz="8" w:space="0" w:color="auto"/>
              <w:left w:val="nil"/>
              <w:bottom w:val="single" w:sz="8"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4 334,00</w:t>
            </w:r>
          </w:p>
        </w:tc>
        <w:tc>
          <w:tcPr>
            <w:tcW w:w="481" w:type="pct"/>
            <w:tcBorders>
              <w:top w:val="single" w:sz="8" w:space="0" w:color="auto"/>
              <w:left w:val="nil"/>
              <w:bottom w:val="single" w:sz="8" w:space="0" w:color="auto"/>
              <w:right w:val="single" w:sz="8"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13 002,00</w:t>
            </w:r>
          </w:p>
        </w:tc>
      </w:tr>
      <w:tr w:rsidR="001D6329" w:rsidRPr="00894084" w:rsidTr="0018333B">
        <w:trPr>
          <w:trHeight w:val="315"/>
        </w:trPr>
        <w:tc>
          <w:tcPr>
            <w:tcW w:w="741" w:type="pct"/>
            <w:vMerge/>
            <w:tcBorders>
              <w:top w:val="nil"/>
              <w:left w:val="single" w:sz="4" w:space="0" w:color="auto"/>
              <w:bottom w:val="single" w:sz="4" w:space="0" w:color="auto"/>
              <w:right w:val="single" w:sz="4" w:space="0" w:color="auto"/>
            </w:tcBorders>
            <w:shd w:val="clear" w:color="auto" w:fill="auto"/>
            <w:vAlign w:val="center"/>
          </w:tcPr>
          <w:p w:rsidR="001D6329" w:rsidRPr="00894084" w:rsidRDefault="001D6329" w:rsidP="001D6329">
            <w:pPr>
              <w:jc w:val="cente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shd w:val="clear" w:color="auto" w:fill="auto"/>
            <w:vAlign w:val="center"/>
          </w:tcPr>
          <w:p w:rsidR="001D6329" w:rsidRPr="00894084" w:rsidRDefault="001D6329" w:rsidP="001D6329">
            <w:pPr>
              <w:jc w:val="center"/>
              <w:rPr>
                <w:rFonts w:ascii="Arial" w:hAnsi="Arial" w:cs="Arial"/>
                <w:color w:val="000000"/>
              </w:rPr>
            </w:pPr>
          </w:p>
        </w:tc>
        <w:tc>
          <w:tcPr>
            <w:tcW w:w="1094" w:type="pct"/>
            <w:gridSpan w:val="2"/>
            <w:tcBorders>
              <w:top w:val="nil"/>
              <w:left w:val="nil"/>
              <w:bottom w:val="single" w:sz="4" w:space="0" w:color="auto"/>
              <w:right w:val="nil"/>
            </w:tcBorders>
            <w:shd w:val="clear" w:color="auto" w:fill="auto"/>
          </w:tcPr>
          <w:p w:rsidR="001D6329" w:rsidRPr="00894084" w:rsidRDefault="001D6329" w:rsidP="001D6329">
            <w:pPr>
              <w:rPr>
                <w:rFonts w:ascii="Arial" w:hAnsi="Arial" w:cs="Arial"/>
                <w:color w:val="000000"/>
              </w:rPr>
            </w:pPr>
            <w:r w:rsidRPr="00894084">
              <w:rPr>
                <w:rFonts w:ascii="Arial" w:hAnsi="Arial" w:cs="Arial"/>
              </w:rPr>
              <w:t xml:space="preserve">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tcPr>
          <w:p w:rsidR="001D6329" w:rsidRPr="00894084" w:rsidRDefault="001D6329" w:rsidP="001D6329">
            <w:pPr>
              <w:jc w:val="center"/>
              <w:rPr>
                <w:rFonts w:ascii="Arial" w:hAnsi="Arial" w:cs="Arial"/>
              </w:rPr>
            </w:pPr>
          </w:p>
        </w:tc>
        <w:tc>
          <w:tcPr>
            <w:tcW w:w="449" w:type="pct"/>
            <w:tcBorders>
              <w:top w:val="single" w:sz="8" w:space="0" w:color="auto"/>
              <w:left w:val="nil"/>
              <w:bottom w:val="single" w:sz="8" w:space="0" w:color="auto"/>
              <w:right w:val="single" w:sz="4" w:space="0" w:color="auto"/>
            </w:tcBorders>
            <w:shd w:val="clear" w:color="auto" w:fill="auto"/>
          </w:tcPr>
          <w:p w:rsidR="001D6329" w:rsidRPr="00894084" w:rsidRDefault="001D6329" w:rsidP="001D6329">
            <w:pPr>
              <w:jc w:val="center"/>
              <w:rPr>
                <w:rFonts w:ascii="Arial" w:hAnsi="Arial" w:cs="Arial"/>
              </w:rPr>
            </w:pPr>
          </w:p>
        </w:tc>
        <w:tc>
          <w:tcPr>
            <w:tcW w:w="449" w:type="pct"/>
            <w:tcBorders>
              <w:top w:val="single" w:sz="8" w:space="0" w:color="auto"/>
              <w:left w:val="nil"/>
              <w:bottom w:val="single" w:sz="8" w:space="0" w:color="auto"/>
              <w:right w:val="single" w:sz="4" w:space="0" w:color="auto"/>
            </w:tcBorders>
            <w:shd w:val="clear" w:color="auto" w:fill="auto"/>
          </w:tcPr>
          <w:p w:rsidR="001D6329" w:rsidRPr="00894084" w:rsidRDefault="001D6329" w:rsidP="001D6329">
            <w:pPr>
              <w:jc w:val="center"/>
              <w:rPr>
                <w:rFonts w:ascii="Arial" w:hAnsi="Arial" w:cs="Arial"/>
              </w:rPr>
            </w:pPr>
          </w:p>
        </w:tc>
        <w:tc>
          <w:tcPr>
            <w:tcW w:w="481" w:type="pct"/>
            <w:tcBorders>
              <w:top w:val="single" w:sz="8" w:space="0" w:color="auto"/>
              <w:left w:val="nil"/>
              <w:bottom w:val="single" w:sz="8" w:space="0" w:color="auto"/>
              <w:right w:val="single" w:sz="8" w:space="0" w:color="auto"/>
            </w:tcBorders>
            <w:shd w:val="clear" w:color="auto" w:fill="auto"/>
          </w:tcPr>
          <w:p w:rsidR="001D6329" w:rsidRPr="00894084" w:rsidRDefault="001D6329" w:rsidP="001D6329">
            <w:pPr>
              <w:jc w:val="center"/>
              <w:rPr>
                <w:rFonts w:ascii="Arial" w:hAnsi="Arial" w:cs="Arial"/>
              </w:rPr>
            </w:pPr>
          </w:p>
        </w:tc>
      </w:tr>
      <w:tr w:rsidR="001D6329" w:rsidRPr="0089408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D6329" w:rsidRPr="00894084" w:rsidRDefault="001D6329" w:rsidP="001D6329">
            <w:pPr>
              <w:rPr>
                <w:rFonts w:ascii="Arial" w:hAnsi="Arial" w:cs="Arial"/>
                <w:color w:val="000000"/>
              </w:rPr>
            </w:pPr>
            <w:r w:rsidRPr="00894084">
              <w:rPr>
                <w:rFonts w:ascii="Arial" w:hAnsi="Arial" w:cs="Arial"/>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r>
      <w:tr w:rsidR="001D6329" w:rsidRPr="0089408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D6329" w:rsidRPr="00894084" w:rsidRDefault="001D6329" w:rsidP="001D6329">
            <w:pPr>
              <w:rPr>
                <w:rFonts w:ascii="Arial" w:hAnsi="Arial" w:cs="Arial"/>
                <w:color w:val="000000"/>
              </w:rPr>
            </w:pPr>
            <w:r w:rsidRPr="00894084">
              <w:rPr>
                <w:rFonts w:ascii="Arial" w:hAnsi="Arial" w:cs="Arial"/>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r>
      <w:tr w:rsidR="001D6329" w:rsidRPr="00894084" w:rsidTr="006046B8">
        <w:trPr>
          <w:trHeight w:val="300"/>
        </w:trPr>
        <w:tc>
          <w:tcPr>
            <w:tcW w:w="74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D6329" w:rsidRPr="00894084" w:rsidRDefault="001D6329" w:rsidP="001D6329">
            <w:pPr>
              <w:rPr>
                <w:rFonts w:ascii="Arial" w:hAnsi="Arial" w:cs="Arial"/>
                <w:color w:val="000000"/>
              </w:rPr>
            </w:pPr>
            <w:r w:rsidRPr="00894084">
              <w:rPr>
                <w:rFonts w:ascii="Arial" w:hAnsi="Arial" w:cs="Arial"/>
              </w:rPr>
              <w:t xml:space="preserve">районный бюджет  </w:t>
            </w:r>
          </w:p>
        </w:tc>
        <w:tc>
          <w:tcPr>
            <w:tcW w:w="435" w:type="pct"/>
            <w:tcBorders>
              <w:top w:val="nil"/>
              <w:left w:val="nil"/>
              <w:bottom w:val="single" w:sz="4" w:space="0" w:color="auto"/>
              <w:right w:val="single" w:sz="4" w:space="0" w:color="auto"/>
            </w:tcBorders>
            <w:shd w:val="clear" w:color="auto" w:fill="auto"/>
          </w:tcPr>
          <w:p w:rsidR="001D6329" w:rsidRPr="00894084" w:rsidRDefault="001D6329" w:rsidP="001D6329">
            <w:pPr>
              <w:jc w:val="center"/>
              <w:rPr>
                <w:rFonts w:ascii="Arial" w:hAnsi="Arial" w:cs="Arial"/>
                <w:color w:val="000000"/>
              </w:rPr>
            </w:pPr>
            <w:r w:rsidRPr="00894084">
              <w:rPr>
                <w:rFonts w:ascii="Arial" w:hAnsi="Arial" w:cs="Arial"/>
              </w:rPr>
              <w:t>4 334,00</w:t>
            </w:r>
          </w:p>
        </w:tc>
        <w:tc>
          <w:tcPr>
            <w:tcW w:w="449" w:type="pct"/>
            <w:tcBorders>
              <w:top w:val="nil"/>
              <w:left w:val="nil"/>
              <w:bottom w:val="single" w:sz="4" w:space="0" w:color="auto"/>
              <w:right w:val="single" w:sz="4" w:space="0" w:color="auto"/>
            </w:tcBorders>
            <w:shd w:val="clear" w:color="auto" w:fill="auto"/>
          </w:tcPr>
          <w:p w:rsidR="001D6329" w:rsidRPr="00894084" w:rsidRDefault="001D6329" w:rsidP="001D6329">
            <w:pPr>
              <w:jc w:val="center"/>
              <w:rPr>
                <w:rFonts w:ascii="Arial" w:hAnsi="Arial" w:cs="Arial"/>
                <w:color w:val="000000"/>
              </w:rPr>
            </w:pPr>
            <w:r w:rsidRPr="00894084">
              <w:rPr>
                <w:rFonts w:ascii="Arial" w:hAnsi="Arial" w:cs="Arial"/>
              </w:rPr>
              <w:t>4 334,00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4 334,00</w:t>
            </w:r>
          </w:p>
        </w:tc>
        <w:tc>
          <w:tcPr>
            <w:tcW w:w="481"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13 002,00</w:t>
            </w:r>
          </w:p>
        </w:tc>
      </w:tr>
      <w:tr w:rsidR="001D6329" w:rsidRPr="0089408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D6329" w:rsidRPr="00894084" w:rsidRDefault="001D6329" w:rsidP="001D6329">
            <w:pPr>
              <w:rPr>
                <w:rFonts w:ascii="Arial" w:hAnsi="Arial" w:cs="Arial"/>
                <w:color w:val="000000"/>
              </w:rPr>
            </w:pPr>
            <w:r w:rsidRPr="00894084">
              <w:rPr>
                <w:rFonts w:ascii="Arial" w:hAnsi="Arial" w:cs="Arial"/>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r>
      <w:tr w:rsidR="001D6329" w:rsidRPr="0089408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D6329" w:rsidRPr="00894084" w:rsidRDefault="001D6329" w:rsidP="001D6329">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D6329" w:rsidRPr="00894084" w:rsidRDefault="001D6329" w:rsidP="001D6329">
            <w:pPr>
              <w:rPr>
                <w:rFonts w:ascii="Arial" w:hAnsi="Arial" w:cs="Arial"/>
                <w:color w:val="000000"/>
              </w:rPr>
            </w:pPr>
            <w:r w:rsidRPr="00894084">
              <w:rPr>
                <w:rFonts w:ascii="Arial" w:hAnsi="Arial" w:cs="Arial"/>
              </w:rPr>
              <w:t>юридические лица</w:t>
            </w:r>
          </w:p>
        </w:tc>
        <w:tc>
          <w:tcPr>
            <w:tcW w:w="435"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color w:val="000000"/>
              </w:rPr>
            </w:pPr>
            <w:r w:rsidRPr="00894084">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1D6329" w:rsidRPr="00894084" w:rsidRDefault="001D6329" w:rsidP="001D6329">
            <w:pPr>
              <w:jc w:val="center"/>
              <w:rPr>
                <w:rFonts w:ascii="Arial" w:hAnsi="Arial" w:cs="Arial"/>
                <w:bCs/>
                <w:color w:val="000000"/>
              </w:rPr>
            </w:pPr>
            <w:r w:rsidRPr="00894084">
              <w:rPr>
                <w:rFonts w:ascii="Arial" w:hAnsi="Arial" w:cs="Arial"/>
              </w:rPr>
              <w:t>0,00</w:t>
            </w:r>
          </w:p>
        </w:tc>
      </w:tr>
      <w:tr w:rsidR="006046B8" w:rsidRPr="00894084" w:rsidTr="0018333B">
        <w:trPr>
          <w:trHeight w:val="300"/>
        </w:trPr>
        <w:tc>
          <w:tcPr>
            <w:tcW w:w="741" w:type="pct"/>
            <w:tcBorders>
              <w:top w:val="nil"/>
              <w:left w:val="nil"/>
              <w:bottom w:val="nil"/>
              <w:right w:val="nil"/>
            </w:tcBorders>
            <w:shd w:val="clear" w:color="auto" w:fill="auto"/>
            <w:vAlign w:val="bottom"/>
            <w:hideMark/>
          </w:tcPr>
          <w:p w:rsidR="006046B8" w:rsidRPr="00894084" w:rsidRDefault="006046B8" w:rsidP="006046B8">
            <w:pPr>
              <w:jc w:val="center"/>
              <w:rPr>
                <w:rFonts w:ascii="Arial" w:hAnsi="Arial" w:cs="Arial"/>
                <w:bCs/>
                <w:color w:val="000000"/>
              </w:rPr>
            </w:pPr>
          </w:p>
        </w:tc>
        <w:tc>
          <w:tcPr>
            <w:tcW w:w="1351" w:type="pct"/>
            <w:tcBorders>
              <w:top w:val="nil"/>
              <w:left w:val="nil"/>
              <w:bottom w:val="nil"/>
              <w:right w:val="nil"/>
            </w:tcBorders>
            <w:shd w:val="clear" w:color="auto" w:fill="auto"/>
            <w:vAlign w:val="bottom"/>
            <w:hideMark/>
          </w:tcPr>
          <w:p w:rsidR="006046B8" w:rsidRPr="00894084" w:rsidRDefault="006046B8" w:rsidP="006046B8">
            <w:pPr>
              <w:rPr>
                <w:rFonts w:ascii="Arial" w:hAnsi="Arial" w:cs="Arial"/>
              </w:rPr>
            </w:pPr>
          </w:p>
        </w:tc>
        <w:tc>
          <w:tcPr>
            <w:tcW w:w="1094" w:type="pct"/>
            <w:gridSpan w:val="2"/>
            <w:tcBorders>
              <w:top w:val="nil"/>
              <w:left w:val="nil"/>
              <w:bottom w:val="nil"/>
              <w:right w:val="nil"/>
            </w:tcBorders>
            <w:shd w:val="clear" w:color="auto" w:fill="auto"/>
            <w:vAlign w:val="bottom"/>
            <w:hideMark/>
          </w:tcPr>
          <w:p w:rsidR="006046B8" w:rsidRPr="00894084" w:rsidRDefault="006046B8" w:rsidP="006046B8">
            <w:pPr>
              <w:rPr>
                <w:rFonts w:ascii="Arial" w:hAnsi="Arial" w:cs="Arial"/>
              </w:rPr>
            </w:pPr>
          </w:p>
        </w:tc>
        <w:tc>
          <w:tcPr>
            <w:tcW w:w="435" w:type="pct"/>
            <w:tcBorders>
              <w:top w:val="nil"/>
              <w:left w:val="nil"/>
              <w:bottom w:val="nil"/>
              <w:right w:val="nil"/>
            </w:tcBorders>
            <w:shd w:val="clear" w:color="auto" w:fill="auto"/>
            <w:vAlign w:val="bottom"/>
            <w:hideMark/>
          </w:tcPr>
          <w:p w:rsidR="006046B8" w:rsidRPr="00894084" w:rsidRDefault="006046B8" w:rsidP="006046B8">
            <w:pPr>
              <w:rPr>
                <w:rFonts w:ascii="Arial" w:hAnsi="Arial" w:cs="Arial"/>
              </w:rPr>
            </w:pPr>
          </w:p>
        </w:tc>
        <w:tc>
          <w:tcPr>
            <w:tcW w:w="449" w:type="pct"/>
            <w:tcBorders>
              <w:top w:val="nil"/>
              <w:left w:val="nil"/>
              <w:bottom w:val="nil"/>
              <w:right w:val="nil"/>
            </w:tcBorders>
            <w:shd w:val="clear" w:color="auto" w:fill="auto"/>
            <w:vAlign w:val="bottom"/>
            <w:hideMark/>
          </w:tcPr>
          <w:p w:rsidR="006046B8" w:rsidRPr="00894084" w:rsidRDefault="006046B8" w:rsidP="006046B8">
            <w:pPr>
              <w:rPr>
                <w:rFonts w:ascii="Arial" w:hAnsi="Arial" w:cs="Arial"/>
              </w:rPr>
            </w:pPr>
          </w:p>
        </w:tc>
        <w:tc>
          <w:tcPr>
            <w:tcW w:w="449" w:type="pct"/>
            <w:tcBorders>
              <w:top w:val="nil"/>
              <w:left w:val="nil"/>
              <w:bottom w:val="nil"/>
              <w:right w:val="nil"/>
            </w:tcBorders>
            <w:shd w:val="clear" w:color="auto" w:fill="auto"/>
            <w:vAlign w:val="bottom"/>
            <w:hideMark/>
          </w:tcPr>
          <w:p w:rsidR="006046B8" w:rsidRPr="00894084" w:rsidRDefault="006046B8" w:rsidP="006046B8">
            <w:pPr>
              <w:rPr>
                <w:rFonts w:ascii="Arial" w:hAnsi="Arial" w:cs="Arial"/>
              </w:rPr>
            </w:pPr>
          </w:p>
        </w:tc>
        <w:tc>
          <w:tcPr>
            <w:tcW w:w="481" w:type="pct"/>
            <w:tcBorders>
              <w:top w:val="nil"/>
              <w:left w:val="nil"/>
              <w:bottom w:val="nil"/>
              <w:right w:val="nil"/>
            </w:tcBorders>
            <w:shd w:val="clear" w:color="auto" w:fill="auto"/>
            <w:vAlign w:val="bottom"/>
            <w:hideMark/>
          </w:tcPr>
          <w:p w:rsidR="006046B8" w:rsidRPr="00894084" w:rsidRDefault="006046B8" w:rsidP="006046B8">
            <w:pPr>
              <w:rPr>
                <w:rFonts w:ascii="Arial" w:hAnsi="Arial" w:cs="Arial"/>
              </w:rPr>
            </w:pPr>
          </w:p>
        </w:tc>
      </w:tr>
      <w:tr w:rsidR="006046B8" w:rsidRPr="00894084" w:rsidTr="0018333B">
        <w:trPr>
          <w:trHeight w:val="300"/>
        </w:trPr>
        <w:tc>
          <w:tcPr>
            <w:tcW w:w="2092" w:type="pct"/>
            <w:gridSpan w:val="2"/>
            <w:tcBorders>
              <w:top w:val="nil"/>
              <w:left w:val="nil"/>
              <w:bottom w:val="nil"/>
              <w:right w:val="nil"/>
            </w:tcBorders>
            <w:shd w:val="clear" w:color="auto" w:fill="auto"/>
            <w:noWrap/>
            <w:vAlign w:val="bottom"/>
            <w:hideMark/>
          </w:tcPr>
          <w:p w:rsidR="006046B8" w:rsidRPr="00894084" w:rsidRDefault="006046B8" w:rsidP="006046B8">
            <w:pPr>
              <w:rPr>
                <w:rFonts w:ascii="Arial" w:hAnsi="Arial" w:cs="Arial"/>
                <w:color w:val="000000"/>
              </w:rPr>
            </w:pPr>
            <w:r w:rsidRPr="00894084">
              <w:rPr>
                <w:rFonts w:ascii="Arial" w:hAnsi="Arial" w:cs="Arial"/>
                <w:color w:val="000000"/>
              </w:rPr>
              <w:t xml:space="preserve">И.о. директора МКУ УИЗИЗ </w:t>
            </w:r>
          </w:p>
        </w:tc>
        <w:tc>
          <w:tcPr>
            <w:tcW w:w="1094" w:type="pct"/>
            <w:gridSpan w:val="2"/>
            <w:tcBorders>
              <w:top w:val="nil"/>
              <w:left w:val="nil"/>
              <w:bottom w:val="nil"/>
              <w:right w:val="nil"/>
            </w:tcBorders>
            <w:shd w:val="clear" w:color="auto" w:fill="auto"/>
            <w:noWrap/>
            <w:vAlign w:val="bottom"/>
            <w:hideMark/>
          </w:tcPr>
          <w:p w:rsidR="006046B8" w:rsidRPr="00894084" w:rsidRDefault="006046B8" w:rsidP="006046B8">
            <w:pPr>
              <w:rPr>
                <w:rFonts w:ascii="Arial" w:hAnsi="Arial" w:cs="Arial"/>
                <w:color w:val="000000"/>
              </w:rPr>
            </w:pPr>
          </w:p>
        </w:tc>
        <w:tc>
          <w:tcPr>
            <w:tcW w:w="435" w:type="pct"/>
            <w:tcBorders>
              <w:top w:val="nil"/>
              <w:left w:val="nil"/>
              <w:bottom w:val="nil"/>
              <w:right w:val="nil"/>
            </w:tcBorders>
            <w:shd w:val="clear" w:color="auto" w:fill="auto"/>
            <w:noWrap/>
            <w:vAlign w:val="bottom"/>
            <w:hideMark/>
          </w:tcPr>
          <w:p w:rsidR="006046B8" w:rsidRPr="00894084" w:rsidRDefault="006046B8" w:rsidP="006046B8">
            <w:pPr>
              <w:rPr>
                <w:rFonts w:ascii="Arial" w:hAnsi="Arial" w:cs="Arial"/>
              </w:rPr>
            </w:pPr>
          </w:p>
        </w:tc>
        <w:tc>
          <w:tcPr>
            <w:tcW w:w="449" w:type="pct"/>
            <w:tcBorders>
              <w:top w:val="nil"/>
              <w:left w:val="nil"/>
              <w:bottom w:val="nil"/>
              <w:right w:val="nil"/>
            </w:tcBorders>
            <w:shd w:val="clear" w:color="auto" w:fill="auto"/>
            <w:noWrap/>
            <w:vAlign w:val="bottom"/>
            <w:hideMark/>
          </w:tcPr>
          <w:p w:rsidR="006046B8" w:rsidRPr="00894084" w:rsidRDefault="006046B8" w:rsidP="006046B8">
            <w:pPr>
              <w:rPr>
                <w:rFonts w:ascii="Arial" w:hAnsi="Arial" w:cs="Arial"/>
              </w:rPr>
            </w:pPr>
          </w:p>
        </w:tc>
        <w:tc>
          <w:tcPr>
            <w:tcW w:w="930" w:type="pct"/>
            <w:gridSpan w:val="2"/>
            <w:tcBorders>
              <w:top w:val="nil"/>
              <w:left w:val="nil"/>
              <w:bottom w:val="nil"/>
              <w:right w:val="nil"/>
            </w:tcBorders>
            <w:shd w:val="clear" w:color="auto" w:fill="auto"/>
            <w:noWrap/>
            <w:vAlign w:val="bottom"/>
            <w:hideMark/>
          </w:tcPr>
          <w:p w:rsidR="006046B8" w:rsidRPr="00894084" w:rsidRDefault="006046B8" w:rsidP="006046B8">
            <w:pPr>
              <w:jc w:val="right"/>
              <w:rPr>
                <w:rFonts w:ascii="Arial" w:hAnsi="Arial" w:cs="Arial"/>
                <w:color w:val="000000"/>
              </w:rPr>
            </w:pPr>
            <w:r w:rsidRPr="00894084">
              <w:rPr>
                <w:rFonts w:ascii="Arial" w:hAnsi="Arial" w:cs="Arial"/>
                <w:color w:val="000000"/>
              </w:rPr>
              <w:t>Е.В.Кудряшова</w:t>
            </w:r>
          </w:p>
        </w:tc>
      </w:tr>
    </w:tbl>
    <w:p w:rsidR="00F4577B" w:rsidRPr="00894084" w:rsidRDefault="00F4577B">
      <w:pPr>
        <w:rPr>
          <w:rFonts w:ascii="Arial" w:hAnsi="Arial" w:cs="Arial"/>
        </w:rPr>
        <w:sectPr w:rsidR="00F4577B" w:rsidRPr="00894084" w:rsidSect="00FF5964">
          <w:type w:val="continuous"/>
          <w:pgSz w:w="16838" w:h="11906" w:orient="landscape"/>
          <w:pgMar w:top="1134" w:right="850" w:bottom="1134" w:left="1701" w:header="709" w:footer="709" w:gutter="0"/>
          <w:cols w:space="708"/>
          <w:docGrid w:linePitch="360"/>
        </w:sectPr>
      </w:pPr>
    </w:p>
    <w:p w:rsidR="00FD5856" w:rsidRPr="00894084" w:rsidRDefault="00241797" w:rsidP="00142028">
      <w:pPr>
        <w:widowControl w:val="0"/>
        <w:autoSpaceDE w:val="0"/>
        <w:autoSpaceDN w:val="0"/>
        <w:adjustRightInd w:val="0"/>
        <w:jc w:val="right"/>
        <w:outlineLvl w:val="1"/>
        <w:rPr>
          <w:rFonts w:ascii="Arial" w:hAnsi="Arial" w:cs="Arial"/>
        </w:rPr>
      </w:pPr>
      <w:r w:rsidRPr="00894084">
        <w:rPr>
          <w:rFonts w:ascii="Arial" w:hAnsi="Arial" w:cs="Arial"/>
        </w:rPr>
        <w:lastRenderedPageBreak/>
        <w:t xml:space="preserve">Приложение №3 </w:t>
      </w:r>
      <w:r w:rsidR="00DD2B04" w:rsidRPr="00894084">
        <w:rPr>
          <w:rFonts w:ascii="Arial" w:hAnsi="Arial" w:cs="Arial"/>
        </w:rPr>
        <w:br/>
      </w:r>
      <w:r w:rsidRPr="00894084">
        <w:rPr>
          <w:rFonts w:ascii="Arial" w:hAnsi="Arial" w:cs="Arial"/>
        </w:rPr>
        <w:t>к муниципальное программе</w:t>
      </w:r>
      <w:r w:rsidRPr="00894084">
        <w:rPr>
          <w:rFonts w:ascii="Arial" w:hAnsi="Arial" w:cs="Arial"/>
        </w:rPr>
        <w:br/>
      </w:r>
      <w:r w:rsidR="00977663" w:rsidRPr="00894084">
        <w:rPr>
          <w:rFonts w:ascii="Arial" w:hAnsi="Arial" w:cs="Arial"/>
        </w:rPr>
        <w:t>«</w:t>
      </w:r>
      <w:r w:rsidR="00DD2B04" w:rsidRPr="00894084">
        <w:rPr>
          <w:rFonts w:ascii="Arial" w:hAnsi="Arial" w:cs="Arial"/>
        </w:rPr>
        <w:t xml:space="preserve">Управление муниципальной </w:t>
      </w:r>
      <w:r w:rsidR="00DD2B04" w:rsidRPr="00894084">
        <w:rPr>
          <w:rFonts w:ascii="Arial" w:hAnsi="Arial" w:cs="Arial"/>
        </w:rPr>
        <w:br/>
        <w:t>собственностью</w:t>
      </w:r>
      <w:r w:rsidR="00977663" w:rsidRPr="00894084">
        <w:rPr>
          <w:rFonts w:ascii="Arial" w:hAnsi="Arial" w:cs="Arial"/>
        </w:rPr>
        <w:t>»</w:t>
      </w:r>
    </w:p>
    <w:p w:rsidR="00977663" w:rsidRPr="00894084" w:rsidRDefault="00904C40" w:rsidP="00142028">
      <w:pPr>
        <w:widowControl w:val="0"/>
        <w:autoSpaceDE w:val="0"/>
        <w:autoSpaceDN w:val="0"/>
        <w:adjustRightInd w:val="0"/>
        <w:jc w:val="right"/>
        <w:outlineLvl w:val="1"/>
        <w:rPr>
          <w:rFonts w:ascii="Arial" w:hAnsi="Arial" w:cs="Arial"/>
        </w:rPr>
      </w:pPr>
      <w:r w:rsidRPr="00894084">
        <w:rPr>
          <w:rFonts w:ascii="Arial" w:hAnsi="Arial" w:cs="Arial"/>
        </w:rPr>
        <w:br/>
      </w:r>
      <w:r w:rsidR="00313873">
        <w:rPr>
          <w:rFonts w:ascii="Arial" w:hAnsi="Arial" w:cs="Arial"/>
        </w:rPr>
        <w:t>от 09.12.2024г.</w:t>
      </w:r>
      <w:r w:rsidRPr="00894084">
        <w:rPr>
          <w:rFonts w:ascii="Arial" w:hAnsi="Arial" w:cs="Arial"/>
        </w:rPr>
        <w:t>№</w:t>
      </w:r>
      <w:r w:rsidR="00313873">
        <w:rPr>
          <w:rFonts w:ascii="Arial" w:hAnsi="Arial" w:cs="Arial"/>
        </w:rPr>
        <w:t>1030-п</w:t>
      </w:r>
    </w:p>
    <w:p w:rsidR="00241797" w:rsidRPr="00894084" w:rsidRDefault="00241797" w:rsidP="00977663">
      <w:pPr>
        <w:widowControl w:val="0"/>
        <w:autoSpaceDE w:val="0"/>
        <w:autoSpaceDN w:val="0"/>
        <w:adjustRightInd w:val="0"/>
        <w:outlineLvl w:val="1"/>
        <w:rPr>
          <w:rFonts w:ascii="Arial" w:hAnsi="Arial" w:cs="Arial"/>
        </w:rPr>
      </w:pPr>
    </w:p>
    <w:p w:rsidR="00977663" w:rsidRPr="00894084" w:rsidRDefault="00241797" w:rsidP="00241797">
      <w:pPr>
        <w:widowControl w:val="0"/>
        <w:autoSpaceDE w:val="0"/>
        <w:autoSpaceDN w:val="0"/>
        <w:adjustRightInd w:val="0"/>
        <w:jc w:val="center"/>
        <w:outlineLvl w:val="1"/>
        <w:rPr>
          <w:rFonts w:ascii="Arial" w:hAnsi="Arial" w:cs="Arial"/>
        </w:rPr>
      </w:pPr>
      <w:r w:rsidRPr="00894084">
        <w:rPr>
          <w:rFonts w:ascii="Arial" w:hAnsi="Arial" w:cs="Arial"/>
        </w:rPr>
        <w:t>1. Паспорт подпрограммы 1</w:t>
      </w:r>
      <w:r w:rsidR="00DD2B04" w:rsidRPr="00894084">
        <w:rPr>
          <w:rFonts w:ascii="Arial" w:hAnsi="Arial" w:cs="Arial"/>
        </w:rPr>
        <w:t xml:space="preserve"> «Повышение эффективности  управления муниципальным имуществом и земельными ресурсами Балахтинского района»</w:t>
      </w:r>
    </w:p>
    <w:p w:rsidR="00241797" w:rsidRPr="00894084" w:rsidRDefault="00241797" w:rsidP="00977663">
      <w:pPr>
        <w:widowControl w:val="0"/>
        <w:autoSpaceDE w:val="0"/>
        <w:autoSpaceDN w:val="0"/>
        <w:adjustRightInd w:val="0"/>
        <w:outlineLvl w:val="1"/>
        <w:rPr>
          <w:rFonts w:ascii="Arial" w:hAnsi="Arial" w:cs="Arial"/>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694"/>
        <w:gridCol w:w="6666"/>
      </w:tblGrid>
      <w:tr w:rsidR="00977663" w:rsidRPr="00894084"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 xml:space="preserve">Наименование подпрограммы </w:t>
            </w:r>
          </w:p>
        </w:tc>
        <w:tc>
          <w:tcPr>
            <w:tcW w:w="6666"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«Повышение эффективности  управления муниципальным имуществом и земельными ресурсами Балахтинского района» (далее – подпрограмма)</w:t>
            </w:r>
          </w:p>
        </w:tc>
      </w:tr>
      <w:tr w:rsidR="00977663" w:rsidRPr="00894084"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Наименование муниципальной программы, в рамках которой реализуется подпрограмма</w:t>
            </w:r>
          </w:p>
        </w:tc>
        <w:tc>
          <w:tcPr>
            <w:tcW w:w="6666"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«Управление муниципальной собственностью» (далее - программа)</w:t>
            </w:r>
          </w:p>
        </w:tc>
      </w:tr>
      <w:tr w:rsidR="00977663" w:rsidRPr="00894084"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Ответственный исполнитель</w:t>
            </w:r>
          </w:p>
        </w:tc>
        <w:tc>
          <w:tcPr>
            <w:tcW w:w="6666"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МКУ «Управление имуществом, землепользования и землеустройства»</w:t>
            </w:r>
          </w:p>
        </w:tc>
      </w:tr>
      <w:tr w:rsidR="00977663" w:rsidRPr="00894084"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Цель и задачи</w:t>
            </w:r>
          </w:p>
        </w:tc>
        <w:tc>
          <w:tcPr>
            <w:tcW w:w="6666"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1.Обеспечение проведения  оценки муниципального имущества, подлежащего реализации;</w:t>
            </w:r>
          </w:p>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2.Обеспечение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3.Обеспечение повышения эффективности использования муниципального имущества и земельных ресурсов.</w:t>
            </w:r>
          </w:p>
        </w:tc>
      </w:tr>
      <w:tr w:rsidR="00977663" w:rsidRPr="00894084" w:rsidTr="009F730A">
        <w:trPr>
          <w:trHeight w:val="558"/>
        </w:trPr>
        <w:tc>
          <w:tcPr>
            <w:tcW w:w="2694"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Целевые индикаторы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1.Количество объектов, подлежащих оценке – 40 ед.;</w:t>
            </w:r>
          </w:p>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2.Количество объектов недвижимого имущества, прошедших государственную регистрацию права - 15 ед.;</w:t>
            </w:r>
          </w:p>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3.Количество объектов недвижимого имущества, прошедших техническую инвентаризацию- 15 ед.</w:t>
            </w:r>
          </w:p>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4.Количество земельных участков, сформированных и поставленных на кадастровый учет- 20 ед.;</w:t>
            </w:r>
          </w:p>
          <w:p w:rsidR="00977663" w:rsidRPr="00894084" w:rsidRDefault="00977663" w:rsidP="0009718F">
            <w:pPr>
              <w:widowControl w:val="0"/>
              <w:autoSpaceDE w:val="0"/>
              <w:autoSpaceDN w:val="0"/>
              <w:adjustRightInd w:val="0"/>
              <w:outlineLvl w:val="1"/>
              <w:rPr>
                <w:rFonts w:ascii="Arial" w:hAnsi="Arial" w:cs="Arial"/>
              </w:rPr>
            </w:pPr>
            <w:r w:rsidRPr="00894084">
              <w:rPr>
                <w:rFonts w:ascii="Arial" w:hAnsi="Arial" w:cs="Arial"/>
              </w:rPr>
              <w:t>5.Наличие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w:t>
            </w:r>
            <w:r w:rsidR="00953DCD" w:rsidRPr="00894084">
              <w:rPr>
                <w:rFonts w:ascii="Arial" w:hAnsi="Arial" w:cs="Arial"/>
              </w:rPr>
              <w:t>т</w:t>
            </w:r>
            <w:r w:rsidR="0009718F" w:rsidRPr="00894084">
              <w:rPr>
                <w:rFonts w:ascii="Arial" w:hAnsi="Arial" w:cs="Arial"/>
              </w:rPr>
              <w:t>.</w:t>
            </w:r>
          </w:p>
        </w:tc>
      </w:tr>
      <w:tr w:rsidR="00977663" w:rsidRPr="00894084" w:rsidTr="009F730A">
        <w:trPr>
          <w:trHeight w:val="840"/>
        </w:trPr>
        <w:tc>
          <w:tcPr>
            <w:tcW w:w="2694"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 xml:space="preserve">Сроки реализации </w:t>
            </w:r>
          </w:p>
        </w:tc>
        <w:tc>
          <w:tcPr>
            <w:tcW w:w="6666" w:type="dxa"/>
            <w:tcBorders>
              <w:top w:val="single" w:sz="4" w:space="0" w:color="auto"/>
              <w:left w:val="single" w:sz="4" w:space="0" w:color="auto"/>
              <w:bottom w:val="single" w:sz="4" w:space="0" w:color="auto"/>
              <w:right w:val="single" w:sz="4" w:space="0" w:color="auto"/>
            </w:tcBorders>
          </w:tcPr>
          <w:p w:rsidR="00977663" w:rsidRPr="00894084" w:rsidRDefault="00977663" w:rsidP="00143367">
            <w:pPr>
              <w:widowControl w:val="0"/>
              <w:autoSpaceDE w:val="0"/>
              <w:autoSpaceDN w:val="0"/>
              <w:adjustRightInd w:val="0"/>
              <w:outlineLvl w:val="1"/>
              <w:rPr>
                <w:rFonts w:ascii="Arial" w:hAnsi="Arial" w:cs="Arial"/>
              </w:rPr>
            </w:pPr>
            <w:r w:rsidRPr="00894084">
              <w:rPr>
                <w:rFonts w:ascii="Arial" w:hAnsi="Arial" w:cs="Arial"/>
              </w:rPr>
              <w:t>202</w:t>
            </w:r>
            <w:r w:rsidR="008B5C45" w:rsidRPr="00894084">
              <w:rPr>
                <w:rFonts w:ascii="Arial" w:hAnsi="Arial" w:cs="Arial"/>
              </w:rPr>
              <w:t>5</w:t>
            </w:r>
            <w:r w:rsidRPr="00894084">
              <w:rPr>
                <w:rFonts w:ascii="Arial" w:hAnsi="Arial" w:cs="Arial"/>
              </w:rPr>
              <w:t>-202</w:t>
            </w:r>
            <w:r w:rsidR="008B5C45" w:rsidRPr="00894084">
              <w:rPr>
                <w:rFonts w:ascii="Arial" w:hAnsi="Arial" w:cs="Arial"/>
              </w:rPr>
              <w:t>7</w:t>
            </w:r>
            <w:r w:rsidR="00DB08D2" w:rsidRPr="00894084">
              <w:rPr>
                <w:rFonts w:ascii="Arial" w:hAnsi="Arial" w:cs="Arial"/>
              </w:rPr>
              <w:t>г</w:t>
            </w:r>
            <w:r w:rsidRPr="00894084">
              <w:rPr>
                <w:rFonts w:ascii="Arial" w:hAnsi="Arial" w:cs="Arial"/>
              </w:rPr>
              <w:t>.</w:t>
            </w:r>
          </w:p>
        </w:tc>
      </w:tr>
      <w:tr w:rsidR="00977663" w:rsidRPr="00894084"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Объемы и источники финансирования</w:t>
            </w:r>
          </w:p>
        </w:tc>
        <w:tc>
          <w:tcPr>
            <w:tcW w:w="6666"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Источник финансирования – средства районного бюджета.</w:t>
            </w:r>
          </w:p>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lastRenderedPageBreak/>
              <w:t xml:space="preserve">Объем бюджетных ассигнований на реализацию подпрограммы составляет </w:t>
            </w:r>
            <w:r w:rsidR="006C7BB2" w:rsidRPr="00894084">
              <w:rPr>
                <w:rFonts w:ascii="Arial" w:hAnsi="Arial" w:cs="Arial"/>
              </w:rPr>
              <w:t>1</w:t>
            </w:r>
            <w:r w:rsidR="002C6872" w:rsidRPr="00894084">
              <w:rPr>
                <w:rFonts w:ascii="Arial" w:hAnsi="Arial" w:cs="Arial"/>
              </w:rPr>
              <w:t>9</w:t>
            </w:r>
            <w:r w:rsidR="008B5C45" w:rsidRPr="00894084">
              <w:rPr>
                <w:rFonts w:ascii="Arial" w:hAnsi="Arial" w:cs="Arial"/>
              </w:rPr>
              <w:t>50</w:t>
            </w:r>
            <w:r w:rsidR="006C7BB2" w:rsidRPr="00894084">
              <w:rPr>
                <w:rFonts w:ascii="Arial" w:hAnsi="Arial" w:cs="Arial"/>
              </w:rPr>
              <w:t>,00</w:t>
            </w:r>
            <w:r w:rsidRPr="00894084">
              <w:rPr>
                <w:rFonts w:ascii="Arial" w:hAnsi="Arial" w:cs="Arial"/>
              </w:rPr>
              <w:t xml:space="preserve"> тыс. рублей, в том числе по годам:</w:t>
            </w:r>
          </w:p>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202</w:t>
            </w:r>
            <w:r w:rsidR="002243FB" w:rsidRPr="00894084">
              <w:rPr>
                <w:rFonts w:ascii="Arial" w:hAnsi="Arial" w:cs="Arial"/>
              </w:rPr>
              <w:t>5</w:t>
            </w:r>
            <w:r w:rsidRPr="00894084">
              <w:rPr>
                <w:rFonts w:ascii="Arial" w:hAnsi="Arial" w:cs="Arial"/>
              </w:rPr>
              <w:t xml:space="preserve"> год – </w:t>
            </w:r>
            <w:r w:rsidR="002C6872" w:rsidRPr="00894084">
              <w:rPr>
                <w:rFonts w:ascii="Arial" w:hAnsi="Arial" w:cs="Arial"/>
              </w:rPr>
              <w:t>6</w:t>
            </w:r>
            <w:r w:rsidR="008B5C45" w:rsidRPr="00894084">
              <w:rPr>
                <w:rFonts w:ascii="Arial" w:hAnsi="Arial" w:cs="Arial"/>
              </w:rPr>
              <w:t>50</w:t>
            </w:r>
            <w:r w:rsidR="002C6872" w:rsidRPr="00894084">
              <w:rPr>
                <w:rFonts w:ascii="Arial" w:hAnsi="Arial" w:cs="Arial"/>
              </w:rPr>
              <w:t>,00</w:t>
            </w:r>
            <w:r w:rsidRPr="00894084">
              <w:rPr>
                <w:rFonts w:ascii="Arial" w:hAnsi="Arial" w:cs="Arial"/>
              </w:rPr>
              <w:t xml:space="preserve"> тыс. рублей;</w:t>
            </w:r>
          </w:p>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202</w:t>
            </w:r>
            <w:r w:rsidR="002243FB" w:rsidRPr="00894084">
              <w:rPr>
                <w:rFonts w:ascii="Arial" w:hAnsi="Arial" w:cs="Arial"/>
              </w:rPr>
              <w:t>6</w:t>
            </w:r>
            <w:r w:rsidRPr="00894084">
              <w:rPr>
                <w:rFonts w:ascii="Arial" w:hAnsi="Arial" w:cs="Arial"/>
              </w:rPr>
              <w:t xml:space="preserve"> год – </w:t>
            </w:r>
            <w:r w:rsidR="006C7BB2" w:rsidRPr="00894084">
              <w:rPr>
                <w:rFonts w:ascii="Arial" w:hAnsi="Arial" w:cs="Arial"/>
              </w:rPr>
              <w:t>65</w:t>
            </w:r>
            <w:r w:rsidRPr="00894084">
              <w:rPr>
                <w:rFonts w:ascii="Arial" w:hAnsi="Arial" w:cs="Arial"/>
              </w:rPr>
              <w:t>0,00 тыс. рублей.</w:t>
            </w:r>
          </w:p>
          <w:p w:rsidR="00977663" w:rsidRPr="00894084" w:rsidRDefault="00977663" w:rsidP="00143367">
            <w:pPr>
              <w:widowControl w:val="0"/>
              <w:autoSpaceDE w:val="0"/>
              <w:autoSpaceDN w:val="0"/>
              <w:adjustRightInd w:val="0"/>
              <w:outlineLvl w:val="1"/>
              <w:rPr>
                <w:rFonts w:ascii="Arial" w:hAnsi="Arial" w:cs="Arial"/>
              </w:rPr>
            </w:pPr>
            <w:r w:rsidRPr="00894084">
              <w:rPr>
                <w:rFonts w:ascii="Arial" w:hAnsi="Arial" w:cs="Arial"/>
              </w:rPr>
              <w:t>202</w:t>
            </w:r>
            <w:r w:rsidR="002243FB" w:rsidRPr="00894084">
              <w:rPr>
                <w:rFonts w:ascii="Arial" w:hAnsi="Arial" w:cs="Arial"/>
              </w:rPr>
              <w:t>7</w:t>
            </w:r>
            <w:r w:rsidRPr="00894084">
              <w:rPr>
                <w:rFonts w:ascii="Arial" w:hAnsi="Arial" w:cs="Arial"/>
              </w:rPr>
              <w:t xml:space="preserve"> год – </w:t>
            </w:r>
            <w:r w:rsidR="006C7BB2" w:rsidRPr="00894084">
              <w:rPr>
                <w:rFonts w:ascii="Arial" w:hAnsi="Arial" w:cs="Arial"/>
              </w:rPr>
              <w:t>6</w:t>
            </w:r>
            <w:r w:rsidRPr="00894084">
              <w:rPr>
                <w:rFonts w:ascii="Arial" w:hAnsi="Arial" w:cs="Arial"/>
              </w:rPr>
              <w:t>50,00 тыс. рублей</w:t>
            </w:r>
          </w:p>
        </w:tc>
      </w:tr>
      <w:tr w:rsidR="00977663" w:rsidRPr="00894084"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lastRenderedPageBreak/>
              <w:t>Система организации контроля за исполнением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widowControl w:val="0"/>
              <w:autoSpaceDE w:val="0"/>
              <w:autoSpaceDN w:val="0"/>
              <w:adjustRightInd w:val="0"/>
              <w:outlineLvl w:val="1"/>
              <w:rPr>
                <w:rFonts w:ascii="Arial" w:hAnsi="Arial" w:cs="Arial"/>
              </w:rPr>
            </w:pPr>
            <w:r w:rsidRPr="00894084">
              <w:rPr>
                <w:rFonts w:ascii="Arial" w:hAnsi="Arial" w:cs="Arial"/>
              </w:rPr>
              <w:t>Финансовое управление администрация Балахтинского района, контрольно-счетный орган Балахтинского район</w:t>
            </w:r>
            <w:r w:rsidR="003A1699" w:rsidRPr="00894084">
              <w:rPr>
                <w:rFonts w:ascii="Arial" w:hAnsi="Arial" w:cs="Arial"/>
              </w:rPr>
              <w:t>а</w:t>
            </w:r>
          </w:p>
        </w:tc>
      </w:tr>
    </w:tbl>
    <w:p w:rsidR="00977663" w:rsidRPr="00894084" w:rsidRDefault="00977663" w:rsidP="00977663">
      <w:pPr>
        <w:widowControl w:val="0"/>
        <w:autoSpaceDE w:val="0"/>
        <w:autoSpaceDN w:val="0"/>
        <w:adjustRightInd w:val="0"/>
        <w:outlineLvl w:val="1"/>
        <w:rPr>
          <w:rFonts w:ascii="Arial" w:hAnsi="Arial" w:cs="Arial"/>
        </w:rPr>
      </w:pPr>
    </w:p>
    <w:p w:rsidR="00977663" w:rsidRPr="00894084" w:rsidRDefault="00977663" w:rsidP="00977663">
      <w:pPr>
        <w:widowControl w:val="0"/>
        <w:numPr>
          <w:ilvl w:val="0"/>
          <w:numId w:val="13"/>
        </w:numPr>
        <w:autoSpaceDE w:val="0"/>
        <w:autoSpaceDN w:val="0"/>
        <w:adjustRightInd w:val="0"/>
        <w:jc w:val="center"/>
        <w:outlineLvl w:val="1"/>
        <w:rPr>
          <w:rFonts w:ascii="Arial" w:hAnsi="Arial" w:cs="Arial"/>
        </w:rPr>
      </w:pPr>
      <w:r w:rsidRPr="00894084">
        <w:rPr>
          <w:rFonts w:ascii="Arial" w:hAnsi="Arial" w:cs="Arial"/>
        </w:rPr>
        <w:t>Основные разделы подпрограммы</w:t>
      </w:r>
    </w:p>
    <w:p w:rsidR="00977663" w:rsidRPr="00894084" w:rsidRDefault="00977663" w:rsidP="00977663">
      <w:pPr>
        <w:widowControl w:val="0"/>
        <w:autoSpaceDE w:val="0"/>
        <w:autoSpaceDN w:val="0"/>
        <w:adjustRightInd w:val="0"/>
        <w:ind w:left="720"/>
        <w:outlineLvl w:val="1"/>
        <w:rPr>
          <w:rFonts w:ascii="Arial" w:hAnsi="Arial" w:cs="Arial"/>
        </w:rPr>
      </w:pPr>
    </w:p>
    <w:p w:rsidR="00977663" w:rsidRPr="00894084" w:rsidRDefault="00977663" w:rsidP="00977663">
      <w:pPr>
        <w:widowControl w:val="0"/>
        <w:autoSpaceDE w:val="0"/>
        <w:autoSpaceDN w:val="0"/>
        <w:adjustRightInd w:val="0"/>
        <w:ind w:left="360"/>
        <w:jc w:val="center"/>
        <w:outlineLvl w:val="1"/>
        <w:rPr>
          <w:rFonts w:ascii="Arial" w:hAnsi="Arial" w:cs="Arial"/>
        </w:rPr>
      </w:pPr>
      <w:r w:rsidRPr="00894084">
        <w:rPr>
          <w:rFonts w:ascii="Arial" w:hAnsi="Arial" w:cs="Arial"/>
        </w:rPr>
        <w:t xml:space="preserve">2.1 Постановка </w:t>
      </w:r>
      <w:r w:rsidR="008B5C45" w:rsidRPr="00894084">
        <w:rPr>
          <w:rFonts w:ascii="Arial" w:hAnsi="Arial" w:cs="Arial"/>
        </w:rPr>
        <w:t>общерайонной</w:t>
      </w:r>
      <w:r w:rsidRPr="00894084">
        <w:rPr>
          <w:rFonts w:ascii="Arial" w:hAnsi="Arial" w:cs="Arial"/>
        </w:rPr>
        <w:t xml:space="preserve"> проблемы и обоснование необходимости принятия подпрограммы.</w:t>
      </w:r>
    </w:p>
    <w:p w:rsidR="00977663" w:rsidRPr="00894084" w:rsidRDefault="00977663" w:rsidP="00977663">
      <w:pPr>
        <w:widowControl w:val="0"/>
        <w:autoSpaceDE w:val="0"/>
        <w:autoSpaceDN w:val="0"/>
        <w:adjustRightInd w:val="0"/>
        <w:outlineLvl w:val="1"/>
        <w:rPr>
          <w:rFonts w:ascii="Arial" w:hAnsi="Arial" w:cs="Arial"/>
        </w:rPr>
      </w:pP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В 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Балахтинского района, а также функции по управлению и распоряжению земельными участками до разграничения государственной собственности, осуществляются администрацией Балахтинского района.</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Всё муниципальное имущество учитывается в Реестре муниципальной собственности Балахтинского района. По состоянию на 01.01.20</w:t>
      </w:r>
      <w:r w:rsidR="00D513DE" w:rsidRPr="00894084">
        <w:rPr>
          <w:rFonts w:ascii="Arial" w:hAnsi="Arial" w:cs="Arial"/>
        </w:rPr>
        <w:t>2</w:t>
      </w:r>
      <w:r w:rsidR="008B5C45" w:rsidRPr="00894084">
        <w:rPr>
          <w:rFonts w:ascii="Arial" w:hAnsi="Arial" w:cs="Arial"/>
        </w:rPr>
        <w:t>5</w:t>
      </w:r>
      <w:r w:rsidRPr="00894084">
        <w:rPr>
          <w:rFonts w:ascii="Arial" w:hAnsi="Arial" w:cs="Arial"/>
        </w:rPr>
        <w:t xml:space="preserve"> года на праве оперативного управления муниципальное имущество закреплено за </w:t>
      </w:r>
      <w:r w:rsidR="00D513DE" w:rsidRPr="00894084">
        <w:rPr>
          <w:rFonts w:ascii="Arial" w:hAnsi="Arial" w:cs="Arial"/>
        </w:rPr>
        <w:t>34</w:t>
      </w:r>
      <w:r w:rsidRPr="00894084">
        <w:rPr>
          <w:rFonts w:ascii="Arial" w:hAnsi="Arial" w:cs="Arial"/>
        </w:rPr>
        <w:t xml:space="preserve">   муниципальными учреждениями. </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 xml:space="preserve">В целях коммерческого использования муниципального имущества заключены договоры аренды муниципального имущества, в соответствии с которыми в аренду предоставляются нежилые помещения. </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Ведется работа по выявлению должников – арендаторов, претензионная и исковая деятельность. За 9 месяцев текущего года арендаторам-должникам направлено 165 претензий о суммах основного долга и пени.</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 xml:space="preserve">          -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 Управлением имуществом, землепользования и землеустройства проводится определенная работа по минимизации задолженности за арендованное муниципальное имущество. Арендаторам – должникам направляются претензии с требованием уплатить сумму задолженности. </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Доходы от продажи земельных участков в 20</w:t>
      </w:r>
      <w:r w:rsidR="00687A49" w:rsidRPr="00894084">
        <w:rPr>
          <w:rFonts w:ascii="Arial" w:hAnsi="Arial" w:cs="Arial"/>
        </w:rPr>
        <w:t>2</w:t>
      </w:r>
      <w:r w:rsidR="005B0FE7" w:rsidRPr="00894084">
        <w:rPr>
          <w:rFonts w:ascii="Arial" w:hAnsi="Arial" w:cs="Arial"/>
        </w:rPr>
        <w:t xml:space="preserve">4 </w:t>
      </w:r>
      <w:r w:rsidRPr="00894084">
        <w:rPr>
          <w:rFonts w:ascii="Arial" w:hAnsi="Arial" w:cs="Arial"/>
        </w:rPr>
        <w:t>году по сравнению с 20</w:t>
      </w:r>
      <w:r w:rsidR="00F2641B" w:rsidRPr="00894084">
        <w:rPr>
          <w:rFonts w:ascii="Arial" w:hAnsi="Arial" w:cs="Arial"/>
        </w:rPr>
        <w:t>2</w:t>
      </w:r>
      <w:r w:rsidR="005B0FE7" w:rsidRPr="00894084">
        <w:rPr>
          <w:rFonts w:ascii="Arial" w:hAnsi="Arial" w:cs="Arial"/>
        </w:rPr>
        <w:t>3</w:t>
      </w:r>
      <w:r w:rsidRPr="00894084">
        <w:rPr>
          <w:rFonts w:ascii="Arial" w:hAnsi="Arial" w:cs="Arial"/>
        </w:rPr>
        <w:t xml:space="preserve"> годом увеличились после внесения изменений в Закон Красноярского края от 27.06.2013 N 4-1477 "О внесении изменений в Закон края "О регулировании земельных отношений в Красноярском крае" в части экономического стимулирования использования земель, находящихся в государственной и муниципальной собственности", наблюдается устойчивая тенденция к увеличению количества заключаемых договоров купли-продажи по сравнению с 20</w:t>
      </w:r>
      <w:r w:rsidR="006C7BB2" w:rsidRPr="00894084">
        <w:rPr>
          <w:rFonts w:ascii="Arial" w:hAnsi="Arial" w:cs="Arial"/>
        </w:rPr>
        <w:t>2</w:t>
      </w:r>
      <w:r w:rsidR="002243FB" w:rsidRPr="00894084">
        <w:rPr>
          <w:rFonts w:ascii="Arial" w:hAnsi="Arial" w:cs="Arial"/>
        </w:rPr>
        <w:t>2</w:t>
      </w:r>
      <w:r w:rsidRPr="00894084">
        <w:rPr>
          <w:rFonts w:ascii="Arial" w:hAnsi="Arial" w:cs="Arial"/>
        </w:rPr>
        <w:t xml:space="preserve"> год</w:t>
      </w:r>
      <w:r w:rsidR="002243FB" w:rsidRPr="00894084">
        <w:rPr>
          <w:rFonts w:ascii="Arial" w:hAnsi="Arial" w:cs="Arial"/>
        </w:rPr>
        <w:t>ом</w:t>
      </w:r>
      <w:r w:rsidRPr="00894084">
        <w:rPr>
          <w:rFonts w:ascii="Arial" w:hAnsi="Arial" w:cs="Arial"/>
        </w:rPr>
        <w:t>.</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 xml:space="preserve">Работа с муниципальным имуществом в прошедшем году, так и в последующие годы подчинена достижению цели – получение максимального дохода в бюджет Балахтинского района. Необходимо сформировать условия для устойчивого роста поступлений в бюджет. </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lastRenderedPageBreak/>
        <w:t>Не все удается реализовать на практике, некоторые из перспективных мероприятий реализуются с недостаточной результативностью.</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Управлением имущества, землепользования и землеустройства за 12 месяцев 20</w:t>
      </w:r>
      <w:r w:rsidR="00687A49" w:rsidRPr="00894084">
        <w:rPr>
          <w:rFonts w:ascii="Arial" w:hAnsi="Arial" w:cs="Arial"/>
        </w:rPr>
        <w:t>2</w:t>
      </w:r>
      <w:r w:rsidR="00184A42">
        <w:rPr>
          <w:rFonts w:ascii="Arial" w:hAnsi="Arial" w:cs="Arial"/>
        </w:rPr>
        <w:t xml:space="preserve">3 </w:t>
      </w:r>
      <w:r w:rsidRPr="00894084">
        <w:rPr>
          <w:rFonts w:ascii="Arial" w:hAnsi="Arial" w:cs="Arial"/>
        </w:rPr>
        <w:t xml:space="preserve">года заключено </w:t>
      </w:r>
      <w:r w:rsidR="00184A42">
        <w:rPr>
          <w:rFonts w:ascii="Arial" w:hAnsi="Arial" w:cs="Arial"/>
        </w:rPr>
        <w:t>232</w:t>
      </w:r>
      <w:r w:rsidRPr="00894084">
        <w:rPr>
          <w:rFonts w:ascii="Arial" w:hAnsi="Arial" w:cs="Arial"/>
        </w:rPr>
        <w:t xml:space="preserve"> договор</w:t>
      </w:r>
      <w:r w:rsidR="00184A42">
        <w:rPr>
          <w:rFonts w:ascii="Arial" w:hAnsi="Arial" w:cs="Arial"/>
        </w:rPr>
        <w:t>а</w:t>
      </w:r>
      <w:r w:rsidRPr="00894084">
        <w:rPr>
          <w:rFonts w:ascii="Arial" w:hAnsi="Arial" w:cs="Arial"/>
        </w:rPr>
        <w:t xml:space="preserve"> аренды земельных участков.</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 xml:space="preserve">Наибольший удельный вес в структуре договоров занимают договоры, заключенные с физическими лицами для индивидуального жилищного строительства (ИЖС) и ведения личного подсобного хозяйства (ЛПХ). </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 xml:space="preserve">Ведение реестра заключенных договоров, а также учет платежей по договорам с 2007 года производится с помощью ППП </w:t>
      </w:r>
      <w:proofErr w:type="spellStart"/>
      <w:r w:rsidRPr="00894084">
        <w:rPr>
          <w:rFonts w:ascii="Arial" w:hAnsi="Arial" w:cs="Arial"/>
          <w:lang w:val="en-US"/>
        </w:rPr>
        <w:t>MicrosoftOfficeExcel</w:t>
      </w:r>
      <w:proofErr w:type="spellEnd"/>
      <w:r w:rsidRPr="00894084">
        <w:rPr>
          <w:rFonts w:ascii="Arial" w:hAnsi="Arial" w:cs="Arial"/>
        </w:rPr>
        <w:t xml:space="preserve">. В 2007 году был составлен реестр земельных участков и арендаторов в разрезе муниципальных образований и категорий земель. История (аренда, покупка, передача прав) земельных участков вносится в данный реестр, позволяя ежегодно уведомлять арендаторов об имеющейся задолженности. В сведения реестра ежедневно вносятся изменения и дополнения, необходимые для дальнейшей работы с землепользователем.  Ежеквартально проводятся работы по сверке платежей через телефонную связь или интернет с арендаторами земельных участков. </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 xml:space="preserve">Вся информация о поступлениях также отслеживается с помощью программы Портал СУФД (ранее СЭД). Платежные поручения просматриваются ежедневно и суммы платежей вносятся в реестр. Если землепользователем неверно указаны реквизиты или поступил запрос на выяснение принадлежности платежа из Управления Федерального казначейства по Красноярскому краю, составляется уведомление об уточнении принадлежности платежа. </w:t>
      </w:r>
    </w:p>
    <w:p w:rsidR="00977663" w:rsidRPr="00894084" w:rsidRDefault="0009718F" w:rsidP="0009718F">
      <w:pPr>
        <w:widowControl w:val="0"/>
        <w:autoSpaceDE w:val="0"/>
        <w:autoSpaceDN w:val="0"/>
        <w:adjustRightInd w:val="0"/>
        <w:ind w:firstLine="851"/>
        <w:jc w:val="both"/>
        <w:outlineLvl w:val="1"/>
        <w:rPr>
          <w:rFonts w:ascii="Arial" w:hAnsi="Arial" w:cs="Arial"/>
        </w:rPr>
      </w:pPr>
      <w:r w:rsidRPr="00894084">
        <w:rPr>
          <w:rFonts w:ascii="Arial" w:hAnsi="Arial" w:cs="Arial"/>
        </w:rPr>
        <w:t>В</w:t>
      </w:r>
      <w:r w:rsidR="00977663" w:rsidRPr="00894084">
        <w:rPr>
          <w:rFonts w:ascii="Arial" w:hAnsi="Arial" w:cs="Arial"/>
        </w:rPr>
        <w:t xml:space="preserve">едутся реестры с помощью ППП </w:t>
      </w:r>
      <w:proofErr w:type="spellStart"/>
      <w:r w:rsidR="00977663" w:rsidRPr="00894084">
        <w:rPr>
          <w:rFonts w:ascii="Arial" w:hAnsi="Arial" w:cs="Arial"/>
          <w:lang w:val="en-US"/>
        </w:rPr>
        <w:t>MicrosoftOfficeExcel</w:t>
      </w:r>
      <w:proofErr w:type="spellEnd"/>
      <w:r w:rsidR="00977663" w:rsidRPr="00894084">
        <w:rPr>
          <w:rFonts w:ascii="Arial" w:hAnsi="Arial" w:cs="Arial"/>
        </w:rPr>
        <w:t>.Также ведется претензионная и исковая деятельность с арендаторами неплательщиками арендной платы.</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Совершенствуется механизм аренды земельных участков, путем реализации мероприятий:</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 xml:space="preserve">- по контролю за поступлением платежей от сдачи в аренду земельных участков; </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 своевременному перезаключению договоров аренды;</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 своевременному подписанию дополнительных соглашений по вопросам изменения договоров аренды.</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 xml:space="preserve">Управление муниципальным имуществом осуществляется под воздействием следующих факторов: </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 текущего и перспективного планирования при системном контроле за использованием муниципального имущества.</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Согласно данным учета более 30 процентов объектов имущественного фонда района (зданий, строений, сооружений, отдельных помещений) имеют устаревшие технические паспорта или вообще не проходили техническую инвентаризацию (объекты жилищно-коммунального хозяйства), отсутствует регистрация права собственности муниципального образования Балахтинский район.</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 xml:space="preserve">В целях защиты интересов Балахтинского района в вопросах собственности, обеспечения прав владения, пользования и распоряжения имуществом района, проведение государственной регистрации права </w:t>
      </w:r>
      <w:r w:rsidRPr="00894084">
        <w:rPr>
          <w:rFonts w:ascii="Arial" w:hAnsi="Arial" w:cs="Arial"/>
        </w:rPr>
        <w:lastRenderedPageBreak/>
        <w:t>муниципальной собственности на недвижимое имущество является в настоящее время для муниципального образования острой необходимостью.</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Паспортизация объектов недвижимости, необходимая для осуществления государственной регистрации прав, является высокобюджетным мероприятием, в связи, с чем производится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977663" w:rsidRPr="00894084" w:rsidRDefault="00977663" w:rsidP="00977663">
      <w:pPr>
        <w:widowControl w:val="0"/>
        <w:autoSpaceDE w:val="0"/>
        <w:autoSpaceDN w:val="0"/>
        <w:adjustRightInd w:val="0"/>
        <w:ind w:firstLine="851"/>
        <w:jc w:val="both"/>
        <w:outlineLvl w:val="1"/>
        <w:rPr>
          <w:rFonts w:ascii="Arial" w:hAnsi="Arial" w:cs="Arial"/>
          <w:bCs/>
        </w:rPr>
      </w:pPr>
      <w:r w:rsidRPr="00894084">
        <w:rPr>
          <w:rFonts w:ascii="Arial" w:hAnsi="Arial" w:cs="Arial"/>
        </w:rPr>
        <w:t>Согласно статье 8 Федерального закона от 29.07.1998 № 135-ФЗ «Об оценочной деятельности в Российской Федерации» п</w:t>
      </w:r>
      <w:r w:rsidRPr="00894084">
        <w:rPr>
          <w:rFonts w:ascii="Arial" w:hAnsi="Arial" w:cs="Arial"/>
          <w:bCs/>
        </w:rPr>
        <w:t>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В соответствии с Федеральными законами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 отчуждению.</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Формирование сбалансированного бюджета Балахтинского района на очередной финансовый год делает значимой проблему повышения доходности местного бюджета за счет повышения эффективности управления и распоряжения муниципальной собственностью.</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Совершенствование системы управления и распоряжения муниципальной собственностью, внедрение на практике эффективных экономических механизмов в сфере земельно-имущественных отношений возможно при условии согласованного по времени и объемам выделения финансовых средств из бюджета Балахтинского района.</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Переход на программно-целевой метод управления позволит:</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оптимизировать управление земельными ресурсами, находящимися на территории Балахтинского района.</w:t>
      </w:r>
    </w:p>
    <w:p w:rsidR="00977663" w:rsidRPr="00894084" w:rsidRDefault="00977663" w:rsidP="00977663">
      <w:pPr>
        <w:widowControl w:val="0"/>
        <w:autoSpaceDE w:val="0"/>
        <w:autoSpaceDN w:val="0"/>
        <w:adjustRightInd w:val="0"/>
        <w:jc w:val="both"/>
        <w:outlineLvl w:val="1"/>
        <w:rPr>
          <w:rFonts w:ascii="Arial" w:hAnsi="Arial" w:cs="Arial"/>
        </w:rPr>
      </w:pPr>
    </w:p>
    <w:p w:rsidR="00977663" w:rsidRPr="00894084" w:rsidRDefault="00977663" w:rsidP="00977663">
      <w:pPr>
        <w:widowControl w:val="0"/>
        <w:autoSpaceDE w:val="0"/>
        <w:autoSpaceDN w:val="0"/>
        <w:adjustRightInd w:val="0"/>
        <w:jc w:val="center"/>
        <w:outlineLvl w:val="1"/>
        <w:rPr>
          <w:rFonts w:ascii="Arial" w:hAnsi="Arial" w:cs="Arial"/>
        </w:rPr>
      </w:pPr>
      <w:r w:rsidRPr="00894084">
        <w:rPr>
          <w:rFonts w:ascii="Arial" w:hAnsi="Arial" w:cs="Arial"/>
        </w:rPr>
        <w:t>2.2.Основная цель, задачи, этапы и сроки выполнения подпрограммы, целевые индикаторы</w:t>
      </w:r>
    </w:p>
    <w:p w:rsidR="00977663" w:rsidRPr="00894084" w:rsidRDefault="00977663" w:rsidP="00977663">
      <w:pPr>
        <w:widowControl w:val="0"/>
        <w:autoSpaceDE w:val="0"/>
        <w:autoSpaceDN w:val="0"/>
        <w:adjustRightInd w:val="0"/>
        <w:jc w:val="both"/>
        <w:outlineLvl w:val="1"/>
        <w:rPr>
          <w:rFonts w:ascii="Arial" w:hAnsi="Arial" w:cs="Arial"/>
        </w:rPr>
      </w:pP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Основной целью подпрограммы является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В рамках подпрограммы предусматривается решение следующих задач:</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постановка на учет объектов коммунального назначения и иных объектов, расположенных на территории Балахтинского района;</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xml:space="preserve">- обеспечение повышения эффективности использования муниципального </w:t>
      </w:r>
      <w:r w:rsidRPr="00894084">
        <w:rPr>
          <w:rFonts w:ascii="Arial" w:hAnsi="Arial" w:cs="Arial"/>
        </w:rPr>
        <w:lastRenderedPageBreak/>
        <w:t>имущества и земельных ресурсов.</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Задачи подпрограммы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Срок реализации подпрограммы обусловлен следующими факторами:</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комплексным подходом к стратегическому бюджетному планированию, основанному на долгосрочный период.</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894084" w:rsidRDefault="00977663" w:rsidP="00977663">
      <w:pPr>
        <w:widowControl w:val="0"/>
        <w:autoSpaceDE w:val="0"/>
        <w:autoSpaceDN w:val="0"/>
        <w:adjustRightInd w:val="0"/>
        <w:jc w:val="both"/>
        <w:outlineLvl w:val="1"/>
        <w:rPr>
          <w:rFonts w:ascii="Arial" w:hAnsi="Arial" w:cs="Arial"/>
        </w:rPr>
      </w:pPr>
    </w:p>
    <w:p w:rsidR="00977663" w:rsidRPr="00894084" w:rsidRDefault="00977663" w:rsidP="00977663">
      <w:pPr>
        <w:widowControl w:val="0"/>
        <w:autoSpaceDE w:val="0"/>
        <w:autoSpaceDN w:val="0"/>
        <w:adjustRightInd w:val="0"/>
        <w:jc w:val="center"/>
        <w:outlineLvl w:val="1"/>
        <w:rPr>
          <w:rFonts w:ascii="Arial" w:hAnsi="Arial" w:cs="Arial"/>
        </w:rPr>
      </w:pPr>
      <w:r w:rsidRPr="00894084">
        <w:rPr>
          <w:rFonts w:ascii="Arial" w:hAnsi="Arial" w:cs="Arial"/>
        </w:rPr>
        <w:t>2.3.Механизм реализации подпрограммы</w:t>
      </w:r>
    </w:p>
    <w:p w:rsidR="00977663" w:rsidRPr="00894084" w:rsidRDefault="00977663" w:rsidP="00977663">
      <w:pPr>
        <w:widowControl w:val="0"/>
        <w:autoSpaceDE w:val="0"/>
        <w:autoSpaceDN w:val="0"/>
        <w:adjustRightInd w:val="0"/>
        <w:jc w:val="both"/>
        <w:outlineLvl w:val="1"/>
        <w:rPr>
          <w:rFonts w:ascii="Arial" w:hAnsi="Arial" w:cs="Arial"/>
        </w:rPr>
      </w:pP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Система мероприятий раскрыта в приложении к подпрограмме.</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Мероприятия подпрограммы определены исходя из основной цели подпрограммы и задач, необходимых для решения поставленной цели. Система мероприятий подпрограммы состоит из следующих основных разделов:</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проведение мероприятий по постановке на учет объектов коммунального назначения на территории Балахтинского района;</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обеспечение изготовления технической документации на объекты недвижимого имущества, формирование земельных участков;</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обеспечение повышения эффективности использования муниципального имущества и земельных ресурсов.</w:t>
      </w:r>
    </w:p>
    <w:p w:rsidR="00977663" w:rsidRPr="00894084" w:rsidRDefault="00977663" w:rsidP="00977663">
      <w:pPr>
        <w:widowControl w:val="0"/>
        <w:autoSpaceDE w:val="0"/>
        <w:autoSpaceDN w:val="0"/>
        <w:adjustRightInd w:val="0"/>
        <w:ind w:firstLine="851"/>
        <w:jc w:val="both"/>
        <w:outlineLvl w:val="1"/>
        <w:rPr>
          <w:rFonts w:ascii="Arial" w:hAnsi="Arial" w:cs="Arial"/>
          <w:iCs/>
        </w:rPr>
      </w:pPr>
      <w:r w:rsidRPr="00894084">
        <w:rPr>
          <w:rFonts w:ascii="Arial" w:hAnsi="Arial" w:cs="Arial"/>
          <w:iCs/>
        </w:rPr>
        <w:t>Проведение мероприятий по постановке на учет объектов коммунального назначения на территории Балахтинского района</w:t>
      </w: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 xml:space="preserve">В целях </w:t>
      </w:r>
      <w:r w:rsidRPr="00894084">
        <w:rPr>
          <w:rFonts w:ascii="Arial" w:hAnsi="Arial" w:cs="Arial"/>
          <w:bCs/>
        </w:rPr>
        <w:t xml:space="preserve">организации в границах Балахтинского района электро-, тепло-, газо- и водоснабжения населения, водоотведения, </w:t>
      </w:r>
      <w:r w:rsidRPr="00894084">
        <w:rPr>
          <w:rFonts w:ascii="Arial" w:hAnsi="Arial" w:cs="Arial"/>
        </w:rPr>
        <w:t xml:space="preserve">обеспечения качественной, надежной и безопасной эксплуатации объектов коммунального назначения и иных объектов в рамках реализации Программы предусмотрено проведение мероприятий по оформлению в муниципальную собственность коммунальных объектов. Подход предполагается комплексный и заключается в реализации следующих мероприятий: </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исполнение программ приватизации муниципального имущества в целях увеличения доходов от продажи имущества, мероприятия по определению рыночной стоимости объектов;</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формирование перечней имущества на основании актов описи имущества, представленных комиссией по выявлению объектов, являющихся недвижимым имуществом, на территории Балахтинского района, документов, подтверждающих, что объект недвижимого имущества не является краевой или федеральной собственностью;</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организация мероприятий по изготовлению кадастровых паспортов, проведению технической инвентаризации объектов, имеющих признаки бесхозяйных;</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проведение технической инвентаризации, изготовление кадастровых паспортов в отношении объектов;</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формирование пакета документов для осуществления государственной регистрации прав на объекты;</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lastRenderedPageBreak/>
        <w:t>-государственная регистрация права собственности за муниципальным образованием Балахтинский район;</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включение объектов в состав муниципальной казны.</w:t>
      </w:r>
    </w:p>
    <w:p w:rsidR="00977663" w:rsidRPr="00894084" w:rsidRDefault="00977663" w:rsidP="00977663">
      <w:pPr>
        <w:widowControl w:val="0"/>
        <w:autoSpaceDE w:val="0"/>
        <w:autoSpaceDN w:val="0"/>
        <w:adjustRightInd w:val="0"/>
        <w:ind w:firstLine="709"/>
        <w:jc w:val="both"/>
        <w:outlineLvl w:val="1"/>
        <w:rPr>
          <w:rFonts w:ascii="Arial" w:hAnsi="Arial" w:cs="Arial"/>
          <w:iCs/>
        </w:rPr>
      </w:pPr>
      <w:r w:rsidRPr="00894084">
        <w:rPr>
          <w:rFonts w:ascii="Arial" w:hAnsi="Arial" w:cs="Arial"/>
          <w:iCs/>
        </w:rPr>
        <w:t>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регистрации прав. Таким образом,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xml:space="preserve">- проведение технической инвентаризации, изготовление кадастровых паспортов в отношении объектов муниципального недвижимого имущества. </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организация и проведение землеустроительных работ с постановкой на кадастровый учет земельных участков</w:t>
      </w:r>
    </w:p>
    <w:p w:rsidR="00977663" w:rsidRPr="00894084" w:rsidRDefault="00977663" w:rsidP="00977663">
      <w:pPr>
        <w:widowControl w:val="0"/>
        <w:autoSpaceDE w:val="0"/>
        <w:autoSpaceDN w:val="0"/>
        <w:adjustRightInd w:val="0"/>
        <w:ind w:firstLine="709"/>
        <w:jc w:val="both"/>
        <w:outlineLvl w:val="1"/>
        <w:rPr>
          <w:rFonts w:ascii="Arial" w:hAnsi="Arial" w:cs="Arial"/>
          <w:iCs/>
        </w:rPr>
      </w:pPr>
      <w:r w:rsidRPr="00894084">
        <w:rPr>
          <w:rFonts w:ascii="Arial" w:hAnsi="Arial" w:cs="Arial"/>
          <w:iCs/>
        </w:rPr>
        <w:t>Обеспечение повышения эффективности использования муниципального имущества и земельных ресурсов</w:t>
      </w:r>
    </w:p>
    <w:p w:rsidR="00977663" w:rsidRPr="00894084" w:rsidRDefault="00977663" w:rsidP="00977663">
      <w:pPr>
        <w:widowControl w:val="0"/>
        <w:autoSpaceDE w:val="0"/>
        <w:autoSpaceDN w:val="0"/>
        <w:adjustRightInd w:val="0"/>
        <w:ind w:firstLine="709"/>
        <w:jc w:val="both"/>
        <w:outlineLvl w:val="1"/>
        <w:rPr>
          <w:rFonts w:ascii="Arial" w:hAnsi="Arial" w:cs="Arial"/>
          <w:i/>
        </w:rPr>
      </w:pPr>
      <w:r w:rsidRPr="00894084">
        <w:rPr>
          <w:rFonts w:ascii="Arial" w:hAnsi="Arial" w:cs="Arial"/>
        </w:rPr>
        <w:t>В рамках реализации данного раздела подпрограммы планируется выполнение следующих мероприятий:</w:t>
      </w:r>
    </w:p>
    <w:p w:rsidR="00977663" w:rsidRPr="00894084" w:rsidRDefault="00977663" w:rsidP="00977663">
      <w:pPr>
        <w:widowControl w:val="0"/>
        <w:numPr>
          <w:ilvl w:val="0"/>
          <w:numId w:val="9"/>
        </w:numPr>
        <w:autoSpaceDE w:val="0"/>
        <w:autoSpaceDN w:val="0"/>
        <w:adjustRightInd w:val="0"/>
        <w:jc w:val="both"/>
        <w:outlineLvl w:val="1"/>
        <w:rPr>
          <w:rFonts w:ascii="Arial" w:hAnsi="Arial" w:cs="Arial"/>
        </w:rPr>
      </w:pPr>
      <w:r w:rsidRPr="00894084">
        <w:rPr>
          <w:rFonts w:ascii="Arial" w:hAnsi="Arial" w:cs="Arial"/>
        </w:rPr>
        <w:t xml:space="preserve">актуализация Реестра муниципальной собственности Балахтинского района сведениями об объектах недвижимого имущества, включая земельные участки; </w:t>
      </w:r>
    </w:p>
    <w:p w:rsidR="00977663" w:rsidRPr="00894084" w:rsidRDefault="00977663" w:rsidP="00977663">
      <w:pPr>
        <w:widowControl w:val="0"/>
        <w:numPr>
          <w:ilvl w:val="0"/>
          <w:numId w:val="9"/>
        </w:numPr>
        <w:autoSpaceDE w:val="0"/>
        <w:autoSpaceDN w:val="0"/>
        <w:adjustRightInd w:val="0"/>
        <w:jc w:val="both"/>
        <w:outlineLvl w:val="1"/>
        <w:rPr>
          <w:rFonts w:ascii="Arial" w:hAnsi="Arial" w:cs="Arial"/>
        </w:rPr>
      </w:pPr>
      <w:r w:rsidRPr="00894084">
        <w:rPr>
          <w:rFonts w:ascii="Arial" w:hAnsi="Arial" w:cs="Arial"/>
        </w:rPr>
        <w:t xml:space="preserve">выявление муниципального имущества, не </w:t>
      </w:r>
      <w:proofErr w:type="spellStart"/>
      <w:r w:rsidRPr="00894084">
        <w:rPr>
          <w:rFonts w:ascii="Arial" w:hAnsi="Arial" w:cs="Arial"/>
        </w:rPr>
        <w:t>используемогодля</w:t>
      </w:r>
      <w:proofErr w:type="spellEnd"/>
      <w:r w:rsidRPr="00894084">
        <w:rPr>
          <w:rFonts w:ascii="Arial" w:hAnsi="Arial" w:cs="Arial"/>
        </w:rPr>
        <w:t xml:space="preserve">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Балахтинского района. Решение задачи планируется путем проведения оценки объектов приватизации, информационного обеспечения и рекламы объектов приватизации.</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Мероприятия по приватизации объектов муниципальной собственности предусмотрены в порядке реализации Федеральных законов:</w:t>
      </w:r>
    </w:p>
    <w:p w:rsidR="00977663" w:rsidRPr="00894084" w:rsidRDefault="00977663" w:rsidP="00977663">
      <w:pPr>
        <w:widowControl w:val="0"/>
        <w:numPr>
          <w:ilvl w:val="0"/>
          <w:numId w:val="9"/>
        </w:numPr>
        <w:autoSpaceDE w:val="0"/>
        <w:autoSpaceDN w:val="0"/>
        <w:adjustRightInd w:val="0"/>
        <w:jc w:val="both"/>
        <w:outlineLvl w:val="1"/>
        <w:rPr>
          <w:rFonts w:ascii="Arial" w:hAnsi="Arial" w:cs="Arial"/>
        </w:rPr>
      </w:pPr>
      <w:r w:rsidRPr="00894084">
        <w:rPr>
          <w:rFonts w:ascii="Arial" w:hAnsi="Arial" w:cs="Arial"/>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77663" w:rsidRPr="00894084" w:rsidRDefault="00977663" w:rsidP="00977663">
      <w:pPr>
        <w:widowControl w:val="0"/>
        <w:numPr>
          <w:ilvl w:val="0"/>
          <w:numId w:val="9"/>
        </w:numPr>
        <w:autoSpaceDE w:val="0"/>
        <w:autoSpaceDN w:val="0"/>
        <w:adjustRightInd w:val="0"/>
        <w:jc w:val="both"/>
        <w:outlineLvl w:val="1"/>
        <w:rPr>
          <w:rFonts w:ascii="Arial" w:hAnsi="Arial" w:cs="Arial"/>
        </w:rPr>
      </w:pPr>
      <w:r w:rsidRPr="00894084">
        <w:rPr>
          <w:rFonts w:ascii="Arial" w:hAnsi="Arial" w:cs="Arial"/>
        </w:rPr>
        <w:t>от 21.12.2001 № 178-ФЗ "О приватизации государственного и муниципального имущества";</w:t>
      </w:r>
    </w:p>
    <w:p w:rsidR="00977663" w:rsidRPr="00894084" w:rsidRDefault="00977663" w:rsidP="00977663">
      <w:pPr>
        <w:widowControl w:val="0"/>
        <w:numPr>
          <w:ilvl w:val="0"/>
          <w:numId w:val="9"/>
        </w:numPr>
        <w:autoSpaceDE w:val="0"/>
        <w:autoSpaceDN w:val="0"/>
        <w:adjustRightInd w:val="0"/>
        <w:jc w:val="both"/>
        <w:outlineLvl w:val="1"/>
        <w:rPr>
          <w:rFonts w:ascii="Arial" w:hAnsi="Arial" w:cs="Arial"/>
        </w:rPr>
      </w:pPr>
      <w:r w:rsidRPr="00894084">
        <w:rPr>
          <w:rFonts w:ascii="Arial" w:hAnsi="Arial" w:cs="Arial"/>
        </w:rPr>
        <w:t xml:space="preserve">организация проведения торгов (конкурсов, аукционов) на право заключения договоров аренды в отношении имущества казны Балахтинского района. Передача муниципального имущества во временное пользование на условиях аренды, безвозмездного срочного пользования без проведения торгов, в порядке, установленном ст.17.1 Федерального закона от 26.07.2006 № 135-ФЗ «О защите конкуренции». В рамках данного </w:t>
      </w:r>
      <w:r w:rsidRPr="00894084">
        <w:rPr>
          <w:rFonts w:ascii="Arial" w:hAnsi="Arial" w:cs="Arial"/>
        </w:rPr>
        <w:lastRenderedPageBreak/>
        <w:t>мероприятия необходимо финансирование проведение оценки объектов, передаваемых в пользование и информационного обеспечения процедуры торгов.</w:t>
      </w:r>
    </w:p>
    <w:p w:rsidR="00977663" w:rsidRPr="00894084" w:rsidRDefault="00977663" w:rsidP="00977663">
      <w:pPr>
        <w:widowControl w:val="0"/>
        <w:numPr>
          <w:ilvl w:val="0"/>
          <w:numId w:val="9"/>
        </w:numPr>
        <w:autoSpaceDE w:val="0"/>
        <w:autoSpaceDN w:val="0"/>
        <w:adjustRightInd w:val="0"/>
        <w:jc w:val="both"/>
        <w:outlineLvl w:val="1"/>
        <w:rPr>
          <w:rFonts w:ascii="Arial" w:hAnsi="Arial" w:cs="Arial"/>
        </w:rPr>
      </w:pPr>
      <w:r w:rsidRPr="00894084">
        <w:rPr>
          <w:rFonts w:ascii="Arial" w:hAnsi="Arial" w:cs="Arial"/>
        </w:rPr>
        <w:t>организация проведения торгов (конкурсов, аукционов) на право заключения договоров аренды имущества, земельных участков, находящихся на территории Балахтинского района;</w:t>
      </w:r>
    </w:p>
    <w:p w:rsidR="00977663" w:rsidRPr="00894084" w:rsidRDefault="00977663" w:rsidP="00977663">
      <w:pPr>
        <w:widowControl w:val="0"/>
        <w:numPr>
          <w:ilvl w:val="0"/>
          <w:numId w:val="9"/>
        </w:numPr>
        <w:autoSpaceDE w:val="0"/>
        <w:autoSpaceDN w:val="0"/>
        <w:adjustRightInd w:val="0"/>
        <w:jc w:val="both"/>
        <w:outlineLvl w:val="1"/>
        <w:rPr>
          <w:rFonts w:ascii="Arial" w:hAnsi="Arial" w:cs="Arial"/>
        </w:rPr>
      </w:pPr>
      <w:r w:rsidRPr="00894084">
        <w:rPr>
          <w:rFonts w:ascii="Arial" w:hAnsi="Arial" w:cs="Arial"/>
        </w:rPr>
        <w:t>обеспечение полноты и достоверности учета, эффективного использования имущественного фонда Балахтинского района. В рамках данного мероприятия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977663" w:rsidRPr="00894084" w:rsidRDefault="00977663" w:rsidP="00977663">
      <w:pPr>
        <w:widowControl w:val="0"/>
        <w:autoSpaceDE w:val="0"/>
        <w:autoSpaceDN w:val="0"/>
        <w:adjustRightInd w:val="0"/>
        <w:ind w:firstLine="709"/>
        <w:jc w:val="both"/>
        <w:outlineLvl w:val="1"/>
        <w:rPr>
          <w:rFonts w:ascii="Arial" w:hAnsi="Arial" w:cs="Arial"/>
          <w:color w:val="FF0000"/>
        </w:rPr>
      </w:pPr>
      <w:r w:rsidRPr="00894084">
        <w:rPr>
          <w:rFonts w:ascii="Arial" w:hAnsi="Arial" w:cs="Arial"/>
        </w:rPr>
        <w:t xml:space="preserve">Мероприятия подпрограммы будут </w:t>
      </w:r>
      <w:proofErr w:type="spellStart"/>
      <w:r w:rsidRPr="00894084">
        <w:rPr>
          <w:rFonts w:ascii="Arial" w:hAnsi="Arial" w:cs="Arial"/>
        </w:rPr>
        <w:t>выполнены</w:t>
      </w:r>
      <w:r w:rsidR="00EF5396" w:rsidRPr="00894084">
        <w:rPr>
          <w:rFonts w:ascii="Arial" w:hAnsi="Arial" w:cs="Arial"/>
        </w:rPr>
        <w:t>МКУ</w:t>
      </w:r>
      <w:proofErr w:type="spellEnd"/>
      <w:r w:rsidR="00EF5396" w:rsidRPr="00894084">
        <w:rPr>
          <w:rFonts w:ascii="Arial" w:hAnsi="Arial" w:cs="Arial"/>
        </w:rPr>
        <w:t xml:space="preserve"> «Управлением имуществом, землепользованием и землеустройством».</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 xml:space="preserve">Постановка на кадастровый учет земельных участков под объектами недвижимости и вновь сформированных свободных земельных участков, будет проведена Балахтинским отделом Управления Федеральной службы государственной регистрации, кадастра и картографии по Красноярскому краю. </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 xml:space="preserve">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в Балахтинском отделе Управления Федеральной службы государственной регистрации, кадастра и картографии по Красноярскому краю.</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Ряд иных мероприятий подпрограммы будет выполнен подрядными организациями, привлеченными на конкурсной основе.</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Источником финансовых средств, необходимых для выполнения мероприятий подпрограммы, является бюджет района.</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Помимо мероприятий, требующих финансирования, в процессе реализации подпрограммы также будет осуществляться:</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создание эффективной методической базы в области управления муниципальным имуществом и земельными ресурсами;</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подготовка и предоставление в Балахтинский отдел Управления Федеральной службы государственной регистрации,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подготовка и ввод в автоматизированные базы данных физических и 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w:t>
      </w:r>
    </w:p>
    <w:p w:rsidR="00977663" w:rsidRPr="00894084" w:rsidRDefault="00977663" w:rsidP="00977663">
      <w:pPr>
        <w:widowControl w:val="0"/>
        <w:autoSpaceDE w:val="0"/>
        <w:autoSpaceDN w:val="0"/>
        <w:adjustRightInd w:val="0"/>
        <w:jc w:val="both"/>
        <w:outlineLvl w:val="1"/>
        <w:rPr>
          <w:rFonts w:ascii="Arial" w:hAnsi="Arial" w:cs="Arial"/>
        </w:rPr>
      </w:pPr>
    </w:p>
    <w:p w:rsidR="00977663" w:rsidRPr="00894084" w:rsidRDefault="00977663" w:rsidP="00977663">
      <w:pPr>
        <w:widowControl w:val="0"/>
        <w:autoSpaceDE w:val="0"/>
        <w:autoSpaceDN w:val="0"/>
        <w:adjustRightInd w:val="0"/>
        <w:jc w:val="center"/>
        <w:outlineLvl w:val="1"/>
        <w:rPr>
          <w:rFonts w:ascii="Arial" w:hAnsi="Arial" w:cs="Arial"/>
        </w:rPr>
      </w:pPr>
      <w:r w:rsidRPr="00894084">
        <w:rPr>
          <w:rFonts w:ascii="Arial" w:hAnsi="Arial" w:cs="Arial"/>
        </w:rPr>
        <w:lastRenderedPageBreak/>
        <w:t>2.</w:t>
      </w:r>
      <w:proofErr w:type="gramStart"/>
      <w:r w:rsidRPr="00894084">
        <w:rPr>
          <w:rFonts w:ascii="Arial" w:hAnsi="Arial" w:cs="Arial"/>
        </w:rPr>
        <w:t>4.Управление</w:t>
      </w:r>
      <w:proofErr w:type="gramEnd"/>
      <w:r w:rsidRPr="00894084">
        <w:rPr>
          <w:rFonts w:ascii="Arial" w:hAnsi="Arial" w:cs="Arial"/>
        </w:rPr>
        <w:t xml:space="preserve"> подпрограммой и контроль за ходом ее реализации</w:t>
      </w:r>
    </w:p>
    <w:p w:rsidR="00977663" w:rsidRPr="00894084" w:rsidRDefault="00977663" w:rsidP="00977663">
      <w:pPr>
        <w:widowControl w:val="0"/>
        <w:autoSpaceDE w:val="0"/>
        <w:autoSpaceDN w:val="0"/>
        <w:adjustRightInd w:val="0"/>
        <w:jc w:val="both"/>
        <w:outlineLvl w:val="1"/>
        <w:rPr>
          <w:rFonts w:ascii="Arial" w:hAnsi="Arial" w:cs="Arial"/>
          <w:u w:val="single"/>
        </w:rPr>
      </w:pP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2.4.</w:t>
      </w:r>
      <w:proofErr w:type="gramStart"/>
      <w:r w:rsidRPr="00894084">
        <w:rPr>
          <w:rFonts w:ascii="Arial" w:hAnsi="Arial" w:cs="Arial"/>
        </w:rPr>
        <w:t>1.Текущий</w:t>
      </w:r>
      <w:proofErr w:type="gramEnd"/>
      <w:r w:rsidRPr="00894084">
        <w:rPr>
          <w:rFonts w:ascii="Arial" w:hAnsi="Arial" w:cs="Arial"/>
        </w:rPr>
        <w:t xml:space="preserve"> контроль за ходом реализации подпрограммы осуществляет администрация Балахтинского района.</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Контроль за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D94429" w:rsidRPr="00894084" w:rsidRDefault="00D94429" w:rsidP="00D94429">
      <w:pPr>
        <w:widowControl w:val="0"/>
        <w:autoSpaceDE w:val="0"/>
        <w:autoSpaceDN w:val="0"/>
        <w:adjustRightInd w:val="0"/>
        <w:ind w:firstLine="709"/>
        <w:jc w:val="both"/>
        <w:outlineLvl w:val="1"/>
        <w:rPr>
          <w:rFonts w:ascii="Arial" w:hAnsi="Arial" w:cs="Arial"/>
        </w:rPr>
      </w:pPr>
      <w:r w:rsidRPr="00894084">
        <w:rPr>
          <w:rFonts w:ascii="Arial" w:hAnsi="Arial" w:cs="Arial"/>
        </w:rPr>
        <w:t>Внешний муниципальный финансовый контроль за использованием средств районного бюджета осуществляет Контрольно-счетный орган Балахтинского района.</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2.4.2. МКУ «Управление имуществом, землепользования и землеустройства» организует реализацию мероприятий подпрограммы.</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2.4.3.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rsidR="00977663" w:rsidRPr="00894084" w:rsidRDefault="00977663" w:rsidP="00977663">
      <w:pPr>
        <w:widowControl w:val="0"/>
        <w:autoSpaceDE w:val="0"/>
        <w:autoSpaceDN w:val="0"/>
        <w:adjustRightInd w:val="0"/>
        <w:jc w:val="both"/>
        <w:outlineLvl w:val="1"/>
        <w:rPr>
          <w:rFonts w:ascii="Arial" w:hAnsi="Arial" w:cs="Arial"/>
        </w:rPr>
      </w:pPr>
    </w:p>
    <w:p w:rsidR="00977663" w:rsidRPr="00894084" w:rsidRDefault="00977663" w:rsidP="00977663">
      <w:pPr>
        <w:widowControl w:val="0"/>
        <w:autoSpaceDE w:val="0"/>
        <w:autoSpaceDN w:val="0"/>
        <w:adjustRightInd w:val="0"/>
        <w:jc w:val="center"/>
        <w:outlineLvl w:val="1"/>
        <w:rPr>
          <w:rFonts w:ascii="Arial" w:hAnsi="Arial" w:cs="Arial"/>
        </w:rPr>
      </w:pPr>
      <w:r w:rsidRPr="00894084">
        <w:rPr>
          <w:rFonts w:ascii="Arial" w:hAnsi="Arial" w:cs="Arial"/>
        </w:rPr>
        <w:t>2.5.Оценка социально-экономической эффективности</w:t>
      </w:r>
    </w:p>
    <w:p w:rsidR="00D94429" w:rsidRPr="00894084" w:rsidRDefault="00D94429" w:rsidP="00977663">
      <w:pPr>
        <w:widowControl w:val="0"/>
        <w:autoSpaceDE w:val="0"/>
        <w:autoSpaceDN w:val="0"/>
        <w:adjustRightInd w:val="0"/>
        <w:jc w:val="center"/>
        <w:outlineLvl w:val="1"/>
        <w:rPr>
          <w:rFonts w:ascii="Arial" w:hAnsi="Arial" w:cs="Arial"/>
        </w:rPr>
      </w:pP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В результате реализации Программы ожидается достижение следующих результатов:</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xml:space="preserve">- количество объектов, подлежащих оценке для последующей реализации (за период </w:t>
      </w:r>
      <w:r w:rsidR="0049481F" w:rsidRPr="00894084">
        <w:rPr>
          <w:rFonts w:ascii="Arial" w:hAnsi="Arial" w:cs="Arial"/>
        </w:rPr>
        <w:t>202</w:t>
      </w:r>
      <w:r w:rsidR="005B0FE7" w:rsidRPr="00894084">
        <w:rPr>
          <w:rFonts w:ascii="Arial" w:hAnsi="Arial" w:cs="Arial"/>
        </w:rPr>
        <w:t>5</w:t>
      </w:r>
      <w:r w:rsidR="0049481F" w:rsidRPr="00894084">
        <w:rPr>
          <w:rFonts w:ascii="Arial" w:hAnsi="Arial" w:cs="Arial"/>
        </w:rPr>
        <w:t>-202</w:t>
      </w:r>
      <w:r w:rsidR="005B0FE7" w:rsidRPr="00894084">
        <w:rPr>
          <w:rFonts w:ascii="Arial" w:hAnsi="Arial" w:cs="Arial"/>
        </w:rPr>
        <w:t>7</w:t>
      </w:r>
      <w:r w:rsidRPr="00894084">
        <w:rPr>
          <w:rFonts w:ascii="Arial" w:hAnsi="Arial" w:cs="Arial"/>
        </w:rPr>
        <w:t xml:space="preserve"> годов) составит 40 ед.;</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xml:space="preserve">- количество объектов недвижимого имущества, прошедших государственную регистрацию (за период </w:t>
      </w:r>
      <w:r w:rsidR="0049481F" w:rsidRPr="00894084">
        <w:rPr>
          <w:rFonts w:ascii="Arial" w:hAnsi="Arial" w:cs="Arial"/>
        </w:rPr>
        <w:t>202</w:t>
      </w:r>
      <w:r w:rsidR="005B0FE7" w:rsidRPr="00894084">
        <w:rPr>
          <w:rFonts w:ascii="Arial" w:hAnsi="Arial" w:cs="Arial"/>
        </w:rPr>
        <w:t>5</w:t>
      </w:r>
      <w:r w:rsidR="0049481F" w:rsidRPr="00894084">
        <w:rPr>
          <w:rFonts w:ascii="Arial" w:hAnsi="Arial" w:cs="Arial"/>
        </w:rPr>
        <w:t>-202</w:t>
      </w:r>
      <w:r w:rsidR="005B0FE7" w:rsidRPr="00894084">
        <w:rPr>
          <w:rFonts w:ascii="Arial" w:hAnsi="Arial" w:cs="Arial"/>
        </w:rPr>
        <w:t>7</w:t>
      </w:r>
      <w:r w:rsidRPr="00894084">
        <w:rPr>
          <w:rFonts w:ascii="Arial" w:hAnsi="Arial" w:cs="Arial"/>
        </w:rPr>
        <w:t xml:space="preserve"> годов) составит 99 ед.;</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xml:space="preserve">- количество объектов муниципального имущества, прошедших техническую инвентаризацию (за период </w:t>
      </w:r>
      <w:r w:rsidR="0049481F" w:rsidRPr="00894084">
        <w:rPr>
          <w:rFonts w:ascii="Arial" w:hAnsi="Arial" w:cs="Arial"/>
        </w:rPr>
        <w:t>202</w:t>
      </w:r>
      <w:r w:rsidR="005B0FE7" w:rsidRPr="00894084">
        <w:rPr>
          <w:rFonts w:ascii="Arial" w:hAnsi="Arial" w:cs="Arial"/>
        </w:rPr>
        <w:t>5</w:t>
      </w:r>
      <w:r w:rsidR="0049481F" w:rsidRPr="00894084">
        <w:rPr>
          <w:rFonts w:ascii="Arial" w:hAnsi="Arial" w:cs="Arial"/>
        </w:rPr>
        <w:t>-202</w:t>
      </w:r>
      <w:r w:rsidR="005B0FE7" w:rsidRPr="00894084">
        <w:rPr>
          <w:rFonts w:ascii="Arial" w:hAnsi="Arial" w:cs="Arial"/>
        </w:rPr>
        <w:t>7</w:t>
      </w:r>
      <w:r w:rsidRPr="00894084">
        <w:rPr>
          <w:rFonts w:ascii="Arial" w:hAnsi="Arial" w:cs="Arial"/>
        </w:rPr>
        <w:t xml:space="preserve"> годов) – 99 ед.;</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xml:space="preserve">- количество земельных участков, сформированных и поставленных на кадастровый учет (за период </w:t>
      </w:r>
      <w:r w:rsidR="0049481F" w:rsidRPr="00894084">
        <w:rPr>
          <w:rFonts w:ascii="Arial" w:hAnsi="Arial" w:cs="Arial"/>
        </w:rPr>
        <w:t>202</w:t>
      </w:r>
      <w:r w:rsidR="005B0FE7" w:rsidRPr="00894084">
        <w:rPr>
          <w:rFonts w:ascii="Arial" w:hAnsi="Arial" w:cs="Arial"/>
        </w:rPr>
        <w:t>5</w:t>
      </w:r>
      <w:r w:rsidR="0049481F" w:rsidRPr="00894084">
        <w:rPr>
          <w:rFonts w:ascii="Arial" w:hAnsi="Arial" w:cs="Arial"/>
        </w:rPr>
        <w:t>-202</w:t>
      </w:r>
      <w:r w:rsidR="005B0FE7" w:rsidRPr="00894084">
        <w:rPr>
          <w:rFonts w:ascii="Arial" w:hAnsi="Arial" w:cs="Arial"/>
        </w:rPr>
        <w:t>7</w:t>
      </w:r>
      <w:r w:rsidRPr="00894084">
        <w:rPr>
          <w:rFonts w:ascii="Arial" w:hAnsi="Arial" w:cs="Arial"/>
        </w:rPr>
        <w:t xml:space="preserve"> годов) – 36 ед.; </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xml:space="preserve">- доход бюджета от аренды (продажи права аренды) муниципального движимого и недвижимого имущества (за период </w:t>
      </w:r>
      <w:r w:rsidR="0049481F" w:rsidRPr="00894084">
        <w:rPr>
          <w:rFonts w:ascii="Arial" w:hAnsi="Arial" w:cs="Arial"/>
        </w:rPr>
        <w:t>202</w:t>
      </w:r>
      <w:r w:rsidR="005B0FE7" w:rsidRPr="00894084">
        <w:rPr>
          <w:rFonts w:ascii="Arial" w:hAnsi="Arial" w:cs="Arial"/>
        </w:rPr>
        <w:t>5</w:t>
      </w:r>
      <w:r w:rsidR="0049481F" w:rsidRPr="00894084">
        <w:rPr>
          <w:rFonts w:ascii="Arial" w:hAnsi="Arial" w:cs="Arial"/>
        </w:rPr>
        <w:t>-202</w:t>
      </w:r>
      <w:r w:rsidR="005B0FE7" w:rsidRPr="00894084">
        <w:rPr>
          <w:rFonts w:ascii="Arial" w:hAnsi="Arial" w:cs="Arial"/>
        </w:rPr>
        <w:t>7</w:t>
      </w:r>
      <w:r w:rsidRPr="00894084">
        <w:rPr>
          <w:rFonts w:ascii="Arial" w:hAnsi="Arial" w:cs="Arial"/>
        </w:rPr>
        <w:t xml:space="preserve"> годов) составит 3500 тысяч рублей;</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xml:space="preserve">- доход бюджета от приватизации муниципального движимого и недвижимого имущества (за период </w:t>
      </w:r>
      <w:r w:rsidR="00143367" w:rsidRPr="00894084">
        <w:rPr>
          <w:rFonts w:ascii="Arial" w:hAnsi="Arial" w:cs="Arial"/>
        </w:rPr>
        <w:t>202</w:t>
      </w:r>
      <w:r w:rsidR="005B0FE7" w:rsidRPr="00894084">
        <w:rPr>
          <w:rFonts w:ascii="Arial" w:hAnsi="Arial" w:cs="Arial"/>
        </w:rPr>
        <w:t>5</w:t>
      </w:r>
      <w:r w:rsidR="0049481F" w:rsidRPr="00894084">
        <w:rPr>
          <w:rFonts w:ascii="Arial" w:hAnsi="Arial" w:cs="Arial"/>
        </w:rPr>
        <w:t>-202</w:t>
      </w:r>
      <w:r w:rsidR="005B0FE7" w:rsidRPr="00894084">
        <w:rPr>
          <w:rFonts w:ascii="Arial" w:hAnsi="Arial" w:cs="Arial"/>
        </w:rPr>
        <w:t>7</w:t>
      </w:r>
      <w:r w:rsidRPr="00894084">
        <w:rPr>
          <w:rFonts w:ascii="Arial" w:hAnsi="Arial" w:cs="Arial"/>
        </w:rPr>
        <w:t xml:space="preserve"> годов) составит 2500 тысяч рублей;</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xml:space="preserve">- доход бюджета от аренды земельных участков (за период </w:t>
      </w:r>
      <w:r w:rsidR="0049481F" w:rsidRPr="00894084">
        <w:rPr>
          <w:rFonts w:ascii="Arial" w:hAnsi="Arial" w:cs="Arial"/>
        </w:rPr>
        <w:t>202</w:t>
      </w:r>
      <w:r w:rsidR="005B0FE7" w:rsidRPr="00894084">
        <w:rPr>
          <w:rFonts w:ascii="Arial" w:hAnsi="Arial" w:cs="Arial"/>
        </w:rPr>
        <w:t>5</w:t>
      </w:r>
      <w:r w:rsidR="0049481F" w:rsidRPr="00894084">
        <w:rPr>
          <w:rFonts w:ascii="Arial" w:hAnsi="Arial" w:cs="Arial"/>
        </w:rPr>
        <w:t>-202</w:t>
      </w:r>
      <w:r w:rsidR="005B0FE7" w:rsidRPr="00894084">
        <w:rPr>
          <w:rFonts w:ascii="Arial" w:hAnsi="Arial" w:cs="Arial"/>
        </w:rPr>
        <w:t>7</w:t>
      </w:r>
      <w:r w:rsidRPr="00894084">
        <w:rPr>
          <w:rFonts w:ascii="Arial" w:hAnsi="Arial" w:cs="Arial"/>
        </w:rPr>
        <w:t xml:space="preserve"> годов) составит 48000 тысяч рублей;</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xml:space="preserve">- доход бюджета от продажи земельных участков (за период </w:t>
      </w:r>
      <w:r w:rsidR="0049481F" w:rsidRPr="00894084">
        <w:rPr>
          <w:rFonts w:ascii="Arial" w:hAnsi="Arial" w:cs="Arial"/>
        </w:rPr>
        <w:t>202</w:t>
      </w:r>
      <w:r w:rsidR="005B0FE7" w:rsidRPr="00894084">
        <w:rPr>
          <w:rFonts w:ascii="Arial" w:hAnsi="Arial" w:cs="Arial"/>
        </w:rPr>
        <w:t>5</w:t>
      </w:r>
      <w:r w:rsidR="0049481F" w:rsidRPr="00894084">
        <w:rPr>
          <w:rFonts w:ascii="Arial" w:hAnsi="Arial" w:cs="Arial"/>
        </w:rPr>
        <w:t>-202</w:t>
      </w:r>
      <w:r w:rsidR="005B0FE7" w:rsidRPr="00894084">
        <w:rPr>
          <w:rFonts w:ascii="Arial" w:hAnsi="Arial" w:cs="Arial"/>
        </w:rPr>
        <w:t>7</w:t>
      </w:r>
      <w:r w:rsidRPr="00894084">
        <w:rPr>
          <w:rFonts w:ascii="Arial" w:hAnsi="Arial" w:cs="Arial"/>
        </w:rPr>
        <w:t xml:space="preserve"> годов) составит 6500 тысяч рублей;</w:t>
      </w:r>
    </w:p>
    <w:p w:rsidR="00977663" w:rsidRPr="00894084" w:rsidRDefault="00977663" w:rsidP="00977663">
      <w:pPr>
        <w:widowControl w:val="0"/>
        <w:autoSpaceDE w:val="0"/>
        <w:autoSpaceDN w:val="0"/>
        <w:adjustRightInd w:val="0"/>
        <w:jc w:val="both"/>
        <w:outlineLvl w:val="1"/>
        <w:rPr>
          <w:rFonts w:ascii="Arial" w:hAnsi="Arial" w:cs="Arial"/>
        </w:rPr>
      </w:pPr>
      <w:r w:rsidRPr="00894084">
        <w:rPr>
          <w:rFonts w:ascii="Arial" w:hAnsi="Arial" w:cs="Arial"/>
        </w:rPr>
        <w:t xml:space="preserve">- наличие обобщенной электронной базы данных об объектах муниципальной собственности района. </w:t>
      </w:r>
    </w:p>
    <w:p w:rsidR="00143367" w:rsidRPr="00894084" w:rsidRDefault="00143367" w:rsidP="00977663">
      <w:pPr>
        <w:widowControl w:val="0"/>
        <w:autoSpaceDE w:val="0"/>
        <w:autoSpaceDN w:val="0"/>
        <w:adjustRightInd w:val="0"/>
        <w:jc w:val="center"/>
        <w:outlineLvl w:val="1"/>
        <w:rPr>
          <w:rFonts w:ascii="Arial" w:hAnsi="Arial" w:cs="Arial"/>
        </w:rPr>
      </w:pPr>
    </w:p>
    <w:p w:rsidR="00977663" w:rsidRPr="00894084" w:rsidRDefault="00977663" w:rsidP="00977663">
      <w:pPr>
        <w:widowControl w:val="0"/>
        <w:autoSpaceDE w:val="0"/>
        <w:autoSpaceDN w:val="0"/>
        <w:adjustRightInd w:val="0"/>
        <w:jc w:val="center"/>
        <w:outlineLvl w:val="1"/>
        <w:rPr>
          <w:rFonts w:ascii="Arial" w:hAnsi="Arial" w:cs="Arial"/>
        </w:rPr>
      </w:pPr>
      <w:r w:rsidRPr="00894084">
        <w:rPr>
          <w:rFonts w:ascii="Arial" w:hAnsi="Arial" w:cs="Arial"/>
        </w:rPr>
        <w:t>2.6.Мероприятия подпрограммы</w:t>
      </w:r>
    </w:p>
    <w:p w:rsidR="00D94429" w:rsidRPr="00894084" w:rsidRDefault="00D94429" w:rsidP="00977663">
      <w:pPr>
        <w:widowControl w:val="0"/>
        <w:autoSpaceDE w:val="0"/>
        <w:autoSpaceDN w:val="0"/>
        <w:adjustRightInd w:val="0"/>
        <w:jc w:val="center"/>
        <w:outlineLvl w:val="1"/>
        <w:rPr>
          <w:rFonts w:ascii="Arial" w:hAnsi="Arial" w:cs="Arial"/>
        </w:rPr>
      </w:pPr>
    </w:p>
    <w:p w:rsidR="00977663" w:rsidRPr="00894084" w:rsidRDefault="00977663" w:rsidP="00977663">
      <w:pPr>
        <w:widowControl w:val="0"/>
        <w:autoSpaceDE w:val="0"/>
        <w:autoSpaceDN w:val="0"/>
        <w:adjustRightInd w:val="0"/>
        <w:ind w:firstLine="851"/>
        <w:jc w:val="both"/>
        <w:outlineLvl w:val="1"/>
        <w:rPr>
          <w:rFonts w:ascii="Arial" w:hAnsi="Arial" w:cs="Arial"/>
        </w:rPr>
      </w:pPr>
      <w:r w:rsidRPr="00894084">
        <w:rPr>
          <w:rFonts w:ascii="Arial" w:hAnsi="Arial" w:cs="Arial"/>
        </w:rPr>
        <w:t xml:space="preserve">Перечень подпрограммных мероприятий представлен в приложении № 2 подпрограммы «Повышение эффективности управления муниципальным имуществом и земельными ресурсами Балахтинского района» </w:t>
      </w:r>
    </w:p>
    <w:p w:rsidR="00977663" w:rsidRPr="00894084" w:rsidRDefault="00977663" w:rsidP="00D94429">
      <w:pPr>
        <w:widowControl w:val="0"/>
        <w:autoSpaceDE w:val="0"/>
        <w:autoSpaceDN w:val="0"/>
        <w:adjustRightInd w:val="0"/>
        <w:jc w:val="center"/>
        <w:outlineLvl w:val="1"/>
        <w:rPr>
          <w:rFonts w:ascii="Arial" w:hAnsi="Arial" w:cs="Arial"/>
        </w:rPr>
      </w:pPr>
      <w:r w:rsidRPr="00894084">
        <w:rPr>
          <w:rFonts w:ascii="Arial" w:hAnsi="Arial" w:cs="Arial"/>
        </w:rPr>
        <w:t>2.7.Обоснование финансовых, материальных и трудовых затрат (ресурсное обеспечение подпрограммы) с указанием источников финансирования</w:t>
      </w:r>
    </w:p>
    <w:p w:rsidR="00D94429" w:rsidRPr="00894084" w:rsidRDefault="00D94429" w:rsidP="00D94429">
      <w:pPr>
        <w:widowControl w:val="0"/>
        <w:autoSpaceDE w:val="0"/>
        <w:autoSpaceDN w:val="0"/>
        <w:adjustRightInd w:val="0"/>
        <w:jc w:val="center"/>
        <w:outlineLvl w:val="1"/>
        <w:rPr>
          <w:rFonts w:ascii="Arial" w:hAnsi="Arial" w:cs="Arial"/>
        </w:rPr>
      </w:pP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 xml:space="preserve">Объем бюджетных ассигнований на реализацию подпрограммы составляет </w:t>
      </w:r>
      <w:r w:rsidR="005C4094" w:rsidRPr="00894084">
        <w:rPr>
          <w:rFonts w:ascii="Arial" w:hAnsi="Arial" w:cs="Arial"/>
        </w:rPr>
        <w:t>1</w:t>
      </w:r>
      <w:r w:rsidR="002C6872" w:rsidRPr="00894084">
        <w:rPr>
          <w:rFonts w:ascii="Arial" w:hAnsi="Arial" w:cs="Arial"/>
        </w:rPr>
        <w:t>9</w:t>
      </w:r>
      <w:r w:rsidR="005B0FE7" w:rsidRPr="00894084">
        <w:rPr>
          <w:rFonts w:ascii="Arial" w:hAnsi="Arial" w:cs="Arial"/>
        </w:rPr>
        <w:t>50</w:t>
      </w:r>
      <w:r w:rsidR="005C4094" w:rsidRPr="00894084">
        <w:rPr>
          <w:rFonts w:ascii="Arial" w:hAnsi="Arial" w:cs="Arial"/>
        </w:rPr>
        <w:t>,00</w:t>
      </w:r>
      <w:r w:rsidRPr="00894084">
        <w:rPr>
          <w:rFonts w:ascii="Arial" w:hAnsi="Arial" w:cs="Arial"/>
        </w:rPr>
        <w:t xml:space="preserve"> тыс. рублей, в том числе по годам:</w:t>
      </w:r>
    </w:p>
    <w:p w:rsidR="00977663" w:rsidRPr="00894084" w:rsidRDefault="00977663" w:rsidP="00977663">
      <w:pPr>
        <w:widowControl w:val="0"/>
        <w:autoSpaceDE w:val="0"/>
        <w:autoSpaceDN w:val="0"/>
        <w:adjustRightInd w:val="0"/>
        <w:outlineLvl w:val="1"/>
        <w:rPr>
          <w:rFonts w:ascii="Arial" w:hAnsi="Arial" w:cs="Arial"/>
        </w:rPr>
      </w:pPr>
      <w:r w:rsidRPr="00894084">
        <w:rPr>
          <w:rFonts w:ascii="Arial" w:hAnsi="Arial" w:cs="Arial"/>
        </w:rPr>
        <w:t>202</w:t>
      </w:r>
      <w:r w:rsidR="00184A42">
        <w:rPr>
          <w:rFonts w:ascii="Arial" w:hAnsi="Arial" w:cs="Arial"/>
        </w:rPr>
        <w:t>5</w:t>
      </w:r>
      <w:r w:rsidRPr="00894084">
        <w:rPr>
          <w:rFonts w:ascii="Arial" w:hAnsi="Arial" w:cs="Arial"/>
        </w:rPr>
        <w:t xml:space="preserve"> год – </w:t>
      </w:r>
      <w:r w:rsidR="002C6872" w:rsidRPr="00894084">
        <w:rPr>
          <w:rFonts w:ascii="Arial" w:hAnsi="Arial" w:cs="Arial"/>
        </w:rPr>
        <w:t>6</w:t>
      </w:r>
      <w:r w:rsidR="005B0FE7" w:rsidRPr="00894084">
        <w:rPr>
          <w:rFonts w:ascii="Arial" w:hAnsi="Arial" w:cs="Arial"/>
        </w:rPr>
        <w:t>50</w:t>
      </w:r>
      <w:r w:rsidR="005C4094" w:rsidRPr="00894084">
        <w:rPr>
          <w:rFonts w:ascii="Arial" w:hAnsi="Arial" w:cs="Arial"/>
        </w:rPr>
        <w:t>,00</w:t>
      </w:r>
      <w:r w:rsidRPr="00894084">
        <w:rPr>
          <w:rFonts w:ascii="Arial" w:hAnsi="Arial" w:cs="Arial"/>
        </w:rPr>
        <w:t xml:space="preserve"> тыс. рублей;</w:t>
      </w:r>
    </w:p>
    <w:p w:rsidR="00977663" w:rsidRPr="00894084" w:rsidRDefault="00977663" w:rsidP="00977663">
      <w:pPr>
        <w:widowControl w:val="0"/>
        <w:autoSpaceDE w:val="0"/>
        <w:autoSpaceDN w:val="0"/>
        <w:adjustRightInd w:val="0"/>
        <w:outlineLvl w:val="1"/>
        <w:rPr>
          <w:rFonts w:ascii="Arial" w:hAnsi="Arial" w:cs="Arial"/>
        </w:rPr>
      </w:pPr>
      <w:r w:rsidRPr="00894084">
        <w:rPr>
          <w:rFonts w:ascii="Arial" w:hAnsi="Arial" w:cs="Arial"/>
        </w:rPr>
        <w:lastRenderedPageBreak/>
        <w:t>202</w:t>
      </w:r>
      <w:r w:rsidR="00184A42">
        <w:rPr>
          <w:rFonts w:ascii="Arial" w:hAnsi="Arial" w:cs="Arial"/>
        </w:rPr>
        <w:t>6</w:t>
      </w:r>
      <w:r w:rsidRPr="00894084">
        <w:rPr>
          <w:rFonts w:ascii="Arial" w:hAnsi="Arial" w:cs="Arial"/>
        </w:rPr>
        <w:t xml:space="preserve"> год – </w:t>
      </w:r>
      <w:r w:rsidR="005C4094" w:rsidRPr="00894084">
        <w:rPr>
          <w:rFonts w:ascii="Arial" w:hAnsi="Arial" w:cs="Arial"/>
        </w:rPr>
        <w:t>6</w:t>
      </w:r>
      <w:r w:rsidR="008E06E6" w:rsidRPr="00894084">
        <w:rPr>
          <w:rFonts w:ascii="Arial" w:hAnsi="Arial" w:cs="Arial"/>
        </w:rPr>
        <w:t>50,00</w:t>
      </w:r>
      <w:r w:rsidRPr="00894084">
        <w:rPr>
          <w:rFonts w:ascii="Arial" w:hAnsi="Arial" w:cs="Arial"/>
        </w:rPr>
        <w:t xml:space="preserve"> тыс. рублей;</w:t>
      </w:r>
    </w:p>
    <w:p w:rsidR="00977663" w:rsidRPr="00894084" w:rsidRDefault="00977663" w:rsidP="00977663">
      <w:pPr>
        <w:widowControl w:val="0"/>
        <w:autoSpaceDE w:val="0"/>
        <w:autoSpaceDN w:val="0"/>
        <w:adjustRightInd w:val="0"/>
        <w:outlineLvl w:val="1"/>
        <w:rPr>
          <w:rFonts w:ascii="Arial" w:hAnsi="Arial" w:cs="Arial"/>
        </w:rPr>
      </w:pPr>
      <w:r w:rsidRPr="00894084">
        <w:rPr>
          <w:rFonts w:ascii="Arial" w:hAnsi="Arial" w:cs="Arial"/>
        </w:rPr>
        <w:t>202</w:t>
      </w:r>
      <w:r w:rsidR="00184A42">
        <w:rPr>
          <w:rFonts w:ascii="Arial" w:hAnsi="Arial" w:cs="Arial"/>
        </w:rPr>
        <w:t>7</w:t>
      </w:r>
      <w:r w:rsidRPr="00894084">
        <w:rPr>
          <w:rFonts w:ascii="Arial" w:hAnsi="Arial" w:cs="Arial"/>
        </w:rPr>
        <w:t xml:space="preserve"> год – </w:t>
      </w:r>
      <w:r w:rsidR="005C4094" w:rsidRPr="00894084">
        <w:rPr>
          <w:rFonts w:ascii="Arial" w:hAnsi="Arial" w:cs="Arial"/>
        </w:rPr>
        <w:t>6</w:t>
      </w:r>
      <w:r w:rsidR="008E06E6" w:rsidRPr="00894084">
        <w:rPr>
          <w:rFonts w:ascii="Arial" w:hAnsi="Arial" w:cs="Arial"/>
        </w:rPr>
        <w:t>50,00</w:t>
      </w:r>
      <w:r w:rsidRPr="00894084">
        <w:rPr>
          <w:rFonts w:ascii="Arial" w:hAnsi="Arial" w:cs="Arial"/>
        </w:rPr>
        <w:t xml:space="preserve"> тыс. рублей</w:t>
      </w:r>
    </w:p>
    <w:p w:rsidR="00977663" w:rsidRPr="00894084" w:rsidRDefault="00977663" w:rsidP="00977663">
      <w:pPr>
        <w:widowControl w:val="0"/>
        <w:autoSpaceDE w:val="0"/>
        <w:autoSpaceDN w:val="0"/>
        <w:adjustRightInd w:val="0"/>
        <w:outlineLvl w:val="1"/>
        <w:rPr>
          <w:rFonts w:ascii="Arial" w:hAnsi="Arial" w:cs="Arial"/>
        </w:rPr>
      </w:pPr>
      <w:r w:rsidRPr="00894084">
        <w:rPr>
          <w:rFonts w:ascii="Arial" w:hAnsi="Arial" w:cs="Arial"/>
        </w:rPr>
        <w:t xml:space="preserve">  в том числе:</w:t>
      </w:r>
    </w:p>
    <w:p w:rsidR="00977663" w:rsidRPr="00894084" w:rsidRDefault="00977663" w:rsidP="00977663">
      <w:pPr>
        <w:widowControl w:val="0"/>
        <w:autoSpaceDE w:val="0"/>
        <w:autoSpaceDN w:val="0"/>
        <w:adjustRightInd w:val="0"/>
        <w:outlineLvl w:val="1"/>
        <w:rPr>
          <w:rFonts w:ascii="Arial" w:hAnsi="Arial" w:cs="Arial"/>
        </w:rPr>
      </w:pPr>
      <w:r w:rsidRPr="00894084">
        <w:rPr>
          <w:rFonts w:ascii="Arial" w:hAnsi="Arial" w:cs="Arial"/>
        </w:rPr>
        <w:t xml:space="preserve">за счет средств районного бюджета составляет </w:t>
      </w:r>
      <w:r w:rsidR="005C4094" w:rsidRPr="00894084">
        <w:rPr>
          <w:rFonts w:ascii="Arial" w:hAnsi="Arial" w:cs="Arial"/>
        </w:rPr>
        <w:t>1</w:t>
      </w:r>
      <w:r w:rsidR="002C6872" w:rsidRPr="00894084">
        <w:rPr>
          <w:rFonts w:ascii="Arial" w:hAnsi="Arial" w:cs="Arial"/>
        </w:rPr>
        <w:t>9</w:t>
      </w:r>
      <w:r w:rsidR="005B0FE7" w:rsidRPr="00894084">
        <w:rPr>
          <w:rFonts w:ascii="Arial" w:hAnsi="Arial" w:cs="Arial"/>
        </w:rPr>
        <w:t>50</w:t>
      </w:r>
      <w:r w:rsidR="0096131F" w:rsidRPr="00894084">
        <w:rPr>
          <w:rFonts w:ascii="Arial" w:hAnsi="Arial" w:cs="Arial"/>
        </w:rPr>
        <w:t>,00</w:t>
      </w:r>
      <w:r w:rsidRPr="00894084">
        <w:rPr>
          <w:rFonts w:ascii="Arial" w:hAnsi="Arial" w:cs="Arial"/>
        </w:rPr>
        <w:t xml:space="preserve"> тыс. рублей:</w:t>
      </w:r>
    </w:p>
    <w:p w:rsidR="00977663" w:rsidRPr="00894084" w:rsidRDefault="00977663" w:rsidP="00977663">
      <w:pPr>
        <w:widowControl w:val="0"/>
        <w:autoSpaceDE w:val="0"/>
        <w:autoSpaceDN w:val="0"/>
        <w:adjustRightInd w:val="0"/>
        <w:outlineLvl w:val="1"/>
        <w:rPr>
          <w:rFonts w:ascii="Arial" w:hAnsi="Arial" w:cs="Arial"/>
        </w:rPr>
      </w:pPr>
      <w:r w:rsidRPr="00894084">
        <w:rPr>
          <w:rFonts w:ascii="Arial" w:hAnsi="Arial" w:cs="Arial"/>
        </w:rPr>
        <w:t>202</w:t>
      </w:r>
      <w:r w:rsidR="00184A42">
        <w:rPr>
          <w:rFonts w:ascii="Arial" w:hAnsi="Arial" w:cs="Arial"/>
        </w:rPr>
        <w:t>5</w:t>
      </w:r>
      <w:r w:rsidRPr="00894084">
        <w:rPr>
          <w:rFonts w:ascii="Arial" w:hAnsi="Arial" w:cs="Arial"/>
        </w:rPr>
        <w:t xml:space="preserve"> год – </w:t>
      </w:r>
      <w:r w:rsidR="005B0FE7" w:rsidRPr="00894084">
        <w:rPr>
          <w:rFonts w:ascii="Arial" w:hAnsi="Arial" w:cs="Arial"/>
        </w:rPr>
        <w:t>650</w:t>
      </w:r>
      <w:r w:rsidR="0096131F" w:rsidRPr="00894084">
        <w:rPr>
          <w:rFonts w:ascii="Arial" w:hAnsi="Arial" w:cs="Arial"/>
        </w:rPr>
        <w:t>,00</w:t>
      </w:r>
      <w:r w:rsidRPr="00894084">
        <w:rPr>
          <w:rFonts w:ascii="Arial" w:hAnsi="Arial" w:cs="Arial"/>
        </w:rPr>
        <w:t xml:space="preserve"> тыс. рублей;</w:t>
      </w:r>
    </w:p>
    <w:p w:rsidR="00977663" w:rsidRPr="00894084" w:rsidRDefault="00184A42" w:rsidP="00977663">
      <w:pPr>
        <w:widowControl w:val="0"/>
        <w:autoSpaceDE w:val="0"/>
        <w:autoSpaceDN w:val="0"/>
        <w:adjustRightInd w:val="0"/>
        <w:outlineLvl w:val="1"/>
        <w:rPr>
          <w:rFonts w:ascii="Arial" w:hAnsi="Arial" w:cs="Arial"/>
        </w:rPr>
      </w:pPr>
      <w:r>
        <w:rPr>
          <w:rFonts w:ascii="Arial" w:hAnsi="Arial" w:cs="Arial"/>
        </w:rPr>
        <w:t>2026</w:t>
      </w:r>
      <w:r w:rsidR="00977663" w:rsidRPr="00894084">
        <w:rPr>
          <w:rFonts w:ascii="Arial" w:hAnsi="Arial" w:cs="Arial"/>
        </w:rPr>
        <w:t xml:space="preserve"> год – </w:t>
      </w:r>
      <w:r w:rsidR="005C4094" w:rsidRPr="00894084">
        <w:rPr>
          <w:rFonts w:ascii="Arial" w:hAnsi="Arial" w:cs="Arial"/>
        </w:rPr>
        <w:t>6</w:t>
      </w:r>
      <w:r w:rsidR="008E06E6" w:rsidRPr="00894084">
        <w:rPr>
          <w:rFonts w:ascii="Arial" w:hAnsi="Arial" w:cs="Arial"/>
        </w:rPr>
        <w:t>50,00</w:t>
      </w:r>
      <w:r w:rsidR="00977663" w:rsidRPr="00894084">
        <w:rPr>
          <w:rFonts w:ascii="Arial" w:hAnsi="Arial" w:cs="Arial"/>
        </w:rPr>
        <w:t xml:space="preserve"> тыс. рублей;</w:t>
      </w:r>
    </w:p>
    <w:p w:rsidR="00F4577B" w:rsidRPr="00894084" w:rsidRDefault="00977663" w:rsidP="008A6E36">
      <w:pPr>
        <w:widowControl w:val="0"/>
        <w:autoSpaceDE w:val="0"/>
        <w:autoSpaceDN w:val="0"/>
        <w:adjustRightInd w:val="0"/>
        <w:outlineLvl w:val="1"/>
        <w:rPr>
          <w:rFonts w:ascii="Arial" w:hAnsi="Arial" w:cs="Arial"/>
        </w:rPr>
        <w:sectPr w:rsidR="00F4577B" w:rsidRPr="00894084" w:rsidSect="00FF5964">
          <w:type w:val="continuous"/>
          <w:pgSz w:w="11906" w:h="16838"/>
          <w:pgMar w:top="1134" w:right="850" w:bottom="1134" w:left="1701" w:header="709" w:footer="709" w:gutter="0"/>
          <w:cols w:space="708"/>
          <w:docGrid w:linePitch="360"/>
        </w:sectPr>
      </w:pPr>
      <w:r w:rsidRPr="00894084">
        <w:rPr>
          <w:rFonts w:ascii="Arial" w:hAnsi="Arial" w:cs="Arial"/>
        </w:rPr>
        <w:t>202</w:t>
      </w:r>
      <w:r w:rsidR="00184A42">
        <w:rPr>
          <w:rFonts w:ascii="Arial" w:hAnsi="Arial" w:cs="Arial"/>
        </w:rPr>
        <w:t>7</w:t>
      </w:r>
      <w:r w:rsidRPr="00894084">
        <w:rPr>
          <w:rFonts w:ascii="Arial" w:hAnsi="Arial" w:cs="Arial"/>
        </w:rPr>
        <w:t xml:space="preserve"> год – </w:t>
      </w:r>
      <w:r w:rsidR="005C4094" w:rsidRPr="00894084">
        <w:rPr>
          <w:rFonts w:ascii="Arial" w:hAnsi="Arial" w:cs="Arial"/>
        </w:rPr>
        <w:t>6</w:t>
      </w:r>
      <w:r w:rsidR="008E06E6" w:rsidRPr="00894084">
        <w:rPr>
          <w:rFonts w:ascii="Arial" w:hAnsi="Arial" w:cs="Arial"/>
        </w:rPr>
        <w:t>50,00</w:t>
      </w:r>
      <w:r w:rsidRPr="00894084">
        <w:rPr>
          <w:rFonts w:ascii="Arial" w:hAnsi="Arial" w:cs="Arial"/>
        </w:rPr>
        <w:t xml:space="preserve"> тыс. рублей.</w:t>
      </w:r>
      <w:bookmarkStart w:id="9" w:name="RANGE!A1:H15"/>
      <w:bookmarkEnd w:id="9"/>
    </w:p>
    <w:tbl>
      <w:tblPr>
        <w:tblW w:w="5000" w:type="pct"/>
        <w:tblLook w:val="04A0" w:firstRow="1" w:lastRow="0" w:firstColumn="1" w:lastColumn="0" w:noHBand="0" w:noVBand="1"/>
      </w:tblPr>
      <w:tblGrid>
        <w:gridCol w:w="544"/>
        <w:gridCol w:w="6022"/>
        <w:gridCol w:w="1810"/>
        <w:gridCol w:w="2196"/>
        <w:gridCol w:w="1050"/>
        <w:gridCol w:w="960"/>
        <w:gridCol w:w="980"/>
        <w:gridCol w:w="941"/>
      </w:tblGrid>
      <w:tr w:rsidR="00F4577B" w:rsidRPr="00894084" w:rsidTr="000D53C7">
        <w:trPr>
          <w:trHeight w:val="1135"/>
        </w:trPr>
        <w:tc>
          <w:tcPr>
            <w:tcW w:w="188" w:type="pct"/>
            <w:tcBorders>
              <w:top w:val="nil"/>
              <w:left w:val="nil"/>
              <w:bottom w:val="nil"/>
              <w:right w:val="nil"/>
            </w:tcBorders>
            <w:shd w:val="clear" w:color="auto" w:fill="auto"/>
            <w:noWrap/>
            <w:vAlign w:val="center"/>
            <w:hideMark/>
          </w:tcPr>
          <w:p w:rsidR="00F4577B" w:rsidRPr="00894084" w:rsidRDefault="00F4577B">
            <w:pPr>
              <w:rPr>
                <w:rFonts w:ascii="Arial" w:hAnsi="Arial" w:cs="Arial"/>
              </w:rPr>
            </w:pPr>
          </w:p>
        </w:tc>
        <w:tc>
          <w:tcPr>
            <w:tcW w:w="2098" w:type="pct"/>
            <w:tcBorders>
              <w:top w:val="nil"/>
              <w:left w:val="nil"/>
              <w:bottom w:val="nil"/>
              <w:right w:val="nil"/>
            </w:tcBorders>
            <w:shd w:val="clear" w:color="auto" w:fill="auto"/>
            <w:vAlign w:val="bottom"/>
            <w:hideMark/>
          </w:tcPr>
          <w:p w:rsidR="00F4577B" w:rsidRPr="00894084"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894084" w:rsidRDefault="00F4577B">
            <w:pPr>
              <w:rPr>
                <w:rFonts w:ascii="Arial" w:hAnsi="Arial" w:cs="Arial"/>
              </w:rPr>
            </w:pPr>
          </w:p>
        </w:tc>
        <w:tc>
          <w:tcPr>
            <w:tcW w:w="2079" w:type="pct"/>
            <w:gridSpan w:val="5"/>
            <w:tcBorders>
              <w:top w:val="nil"/>
              <w:left w:val="nil"/>
              <w:bottom w:val="nil"/>
              <w:right w:val="nil"/>
            </w:tcBorders>
            <w:shd w:val="clear" w:color="auto" w:fill="auto"/>
            <w:hideMark/>
          </w:tcPr>
          <w:p w:rsidR="00F4577B" w:rsidRPr="00894084" w:rsidRDefault="00F4577B">
            <w:pPr>
              <w:jc w:val="center"/>
              <w:rPr>
                <w:rFonts w:ascii="Arial" w:hAnsi="Arial" w:cs="Arial"/>
                <w:color w:val="000000"/>
              </w:rPr>
            </w:pPr>
            <w:r w:rsidRPr="00894084">
              <w:rPr>
                <w:rFonts w:ascii="Arial" w:hAnsi="Arial" w:cs="Arial"/>
                <w:color w:val="000000"/>
              </w:rPr>
              <w:t>Приложение № 1 к  подпрограмме 1 «Повышение эффективности управления муниципальным имуществом и земельными ресурсами Балахтинского района"</w:t>
            </w:r>
          </w:p>
        </w:tc>
      </w:tr>
      <w:tr w:rsidR="00F4577B" w:rsidRPr="00894084" w:rsidTr="00F4577B">
        <w:trPr>
          <w:trHeight w:val="450"/>
        </w:trPr>
        <w:tc>
          <w:tcPr>
            <w:tcW w:w="5000" w:type="pct"/>
            <w:gridSpan w:val="8"/>
            <w:tcBorders>
              <w:top w:val="nil"/>
              <w:left w:val="nil"/>
              <w:bottom w:val="nil"/>
              <w:right w:val="nil"/>
            </w:tcBorders>
            <w:shd w:val="clear" w:color="auto" w:fill="auto"/>
            <w:vAlign w:val="center"/>
            <w:hideMark/>
          </w:tcPr>
          <w:p w:rsidR="00F4577B" w:rsidRPr="00894084" w:rsidRDefault="00F4577B">
            <w:pPr>
              <w:jc w:val="center"/>
              <w:rPr>
                <w:rFonts w:ascii="Arial" w:hAnsi="Arial" w:cs="Arial"/>
                <w:bCs/>
              </w:rPr>
            </w:pPr>
            <w:r w:rsidRPr="00894084">
              <w:rPr>
                <w:rFonts w:ascii="Arial" w:hAnsi="Arial" w:cs="Arial"/>
                <w:bCs/>
              </w:rPr>
              <w:t>Перечень целевых индикаторов подпрограммы</w:t>
            </w:r>
          </w:p>
        </w:tc>
      </w:tr>
      <w:tr w:rsidR="00F4577B" w:rsidRPr="00894084" w:rsidTr="000D53C7">
        <w:trPr>
          <w:trHeight w:val="70"/>
        </w:trPr>
        <w:tc>
          <w:tcPr>
            <w:tcW w:w="188" w:type="pct"/>
            <w:tcBorders>
              <w:top w:val="nil"/>
              <w:left w:val="nil"/>
              <w:bottom w:val="nil"/>
              <w:right w:val="nil"/>
            </w:tcBorders>
            <w:shd w:val="clear" w:color="auto" w:fill="auto"/>
            <w:vAlign w:val="center"/>
            <w:hideMark/>
          </w:tcPr>
          <w:p w:rsidR="00F4577B" w:rsidRPr="00894084" w:rsidRDefault="00F4577B">
            <w:pPr>
              <w:jc w:val="center"/>
              <w:rPr>
                <w:rFonts w:ascii="Arial" w:hAnsi="Arial" w:cs="Arial"/>
                <w:bCs/>
              </w:rPr>
            </w:pPr>
          </w:p>
        </w:tc>
        <w:tc>
          <w:tcPr>
            <w:tcW w:w="2098" w:type="pct"/>
            <w:tcBorders>
              <w:top w:val="nil"/>
              <w:left w:val="nil"/>
              <w:bottom w:val="nil"/>
              <w:right w:val="nil"/>
            </w:tcBorders>
            <w:shd w:val="clear" w:color="auto" w:fill="auto"/>
            <w:vAlign w:val="center"/>
            <w:hideMark/>
          </w:tcPr>
          <w:p w:rsidR="00F4577B" w:rsidRPr="00894084"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894084" w:rsidRDefault="00F4577B">
            <w:pPr>
              <w:jc w:val="center"/>
              <w:rPr>
                <w:rFonts w:ascii="Arial" w:hAnsi="Arial" w:cs="Arial"/>
              </w:rPr>
            </w:pPr>
          </w:p>
        </w:tc>
        <w:tc>
          <w:tcPr>
            <w:tcW w:w="768" w:type="pct"/>
            <w:tcBorders>
              <w:top w:val="nil"/>
              <w:left w:val="nil"/>
              <w:bottom w:val="nil"/>
              <w:right w:val="nil"/>
            </w:tcBorders>
            <w:shd w:val="clear" w:color="auto" w:fill="auto"/>
            <w:vAlign w:val="center"/>
            <w:hideMark/>
          </w:tcPr>
          <w:p w:rsidR="00F4577B" w:rsidRPr="00894084" w:rsidRDefault="00F4577B">
            <w:pPr>
              <w:jc w:val="center"/>
              <w:rPr>
                <w:rFonts w:ascii="Arial" w:hAnsi="Arial" w:cs="Arial"/>
              </w:rPr>
            </w:pPr>
          </w:p>
        </w:tc>
        <w:tc>
          <w:tcPr>
            <w:tcW w:w="373" w:type="pct"/>
            <w:tcBorders>
              <w:top w:val="nil"/>
              <w:left w:val="nil"/>
              <w:bottom w:val="nil"/>
              <w:right w:val="nil"/>
            </w:tcBorders>
            <w:shd w:val="clear" w:color="auto" w:fill="auto"/>
            <w:vAlign w:val="center"/>
            <w:hideMark/>
          </w:tcPr>
          <w:p w:rsidR="00F4577B" w:rsidRPr="00894084" w:rsidRDefault="00F4577B">
            <w:pPr>
              <w:jc w:val="center"/>
              <w:rPr>
                <w:rFonts w:ascii="Arial" w:hAnsi="Arial" w:cs="Arial"/>
              </w:rPr>
            </w:pPr>
          </w:p>
        </w:tc>
        <w:tc>
          <w:tcPr>
            <w:tcW w:w="342" w:type="pct"/>
            <w:tcBorders>
              <w:top w:val="nil"/>
              <w:left w:val="nil"/>
              <w:bottom w:val="nil"/>
              <w:right w:val="nil"/>
            </w:tcBorders>
            <w:shd w:val="clear" w:color="auto" w:fill="auto"/>
            <w:vAlign w:val="center"/>
            <w:hideMark/>
          </w:tcPr>
          <w:p w:rsidR="00F4577B" w:rsidRPr="00894084" w:rsidRDefault="00F4577B">
            <w:pPr>
              <w:jc w:val="center"/>
              <w:rPr>
                <w:rFonts w:ascii="Arial" w:hAnsi="Arial" w:cs="Arial"/>
              </w:rPr>
            </w:pPr>
          </w:p>
        </w:tc>
        <w:tc>
          <w:tcPr>
            <w:tcW w:w="304" w:type="pct"/>
            <w:tcBorders>
              <w:top w:val="nil"/>
              <w:left w:val="nil"/>
              <w:bottom w:val="nil"/>
              <w:right w:val="nil"/>
            </w:tcBorders>
            <w:shd w:val="clear" w:color="auto" w:fill="auto"/>
            <w:vAlign w:val="center"/>
            <w:hideMark/>
          </w:tcPr>
          <w:p w:rsidR="00F4577B" w:rsidRPr="00894084" w:rsidRDefault="00F4577B">
            <w:pPr>
              <w:jc w:val="center"/>
              <w:rPr>
                <w:rFonts w:ascii="Arial" w:hAnsi="Arial" w:cs="Arial"/>
              </w:rPr>
            </w:pPr>
          </w:p>
        </w:tc>
        <w:tc>
          <w:tcPr>
            <w:tcW w:w="292" w:type="pct"/>
            <w:tcBorders>
              <w:top w:val="nil"/>
              <w:left w:val="nil"/>
              <w:bottom w:val="nil"/>
              <w:right w:val="nil"/>
            </w:tcBorders>
            <w:shd w:val="clear" w:color="auto" w:fill="auto"/>
            <w:vAlign w:val="center"/>
            <w:hideMark/>
          </w:tcPr>
          <w:p w:rsidR="00F4577B" w:rsidRPr="00894084" w:rsidRDefault="00F4577B">
            <w:pPr>
              <w:jc w:val="center"/>
              <w:rPr>
                <w:rFonts w:ascii="Arial" w:hAnsi="Arial" w:cs="Arial"/>
              </w:rPr>
            </w:pPr>
          </w:p>
        </w:tc>
      </w:tr>
      <w:tr w:rsidR="00F4577B" w:rsidRPr="00894084" w:rsidTr="00933C2D">
        <w:trPr>
          <w:trHeight w:val="345"/>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 п/п</w:t>
            </w:r>
          </w:p>
        </w:tc>
        <w:tc>
          <w:tcPr>
            <w:tcW w:w="20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Цель, целевые индикаторы</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Единица измерения</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Источник информации</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94084" w:rsidRDefault="00F4577B" w:rsidP="00933C2D">
            <w:pPr>
              <w:jc w:val="center"/>
              <w:rPr>
                <w:rFonts w:ascii="Arial" w:hAnsi="Arial" w:cs="Arial"/>
              </w:rPr>
            </w:pPr>
            <w:r w:rsidRPr="00894084">
              <w:rPr>
                <w:rFonts w:ascii="Arial" w:hAnsi="Arial" w:cs="Arial"/>
              </w:rPr>
              <w:t>202</w:t>
            </w:r>
            <w:r w:rsidR="005B0FE7" w:rsidRPr="00894084">
              <w:rPr>
                <w:rFonts w:ascii="Arial" w:hAnsi="Arial" w:cs="Arial"/>
              </w:rPr>
              <w:t>4</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94084" w:rsidRDefault="00F4577B" w:rsidP="00933C2D">
            <w:pPr>
              <w:jc w:val="center"/>
              <w:rPr>
                <w:rFonts w:ascii="Arial" w:hAnsi="Arial" w:cs="Arial"/>
              </w:rPr>
            </w:pPr>
            <w:r w:rsidRPr="00894084">
              <w:rPr>
                <w:rFonts w:ascii="Arial" w:hAnsi="Arial" w:cs="Arial"/>
              </w:rPr>
              <w:t>202</w:t>
            </w:r>
            <w:r w:rsidR="005B0FE7" w:rsidRPr="00894084">
              <w:rPr>
                <w:rFonts w:ascii="Arial" w:hAnsi="Arial" w:cs="Arial"/>
              </w:rPr>
              <w:t>5</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94084" w:rsidRDefault="00F4577B" w:rsidP="00933C2D">
            <w:pPr>
              <w:jc w:val="center"/>
              <w:rPr>
                <w:rFonts w:ascii="Arial" w:hAnsi="Arial" w:cs="Arial"/>
              </w:rPr>
            </w:pPr>
            <w:r w:rsidRPr="00894084">
              <w:rPr>
                <w:rFonts w:ascii="Arial" w:hAnsi="Arial" w:cs="Arial"/>
              </w:rPr>
              <w:t>202</w:t>
            </w:r>
            <w:r w:rsidR="005B0FE7" w:rsidRPr="00894084">
              <w:rPr>
                <w:rFonts w:ascii="Arial" w:hAnsi="Arial" w:cs="Arial"/>
              </w:rPr>
              <w:t>6</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94084" w:rsidRDefault="00F4577B" w:rsidP="00933C2D">
            <w:pPr>
              <w:jc w:val="center"/>
              <w:rPr>
                <w:rFonts w:ascii="Arial" w:hAnsi="Arial" w:cs="Arial"/>
              </w:rPr>
            </w:pPr>
            <w:r w:rsidRPr="00894084">
              <w:rPr>
                <w:rFonts w:ascii="Arial" w:hAnsi="Arial" w:cs="Arial"/>
              </w:rPr>
              <w:t>202</w:t>
            </w:r>
            <w:r w:rsidR="005B0FE7" w:rsidRPr="00894084">
              <w:rPr>
                <w:rFonts w:ascii="Arial" w:hAnsi="Arial" w:cs="Arial"/>
              </w:rPr>
              <w:t>7</w:t>
            </w:r>
          </w:p>
        </w:tc>
      </w:tr>
      <w:tr w:rsidR="00F4577B" w:rsidRPr="00894084" w:rsidTr="00933C2D">
        <w:trPr>
          <w:trHeight w:val="322"/>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2098" w:type="pct"/>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r>
      <w:tr w:rsidR="00F4577B" w:rsidRPr="00894084" w:rsidTr="00F4577B">
        <w:trPr>
          <w:trHeight w:val="9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F4577B" w:rsidRPr="00894084" w:rsidRDefault="00F4577B">
            <w:pPr>
              <w:jc w:val="center"/>
              <w:rPr>
                <w:rFonts w:ascii="Arial" w:hAnsi="Arial" w:cs="Arial"/>
              </w:rPr>
            </w:pPr>
            <w:r w:rsidRPr="00894084">
              <w:rPr>
                <w:rFonts w:ascii="Arial" w:hAnsi="Arial" w:cs="Arial"/>
              </w:rPr>
              <w:t>Цель подпрограммы: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933C2D" w:rsidRPr="00894084" w:rsidTr="00933C2D">
        <w:trPr>
          <w:trHeight w:val="63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94084" w:rsidRDefault="00933C2D">
            <w:pPr>
              <w:jc w:val="center"/>
              <w:rPr>
                <w:rFonts w:ascii="Arial" w:hAnsi="Arial" w:cs="Arial"/>
              </w:rPr>
            </w:pPr>
            <w:r w:rsidRPr="00894084">
              <w:rPr>
                <w:rFonts w:ascii="Arial" w:hAnsi="Arial" w:cs="Arial"/>
              </w:rPr>
              <w:t>1</w:t>
            </w:r>
          </w:p>
        </w:tc>
        <w:tc>
          <w:tcPr>
            <w:tcW w:w="2098" w:type="pct"/>
            <w:tcBorders>
              <w:top w:val="nil"/>
              <w:left w:val="nil"/>
              <w:bottom w:val="single" w:sz="4" w:space="0" w:color="auto"/>
              <w:right w:val="single" w:sz="4" w:space="0" w:color="auto"/>
            </w:tcBorders>
            <w:shd w:val="clear" w:color="auto" w:fill="auto"/>
            <w:hideMark/>
          </w:tcPr>
          <w:p w:rsidR="00933C2D" w:rsidRPr="00894084" w:rsidRDefault="00933C2D" w:rsidP="005E5874">
            <w:pPr>
              <w:ind w:firstLineChars="100" w:firstLine="240"/>
              <w:rPr>
                <w:rFonts w:ascii="Arial" w:hAnsi="Arial" w:cs="Arial"/>
              </w:rPr>
            </w:pPr>
            <w:r w:rsidRPr="00894084">
              <w:rPr>
                <w:rFonts w:ascii="Arial" w:hAnsi="Arial" w:cs="Arial"/>
              </w:rPr>
              <w:t>Количество объектов, подлежащих рыночной оценке</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894084" w:rsidRDefault="00933C2D">
            <w:pPr>
              <w:jc w:val="center"/>
              <w:rPr>
                <w:rFonts w:ascii="Arial" w:hAnsi="Arial" w:cs="Arial"/>
              </w:rPr>
            </w:pPr>
            <w:r w:rsidRPr="00894084">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94084" w:rsidRDefault="00933C2D">
            <w:pPr>
              <w:jc w:val="center"/>
              <w:rPr>
                <w:rFonts w:ascii="Arial" w:hAnsi="Arial" w:cs="Arial"/>
              </w:rPr>
            </w:pPr>
            <w:r w:rsidRPr="00894084">
              <w:rPr>
                <w:rFonts w:ascii="Arial" w:hAnsi="Arial" w:cs="Arial"/>
              </w:rPr>
              <w:t>Отчет об оценке</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894084" w:rsidRDefault="00933C2D" w:rsidP="007721DE">
            <w:pPr>
              <w:jc w:val="center"/>
              <w:rPr>
                <w:rFonts w:ascii="Arial" w:hAnsi="Arial" w:cs="Arial"/>
              </w:rPr>
            </w:pPr>
            <w:r w:rsidRPr="00894084">
              <w:rPr>
                <w:rFonts w:ascii="Arial" w:hAnsi="Arial" w:cs="Arial"/>
              </w:rPr>
              <w:t>6</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894084" w:rsidRDefault="00933C2D" w:rsidP="007721DE">
            <w:pPr>
              <w:jc w:val="center"/>
              <w:rPr>
                <w:rFonts w:ascii="Arial" w:hAnsi="Arial" w:cs="Arial"/>
              </w:rPr>
            </w:pPr>
            <w:r w:rsidRPr="00894084">
              <w:rPr>
                <w:rFonts w:ascii="Arial" w:hAnsi="Arial" w:cs="Arial"/>
              </w:rPr>
              <w:t>6</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894084" w:rsidRDefault="00933C2D" w:rsidP="007721DE">
            <w:pPr>
              <w:jc w:val="center"/>
              <w:rPr>
                <w:rFonts w:ascii="Arial" w:hAnsi="Arial" w:cs="Arial"/>
              </w:rPr>
            </w:pPr>
            <w:r w:rsidRPr="00894084">
              <w:rPr>
                <w:rFonts w:ascii="Arial" w:hAnsi="Arial" w:cs="Arial"/>
              </w:rPr>
              <w:t>6</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894084" w:rsidRDefault="00933C2D">
            <w:pPr>
              <w:jc w:val="center"/>
              <w:rPr>
                <w:rFonts w:ascii="Arial" w:hAnsi="Arial" w:cs="Arial"/>
              </w:rPr>
            </w:pPr>
            <w:r w:rsidRPr="00894084">
              <w:rPr>
                <w:rFonts w:ascii="Arial" w:hAnsi="Arial" w:cs="Arial"/>
              </w:rPr>
              <w:t>6</w:t>
            </w:r>
          </w:p>
        </w:tc>
      </w:tr>
      <w:tr w:rsidR="00933C2D" w:rsidRPr="00894084" w:rsidTr="00933C2D">
        <w:trPr>
          <w:trHeight w:val="696"/>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94084" w:rsidRDefault="00933C2D">
            <w:pPr>
              <w:jc w:val="center"/>
              <w:rPr>
                <w:rFonts w:ascii="Arial" w:hAnsi="Arial" w:cs="Arial"/>
              </w:rPr>
            </w:pPr>
            <w:r w:rsidRPr="00894084">
              <w:rPr>
                <w:rFonts w:ascii="Arial" w:hAnsi="Arial" w:cs="Arial"/>
              </w:rPr>
              <w:t>2</w:t>
            </w:r>
          </w:p>
        </w:tc>
        <w:tc>
          <w:tcPr>
            <w:tcW w:w="2098" w:type="pct"/>
            <w:tcBorders>
              <w:top w:val="nil"/>
              <w:left w:val="nil"/>
              <w:bottom w:val="single" w:sz="4" w:space="0" w:color="auto"/>
              <w:right w:val="single" w:sz="4" w:space="0" w:color="auto"/>
            </w:tcBorders>
            <w:shd w:val="clear" w:color="auto" w:fill="auto"/>
            <w:hideMark/>
          </w:tcPr>
          <w:p w:rsidR="00933C2D" w:rsidRPr="00894084" w:rsidRDefault="00933C2D" w:rsidP="005E5874">
            <w:pPr>
              <w:ind w:firstLineChars="100" w:firstLine="240"/>
              <w:rPr>
                <w:rFonts w:ascii="Arial" w:hAnsi="Arial" w:cs="Arial"/>
              </w:rPr>
            </w:pPr>
            <w:r w:rsidRPr="00894084">
              <w:rPr>
                <w:rFonts w:ascii="Arial" w:hAnsi="Arial" w:cs="Arial"/>
              </w:rPr>
              <w:t>Количество объектов недвиж</w:t>
            </w:r>
            <w:r w:rsidR="00CC1D9F" w:rsidRPr="00894084">
              <w:rPr>
                <w:rFonts w:ascii="Arial" w:hAnsi="Arial" w:cs="Arial"/>
              </w:rPr>
              <w:t>и</w:t>
            </w:r>
            <w:r w:rsidRPr="00894084">
              <w:rPr>
                <w:rFonts w:ascii="Arial" w:hAnsi="Arial" w:cs="Arial"/>
              </w:rPr>
              <w:t>мого имущества, прошедших государственную регистрацию</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894084" w:rsidRDefault="00933C2D">
            <w:pPr>
              <w:jc w:val="center"/>
              <w:rPr>
                <w:rFonts w:ascii="Arial" w:hAnsi="Arial" w:cs="Arial"/>
              </w:rPr>
            </w:pPr>
            <w:r w:rsidRPr="00894084">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94084" w:rsidRDefault="00933C2D">
            <w:pPr>
              <w:jc w:val="center"/>
              <w:rPr>
                <w:rFonts w:ascii="Arial" w:hAnsi="Arial" w:cs="Arial"/>
              </w:rPr>
            </w:pPr>
            <w:r w:rsidRPr="00894084">
              <w:rPr>
                <w:rFonts w:ascii="Arial" w:hAnsi="Arial" w:cs="Arial"/>
              </w:rPr>
              <w:t>Свидетельство о регистрации, выписка из ЕГРП</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894084" w:rsidRDefault="00933C2D" w:rsidP="007721DE">
            <w:pPr>
              <w:jc w:val="center"/>
              <w:rPr>
                <w:rFonts w:ascii="Arial" w:hAnsi="Arial" w:cs="Arial"/>
              </w:rPr>
            </w:pPr>
            <w:r w:rsidRPr="00894084">
              <w:rPr>
                <w:rFonts w:ascii="Arial" w:hAnsi="Arial" w:cs="Arial"/>
              </w:rPr>
              <w:t>33</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894084" w:rsidRDefault="00933C2D" w:rsidP="007721DE">
            <w:pPr>
              <w:jc w:val="center"/>
              <w:rPr>
                <w:rFonts w:ascii="Arial" w:hAnsi="Arial" w:cs="Arial"/>
              </w:rPr>
            </w:pPr>
            <w:r w:rsidRPr="00894084">
              <w:rPr>
                <w:rFonts w:ascii="Arial" w:hAnsi="Arial" w:cs="Arial"/>
              </w:rPr>
              <w:t>33</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894084" w:rsidRDefault="00933C2D" w:rsidP="007721DE">
            <w:pPr>
              <w:jc w:val="center"/>
              <w:rPr>
                <w:rFonts w:ascii="Arial" w:hAnsi="Arial" w:cs="Arial"/>
              </w:rPr>
            </w:pPr>
            <w:r w:rsidRPr="00894084">
              <w:rPr>
                <w:rFonts w:ascii="Arial" w:hAnsi="Arial" w:cs="Arial"/>
              </w:rPr>
              <w:t>33</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894084" w:rsidRDefault="00933C2D">
            <w:pPr>
              <w:jc w:val="center"/>
              <w:rPr>
                <w:rFonts w:ascii="Arial" w:hAnsi="Arial" w:cs="Arial"/>
              </w:rPr>
            </w:pPr>
            <w:r w:rsidRPr="00894084">
              <w:rPr>
                <w:rFonts w:ascii="Arial" w:hAnsi="Arial" w:cs="Arial"/>
              </w:rPr>
              <w:t>33</w:t>
            </w:r>
          </w:p>
        </w:tc>
      </w:tr>
      <w:tr w:rsidR="00933C2D" w:rsidRPr="00894084" w:rsidTr="00933C2D">
        <w:trPr>
          <w:trHeight w:val="49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94084" w:rsidRDefault="00933C2D">
            <w:pPr>
              <w:jc w:val="center"/>
              <w:rPr>
                <w:rFonts w:ascii="Arial" w:hAnsi="Arial" w:cs="Arial"/>
              </w:rPr>
            </w:pPr>
            <w:r w:rsidRPr="00894084">
              <w:rPr>
                <w:rFonts w:ascii="Arial" w:hAnsi="Arial" w:cs="Arial"/>
              </w:rPr>
              <w:t>3</w:t>
            </w:r>
          </w:p>
        </w:tc>
        <w:tc>
          <w:tcPr>
            <w:tcW w:w="2098" w:type="pct"/>
            <w:tcBorders>
              <w:top w:val="nil"/>
              <w:left w:val="nil"/>
              <w:bottom w:val="single" w:sz="4" w:space="0" w:color="auto"/>
              <w:right w:val="single" w:sz="4" w:space="0" w:color="auto"/>
            </w:tcBorders>
            <w:shd w:val="clear" w:color="auto" w:fill="auto"/>
            <w:hideMark/>
          </w:tcPr>
          <w:p w:rsidR="00933C2D" w:rsidRPr="00894084" w:rsidRDefault="00933C2D" w:rsidP="005E5874">
            <w:pPr>
              <w:ind w:firstLineChars="100" w:firstLine="240"/>
              <w:rPr>
                <w:rFonts w:ascii="Arial" w:hAnsi="Arial" w:cs="Arial"/>
              </w:rPr>
            </w:pPr>
            <w:r w:rsidRPr="00894084">
              <w:rPr>
                <w:rFonts w:ascii="Arial" w:hAnsi="Arial" w:cs="Arial"/>
              </w:rPr>
              <w:t>Количество объектов недвиж</w:t>
            </w:r>
            <w:r w:rsidR="00CC1D9F" w:rsidRPr="00894084">
              <w:rPr>
                <w:rFonts w:ascii="Arial" w:hAnsi="Arial" w:cs="Arial"/>
              </w:rPr>
              <w:t>и</w:t>
            </w:r>
            <w:r w:rsidRPr="00894084">
              <w:rPr>
                <w:rFonts w:ascii="Arial" w:hAnsi="Arial" w:cs="Arial"/>
              </w:rPr>
              <w:t>мого имущества, прошедших техническую инвентаризацию, кадастровый учет</w:t>
            </w:r>
          </w:p>
        </w:tc>
        <w:tc>
          <w:tcPr>
            <w:tcW w:w="635" w:type="pct"/>
            <w:tcBorders>
              <w:top w:val="nil"/>
              <w:left w:val="nil"/>
              <w:bottom w:val="single" w:sz="4" w:space="0" w:color="auto"/>
              <w:right w:val="single" w:sz="4" w:space="0" w:color="auto"/>
            </w:tcBorders>
            <w:shd w:val="clear" w:color="auto" w:fill="auto"/>
            <w:vAlign w:val="center"/>
            <w:hideMark/>
          </w:tcPr>
          <w:p w:rsidR="00933C2D" w:rsidRPr="00894084" w:rsidRDefault="00933C2D">
            <w:pPr>
              <w:jc w:val="center"/>
              <w:rPr>
                <w:rFonts w:ascii="Arial" w:hAnsi="Arial" w:cs="Arial"/>
              </w:rPr>
            </w:pPr>
            <w:r w:rsidRPr="00894084">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94084" w:rsidRDefault="00933C2D">
            <w:pPr>
              <w:jc w:val="center"/>
              <w:rPr>
                <w:rFonts w:ascii="Arial" w:hAnsi="Arial" w:cs="Arial"/>
              </w:rPr>
            </w:pPr>
            <w:r w:rsidRPr="00894084">
              <w:rPr>
                <w:rFonts w:ascii="Arial" w:hAnsi="Arial" w:cs="Arial"/>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vAlign w:val="center"/>
            <w:hideMark/>
          </w:tcPr>
          <w:p w:rsidR="00933C2D" w:rsidRPr="00894084" w:rsidRDefault="00933C2D" w:rsidP="007721DE">
            <w:pPr>
              <w:jc w:val="center"/>
              <w:rPr>
                <w:rFonts w:ascii="Arial" w:hAnsi="Arial" w:cs="Arial"/>
              </w:rPr>
            </w:pPr>
            <w:r w:rsidRPr="00894084">
              <w:rPr>
                <w:rFonts w:ascii="Arial" w:hAnsi="Arial" w:cs="Arial"/>
              </w:rPr>
              <w:t>33</w:t>
            </w:r>
          </w:p>
        </w:tc>
        <w:tc>
          <w:tcPr>
            <w:tcW w:w="342" w:type="pct"/>
            <w:tcBorders>
              <w:top w:val="nil"/>
              <w:left w:val="nil"/>
              <w:bottom w:val="single" w:sz="4" w:space="0" w:color="auto"/>
              <w:right w:val="single" w:sz="4" w:space="0" w:color="auto"/>
            </w:tcBorders>
            <w:shd w:val="clear" w:color="auto" w:fill="auto"/>
            <w:vAlign w:val="center"/>
            <w:hideMark/>
          </w:tcPr>
          <w:p w:rsidR="00933C2D" w:rsidRPr="00894084" w:rsidRDefault="00933C2D" w:rsidP="007721DE">
            <w:pPr>
              <w:jc w:val="center"/>
              <w:rPr>
                <w:rFonts w:ascii="Arial" w:hAnsi="Arial" w:cs="Arial"/>
              </w:rPr>
            </w:pPr>
            <w:r w:rsidRPr="00894084">
              <w:rPr>
                <w:rFonts w:ascii="Arial" w:hAnsi="Arial" w:cs="Arial"/>
              </w:rPr>
              <w:t>33</w:t>
            </w:r>
          </w:p>
        </w:tc>
        <w:tc>
          <w:tcPr>
            <w:tcW w:w="304" w:type="pct"/>
            <w:tcBorders>
              <w:top w:val="nil"/>
              <w:left w:val="nil"/>
              <w:bottom w:val="single" w:sz="4" w:space="0" w:color="auto"/>
              <w:right w:val="single" w:sz="4" w:space="0" w:color="auto"/>
            </w:tcBorders>
            <w:shd w:val="clear" w:color="auto" w:fill="auto"/>
            <w:vAlign w:val="center"/>
            <w:hideMark/>
          </w:tcPr>
          <w:p w:rsidR="00933C2D" w:rsidRPr="00894084" w:rsidRDefault="00933C2D" w:rsidP="007721DE">
            <w:pPr>
              <w:jc w:val="center"/>
              <w:rPr>
                <w:rFonts w:ascii="Arial" w:hAnsi="Arial" w:cs="Arial"/>
              </w:rPr>
            </w:pPr>
            <w:r w:rsidRPr="00894084">
              <w:rPr>
                <w:rFonts w:ascii="Arial" w:hAnsi="Arial" w:cs="Arial"/>
              </w:rPr>
              <w:t>33</w:t>
            </w:r>
          </w:p>
        </w:tc>
        <w:tc>
          <w:tcPr>
            <w:tcW w:w="292" w:type="pct"/>
            <w:tcBorders>
              <w:top w:val="nil"/>
              <w:left w:val="nil"/>
              <w:bottom w:val="single" w:sz="4" w:space="0" w:color="auto"/>
              <w:right w:val="single" w:sz="4" w:space="0" w:color="auto"/>
            </w:tcBorders>
            <w:shd w:val="clear" w:color="auto" w:fill="auto"/>
            <w:vAlign w:val="center"/>
            <w:hideMark/>
          </w:tcPr>
          <w:p w:rsidR="00933C2D" w:rsidRPr="00894084" w:rsidRDefault="00933C2D">
            <w:pPr>
              <w:jc w:val="center"/>
              <w:rPr>
                <w:rFonts w:ascii="Arial" w:hAnsi="Arial" w:cs="Arial"/>
              </w:rPr>
            </w:pPr>
            <w:r w:rsidRPr="00894084">
              <w:rPr>
                <w:rFonts w:ascii="Arial" w:hAnsi="Arial" w:cs="Arial"/>
              </w:rPr>
              <w:t>33</w:t>
            </w:r>
          </w:p>
        </w:tc>
      </w:tr>
      <w:tr w:rsidR="00933C2D" w:rsidRPr="00894084" w:rsidTr="00933C2D">
        <w:trPr>
          <w:trHeight w:val="71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94084" w:rsidRDefault="00933C2D">
            <w:pPr>
              <w:jc w:val="center"/>
              <w:rPr>
                <w:rFonts w:ascii="Arial" w:hAnsi="Arial" w:cs="Arial"/>
              </w:rPr>
            </w:pPr>
            <w:r w:rsidRPr="00894084">
              <w:rPr>
                <w:rFonts w:ascii="Arial" w:hAnsi="Arial" w:cs="Arial"/>
              </w:rPr>
              <w:t>4</w:t>
            </w:r>
          </w:p>
        </w:tc>
        <w:tc>
          <w:tcPr>
            <w:tcW w:w="2098" w:type="pct"/>
            <w:tcBorders>
              <w:top w:val="nil"/>
              <w:left w:val="nil"/>
              <w:bottom w:val="single" w:sz="4" w:space="0" w:color="auto"/>
              <w:right w:val="single" w:sz="4" w:space="0" w:color="auto"/>
            </w:tcBorders>
            <w:shd w:val="clear" w:color="auto" w:fill="auto"/>
            <w:hideMark/>
          </w:tcPr>
          <w:p w:rsidR="00933C2D" w:rsidRPr="00894084" w:rsidRDefault="00933C2D" w:rsidP="005E5874">
            <w:pPr>
              <w:ind w:firstLineChars="100" w:firstLine="240"/>
              <w:rPr>
                <w:rFonts w:ascii="Arial" w:hAnsi="Arial" w:cs="Arial"/>
              </w:rPr>
            </w:pPr>
            <w:r w:rsidRPr="00894084">
              <w:rPr>
                <w:rFonts w:ascii="Arial" w:hAnsi="Arial" w:cs="Arial"/>
              </w:rPr>
              <w:t>Количество земельных участков, сформированных и поставленных на кадастровый учет</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894084" w:rsidRDefault="00933C2D">
            <w:pPr>
              <w:jc w:val="center"/>
              <w:rPr>
                <w:rFonts w:ascii="Arial" w:hAnsi="Arial" w:cs="Arial"/>
              </w:rPr>
            </w:pPr>
            <w:r w:rsidRPr="00894084">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94084" w:rsidRDefault="00933C2D">
            <w:pPr>
              <w:jc w:val="center"/>
              <w:rPr>
                <w:rFonts w:ascii="Arial" w:hAnsi="Arial" w:cs="Arial"/>
              </w:rPr>
            </w:pPr>
            <w:r w:rsidRPr="00894084">
              <w:rPr>
                <w:rFonts w:ascii="Arial" w:hAnsi="Arial" w:cs="Arial"/>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894084" w:rsidRDefault="00933C2D" w:rsidP="007721DE">
            <w:pPr>
              <w:jc w:val="center"/>
              <w:rPr>
                <w:rFonts w:ascii="Arial" w:hAnsi="Arial" w:cs="Arial"/>
              </w:rPr>
            </w:pPr>
            <w:r w:rsidRPr="00894084">
              <w:rPr>
                <w:rFonts w:ascii="Arial" w:hAnsi="Arial" w:cs="Arial"/>
              </w:rPr>
              <w:t>12,0</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894084" w:rsidRDefault="00933C2D" w:rsidP="007721DE">
            <w:pPr>
              <w:jc w:val="center"/>
              <w:rPr>
                <w:rFonts w:ascii="Arial" w:hAnsi="Arial" w:cs="Arial"/>
              </w:rPr>
            </w:pPr>
            <w:r w:rsidRPr="00894084">
              <w:rPr>
                <w:rFonts w:ascii="Arial" w:hAnsi="Arial" w:cs="Arial"/>
              </w:rPr>
              <w:t>12,0</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894084" w:rsidRDefault="00933C2D" w:rsidP="007721DE">
            <w:pPr>
              <w:jc w:val="center"/>
              <w:rPr>
                <w:rFonts w:ascii="Arial" w:hAnsi="Arial" w:cs="Arial"/>
              </w:rPr>
            </w:pPr>
            <w:r w:rsidRPr="00894084">
              <w:rPr>
                <w:rFonts w:ascii="Arial" w:hAnsi="Arial" w:cs="Arial"/>
              </w:rPr>
              <w:t>12,0</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894084" w:rsidRDefault="00933C2D">
            <w:pPr>
              <w:jc w:val="center"/>
              <w:rPr>
                <w:rFonts w:ascii="Arial" w:hAnsi="Arial" w:cs="Arial"/>
              </w:rPr>
            </w:pPr>
            <w:r w:rsidRPr="00894084">
              <w:rPr>
                <w:rFonts w:ascii="Arial" w:hAnsi="Arial" w:cs="Arial"/>
              </w:rPr>
              <w:t>12,0</w:t>
            </w:r>
          </w:p>
        </w:tc>
      </w:tr>
      <w:tr w:rsidR="00F4577B" w:rsidRPr="00894084" w:rsidTr="000D53C7">
        <w:trPr>
          <w:trHeight w:val="27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4577B" w:rsidRPr="00894084" w:rsidRDefault="00F4577B">
            <w:pPr>
              <w:jc w:val="center"/>
              <w:rPr>
                <w:rFonts w:ascii="Arial" w:hAnsi="Arial" w:cs="Arial"/>
              </w:rPr>
            </w:pPr>
            <w:r w:rsidRPr="00894084">
              <w:rPr>
                <w:rFonts w:ascii="Arial" w:hAnsi="Arial" w:cs="Arial"/>
              </w:rPr>
              <w:t>5</w:t>
            </w:r>
          </w:p>
        </w:tc>
        <w:tc>
          <w:tcPr>
            <w:tcW w:w="2098" w:type="pct"/>
            <w:tcBorders>
              <w:top w:val="nil"/>
              <w:left w:val="nil"/>
              <w:bottom w:val="single" w:sz="4" w:space="0" w:color="auto"/>
              <w:right w:val="single" w:sz="4" w:space="0" w:color="auto"/>
            </w:tcBorders>
            <w:shd w:val="clear" w:color="auto" w:fill="auto"/>
            <w:hideMark/>
          </w:tcPr>
          <w:p w:rsidR="00F4577B" w:rsidRPr="00894084" w:rsidRDefault="00F4577B" w:rsidP="005E5874">
            <w:pPr>
              <w:ind w:firstLineChars="100" w:firstLine="240"/>
              <w:rPr>
                <w:rFonts w:ascii="Arial" w:hAnsi="Arial" w:cs="Arial"/>
              </w:rPr>
            </w:pPr>
            <w:r w:rsidRPr="00894084">
              <w:rPr>
                <w:rFonts w:ascii="Arial" w:hAnsi="Arial" w:cs="Arial"/>
              </w:rPr>
              <w:t>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программного продукта "Барс-Аренда"</w:t>
            </w:r>
          </w:p>
        </w:tc>
        <w:tc>
          <w:tcPr>
            <w:tcW w:w="635"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w:t>
            </w:r>
          </w:p>
        </w:tc>
        <w:tc>
          <w:tcPr>
            <w:tcW w:w="768"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ведомственная отчетность</w:t>
            </w:r>
          </w:p>
        </w:tc>
        <w:tc>
          <w:tcPr>
            <w:tcW w:w="373"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100</w:t>
            </w:r>
          </w:p>
        </w:tc>
        <w:tc>
          <w:tcPr>
            <w:tcW w:w="34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100</w:t>
            </w:r>
          </w:p>
        </w:tc>
        <w:tc>
          <w:tcPr>
            <w:tcW w:w="304"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100</w:t>
            </w:r>
          </w:p>
        </w:tc>
        <w:tc>
          <w:tcPr>
            <w:tcW w:w="29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100</w:t>
            </w:r>
          </w:p>
        </w:tc>
      </w:tr>
      <w:tr w:rsidR="00F4577B" w:rsidRPr="00894084" w:rsidTr="00933C2D">
        <w:trPr>
          <w:trHeight w:val="315"/>
        </w:trPr>
        <w:tc>
          <w:tcPr>
            <w:tcW w:w="188" w:type="pct"/>
            <w:tcBorders>
              <w:top w:val="nil"/>
              <w:left w:val="nil"/>
              <w:bottom w:val="nil"/>
              <w:right w:val="nil"/>
            </w:tcBorders>
            <w:shd w:val="clear" w:color="auto" w:fill="auto"/>
            <w:noWrap/>
            <w:vAlign w:val="center"/>
            <w:hideMark/>
          </w:tcPr>
          <w:p w:rsidR="00F4577B" w:rsidRPr="00894084" w:rsidRDefault="00F4577B">
            <w:pPr>
              <w:jc w:val="center"/>
              <w:rPr>
                <w:rFonts w:ascii="Arial" w:hAnsi="Arial" w:cs="Arial"/>
              </w:rPr>
            </w:pPr>
          </w:p>
        </w:tc>
        <w:tc>
          <w:tcPr>
            <w:tcW w:w="2098" w:type="pct"/>
            <w:tcBorders>
              <w:top w:val="nil"/>
              <w:left w:val="nil"/>
              <w:bottom w:val="nil"/>
              <w:right w:val="nil"/>
            </w:tcBorders>
            <w:shd w:val="clear" w:color="auto" w:fill="auto"/>
            <w:vAlign w:val="center"/>
            <w:hideMark/>
          </w:tcPr>
          <w:p w:rsidR="00F4577B" w:rsidRPr="00894084"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894084" w:rsidRDefault="00F4577B" w:rsidP="005E5874">
            <w:pPr>
              <w:ind w:firstLineChars="100" w:firstLine="240"/>
              <w:rPr>
                <w:rFonts w:ascii="Arial" w:hAnsi="Arial" w:cs="Arial"/>
              </w:rPr>
            </w:pPr>
          </w:p>
        </w:tc>
        <w:tc>
          <w:tcPr>
            <w:tcW w:w="768" w:type="pct"/>
            <w:tcBorders>
              <w:top w:val="nil"/>
              <w:left w:val="nil"/>
              <w:bottom w:val="nil"/>
              <w:right w:val="nil"/>
            </w:tcBorders>
            <w:shd w:val="clear" w:color="auto" w:fill="auto"/>
            <w:vAlign w:val="center"/>
            <w:hideMark/>
          </w:tcPr>
          <w:p w:rsidR="00F4577B" w:rsidRPr="00894084" w:rsidRDefault="00F4577B">
            <w:pPr>
              <w:jc w:val="center"/>
              <w:rPr>
                <w:rFonts w:ascii="Arial" w:hAnsi="Arial" w:cs="Arial"/>
              </w:rPr>
            </w:pPr>
          </w:p>
        </w:tc>
        <w:tc>
          <w:tcPr>
            <w:tcW w:w="373" w:type="pct"/>
            <w:tcBorders>
              <w:top w:val="nil"/>
              <w:left w:val="nil"/>
              <w:bottom w:val="nil"/>
              <w:right w:val="nil"/>
            </w:tcBorders>
            <w:shd w:val="clear" w:color="auto" w:fill="auto"/>
            <w:vAlign w:val="center"/>
            <w:hideMark/>
          </w:tcPr>
          <w:p w:rsidR="00F4577B" w:rsidRPr="00894084" w:rsidRDefault="00F4577B">
            <w:pPr>
              <w:jc w:val="center"/>
              <w:rPr>
                <w:rFonts w:ascii="Arial" w:hAnsi="Arial" w:cs="Arial"/>
              </w:rPr>
            </w:pPr>
          </w:p>
        </w:tc>
        <w:tc>
          <w:tcPr>
            <w:tcW w:w="342" w:type="pct"/>
            <w:tcBorders>
              <w:top w:val="nil"/>
              <w:left w:val="nil"/>
              <w:bottom w:val="nil"/>
              <w:right w:val="nil"/>
            </w:tcBorders>
            <w:shd w:val="clear" w:color="auto" w:fill="auto"/>
            <w:vAlign w:val="center"/>
            <w:hideMark/>
          </w:tcPr>
          <w:p w:rsidR="00F4577B" w:rsidRPr="00894084" w:rsidRDefault="00F4577B">
            <w:pPr>
              <w:jc w:val="center"/>
              <w:rPr>
                <w:rFonts w:ascii="Arial" w:hAnsi="Arial" w:cs="Arial"/>
              </w:rPr>
            </w:pPr>
          </w:p>
        </w:tc>
        <w:tc>
          <w:tcPr>
            <w:tcW w:w="304" w:type="pct"/>
            <w:tcBorders>
              <w:top w:val="nil"/>
              <w:left w:val="nil"/>
              <w:bottom w:val="nil"/>
              <w:right w:val="nil"/>
            </w:tcBorders>
            <w:shd w:val="clear" w:color="auto" w:fill="auto"/>
            <w:vAlign w:val="center"/>
            <w:hideMark/>
          </w:tcPr>
          <w:p w:rsidR="00F4577B" w:rsidRPr="00894084" w:rsidRDefault="00F4577B">
            <w:pPr>
              <w:jc w:val="center"/>
              <w:rPr>
                <w:rFonts w:ascii="Arial" w:hAnsi="Arial" w:cs="Arial"/>
              </w:rPr>
            </w:pPr>
          </w:p>
        </w:tc>
        <w:tc>
          <w:tcPr>
            <w:tcW w:w="292" w:type="pct"/>
            <w:tcBorders>
              <w:top w:val="nil"/>
              <w:left w:val="nil"/>
              <w:bottom w:val="nil"/>
              <w:right w:val="nil"/>
            </w:tcBorders>
            <w:shd w:val="clear" w:color="auto" w:fill="auto"/>
            <w:vAlign w:val="center"/>
            <w:hideMark/>
          </w:tcPr>
          <w:p w:rsidR="00F4577B" w:rsidRPr="00894084" w:rsidRDefault="00F4577B">
            <w:pPr>
              <w:jc w:val="center"/>
              <w:rPr>
                <w:rFonts w:ascii="Arial" w:hAnsi="Arial" w:cs="Arial"/>
              </w:rPr>
            </w:pPr>
          </w:p>
        </w:tc>
      </w:tr>
      <w:tr w:rsidR="00D66C5B" w:rsidRPr="00894084" w:rsidTr="00933C2D">
        <w:trPr>
          <w:trHeight w:val="315"/>
        </w:trPr>
        <w:tc>
          <w:tcPr>
            <w:tcW w:w="2286" w:type="pct"/>
            <w:gridSpan w:val="2"/>
            <w:tcBorders>
              <w:top w:val="nil"/>
              <w:left w:val="nil"/>
              <w:bottom w:val="nil"/>
              <w:right w:val="nil"/>
            </w:tcBorders>
            <w:shd w:val="clear" w:color="auto" w:fill="auto"/>
            <w:noWrap/>
            <w:vAlign w:val="bottom"/>
            <w:hideMark/>
          </w:tcPr>
          <w:p w:rsidR="00D66C5B" w:rsidRPr="00894084" w:rsidRDefault="003A35B9">
            <w:pPr>
              <w:rPr>
                <w:rFonts w:ascii="Arial" w:hAnsi="Arial" w:cs="Arial"/>
                <w:color w:val="000000"/>
              </w:rPr>
            </w:pPr>
            <w:r w:rsidRPr="00894084">
              <w:rPr>
                <w:rFonts w:ascii="Arial" w:hAnsi="Arial" w:cs="Arial"/>
                <w:color w:val="000000"/>
              </w:rPr>
              <w:t>И.</w:t>
            </w:r>
            <w:r w:rsidR="005B0FE7" w:rsidRPr="00894084">
              <w:rPr>
                <w:rFonts w:ascii="Arial" w:hAnsi="Arial" w:cs="Arial"/>
                <w:color w:val="000000"/>
              </w:rPr>
              <w:t>о</w:t>
            </w:r>
            <w:r w:rsidRPr="00894084">
              <w:rPr>
                <w:rFonts w:ascii="Arial" w:hAnsi="Arial" w:cs="Arial"/>
                <w:color w:val="000000"/>
              </w:rPr>
              <w:t xml:space="preserve">. </w:t>
            </w:r>
            <w:r w:rsidR="005B0FE7" w:rsidRPr="00894084">
              <w:rPr>
                <w:rFonts w:ascii="Arial" w:hAnsi="Arial" w:cs="Arial"/>
                <w:color w:val="000000"/>
              </w:rPr>
              <w:t>д</w:t>
            </w:r>
            <w:r w:rsidR="00D66C5B" w:rsidRPr="00894084">
              <w:rPr>
                <w:rFonts w:ascii="Arial" w:hAnsi="Arial" w:cs="Arial"/>
                <w:color w:val="000000"/>
              </w:rPr>
              <w:t>иректор</w:t>
            </w:r>
            <w:r w:rsidRPr="00894084">
              <w:rPr>
                <w:rFonts w:ascii="Arial" w:hAnsi="Arial" w:cs="Arial"/>
                <w:color w:val="000000"/>
              </w:rPr>
              <w:t>а</w:t>
            </w:r>
            <w:r w:rsidR="00D66C5B" w:rsidRPr="00894084">
              <w:rPr>
                <w:rFonts w:ascii="Arial" w:hAnsi="Arial" w:cs="Arial"/>
                <w:color w:val="000000"/>
              </w:rPr>
              <w:t xml:space="preserve"> МКУ УИЗИЗ </w:t>
            </w:r>
          </w:p>
        </w:tc>
        <w:tc>
          <w:tcPr>
            <w:tcW w:w="635" w:type="pct"/>
            <w:tcBorders>
              <w:top w:val="nil"/>
              <w:left w:val="nil"/>
              <w:bottom w:val="nil"/>
              <w:right w:val="nil"/>
            </w:tcBorders>
            <w:shd w:val="clear" w:color="auto" w:fill="auto"/>
            <w:noWrap/>
            <w:vAlign w:val="bottom"/>
            <w:hideMark/>
          </w:tcPr>
          <w:p w:rsidR="00D66C5B" w:rsidRPr="00894084" w:rsidRDefault="00D66C5B">
            <w:pPr>
              <w:rPr>
                <w:rFonts w:ascii="Arial" w:hAnsi="Arial" w:cs="Arial"/>
                <w:color w:val="000000"/>
              </w:rPr>
            </w:pPr>
          </w:p>
        </w:tc>
        <w:tc>
          <w:tcPr>
            <w:tcW w:w="768" w:type="pct"/>
            <w:tcBorders>
              <w:top w:val="nil"/>
              <w:left w:val="nil"/>
              <w:bottom w:val="nil"/>
              <w:right w:val="nil"/>
            </w:tcBorders>
            <w:shd w:val="clear" w:color="auto" w:fill="auto"/>
            <w:noWrap/>
            <w:vAlign w:val="bottom"/>
            <w:hideMark/>
          </w:tcPr>
          <w:p w:rsidR="00D66C5B" w:rsidRPr="00894084" w:rsidRDefault="00D66C5B">
            <w:pPr>
              <w:rPr>
                <w:rFonts w:ascii="Arial" w:hAnsi="Arial" w:cs="Arial"/>
              </w:rPr>
            </w:pPr>
          </w:p>
        </w:tc>
        <w:tc>
          <w:tcPr>
            <w:tcW w:w="373" w:type="pct"/>
            <w:tcBorders>
              <w:top w:val="nil"/>
              <w:left w:val="nil"/>
              <w:bottom w:val="nil"/>
              <w:right w:val="nil"/>
            </w:tcBorders>
            <w:shd w:val="clear" w:color="auto" w:fill="auto"/>
            <w:noWrap/>
            <w:vAlign w:val="bottom"/>
            <w:hideMark/>
          </w:tcPr>
          <w:p w:rsidR="00D66C5B" w:rsidRPr="00894084" w:rsidRDefault="00D66C5B">
            <w:pPr>
              <w:rPr>
                <w:rFonts w:ascii="Arial" w:hAnsi="Arial" w:cs="Arial"/>
              </w:rPr>
            </w:pPr>
          </w:p>
        </w:tc>
        <w:tc>
          <w:tcPr>
            <w:tcW w:w="342" w:type="pct"/>
            <w:tcBorders>
              <w:top w:val="nil"/>
              <w:left w:val="nil"/>
              <w:bottom w:val="nil"/>
              <w:right w:val="nil"/>
            </w:tcBorders>
            <w:shd w:val="clear" w:color="auto" w:fill="auto"/>
            <w:noWrap/>
            <w:vAlign w:val="bottom"/>
            <w:hideMark/>
          </w:tcPr>
          <w:p w:rsidR="00D66C5B" w:rsidRPr="00894084" w:rsidRDefault="00D66C5B">
            <w:pPr>
              <w:rPr>
                <w:rFonts w:ascii="Arial" w:hAnsi="Arial" w:cs="Arial"/>
              </w:rPr>
            </w:pPr>
          </w:p>
        </w:tc>
        <w:tc>
          <w:tcPr>
            <w:tcW w:w="596" w:type="pct"/>
            <w:gridSpan w:val="2"/>
            <w:tcBorders>
              <w:top w:val="nil"/>
              <w:left w:val="nil"/>
              <w:bottom w:val="nil"/>
              <w:right w:val="nil"/>
            </w:tcBorders>
            <w:shd w:val="clear" w:color="auto" w:fill="auto"/>
            <w:noWrap/>
            <w:vAlign w:val="bottom"/>
            <w:hideMark/>
          </w:tcPr>
          <w:p w:rsidR="00D66C5B" w:rsidRPr="00894084" w:rsidRDefault="003A35B9" w:rsidP="00784F07">
            <w:pPr>
              <w:jc w:val="right"/>
              <w:rPr>
                <w:rFonts w:ascii="Arial" w:hAnsi="Arial" w:cs="Arial"/>
                <w:color w:val="000000"/>
              </w:rPr>
            </w:pPr>
            <w:r w:rsidRPr="00894084">
              <w:rPr>
                <w:rFonts w:ascii="Arial" w:hAnsi="Arial" w:cs="Arial"/>
                <w:color w:val="000000"/>
              </w:rPr>
              <w:t>Е.В.Кудряшова</w:t>
            </w:r>
          </w:p>
        </w:tc>
      </w:tr>
    </w:tbl>
    <w:p w:rsidR="00F4577B" w:rsidRPr="00894084" w:rsidRDefault="00F4577B" w:rsidP="00977663">
      <w:pPr>
        <w:autoSpaceDE w:val="0"/>
        <w:autoSpaceDN w:val="0"/>
        <w:adjustRightInd w:val="0"/>
        <w:rPr>
          <w:rFonts w:ascii="Arial" w:hAnsi="Arial" w:cs="Arial"/>
        </w:rPr>
        <w:sectPr w:rsidR="00F4577B" w:rsidRPr="00894084" w:rsidSect="00FF5964">
          <w:type w:val="continuous"/>
          <w:pgSz w:w="16838" w:h="11906" w:orient="landscape"/>
          <w:pgMar w:top="1134" w:right="850" w:bottom="1134" w:left="1701" w:header="709" w:footer="709" w:gutter="0"/>
          <w:cols w:space="708"/>
          <w:docGrid w:linePitch="360"/>
        </w:sectPr>
      </w:pPr>
    </w:p>
    <w:tbl>
      <w:tblPr>
        <w:tblW w:w="5000" w:type="pct"/>
        <w:tblLayout w:type="fixed"/>
        <w:tblLook w:val="04A0" w:firstRow="1" w:lastRow="0" w:firstColumn="1" w:lastColumn="0" w:noHBand="0" w:noVBand="1"/>
      </w:tblPr>
      <w:tblGrid>
        <w:gridCol w:w="2183"/>
        <w:gridCol w:w="2602"/>
        <w:gridCol w:w="711"/>
        <w:gridCol w:w="847"/>
        <w:gridCol w:w="1137"/>
        <w:gridCol w:w="960"/>
        <w:gridCol w:w="1024"/>
        <w:gridCol w:w="995"/>
        <w:gridCol w:w="992"/>
        <w:gridCol w:w="1706"/>
        <w:gridCol w:w="1346"/>
      </w:tblGrid>
      <w:tr w:rsidR="00183354" w:rsidRPr="00894084" w:rsidTr="00183354">
        <w:trPr>
          <w:trHeight w:val="930"/>
        </w:trPr>
        <w:tc>
          <w:tcPr>
            <w:tcW w:w="75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bookmarkStart w:id="10" w:name="RANGE!A1:K15"/>
            <w:bookmarkEnd w:id="10"/>
          </w:p>
        </w:tc>
        <w:tc>
          <w:tcPr>
            <w:tcW w:w="897"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1737" w:type="pct"/>
            <w:gridSpan w:val="4"/>
            <w:tcBorders>
              <w:top w:val="nil"/>
              <w:left w:val="nil"/>
              <w:bottom w:val="nil"/>
              <w:right w:val="nil"/>
            </w:tcBorders>
            <w:shd w:val="clear" w:color="auto" w:fill="auto"/>
            <w:hideMark/>
          </w:tcPr>
          <w:p w:rsidR="00F4577B" w:rsidRPr="00894084" w:rsidRDefault="00F4577B">
            <w:pPr>
              <w:jc w:val="right"/>
              <w:rPr>
                <w:rFonts w:ascii="Arial" w:hAnsi="Arial" w:cs="Arial"/>
                <w:color w:val="000000"/>
              </w:rPr>
            </w:pPr>
            <w:r w:rsidRPr="00894084">
              <w:rPr>
                <w:rFonts w:ascii="Arial" w:hAnsi="Arial" w:cs="Arial"/>
                <w:color w:val="000000"/>
              </w:rPr>
              <w:t>Приложение № 2 к подпрограмме 1 "Повышение эффективности управления муниципальным имуществом и земельными ресурсами Балахтинского района"</w:t>
            </w:r>
          </w:p>
        </w:tc>
      </w:tr>
      <w:tr w:rsidR="00183354" w:rsidRPr="00894084" w:rsidTr="00183354">
        <w:trPr>
          <w:trHeight w:val="300"/>
        </w:trPr>
        <w:tc>
          <w:tcPr>
            <w:tcW w:w="753" w:type="pct"/>
            <w:tcBorders>
              <w:top w:val="nil"/>
              <w:left w:val="nil"/>
              <w:bottom w:val="nil"/>
              <w:right w:val="nil"/>
            </w:tcBorders>
            <w:shd w:val="clear" w:color="auto" w:fill="auto"/>
            <w:vAlign w:val="bottom"/>
            <w:hideMark/>
          </w:tcPr>
          <w:p w:rsidR="00F4577B" w:rsidRPr="00894084" w:rsidRDefault="00F4577B">
            <w:pPr>
              <w:jc w:val="right"/>
              <w:rPr>
                <w:rFonts w:ascii="Arial" w:hAnsi="Arial" w:cs="Arial"/>
                <w:color w:val="000000"/>
              </w:rPr>
            </w:pPr>
          </w:p>
        </w:tc>
        <w:tc>
          <w:tcPr>
            <w:tcW w:w="897"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r>
      <w:tr w:rsidR="00F4577B" w:rsidRPr="00894084" w:rsidTr="00183354">
        <w:trPr>
          <w:trHeight w:val="315"/>
        </w:trPr>
        <w:tc>
          <w:tcPr>
            <w:tcW w:w="5000" w:type="pct"/>
            <w:gridSpan w:val="11"/>
            <w:tcBorders>
              <w:top w:val="nil"/>
              <w:left w:val="nil"/>
              <w:bottom w:val="nil"/>
              <w:right w:val="nil"/>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 xml:space="preserve">Перечень мероприятий подпрограммы </w:t>
            </w:r>
          </w:p>
        </w:tc>
      </w:tr>
      <w:tr w:rsidR="00183354" w:rsidRPr="00894084" w:rsidTr="00183354">
        <w:trPr>
          <w:trHeight w:val="300"/>
        </w:trPr>
        <w:tc>
          <w:tcPr>
            <w:tcW w:w="753" w:type="pct"/>
            <w:tcBorders>
              <w:top w:val="nil"/>
              <w:left w:val="nil"/>
              <w:bottom w:val="nil"/>
              <w:right w:val="nil"/>
            </w:tcBorders>
            <w:shd w:val="clear" w:color="auto" w:fill="auto"/>
            <w:vAlign w:val="bottom"/>
            <w:hideMark/>
          </w:tcPr>
          <w:p w:rsidR="00F4577B" w:rsidRPr="00894084" w:rsidRDefault="00F4577B">
            <w:pPr>
              <w:jc w:val="center"/>
              <w:rPr>
                <w:rFonts w:ascii="Arial" w:hAnsi="Arial" w:cs="Arial"/>
                <w:color w:val="000000"/>
              </w:rPr>
            </w:pPr>
          </w:p>
        </w:tc>
        <w:tc>
          <w:tcPr>
            <w:tcW w:w="897"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r>
      <w:tr w:rsidR="00F4577B" w:rsidRPr="00894084" w:rsidTr="00183354">
        <w:trPr>
          <w:trHeight w:val="300"/>
        </w:trPr>
        <w:tc>
          <w:tcPr>
            <w:tcW w:w="7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Наименование  программы, подпрограммы</w:t>
            </w:r>
          </w:p>
        </w:tc>
        <w:tc>
          <w:tcPr>
            <w:tcW w:w="8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 xml:space="preserve">ГРБС </w:t>
            </w:r>
          </w:p>
        </w:tc>
        <w:tc>
          <w:tcPr>
            <w:tcW w:w="1260"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Код бюджетной классификации</w:t>
            </w:r>
          </w:p>
        </w:tc>
        <w:tc>
          <w:tcPr>
            <w:tcW w:w="1626"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 </w:t>
            </w:r>
          </w:p>
        </w:tc>
        <w:tc>
          <w:tcPr>
            <w:tcW w:w="4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Ожидаемый результат от реализации подпрограммного мероприятия (в натуральном выражении)</w:t>
            </w:r>
          </w:p>
        </w:tc>
      </w:tr>
      <w:tr w:rsidR="00183354" w:rsidRPr="00894084" w:rsidTr="00183354">
        <w:trPr>
          <w:trHeight w:val="900"/>
        </w:trPr>
        <w:tc>
          <w:tcPr>
            <w:tcW w:w="753"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ГРБС</w:t>
            </w:r>
          </w:p>
        </w:tc>
        <w:tc>
          <w:tcPr>
            <w:tcW w:w="29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proofErr w:type="spellStart"/>
            <w:r w:rsidRPr="00894084">
              <w:rPr>
                <w:rFonts w:ascii="Arial" w:hAnsi="Arial" w:cs="Arial"/>
                <w:color w:val="000000"/>
              </w:rPr>
              <w:t>РзПр</w:t>
            </w:r>
            <w:proofErr w:type="spellEnd"/>
          </w:p>
        </w:tc>
        <w:tc>
          <w:tcPr>
            <w:tcW w:w="392"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ЦСР</w:t>
            </w:r>
          </w:p>
        </w:tc>
        <w:tc>
          <w:tcPr>
            <w:tcW w:w="331"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ВР</w:t>
            </w:r>
          </w:p>
        </w:tc>
        <w:tc>
          <w:tcPr>
            <w:tcW w:w="353" w:type="pct"/>
            <w:tcBorders>
              <w:top w:val="nil"/>
              <w:left w:val="nil"/>
              <w:bottom w:val="single" w:sz="4" w:space="0" w:color="auto"/>
              <w:right w:val="single" w:sz="4" w:space="0" w:color="auto"/>
            </w:tcBorders>
            <w:shd w:val="clear" w:color="auto" w:fill="auto"/>
            <w:vAlign w:val="center"/>
            <w:hideMark/>
          </w:tcPr>
          <w:p w:rsidR="00F4577B" w:rsidRPr="00894084" w:rsidRDefault="00F4577B" w:rsidP="00933C2D">
            <w:pPr>
              <w:jc w:val="center"/>
              <w:rPr>
                <w:rFonts w:ascii="Arial" w:hAnsi="Arial" w:cs="Arial"/>
                <w:color w:val="000000"/>
              </w:rPr>
            </w:pPr>
            <w:r w:rsidRPr="00894084">
              <w:rPr>
                <w:rFonts w:ascii="Arial" w:hAnsi="Arial" w:cs="Arial"/>
                <w:color w:val="000000"/>
              </w:rPr>
              <w:t>202</w:t>
            </w:r>
            <w:r w:rsidR="005403DD" w:rsidRPr="00894084">
              <w:rPr>
                <w:rFonts w:ascii="Arial" w:hAnsi="Arial" w:cs="Arial"/>
                <w:color w:val="000000"/>
              </w:rPr>
              <w:t>5</w:t>
            </w:r>
          </w:p>
        </w:tc>
        <w:tc>
          <w:tcPr>
            <w:tcW w:w="343" w:type="pct"/>
            <w:tcBorders>
              <w:top w:val="nil"/>
              <w:left w:val="nil"/>
              <w:bottom w:val="single" w:sz="4" w:space="0" w:color="auto"/>
              <w:right w:val="single" w:sz="4" w:space="0" w:color="auto"/>
            </w:tcBorders>
            <w:shd w:val="clear" w:color="auto" w:fill="auto"/>
            <w:vAlign w:val="center"/>
            <w:hideMark/>
          </w:tcPr>
          <w:p w:rsidR="00F4577B" w:rsidRPr="00894084" w:rsidRDefault="00F4577B" w:rsidP="00933C2D">
            <w:pPr>
              <w:jc w:val="center"/>
              <w:rPr>
                <w:rFonts w:ascii="Arial" w:hAnsi="Arial" w:cs="Arial"/>
                <w:color w:val="000000"/>
              </w:rPr>
            </w:pPr>
            <w:r w:rsidRPr="00894084">
              <w:rPr>
                <w:rFonts w:ascii="Arial" w:hAnsi="Arial" w:cs="Arial"/>
                <w:color w:val="000000"/>
              </w:rPr>
              <w:t>20</w:t>
            </w:r>
            <w:r w:rsidR="00304A3F" w:rsidRPr="00894084">
              <w:rPr>
                <w:rFonts w:ascii="Arial" w:hAnsi="Arial" w:cs="Arial"/>
                <w:color w:val="000000"/>
              </w:rPr>
              <w:t>2</w:t>
            </w:r>
            <w:r w:rsidR="005403DD" w:rsidRPr="00894084">
              <w:rPr>
                <w:rFonts w:ascii="Arial" w:hAnsi="Arial" w:cs="Arial"/>
                <w:color w:val="000000"/>
              </w:rPr>
              <w:t>6</w:t>
            </w:r>
          </w:p>
        </w:tc>
        <w:tc>
          <w:tcPr>
            <w:tcW w:w="342" w:type="pct"/>
            <w:tcBorders>
              <w:top w:val="nil"/>
              <w:left w:val="nil"/>
              <w:bottom w:val="single" w:sz="4" w:space="0" w:color="auto"/>
              <w:right w:val="single" w:sz="4" w:space="0" w:color="auto"/>
            </w:tcBorders>
            <w:shd w:val="clear" w:color="auto" w:fill="auto"/>
            <w:vAlign w:val="center"/>
            <w:hideMark/>
          </w:tcPr>
          <w:p w:rsidR="00F4577B" w:rsidRPr="00894084" w:rsidRDefault="00F4577B" w:rsidP="00933C2D">
            <w:pPr>
              <w:jc w:val="center"/>
              <w:rPr>
                <w:rFonts w:ascii="Arial" w:hAnsi="Arial" w:cs="Arial"/>
                <w:color w:val="000000"/>
              </w:rPr>
            </w:pPr>
            <w:r w:rsidRPr="00894084">
              <w:rPr>
                <w:rFonts w:ascii="Arial" w:hAnsi="Arial" w:cs="Arial"/>
                <w:color w:val="000000"/>
              </w:rPr>
              <w:t>202</w:t>
            </w:r>
            <w:r w:rsidR="005403DD" w:rsidRPr="00894084">
              <w:rPr>
                <w:rFonts w:ascii="Arial" w:hAnsi="Arial" w:cs="Arial"/>
                <w:color w:val="000000"/>
              </w:rPr>
              <w:t>7</w:t>
            </w:r>
          </w:p>
        </w:tc>
        <w:tc>
          <w:tcPr>
            <w:tcW w:w="588" w:type="pct"/>
            <w:tcBorders>
              <w:top w:val="nil"/>
              <w:left w:val="nil"/>
              <w:bottom w:val="single" w:sz="4" w:space="0" w:color="auto"/>
              <w:right w:val="single" w:sz="4" w:space="0" w:color="auto"/>
            </w:tcBorders>
            <w:shd w:val="clear" w:color="auto" w:fill="auto"/>
            <w:vAlign w:val="center"/>
            <w:hideMark/>
          </w:tcPr>
          <w:p w:rsidR="00F4577B" w:rsidRPr="00894084" w:rsidRDefault="00F4577B" w:rsidP="00933C2D">
            <w:pPr>
              <w:jc w:val="center"/>
              <w:rPr>
                <w:rFonts w:ascii="Arial" w:hAnsi="Arial" w:cs="Arial"/>
                <w:color w:val="000000"/>
              </w:rPr>
            </w:pPr>
            <w:r w:rsidRPr="00894084">
              <w:rPr>
                <w:rFonts w:ascii="Arial" w:hAnsi="Arial" w:cs="Arial"/>
                <w:color w:val="000000"/>
              </w:rPr>
              <w:t>Итого на период      202</w:t>
            </w:r>
            <w:r w:rsidR="005403DD" w:rsidRPr="00894084">
              <w:rPr>
                <w:rFonts w:ascii="Arial" w:hAnsi="Arial" w:cs="Arial"/>
                <w:color w:val="000000"/>
              </w:rPr>
              <w:t>5</w:t>
            </w:r>
            <w:r w:rsidRPr="00894084">
              <w:rPr>
                <w:rFonts w:ascii="Arial" w:hAnsi="Arial" w:cs="Arial"/>
                <w:color w:val="000000"/>
              </w:rPr>
              <w:t>-202</w:t>
            </w:r>
            <w:r w:rsidR="005403DD" w:rsidRPr="00894084">
              <w:rPr>
                <w:rFonts w:ascii="Arial" w:hAnsi="Arial" w:cs="Arial"/>
                <w:color w:val="000000"/>
              </w:rPr>
              <w:t>7</w:t>
            </w:r>
          </w:p>
        </w:tc>
        <w:tc>
          <w:tcPr>
            <w:tcW w:w="464"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r>
      <w:tr w:rsidR="00F4577B" w:rsidRPr="00894084" w:rsidTr="00183354">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894084" w:rsidRDefault="00F4577B">
            <w:pPr>
              <w:rPr>
                <w:rFonts w:ascii="Arial" w:hAnsi="Arial" w:cs="Arial"/>
                <w:color w:val="000000"/>
              </w:rPr>
            </w:pPr>
            <w:r w:rsidRPr="00894084">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894084" w:rsidTr="00183354">
        <w:trPr>
          <w:trHeight w:val="100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894084" w:rsidRDefault="00F4577B">
            <w:pPr>
              <w:rPr>
                <w:rFonts w:ascii="Arial" w:hAnsi="Arial" w:cs="Arial"/>
                <w:color w:val="000000"/>
              </w:rPr>
            </w:pPr>
            <w:r w:rsidRPr="00894084">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183354" w:rsidRPr="00894084" w:rsidTr="00183354">
        <w:trPr>
          <w:trHeight w:val="1530"/>
        </w:trPr>
        <w:tc>
          <w:tcPr>
            <w:tcW w:w="753" w:type="pct"/>
            <w:tcBorders>
              <w:top w:val="nil"/>
              <w:left w:val="single" w:sz="4" w:space="0" w:color="auto"/>
              <w:bottom w:val="single" w:sz="4" w:space="0" w:color="auto"/>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 xml:space="preserve">Проведение технической инвентаризации паспортизации объекта недвижимости в </w:t>
            </w:r>
            <w:r w:rsidRPr="00894084">
              <w:rPr>
                <w:rFonts w:ascii="Arial" w:hAnsi="Arial" w:cs="Arial"/>
                <w:color w:val="000000"/>
              </w:rPr>
              <w:lastRenderedPageBreak/>
              <w:t>рамках подпрограммы Повышение эффективности управления муниципальным имуществом и земельными ресурсами</w:t>
            </w:r>
          </w:p>
        </w:tc>
        <w:tc>
          <w:tcPr>
            <w:tcW w:w="897" w:type="pct"/>
            <w:vMerge w:val="restart"/>
            <w:tcBorders>
              <w:top w:val="nil"/>
              <w:left w:val="single" w:sz="4" w:space="0" w:color="auto"/>
              <w:bottom w:val="nil"/>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lastRenderedPageBreak/>
              <w:t xml:space="preserve">МКУ "Управление имуществом, землепользования и землеустройства" </w:t>
            </w:r>
          </w:p>
        </w:tc>
        <w:tc>
          <w:tcPr>
            <w:tcW w:w="245" w:type="pct"/>
            <w:tcBorders>
              <w:top w:val="nil"/>
              <w:left w:val="nil"/>
              <w:bottom w:val="single" w:sz="4" w:space="0" w:color="auto"/>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0710001010</w:t>
            </w:r>
          </w:p>
        </w:tc>
        <w:tc>
          <w:tcPr>
            <w:tcW w:w="331" w:type="pct"/>
            <w:tcBorders>
              <w:top w:val="nil"/>
              <w:left w:val="nil"/>
              <w:bottom w:val="single" w:sz="4" w:space="0" w:color="auto"/>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444F1D" w:rsidP="00183354">
            <w:pPr>
              <w:jc w:val="center"/>
              <w:rPr>
                <w:rFonts w:ascii="Arial" w:hAnsi="Arial" w:cs="Arial"/>
                <w:color w:val="000000"/>
              </w:rPr>
            </w:pPr>
            <w:r w:rsidRPr="00894084">
              <w:rPr>
                <w:rFonts w:ascii="Arial" w:hAnsi="Arial" w:cs="Arial"/>
              </w:rPr>
              <w:t>15</w:t>
            </w:r>
            <w:r w:rsidR="00183354" w:rsidRPr="00894084">
              <w:rPr>
                <w:rFonts w:ascii="Arial" w:hAnsi="Arial" w:cs="Arial"/>
              </w:rPr>
              <w:t>0,00</w:t>
            </w:r>
          </w:p>
        </w:tc>
        <w:tc>
          <w:tcPr>
            <w:tcW w:w="343"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color w:val="000000"/>
              </w:rPr>
            </w:pPr>
            <w:r w:rsidRPr="00894084">
              <w:rPr>
                <w:rFonts w:ascii="Arial" w:hAnsi="Arial" w:cs="Arial"/>
              </w:rPr>
              <w:t>150,00</w:t>
            </w:r>
          </w:p>
        </w:tc>
        <w:tc>
          <w:tcPr>
            <w:tcW w:w="342"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color w:val="000000"/>
              </w:rPr>
            </w:pPr>
            <w:r w:rsidRPr="00894084">
              <w:rPr>
                <w:rFonts w:ascii="Arial" w:hAnsi="Arial" w:cs="Arial"/>
              </w:rPr>
              <w:t>150,00</w:t>
            </w:r>
          </w:p>
        </w:tc>
        <w:tc>
          <w:tcPr>
            <w:tcW w:w="588"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444F1D" w:rsidP="00183354">
            <w:pPr>
              <w:jc w:val="center"/>
              <w:rPr>
                <w:rFonts w:ascii="Arial" w:hAnsi="Arial" w:cs="Arial"/>
                <w:color w:val="000000"/>
              </w:rPr>
            </w:pPr>
            <w:r w:rsidRPr="00894084">
              <w:rPr>
                <w:rFonts w:ascii="Arial" w:hAnsi="Arial" w:cs="Arial"/>
              </w:rPr>
              <w:t>450</w:t>
            </w:r>
            <w:r w:rsidR="00183354" w:rsidRPr="00894084">
              <w:rPr>
                <w:rFonts w:ascii="Arial" w:hAnsi="Arial" w:cs="Arial"/>
              </w:rPr>
              <w:t>,00</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 </w:t>
            </w:r>
          </w:p>
        </w:tc>
      </w:tr>
      <w:tr w:rsidR="00183354" w:rsidRPr="00894084" w:rsidTr="00183354">
        <w:trPr>
          <w:trHeight w:val="1245"/>
        </w:trPr>
        <w:tc>
          <w:tcPr>
            <w:tcW w:w="753" w:type="pct"/>
            <w:tcBorders>
              <w:top w:val="nil"/>
              <w:left w:val="single" w:sz="4" w:space="0" w:color="auto"/>
              <w:bottom w:val="single" w:sz="4" w:space="0" w:color="auto"/>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Оценка муниципального имущества в рамках подпрограммы Повышение эффективности управления муниципальным имуществом и земельными ресурсами</w:t>
            </w:r>
          </w:p>
        </w:tc>
        <w:tc>
          <w:tcPr>
            <w:tcW w:w="897" w:type="pct"/>
            <w:vMerge/>
            <w:tcBorders>
              <w:top w:val="nil"/>
              <w:left w:val="single" w:sz="4" w:space="0" w:color="auto"/>
              <w:bottom w:val="nil"/>
              <w:right w:val="single" w:sz="4" w:space="0" w:color="auto"/>
            </w:tcBorders>
            <w:vAlign w:val="center"/>
            <w:hideMark/>
          </w:tcPr>
          <w:p w:rsidR="00183354" w:rsidRPr="00894084" w:rsidRDefault="00183354" w:rsidP="00183354">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0710001020</w:t>
            </w:r>
          </w:p>
        </w:tc>
        <w:tc>
          <w:tcPr>
            <w:tcW w:w="331" w:type="pct"/>
            <w:tcBorders>
              <w:top w:val="nil"/>
              <w:left w:val="nil"/>
              <w:bottom w:val="single" w:sz="4" w:space="0" w:color="auto"/>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444F1D" w:rsidP="00183354">
            <w:pPr>
              <w:jc w:val="center"/>
              <w:rPr>
                <w:rFonts w:ascii="Arial" w:hAnsi="Arial" w:cs="Arial"/>
                <w:color w:val="000000"/>
              </w:rPr>
            </w:pPr>
            <w:r w:rsidRPr="00894084">
              <w:rPr>
                <w:rFonts w:ascii="Arial" w:hAnsi="Arial" w:cs="Arial"/>
              </w:rPr>
              <w:t>200</w:t>
            </w:r>
            <w:r w:rsidR="00183354" w:rsidRPr="00894084">
              <w:rPr>
                <w:rFonts w:ascii="Arial" w:hAnsi="Arial" w:cs="Arial"/>
              </w:rPr>
              <w:t>,00</w:t>
            </w:r>
          </w:p>
        </w:tc>
        <w:tc>
          <w:tcPr>
            <w:tcW w:w="343"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color w:val="000000"/>
              </w:rPr>
            </w:pPr>
            <w:r w:rsidRPr="00894084">
              <w:rPr>
                <w:rFonts w:ascii="Arial" w:hAnsi="Arial" w:cs="Arial"/>
              </w:rPr>
              <w:t>200,00</w:t>
            </w:r>
          </w:p>
        </w:tc>
        <w:tc>
          <w:tcPr>
            <w:tcW w:w="342"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color w:val="000000"/>
              </w:rPr>
            </w:pPr>
            <w:r w:rsidRPr="00894084">
              <w:rPr>
                <w:rFonts w:ascii="Arial" w:hAnsi="Arial" w:cs="Arial"/>
              </w:rPr>
              <w:t>200,00</w:t>
            </w:r>
          </w:p>
        </w:tc>
        <w:tc>
          <w:tcPr>
            <w:tcW w:w="588"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444F1D" w:rsidP="00183354">
            <w:pPr>
              <w:jc w:val="center"/>
              <w:rPr>
                <w:rFonts w:ascii="Arial" w:hAnsi="Arial" w:cs="Arial"/>
                <w:color w:val="000000"/>
              </w:rPr>
            </w:pPr>
            <w:r w:rsidRPr="00894084">
              <w:rPr>
                <w:rFonts w:ascii="Arial" w:hAnsi="Arial" w:cs="Arial"/>
              </w:rPr>
              <w:t>600</w:t>
            </w:r>
            <w:r w:rsidR="00183354" w:rsidRPr="00894084">
              <w:rPr>
                <w:rFonts w:ascii="Arial" w:hAnsi="Arial" w:cs="Arial"/>
              </w:rPr>
              <w:t>,00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94084" w:rsidRDefault="00183354" w:rsidP="00183354">
            <w:pPr>
              <w:rPr>
                <w:rFonts w:ascii="Arial" w:hAnsi="Arial" w:cs="Arial"/>
                <w:color w:val="000000"/>
              </w:rPr>
            </w:pPr>
          </w:p>
        </w:tc>
      </w:tr>
      <w:tr w:rsidR="00183354" w:rsidRPr="00894084" w:rsidTr="00183354">
        <w:trPr>
          <w:trHeight w:val="1650"/>
        </w:trPr>
        <w:tc>
          <w:tcPr>
            <w:tcW w:w="753" w:type="pct"/>
            <w:tcBorders>
              <w:top w:val="nil"/>
              <w:left w:val="single" w:sz="4" w:space="0" w:color="auto"/>
              <w:bottom w:val="single" w:sz="4" w:space="0" w:color="auto"/>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 xml:space="preserve">Формирование земельных участков, государственная собственность на которые не разграничена в рамках подпрограммы Повышение эффективности управления муниципальным </w:t>
            </w:r>
            <w:r w:rsidRPr="00894084">
              <w:rPr>
                <w:rFonts w:ascii="Arial" w:hAnsi="Arial" w:cs="Arial"/>
                <w:color w:val="000000"/>
              </w:rPr>
              <w:lastRenderedPageBreak/>
              <w:t>имуществом и земельными ресурсами</w:t>
            </w:r>
          </w:p>
        </w:tc>
        <w:tc>
          <w:tcPr>
            <w:tcW w:w="897" w:type="pct"/>
            <w:vMerge/>
            <w:tcBorders>
              <w:top w:val="nil"/>
              <w:left w:val="single" w:sz="4" w:space="0" w:color="auto"/>
              <w:bottom w:val="nil"/>
              <w:right w:val="single" w:sz="4" w:space="0" w:color="auto"/>
            </w:tcBorders>
            <w:vAlign w:val="center"/>
            <w:hideMark/>
          </w:tcPr>
          <w:p w:rsidR="00183354" w:rsidRPr="00894084" w:rsidRDefault="00183354" w:rsidP="00183354">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0710001170</w:t>
            </w:r>
          </w:p>
        </w:tc>
        <w:tc>
          <w:tcPr>
            <w:tcW w:w="331" w:type="pct"/>
            <w:tcBorders>
              <w:top w:val="nil"/>
              <w:left w:val="nil"/>
              <w:bottom w:val="single" w:sz="4" w:space="0" w:color="auto"/>
              <w:right w:val="single" w:sz="4" w:space="0" w:color="auto"/>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color w:val="000000"/>
              </w:rPr>
            </w:pPr>
            <w:r w:rsidRPr="00894084">
              <w:rPr>
                <w:rFonts w:ascii="Arial" w:hAnsi="Arial" w:cs="Arial"/>
              </w:rPr>
              <w:t>300,00</w:t>
            </w:r>
          </w:p>
        </w:tc>
        <w:tc>
          <w:tcPr>
            <w:tcW w:w="343"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color w:val="000000"/>
              </w:rPr>
            </w:pPr>
            <w:r w:rsidRPr="00894084">
              <w:rPr>
                <w:rFonts w:ascii="Arial" w:hAnsi="Arial" w:cs="Arial"/>
              </w:rPr>
              <w:t>300,00</w:t>
            </w:r>
          </w:p>
        </w:tc>
        <w:tc>
          <w:tcPr>
            <w:tcW w:w="342"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color w:val="000000"/>
              </w:rPr>
            </w:pPr>
            <w:r w:rsidRPr="00894084">
              <w:rPr>
                <w:rFonts w:ascii="Arial" w:hAnsi="Arial" w:cs="Arial"/>
              </w:rPr>
              <w:t>300,00</w:t>
            </w:r>
          </w:p>
        </w:tc>
        <w:tc>
          <w:tcPr>
            <w:tcW w:w="588"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rPr>
            </w:pPr>
          </w:p>
          <w:p w:rsidR="00183354" w:rsidRPr="00894084" w:rsidRDefault="00183354" w:rsidP="00183354">
            <w:pPr>
              <w:jc w:val="center"/>
              <w:rPr>
                <w:rFonts w:ascii="Arial" w:hAnsi="Arial" w:cs="Arial"/>
                <w:color w:val="000000"/>
              </w:rPr>
            </w:pPr>
            <w:r w:rsidRPr="00894084">
              <w:rPr>
                <w:rFonts w:ascii="Arial" w:hAnsi="Arial" w:cs="Arial"/>
              </w:rPr>
              <w:t>900,00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94084" w:rsidRDefault="00183354" w:rsidP="00183354">
            <w:pPr>
              <w:rPr>
                <w:rFonts w:ascii="Arial" w:hAnsi="Arial" w:cs="Arial"/>
                <w:color w:val="000000"/>
              </w:rPr>
            </w:pPr>
          </w:p>
        </w:tc>
      </w:tr>
      <w:tr w:rsidR="00183354" w:rsidRPr="00894084" w:rsidTr="00183354">
        <w:trPr>
          <w:trHeight w:val="315"/>
        </w:trPr>
        <w:tc>
          <w:tcPr>
            <w:tcW w:w="753" w:type="pct"/>
            <w:tcBorders>
              <w:top w:val="nil"/>
              <w:left w:val="single" w:sz="4" w:space="0" w:color="auto"/>
              <w:bottom w:val="single" w:sz="4" w:space="0" w:color="auto"/>
              <w:right w:val="single" w:sz="4" w:space="0" w:color="auto"/>
            </w:tcBorders>
            <w:shd w:val="clear" w:color="auto" w:fill="auto"/>
            <w:hideMark/>
          </w:tcPr>
          <w:p w:rsidR="00183354" w:rsidRPr="00894084" w:rsidRDefault="00183354" w:rsidP="00183354">
            <w:pPr>
              <w:rPr>
                <w:rFonts w:ascii="Arial" w:hAnsi="Arial" w:cs="Arial"/>
                <w:color w:val="000000"/>
              </w:rPr>
            </w:pPr>
            <w:r w:rsidRPr="00894084">
              <w:rPr>
                <w:rFonts w:ascii="Arial" w:hAnsi="Arial" w:cs="Arial"/>
                <w:color w:val="000000"/>
              </w:rPr>
              <w:t>ИТОГО по задаче 1</w:t>
            </w:r>
          </w:p>
        </w:tc>
        <w:tc>
          <w:tcPr>
            <w:tcW w:w="2157" w:type="pct"/>
            <w:gridSpan w:val="5"/>
            <w:tcBorders>
              <w:top w:val="single" w:sz="4" w:space="0" w:color="auto"/>
              <w:left w:val="nil"/>
              <w:bottom w:val="single" w:sz="4" w:space="0" w:color="auto"/>
              <w:right w:val="single" w:sz="4" w:space="0" w:color="000000"/>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183354" w:rsidRPr="00894084" w:rsidRDefault="00A67E89" w:rsidP="00183354">
            <w:pPr>
              <w:jc w:val="center"/>
              <w:rPr>
                <w:rFonts w:ascii="Arial" w:hAnsi="Arial" w:cs="Arial"/>
                <w:color w:val="000000"/>
              </w:rPr>
            </w:pPr>
            <w:r w:rsidRPr="00894084">
              <w:rPr>
                <w:rFonts w:ascii="Arial" w:hAnsi="Arial" w:cs="Arial"/>
              </w:rPr>
              <w:t>6</w:t>
            </w:r>
            <w:r w:rsidR="00444F1D" w:rsidRPr="00894084">
              <w:rPr>
                <w:rFonts w:ascii="Arial" w:hAnsi="Arial" w:cs="Arial"/>
              </w:rPr>
              <w:t>50</w:t>
            </w:r>
            <w:r w:rsidR="00183354" w:rsidRPr="00894084">
              <w:rPr>
                <w:rFonts w:ascii="Arial" w:hAnsi="Arial" w:cs="Arial"/>
              </w:rPr>
              <w:t>,00</w:t>
            </w:r>
          </w:p>
        </w:tc>
        <w:tc>
          <w:tcPr>
            <w:tcW w:w="343"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color w:val="000000"/>
              </w:rPr>
            </w:pPr>
            <w:r w:rsidRPr="00894084">
              <w:rPr>
                <w:rFonts w:ascii="Arial" w:hAnsi="Arial" w:cs="Arial"/>
              </w:rPr>
              <w:t>650,00</w:t>
            </w:r>
          </w:p>
        </w:tc>
        <w:tc>
          <w:tcPr>
            <w:tcW w:w="342"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color w:val="000000"/>
              </w:rPr>
            </w:pPr>
            <w:r w:rsidRPr="00894084">
              <w:rPr>
                <w:rFonts w:ascii="Arial" w:hAnsi="Arial" w:cs="Arial"/>
              </w:rPr>
              <w:t>650,00</w:t>
            </w:r>
          </w:p>
        </w:tc>
        <w:tc>
          <w:tcPr>
            <w:tcW w:w="588"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color w:val="000000"/>
              </w:rPr>
            </w:pPr>
            <w:r w:rsidRPr="00894084">
              <w:rPr>
                <w:rFonts w:ascii="Arial" w:hAnsi="Arial" w:cs="Arial"/>
              </w:rPr>
              <w:t xml:space="preserve">1 </w:t>
            </w:r>
            <w:r w:rsidR="00A67E89" w:rsidRPr="00894084">
              <w:rPr>
                <w:rFonts w:ascii="Arial" w:hAnsi="Arial" w:cs="Arial"/>
              </w:rPr>
              <w:t>9</w:t>
            </w:r>
            <w:r w:rsidR="00444F1D" w:rsidRPr="00894084">
              <w:rPr>
                <w:rFonts w:ascii="Arial" w:hAnsi="Arial" w:cs="Arial"/>
              </w:rPr>
              <w:t>50</w:t>
            </w:r>
            <w:r w:rsidRPr="00894084">
              <w:rPr>
                <w:rFonts w:ascii="Arial" w:hAnsi="Arial" w:cs="Arial"/>
              </w:rPr>
              <w:t>,00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94084" w:rsidRDefault="00183354" w:rsidP="00183354">
            <w:pPr>
              <w:rPr>
                <w:rFonts w:ascii="Arial" w:hAnsi="Arial" w:cs="Arial"/>
                <w:color w:val="000000"/>
              </w:rPr>
            </w:pPr>
          </w:p>
        </w:tc>
      </w:tr>
      <w:tr w:rsidR="00183354" w:rsidRPr="00894084" w:rsidTr="00183354">
        <w:trPr>
          <w:trHeight w:val="330"/>
        </w:trPr>
        <w:tc>
          <w:tcPr>
            <w:tcW w:w="753" w:type="pct"/>
            <w:tcBorders>
              <w:top w:val="nil"/>
              <w:left w:val="single" w:sz="4" w:space="0" w:color="auto"/>
              <w:bottom w:val="single" w:sz="4" w:space="0" w:color="auto"/>
              <w:right w:val="single" w:sz="4" w:space="0" w:color="auto"/>
            </w:tcBorders>
            <w:shd w:val="clear" w:color="auto" w:fill="auto"/>
            <w:hideMark/>
          </w:tcPr>
          <w:p w:rsidR="00183354" w:rsidRPr="00894084" w:rsidRDefault="00183354" w:rsidP="00183354">
            <w:pPr>
              <w:rPr>
                <w:rFonts w:ascii="Arial" w:hAnsi="Arial" w:cs="Arial"/>
                <w:color w:val="000000"/>
              </w:rPr>
            </w:pPr>
            <w:r w:rsidRPr="00894084">
              <w:rPr>
                <w:rFonts w:ascii="Arial" w:hAnsi="Arial" w:cs="Arial"/>
                <w:color w:val="000000"/>
              </w:rPr>
              <w:t>ВСЕГО по подпрограмме</w:t>
            </w:r>
          </w:p>
        </w:tc>
        <w:tc>
          <w:tcPr>
            <w:tcW w:w="2157" w:type="pct"/>
            <w:gridSpan w:val="5"/>
            <w:tcBorders>
              <w:top w:val="single" w:sz="4" w:space="0" w:color="auto"/>
              <w:left w:val="nil"/>
              <w:bottom w:val="single" w:sz="4" w:space="0" w:color="auto"/>
              <w:right w:val="single" w:sz="4" w:space="0" w:color="000000"/>
            </w:tcBorders>
            <w:shd w:val="clear" w:color="auto" w:fill="auto"/>
            <w:vAlign w:val="center"/>
            <w:hideMark/>
          </w:tcPr>
          <w:p w:rsidR="00183354" w:rsidRPr="00894084" w:rsidRDefault="00183354" w:rsidP="00183354">
            <w:pPr>
              <w:jc w:val="center"/>
              <w:rPr>
                <w:rFonts w:ascii="Arial" w:hAnsi="Arial" w:cs="Arial"/>
                <w:color w:val="000000"/>
              </w:rPr>
            </w:pPr>
            <w:r w:rsidRPr="00894084">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183354" w:rsidRPr="00894084" w:rsidRDefault="00444F1D" w:rsidP="00183354">
            <w:pPr>
              <w:jc w:val="center"/>
              <w:rPr>
                <w:rFonts w:ascii="Arial" w:hAnsi="Arial" w:cs="Arial"/>
              </w:rPr>
            </w:pPr>
            <w:r w:rsidRPr="00894084">
              <w:rPr>
                <w:rFonts w:ascii="Arial" w:hAnsi="Arial" w:cs="Arial"/>
              </w:rPr>
              <w:t>650</w:t>
            </w:r>
            <w:r w:rsidR="00183354" w:rsidRPr="00894084">
              <w:rPr>
                <w:rFonts w:ascii="Arial" w:hAnsi="Arial" w:cs="Arial"/>
              </w:rPr>
              <w:t>,00</w:t>
            </w:r>
          </w:p>
        </w:tc>
        <w:tc>
          <w:tcPr>
            <w:tcW w:w="343"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rPr>
            </w:pPr>
            <w:r w:rsidRPr="00894084">
              <w:rPr>
                <w:rFonts w:ascii="Arial" w:hAnsi="Arial" w:cs="Arial"/>
              </w:rPr>
              <w:t>650,00</w:t>
            </w:r>
          </w:p>
        </w:tc>
        <w:tc>
          <w:tcPr>
            <w:tcW w:w="342"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rPr>
            </w:pPr>
            <w:r w:rsidRPr="00894084">
              <w:rPr>
                <w:rFonts w:ascii="Arial" w:hAnsi="Arial" w:cs="Arial"/>
              </w:rPr>
              <w:t>650,00</w:t>
            </w:r>
          </w:p>
        </w:tc>
        <w:tc>
          <w:tcPr>
            <w:tcW w:w="588" w:type="pct"/>
            <w:tcBorders>
              <w:top w:val="nil"/>
              <w:left w:val="nil"/>
              <w:bottom w:val="single" w:sz="4" w:space="0" w:color="auto"/>
              <w:right w:val="single" w:sz="4" w:space="0" w:color="auto"/>
            </w:tcBorders>
            <w:shd w:val="clear" w:color="auto" w:fill="auto"/>
            <w:hideMark/>
          </w:tcPr>
          <w:p w:rsidR="00183354" w:rsidRPr="00894084" w:rsidRDefault="00183354" w:rsidP="00183354">
            <w:pPr>
              <w:jc w:val="center"/>
              <w:rPr>
                <w:rFonts w:ascii="Arial" w:hAnsi="Arial" w:cs="Arial"/>
              </w:rPr>
            </w:pPr>
            <w:r w:rsidRPr="00894084">
              <w:rPr>
                <w:rFonts w:ascii="Arial" w:hAnsi="Arial" w:cs="Arial"/>
              </w:rPr>
              <w:t xml:space="preserve">1 </w:t>
            </w:r>
            <w:r w:rsidR="00A67E89" w:rsidRPr="00894084">
              <w:rPr>
                <w:rFonts w:ascii="Arial" w:hAnsi="Arial" w:cs="Arial"/>
              </w:rPr>
              <w:t>9</w:t>
            </w:r>
            <w:r w:rsidR="00444F1D" w:rsidRPr="00894084">
              <w:rPr>
                <w:rFonts w:ascii="Arial" w:hAnsi="Arial" w:cs="Arial"/>
              </w:rPr>
              <w:t>50</w:t>
            </w:r>
            <w:r w:rsidRPr="00894084">
              <w:rPr>
                <w:rFonts w:ascii="Arial" w:hAnsi="Arial" w:cs="Arial"/>
              </w:rPr>
              <w:t>,00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94084" w:rsidRDefault="00183354" w:rsidP="00183354">
            <w:pPr>
              <w:rPr>
                <w:rFonts w:ascii="Arial" w:hAnsi="Arial" w:cs="Arial"/>
                <w:color w:val="000000"/>
              </w:rPr>
            </w:pPr>
          </w:p>
        </w:tc>
      </w:tr>
      <w:tr w:rsidR="00183354" w:rsidRPr="00894084" w:rsidTr="00183354">
        <w:trPr>
          <w:trHeight w:val="300"/>
        </w:trPr>
        <w:tc>
          <w:tcPr>
            <w:tcW w:w="753" w:type="pct"/>
            <w:tcBorders>
              <w:top w:val="nil"/>
              <w:left w:val="nil"/>
              <w:bottom w:val="nil"/>
              <w:right w:val="nil"/>
            </w:tcBorders>
            <w:shd w:val="clear" w:color="auto" w:fill="auto"/>
            <w:vAlign w:val="bottom"/>
            <w:hideMark/>
          </w:tcPr>
          <w:p w:rsidR="00F4577B" w:rsidRPr="00894084" w:rsidRDefault="00F4577B">
            <w:pPr>
              <w:jc w:val="center"/>
              <w:rPr>
                <w:rFonts w:ascii="Arial" w:hAnsi="Arial" w:cs="Arial"/>
              </w:rPr>
            </w:pPr>
          </w:p>
        </w:tc>
        <w:tc>
          <w:tcPr>
            <w:tcW w:w="897"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r>
      <w:tr w:rsidR="00183354" w:rsidRPr="00894084" w:rsidTr="00183354">
        <w:trPr>
          <w:trHeight w:val="360"/>
        </w:trPr>
        <w:tc>
          <w:tcPr>
            <w:tcW w:w="1895" w:type="pct"/>
            <w:gridSpan w:val="3"/>
            <w:tcBorders>
              <w:top w:val="nil"/>
              <w:left w:val="nil"/>
              <w:bottom w:val="nil"/>
              <w:right w:val="nil"/>
            </w:tcBorders>
            <w:shd w:val="clear" w:color="auto" w:fill="auto"/>
            <w:noWrap/>
            <w:vAlign w:val="bottom"/>
            <w:hideMark/>
          </w:tcPr>
          <w:p w:rsidR="00183354" w:rsidRPr="00894084" w:rsidRDefault="003A35B9">
            <w:pPr>
              <w:rPr>
                <w:rFonts w:ascii="Arial" w:hAnsi="Arial" w:cs="Arial"/>
                <w:color w:val="000000"/>
              </w:rPr>
            </w:pPr>
            <w:r w:rsidRPr="00894084">
              <w:rPr>
                <w:rFonts w:ascii="Arial" w:hAnsi="Arial" w:cs="Arial"/>
                <w:color w:val="000000"/>
              </w:rPr>
              <w:t>И.</w:t>
            </w:r>
            <w:proofErr w:type="gramStart"/>
            <w:r w:rsidR="00444F1D" w:rsidRPr="00894084">
              <w:rPr>
                <w:rFonts w:ascii="Arial" w:hAnsi="Arial" w:cs="Arial"/>
                <w:color w:val="000000"/>
              </w:rPr>
              <w:t>о.д</w:t>
            </w:r>
            <w:r w:rsidR="00183354" w:rsidRPr="00894084">
              <w:rPr>
                <w:rFonts w:ascii="Arial" w:hAnsi="Arial" w:cs="Arial"/>
                <w:color w:val="000000"/>
              </w:rPr>
              <w:t>иректор</w:t>
            </w:r>
            <w:r w:rsidRPr="00894084">
              <w:rPr>
                <w:rFonts w:ascii="Arial" w:hAnsi="Arial" w:cs="Arial"/>
                <w:color w:val="000000"/>
              </w:rPr>
              <w:t>а</w:t>
            </w:r>
            <w:proofErr w:type="gramEnd"/>
            <w:r w:rsidR="00183354" w:rsidRPr="00894084">
              <w:rPr>
                <w:rFonts w:ascii="Arial" w:hAnsi="Arial" w:cs="Arial"/>
                <w:color w:val="000000"/>
              </w:rPr>
              <w:t xml:space="preserve"> МКУ УИЗИЗ </w:t>
            </w:r>
          </w:p>
        </w:tc>
        <w:tc>
          <w:tcPr>
            <w:tcW w:w="292" w:type="pct"/>
            <w:tcBorders>
              <w:top w:val="nil"/>
              <w:left w:val="nil"/>
              <w:bottom w:val="nil"/>
              <w:right w:val="nil"/>
            </w:tcBorders>
            <w:shd w:val="clear" w:color="auto" w:fill="auto"/>
            <w:noWrap/>
            <w:vAlign w:val="bottom"/>
            <w:hideMark/>
          </w:tcPr>
          <w:p w:rsidR="00183354" w:rsidRPr="00894084" w:rsidRDefault="00183354">
            <w:pPr>
              <w:rPr>
                <w:rFonts w:ascii="Arial" w:hAnsi="Arial" w:cs="Arial"/>
                <w:color w:val="000000"/>
              </w:rPr>
            </w:pPr>
          </w:p>
        </w:tc>
        <w:tc>
          <w:tcPr>
            <w:tcW w:w="392" w:type="pct"/>
            <w:tcBorders>
              <w:top w:val="nil"/>
              <w:left w:val="nil"/>
              <w:bottom w:val="nil"/>
              <w:right w:val="nil"/>
            </w:tcBorders>
            <w:shd w:val="clear" w:color="auto" w:fill="auto"/>
            <w:noWrap/>
            <w:vAlign w:val="bottom"/>
            <w:hideMark/>
          </w:tcPr>
          <w:p w:rsidR="00183354" w:rsidRPr="00894084" w:rsidRDefault="00183354">
            <w:pPr>
              <w:rPr>
                <w:rFonts w:ascii="Arial" w:hAnsi="Arial" w:cs="Arial"/>
              </w:rPr>
            </w:pPr>
          </w:p>
        </w:tc>
        <w:tc>
          <w:tcPr>
            <w:tcW w:w="331" w:type="pct"/>
            <w:tcBorders>
              <w:top w:val="nil"/>
              <w:left w:val="nil"/>
              <w:bottom w:val="nil"/>
              <w:right w:val="nil"/>
            </w:tcBorders>
            <w:shd w:val="clear" w:color="auto" w:fill="auto"/>
            <w:noWrap/>
            <w:vAlign w:val="bottom"/>
            <w:hideMark/>
          </w:tcPr>
          <w:p w:rsidR="00183354" w:rsidRPr="00894084" w:rsidRDefault="00183354">
            <w:pPr>
              <w:rPr>
                <w:rFonts w:ascii="Arial" w:hAnsi="Arial" w:cs="Arial"/>
              </w:rPr>
            </w:pPr>
          </w:p>
        </w:tc>
        <w:tc>
          <w:tcPr>
            <w:tcW w:w="353" w:type="pct"/>
            <w:tcBorders>
              <w:top w:val="nil"/>
              <w:left w:val="nil"/>
              <w:bottom w:val="nil"/>
              <w:right w:val="nil"/>
            </w:tcBorders>
            <w:shd w:val="clear" w:color="auto" w:fill="auto"/>
            <w:noWrap/>
            <w:vAlign w:val="bottom"/>
            <w:hideMark/>
          </w:tcPr>
          <w:p w:rsidR="00183354" w:rsidRPr="00894084" w:rsidRDefault="00183354">
            <w:pPr>
              <w:rPr>
                <w:rFonts w:ascii="Arial" w:hAnsi="Arial" w:cs="Arial"/>
              </w:rPr>
            </w:pPr>
          </w:p>
        </w:tc>
        <w:tc>
          <w:tcPr>
            <w:tcW w:w="343" w:type="pct"/>
            <w:tcBorders>
              <w:top w:val="nil"/>
              <w:left w:val="nil"/>
              <w:bottom w:val="nil"/>
              <w:right w:val="nil"/>
            </w:tcBorders>
            <w:shd w:val="clear" w:color="auto" w:fill="auto"/>
            <w:noWrap/>
            <w:vAlign w:val="bottom"/>
            <w:hideMark/>
          </w:tcPr>
          <w:p w:rsidR="00183354" w:rsidRPr="00894084" w:rsidRDefault="00183354">
            <w:pPr>
              <w:rPr>
                <w:rFonts w:ascii="Arial" w:hAnsi="Arial" w:cs="Arial"/>
              </w:rPr>
            </w:pPr>
          </w:p>
        </w:tc>
        <w:tc>
          <w:tcPr>
            <w:tcW w:w="342" w:type="pct"/>
            <w:tcBorders>
              <w:top w:val="nil"/>
              <w:left w:val="nil"/>
              <w:bottom w:val="nil"/>
              <w:right w:val="nil"/>
            </w:tcBorders>
            <w:shd w:val="clear" w:color="auto" w:fill="auto"/>
            <w:noWrap/>
            <w:vAlign w:val="bottom"/>
            <w:hideMark/>
          </w:tcPr>
          <w:p w:rsidR="00183354" w:rsidRPr="00894084" w:rsidRDefault="00183354">
            <w:pPr>
              <w:rPr>
                <w:rFonts w:ascii="Arial" w:hAnsi="Arial" w:cs="Arial"/>
              </w:rPr>
            </w:pPr>
          </w:p>
        </w:tc>
        <w:tc>
          <w:tcPr>
            <w:tcW w:w="1052" w:type="pct"/>
            <w:gridSpan w:val="2"/>
            <w:tcBorders>
              <w:top w:val="nil"/>
              <w:left w:val="nil"/>
              <w:bottom w:val="nil"/>
              <w:right w:val="nil"/>
            </w:tcBorders>
            <w:shd w:val="clear" w:color="auto" w:fill="auto"/>
            <w:noWrap/>
            <w:vAlign w:val="bottom"/>
            <w:hideMark/>
          </w:tcPr>
          <w:p w:rsidR="00183354" w:rsidRPr="00894084" w:rsidRDefault="003A35B9" w:rsidP="00784F07">
            <w:pPr>
              <w:jc w:val="right"/>
              <w:rPr>
                <w:rFonts w:ascii="Arial" w:hAnsi="Arial" w:cs="Arial"/>
                <w:color w:val="000000"/>
              </w:rPr>
            </w:pPr>
            <w:r w:rsidRPr="00894084">
              <w:rPr>
                <w:rFonts w:ascii="Arial" w:hAnsi="Arial" w:cs="Arial"/>
                <w:color w:val="000000"/>
              </w:rPr>
              <w:t>Е.В.Кудряшова</w:t>
            </w:r>
          </w:p>
        </w:tc>
      </w:tr>
    </w:tbl>
    <w:p w:rsidR="00F4577B" w:rsidRPr="00894084" w:rsidRDefault="00F4577B" w:rsidP="00977663">
      <w:pPr>
        <w:autoSpaceDE w:val="0"/>
        <w:autoSpaceDN w:val="0"/>
        <w:adjustRightInd w:val="0"/>
        <w:rPr>
          <w:rFonts w:ascii="Arial" w:hAnsi="Arial" w:cs="Arial"/>
        </w:rPr>
        <w:sectPr w:rsidR="00F4577B" w:rsidRPr="00894084" w:rsidSect="00FF5964">
          <w:type w:val="continuous"/>
          <w:pgSz w:w="16838" w:h="11906" w:orient="landscape"/>
          <w:pgMar w:top="1134" w:right="850" w:bottom="1134" w:left="1701" w:header="709" w:footer="709" w:gutter="0"/>
          <w:cols w:space="708"/>
          <w:docGrid w:linePitch="360"/>
        </w:sectPr>
      </w:pPr>
    </w:p>
    <w:p w:rsidR="0009718F" w:rsidRPr="00894084" w:rsidRDefault="0009718F" w:rsidP="00977663">
      <w:pPr>
        <w:autoSpaceDE w:val="0"/>
        <w:autoSpaceDN w:val="0"/>
        <w:adjustRightInd w:val="0"/>
        <w:rPr>
          <w:rFonts w:ascii="Arial" w:hAnsi="Arial" w:cs="Arial"/>
        </w:rPr>
      </w:pPr>
    </w:p>
    <w:p w:rsidR="00DD2B04" w:rsidRPr="00894084" w:rsidRDefault="00DD2B04" w:rsidP="00DD2B04">
      <w:pPr>
        <w:jc w:val="right"/>
        <w:rPr>
          <w:rFonts w:ascii="Arial" w:hAnsi="Arial" w:cs="Arial"/>
        </w:rPr>
      </w:pPr>
      <w:r w:rsidRPr="00894084">
        <w:rPr>
          <w:rFonts w:ascii="Arial" w:hAnsi="Arial" w:cs="Arial"/>
        </w:rPr>
        <w:t xml:space="preserve">Приложение №4 </w:t>
      </w:r>
    </w:p>
    <w:p w:rsidR="00DD5A9A" w:rsidRPr="00894084" w:rsidRDefault="00DD2B04" w:rsidP="00DD2B04">
      <w:pPr>
        <w:jc w:val="right"/>
        <w:rPr>
          <w:rFonts w:ascii="Arial" w:hAnsi="Arial" w:cs="Arial"/>
        </w:rPr>
      </w:pPr>
      <w:r w:rsidRPr="00894084">
        <w:rPr>
          <w:rFonts w:ascii="Arial" w:hAnsi="Arial" w:cs="Arial"/>
        </w:rPr>
        <w:t>к муниципальное программе</w:t>
      </w:r>
    </w:p>
    <w:p w:rsidR="00DD2B04" w:rsidRPr="00894084" w:rsidRDefault="00DD5A9A" w:rsidP="00DD2B04">
      <w:pPr>
        <w:jc w:val="right"/>
        <w:rPr>
          <w:rFonts w:ascii="Arial" w:hAnsi="Arial" w:cs="Arial"/>
        </w:rPr>
      </w:pPr>
      <w:r w:rsidRPr="00894084">
        <w:rPr>
          <w:rFonts w:ascii="Arial" w:hAnsi="Arial" w:cs="Arial"/>
        </w:rPr>
        <w:t>Балахтинского района</w:t>
      </w:r>
    </w:p>
    <w:p w:rsidR="00DD2B04" w:rsidRPr="00894084" w:rsidRDefault="00DD2B04" w:rsidP="00DD2B04">
      <w:pPr>
        <w:jc w:val="right"/>
        <w:rPr>
          <w:rFonts w:ascii="Arial" w:hAnsi="Arial" w:cs="Arial"/>
        </w:rPr>
      </w:pPr>
      <w:r w:rsidRPr="00894084">
        <w:rPr>
          <w:rFonts w:ascii="Arial" w:hAnsi="Arial" w:cs="Arial"/>
        </w:rPr>
        <w:t xml:space="preserve"> «Управление муниципальной </w:t>
      </w:r>
    </w:p>
    <w:p w:rsidR="00DD2B04" w:rsidRPr="00894084" w:rsidRDefault="00DD2B04" w:rsidP="00DD2B04">
      <w:pPr>
        <w:jc w:val="right"/>
        <w:rPr>
          <w:rFonts w:ascii="Arial" w:hAnsi="Arial" w:cs="Arial"/>
        </w:rPr>
      </w:pPr>
      <w:r w:rsidRPr="00894084">
        <w:rPr>
          <w:rFonts w:ascii="Arial" w:hAnsi="Arial" w:cs="Arial"/>
        </w:rPr>
        <w:t>собственностью»</w:t>
      </w:r>
    </w:p>
    <w:p w:rsidR="00977663" w:rsidRPr="00894084" w:rsidRDefault="00AE0F3F" w:rsidP="009500DA">
      <w:pPr>
        <w:jc w:val="right"/>
        <w:rPr>
          <w:rFonts w:ascii="Arial" w:hAnsi="Arial" w:cs="Arial"/>
        </w:rPr>
      </w:pPr>
      <w:r w:rsidRPr="00894084">
        <w:rPr>
          <w:rFonts w:ascii="Arial" w:hAnsi="Arial" w:cs="Arial"/>
        </w:rPr>
        <w:t>О</w:t>
      </w:r>
      <w:r w:rsidR="00313873">
        <w:rPr>
          <w:rFonts w:ascii="Arial" w:hAnsi="Arial" w:cs="Arial"/>
        </w:rPr>
        <w:t>т09.12.2024г.№1030-п</w:t>
      </w:r>
    </w:p>
    <w:p w:rsidR="00DD2B04" w:rsidRPr="00894084" w:rsidRDefault="00DD2B04" w:rsidP="00DD2B04">
      <w:pPr>
        <w:jc w:val="right"/>
        <w:rPr>
          <w:rFonts w:ascii="Arial" w:hAnsi="Arial" w:cs="Arial"/>
        </w:rPr>
      </w:pPr>
    </w:p>
    <w:p w:rsidR="00977663" w:rsidRPr="00894084" w:rsidRDefault="00977663" w:rsidP="00977663">
      <w:pPr>
        <w:jc w:val="center"/>
        <w:rPr>
          <w:rFonts w:ascii="Arial" w:hAnsi="Arial" w:cs="Arial"/>
        </w:rPr>
      </w:pPr>
      <w:r w:rsidRPr="00894084">
        <w:rPr>
          <w:rFonts w:ascii="Arial" w:hAnsi="Arial" w:cs="Arial"/>
        </w:rPr>
        <w:t>1.Паспорт подпрограммы</w:t>
      </w:r>
      <w:r w:rsidR="00DA697E" w:rsidRPr="00894084">
        <w:rPr>
          <w:rFonts w:ascii="Arial" w:hAnsi="Arial" w:cs="Arial"/>
        </w:rPr>
        <w:t xml:space="preserve"> 2</w:t>
      </w:r>
      <w:r w:rsidR="00DD2B04" w:rsidRPr="00894084">
        <w:rPr>
          <w:rFonts w:ascii="Arial" w:hAnsi="Arial" w:cs="Arial"/>
        </w:rPr>
        <w:t xml:space="preserve"> «Обеспечение условий реализации муниципальной программы и прочие мероприятия»</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977663" w:rsidRPr="00894084"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jc w:val="both"/>
              <w:rPr>
                <w:rFonts w:ascii="Arial" w:hAnsi="Arial" w:cs="Arial"/>
              </w:rPr>
            </w:pPr>
            <w:r w:rsidRPr="00894084">
              <w:rPr>
                <w:rFonts w:ascii="Arial" w:hAnsi="Arial" w:cs="Arial"/>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jc w:val="both"/>
              <w:rPr>
                <w:rFonts w:ascii="Arial" w:hAnsi="Arial" w:cs="Arial"/>
              </w:rPr>
            </w:pPr>
            <w:r w:rsidRPr="00894084">
              <w:rPr>
                <w:rFonts w:ascii="Arial" w:hAnsi="Arial" w:cs="Arial"/>
              </w:rPr>
              <w:t>«Обеспечение условий реализации муниципальной программы и прочие мероприятия» (далее – подпрограмма)</w:t>
            </w:r>
          </w:p>
        </w:tc>
      </w:tr>
      <w:tr w:rsidR="00977663" w:rsidRPr="00894084"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jc w:val="both"/>
              <w:rPr>
                <w:rFonts w:ascii="Arial" w:hAnsi="Arial" w:cs="Arial"/>
              </w:rPr>
            </w:pPr>
            <w:r w:rsidRPr="00894084">
              <w:rPr>
                <w:rFonts w:ascii="Arial" w:hAnsi="Arial" w:cs="Arial"/>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jc w:val="both"/>
              <w:rPr>
                <w:rFonts w:ascii="Arial" w:hAnsi="Arial" w:cs="Arial"/>
              </w:rPr>
            </w:pPr>
            <w:r w:rsidRPr="00894084">
              <w:rPr>
                <w:rFonts w:ascii="Arial" w:hAnsi="Arial" w:cs="Arial"/>
              </w:rPr>
              <w:t xml:space="preserve">«Управление муниципальной собственностью Балахтинского района» (далее - программа) </w:t>
            </w:r>
          </w:p>
        </w:tc>
      </w:tr>
      <w:tr w:rsidR="00977663" w:rsidRPr="00894084"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jc w:val="both"/>
              <w:rPr>
                <w:rFonts w:ascii="Arial" w:hAnsi="Arial" w:cs="Arial"/>
              </w:rPr>
            </w:pPr>
            <w:r w:rsidRPr="00894084">
              <w:rPr>
                <w:rFonts w:ascii="Arial" w:hAnsi="Arial" w:cs="Arial"/>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jc w:val="both"/>
              <w:rPr>
                <w:rFonts w:ascii="Arial" w:hAnsi="Arial" w:cs="Arial"/>
              </w:rPr>
            </w:pPr>
            <w:r w:rsidRPr="00894084">
              <w:rPr>
                <w:rFonts w:ascii="Arial" w:hAnsi="Arial" w:cs="Arial"/>
              </w:rPr>
              <w:t>МКУ «Управление имуществом, землепользования и землеустройства»</w:t>
            </w:r>
          </w:p>
        </w:tc>
      </w:tr>
      <w:tr w:rsidR="00977663" w:rsidRPr="00894084"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jc w:val="both"/>
              <w:rPr>
                <w:rFonts w:ascii="Arial" w:hAnsi="Arial" w:cs="Arial"/>
              </w:rPr>
            </w:pPr>
            <w:r w:rsidRPr="00894084">
              <w:rPr>
                <w:rFonts w:ascii="Arial" w:hAnsi="Arial" w:cs="Arial"/>
              </w:rPr>
              <w:t>Цель и задачи</w:t>
            </w:r>
          </w:p>
        </w:tc>
        <w:tc>
          <w:tcPr>
            <w:tcW w:w="6960"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jc w:val="both"/>
              <w:rPr>
                <w:rFonts w:ascii="Arial" w:hAnsi="Arial" w:cs="Arial"/>
              </w:rPr>
            </w:pPr>
            <w:r w:rsidRPr="00894084">
              <w:rPr>
                <w:rFonts w:ascii="Arial" w:hAnsi="Arial" w:cs="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77663" w:rsidRPr="00894084" w:rsidRDefault="00977663" w:rsidP="009F730A">
            <w:pPr>
              <w:jc w:val="both"/>
              <w:rPr>
                <w:rFonts w:ascii="Arial" w:hAnsi="Arial" w:cs="Arial"/>
              </w:rPr>
            </w:pPr>
            <w:r w:rsidRPr="00894084">
              <w:rPr>
                <w:rFonts w:ascii="Arial" w:hAnsi="Arial" w:cs="Arial"/>
              </w:rPr>
              <w:t>Задача: 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977663" w:rsidRPr="00894084" w:rsidTr="009F730A">
        <w:trPr>
          <w:trHeight w:val="558"/>
        </w:trPr>
        <w:tc>
          <w:tcPr>
            <w:tcW w:w="2400"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jc w:val="both"/>
              <w:rPr>
                <w:rFonts w:ascii="Arial" w:hAnsi="Arial" w:cs="Arial"/>
              </w:rPr>
            </w:pPr>
            <w:r w:rsidRPr="00894084">
              <w:rPr>
                <w:rFonts w:ascii="Arial" w:hAnsi="Arial" w:cs="Arial"/>
              </w:rPr>
              <w:t>Целевые индикаторы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jc w:val="both"/>
              <w:rPr>
                <w:rFonts w:ascii="Arial" w:hAnsi="Arial" w:cs="Arial"/>
              </w:rPr>
            </w:pPr>
            <w:r w:rsidRPr="00894084">
              <w:rPr>
                <w:rFonts w:ascii="Arial" w:hAnsi="Arial" w:cs="Arial"/>
              </w:rPr>
              <w:t>Обеспечение условий реализации муниципальной программы и прочие мероприятия не менее 90 %.</w:t>
            </w:r>
          </w:p>
        </w:tc>
      </w:tr>
      <w:tr w:rsidR="00977663" w:rsidRPr="00894084" w:rsidTr="009F730A">
        <w:trPr>
          <w:trHeight w:val="687"/>
        </w:trPr>
        <w:tc>
          <w:tcPr>
            <w:tcW w:w="2400"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jc w:val="both"/>
              <w:rPr>
                <w:rFonts w:ascii="Arial" w:hAnsi="Arial" w:cs="Arial"/>
              </w:rPr>
            </w:pPr>
            <w:r w:rsidRPr="00894084">
              <w:rPr>
                <w:rFonts w:ascii="Arial" w:hAnsi="Arial" w:cs="Arial"/>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rsidR="00977663" w:rsidRPr="00894084" w:rsidRDefault="0049481F" w:rsidP="009377AE">
            <w:pPr>
              <w:jc w:val="both"/>
              <w:rPr>
                <w:rFonts w:ascii="Arial" w:hAnsi="Arial" w:cs="Arial"/>
              </w:rPr>
            </w:pPr>
            <w:r w:rsidRPr="00894084">
              <w:rPr>
                <w:rFonts w:ascii="Arial" w:hAnsi="Arial" w:cs="Arial"/>
              </w:rPr>
              <w:t>202</w:t>
            </w:r>
            <w:r w:rsidR="00556F79" w:rsidRPr="00894084">
              <w:rPr>
                <w:rFonts w:ascii="Arial" w:hAnsi="Arial" w:cs="Arial"/>
              </w:rPr>
              <w:t>5</w:t>
            </w:r>
            <w:r w:rsidRPr="00894084">
              <w:rPr>
                <w:rFonts w:ascii="Arial" w:hAnsi="Arial" w:cs="Arial"/>
              </w:rPr>
              <w:t>-202</w:t>
            </w:r>
            <w:r w:rsidR="00556F79" w:rsidRPr="00894084">
              <w:rPr>
                <w:rFonts w:ascii="Arial" w:hAnsi="Arial" w:cs="Arial"/>
              </w:rPr>
              <w:t>7</w:t>
            </w:r>
            <w:r w:rsidR="00977663" w:rsidRPr="00894084">
              <w:rPr>
                <w:rFonts w:ascii="Arial" w:hAnsi="Arial" w:cs="Arial"/>
              </w:rPr>
              <w:t xml:space="preserve"> г</w:t>
            </w:r>
          </w:p>
        </w:tc>
      </w:tr>
      <w:tr w:rsidR="00977663" w:rsidRPr="00894084"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jc w:val="both"/>
              <w:rPr>
                <w:rFonts w:ascii="Arial" w:hAnsi="Arial" w:cs="Arial"/>
              </w:rPr>
            </w:pPr>
            <w:r w:rsidRPr="00894084">
              <w:rPr>
                <w:rFonts w:ascii="Arial" w:hAnsi="Arial" w:cs="Arial"/>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jc w:val="both"/>
              <w:rPr>
                <w:rFonts w:ascii="Arial" w:hAnsi="Arial" w:cs="Arial"/>
              </w:rPr>
            </w:pPr>
            <w:r w:rsidRPr="00894084">
              <w:rPr>
                <w:rFonts w:ascii="Arial" w:hAnsi="Arial" w:cs="Arial"/>
              </w:rPr>
              <w:t xml:space="preserve">Объем бюджетных ассигнований на реализацию подпрограммы составляет </w:t>
            </w:r>
            <w:r w:rsidR="00556F79" w:rsidRPr="00894084">
              <w:rPr>
                <w:rFonts w:ascii="Arial" w:hAnsi="Arial" w:cs="Arial"/>
              </w:rPr>
              <w:t>13 002,00</w:t>
            </w:r>
            <w:r w:rsidRPr="00894084">
              <w:rPr>
                <w:rFonts w:ascii="Arial" w:hAnsi="Arial" w:cs="Arial"/>
              </w:rPr>
              <w:t xml:space="preserve"> тыс. рублей, в том числе по годам:</w:t>
            </w:r>
          </w:p>
          <w:p w:rsidR="00977663" w:rsidRPr="00894084" w:rsidRDefault="00977663" w:rsidP="009F730A">
            <w:pPr>
              <w:jc w:val="both"/>
              <w:rPr>
                <w:rFonts w:ascii="Arial" w:hAnsi="Arial" w:cs="Arial"/>
              </w:rPr>
            </w:pPr>
            <w:r w:rsidRPr="00894084">
              <w:rPr>
                <w:rFonts w:ascii="Arial" w:hAnsi="Arial" w:cs="Arial"/>
              </w:rPr>
              <w:t>202</w:t>
            </w:r>
            <w:r w:rsidR="00444F1D" w:rsidRPr="00894084">
              <w:rPr>
                <w:rFonts w:ascii="Arial" w:hAnsi="Arial" w:cs="Arial"/>
              </w:rPr>
              <w:t>5</w:t>
            </w:r>
            <w:r w:rsidRPr="00894084">
              <w:rPr>
                <w:rFonts w:ascii="Arial" w:hAnsi="Arial" w:cs="Arial"/>
              </w:rPr>
              <w:t xml:space="preserve"> год – </w:t>
            </w:r>
            <w:r w:rsidR="00556F79" w:rsidRPr="00894084">
              <w:rPr>
                <w:rFonts w:ascii="Arial" w:hAnsi="Arial" w:cs="Arial"/>
              </w:rPr>
              <w:t>4 334,00</w:t>
            </w:r>
            <w:r w:rsidRPr="00894084">
              <w:rPr>
                <w:rFonts w:ascii="Arial" w:hAnsi="Arial" w:cs="Arial"/>
              </w:rPr>
              <w:t xml:space="preserve"> тыс. рублей;</w:t>
            </w:r>
          </w:p>
          <w:p w:rsidR="00977663" w:rsidRPr="00894084" w:rsidRDefault="00977663" w:rsidP="009F730A">
            <w:pPr>
              <w:jc w:val="both"/>
              <w:rPr>
                <w:rFonts w:ascii="Arial" w:hAnsi="Arial" w:cs="Arial"/>
              </w:rPr>
            </w:pPr>
            <w:r w:rsidRPr="00894084">
              <w:rPr>
                <w:rFonts w:ascii="Arial" w:hAnsi="Arial" w:cs="Arial"/>
              </w:rPr>
              <w:t>202</w:t>
            </w:r>
            <w:r w:rsidR="00444F1D" w:rsidRPr="00894084">
              <w:rPr>
                <w:rFonts w:ascii="Arial" w:hAnsi="Arial" w:cs="Arial"/>
              </w:rPr>
              <w:t>6</w:t>
            </w:r>
            <w:r w:rsidRPr="00894084">
              <w:rPr>
                <w:rFonts w:ascii="Arial" w:hAnsi="Arial" w:cs="Arial"/>
              </w:rPr>
              <w:t xml:space="preserve"> год – </w:t>
            </w:r>
            <w:r w:rsidR="00556F79" w:rsidRPr="00894084">
              <w:rPr>
                <w:rFonts w:ascii="Arial" w:hAnsi="Arial" w:cs="Arial"/>
              </w:rPr>
              <w:t>4 334,00</w:t>
            </w:r>
            <w:r w:rsidR="003D05A3" w:rsidRPr="00894084">
              <w:rPr>
                <w:rFonts w:ascii="Arial" w:hAnsi="Arial" w:cs="Arial"/>
              </w:rPr>
              <w:t xml:space="preserve"> тыс. рублей;</w:t>
            </w:r>
          </w:p>
          <w:p w:rsidR="00977663" w:rsidRPr="00894084" w:rsidRDefault="00977663" w:rsidP="009377AE">
            <w:pPr>
              <w:jc w:val="both"/>
              <w:rPr>
                <w:rFonts w:ascii="Arial" w:hAnsi="Arial" w:cs="Arial"/>
              </w:rPr>
            </w:pPr>
            <w:r w:rsidRPr="00894084">
              <w:rPr>
                <w:rFonts w:ascii="Arial" w:hAnsi="Arial" w:cs="Arial"/>
              </w:rPr>
              <w:t>202</w:t>
            </w:r>
            <w:r w:rsidR="00444F1D" w:rsidRPr="00894084">
              <w:rPr>
                <w:rFonts w:ascii="Arial" w:hAnsi="Arial" w:cs="Arial"/>
              </w:rPr>
              <w:t>7</w:t>
            </w:r>
            <w:r w:rsidRPr="00894084">
              <w:rPr>
                <w:rFonts w:ascii="Arial" w:hAnsi="Arial" w:cs="Arial"/>
              </w:rPr>
              <w:t xml:space="preserve"> год – </w:t>
            </w:r>
            <w:r w:rsidR="00556F79" w:rsidRPr="00894084">
              <w:rPr>
                <w:rFonts w:ascii="Arial" w:hAnsi="Arial" w:cs="Arial"/>
              </w:rPr>
              <w:t>4 334,00</w:t>
            </w:r>
            <w:r w:rsidRPr="00894084">
              <w:rPr>
                <w:rFonts w:ascii="Arial" w:hAnsi="Arial" w:cs="Arial"/>
              </w:rPr>
              <w:t xml:space="preserve"> тыс. рублей</w:t>
            </w:r>
            <w:r w:rsidR="003D05A3" w:rsidRPr="00894084">
              <w:rPr>
                <w:rFonts w:ascii="Arial" w:hAnsi="Arial" w:cs="Arial"/>
              </w:rPr>
              <w:t>.</w:t>
            </w:r>
          </w:p>
          <w:p w:rsidR="002335D9" w:rsidRPr="00894084" w:rsidRDefault="002335D9" w:rsidP="002335D9">
            <w:pPr>
              <w:jc w:val="both"/>
              <w:rPr>
                <w:rFonts w:ascii="Arial" w:hAnsi="Arial" w:cs="Arial"/>
              </w:rPr>
            </w:pPr>
            <w:r w:rsidRPr="00894084">
              <w:rPr>
                <w:rFonts w:ascii="Arial" w:hAnsi="Arial" w:cs="Arial"/>
              </w:rPr>
              <w:t>в том числе:</w:t>
            </w:r>
          </w:p>
          <w:p w:rsidR="002335D9" w:rsidRPr="00894084" w:rsidRDefault="002335D9" w:rsidP="002335D9">
            <w:pPr>
              <w:jc w:val="both"/>
              <w:rPr>
                <w:rFonts w:ascii="Arial" w:hAnsi="Arial" w:cs="Arial"/>
              </w:rPr>
            </w:pPr>
            <w:r w:rsidRPr="00894084">
              <w:rPr>
                <w:rFonts w:ascii="Arial" w:hAnsi="Arial" w:cs="Arial"/>
              </w:rPr>
              <w:t xml:space="preserve">средства краевого бюджета </w:t>
            </w:r>
            <w:r w:rsidR="00444F1D" w:rsidRPr="00894084">
              <w:rPr>
                <w:rFonts w:ascii="Arial" w:hAnsi="Arial" w:cs="Arial"/>
              </w:rPr>
              <w:t>0,00</w:t>
            </w:r>
            <w:r w:rsidRPr="00894084">
              <w:rPr>
                <w:rFonts w:ascii="Arial" w:hAnsi="Arial" w:cs="Arial"/>
              </w:rPr>
              <w:t xml:space="preserve"> тыс. рублей, из них:</w:t>
            </w:r>
          </w:p>
          <w:p w:rsidR="002335D9" w:rsidRPr="00894084" w:rsidRDefault="002335D9" w:rsidP="002335D9">
            <w:pPr>
              <w:jc w:val="both"/>
              <w:rPr>
                <w:rFonts w:ascii="Arial" w:hAnsi="Arial" w:cs="Arial"/>
              </w:rPr>
            </w:pPr>
            <w:r w:rsidRPr="00894084">
              <w:rPr>
                <w:rFonts w:ascii="Arial" w:hAnsi="Arial" w:cs="Arial"/>
              </w:rPr>
              <w:t>в 202</w:t>
            </w:r>
            <w:r w:rsidR="00444F1D" w:rsidRPr="00894084">
              <w:rPr>
                <w:rFonts w:ascii="Arial" w:hAnsi="Arial" w:cs="Arial"/>
              </w:rPr>
              <w:t>5</w:t>
            </w:r>
            <w:r w:rsidRPr="00894084">
              <w:rPr>
                <w:rFonts w:ascii="Arial" w:hAnsi="Arial" w:cs="Arial"/>
              </w:rPr>
              <w:t xml:space="preserve"> году – </w:t>
            </w:r>
            <w:r w:rsidR="00080BEA" w:rsidRPr="00894084">
              <w:rPr>
                <w:rFonts w:ascii="Arial" w:hAnsi="Arial" w:cs="Arial"/>
              </w:rPr>
              <w:t>0,00</w:t>
            </w:r>
            <w:r w:rsidRPr="00894084">
              <w:rPr>
                <w:rFonts w:ascii="Arial" w:hAnsi="Arial" w:cs="Arial"/>
              </w:rPr>
              <w:t xml:space="preserve"> тыс. рублей;</w:t>
            </w:r>
          </w:p>
          <w:p w:rsidR="002335D9" w:rsidRPr="00894084" w:rsidRDefault="002335D9" w:rsidP="002335D9">
            <w:pPr>
              <w:jc w:val="both"/>
              <w:rPr>
                <w:rFonts w:ascii="Arial" w:hAnsi="Arial" w:cs="Arial"/>
              </w:rPr>
            </w:pPr>
            <w:r w:rsidRPr="00894084">
              <w:rPr>
                <w:rFonts w:ascii="Arial" w:hAnsi="Arial" w:cs="Arial"/>
              </w:rPr>
              <w:t>в 20</w:t>
            </w:r>
            <w:r w:rsidR="004C0E3C" w:rsidRPr="00894084">
              <w:rPr>
                <w:rFonts w:ascii="Arial" w:hAnsi="Arial" w:cs="Arial"/>
              </w:rPr>
              <w:t>2</w:t>
            </w:r>
            <w:r w:rsidR="00080BEA" w:rsidRPr="00894084">
              <w:rPr>
                <w:rFonts w:ascii="Arial" w:hAnsi="Arial" w:cs="Arial"/>
              </w:rPr>
              <w:t>6</w:t>
            </w:r>
            <w:r w:rsidRPr="00894084">
              <w:rPr>
                <w:rFonts w:ascii="Arial" w:hAnsi="Arial" w:cs="Arial"/>
              </w:rPr>
              <w:t xml:space="preserve"> году – 0,00 тыс. рублей;</w:t>
            </w:r>
          </w:p>
          <w:p w:rsidR="002335D9" w:rsidRPr="00894084" w:rsidRDefault="002335D9" w:rsidP="002335D9">
            <w:pPr>
              <w:jc w:val="both"/>
              <w:rPr>
                <w:rFonts w:ascii="Arial" w:hAnsi="Arial" w:cs="Arial"/>
              </w:rPr>
            </w:pPr>
            <w:r w:rsidRPr="00894084">
              <w:rPr>
                <w:rFonts w:ascii="Arial" w:hAnsi="Arial" w:cs="Arial"/>
              </w:rPr>
              <w:t>в 202</w:t>
            </w:r>
            <w:r w:rsidR="00080BEA" w:rsidRPr="00894084">
              <w:rPr>
                <w:rFonts w:ascii="Arial" w:hAnsi="Arial" w:cs="Arial"/>
              </w:rPr>
              <w:t xml:space="preserve">7 </w:t>
            </w:r>
            <w:r w:rsidRPr="00894084">
              <w:rPr>
                <w:rFonts w:ascii="Arial" w:hAnsi="Arial" w:cs="Arial"/>
              </w:rPr>
              <w:t>году – 0,00 тыс. рублей.</w:t>
            </w:r>
          </w:p>
          <w:p w:rsidR="00556F79" w:rsidRPr="00894084" w:rsidRDefault="002335D9" w:rsidP="00556F79">
            <w:pPr>
              <w:jc w:val="both"/>
              <w:rPr>
                <w:rFonts w:ascii="Arial" w:hAnsi="Arial" w:cs="Arial"/>
              </w:rPr>
            </w:pPr>
            <w:r w:rsidRPr="00894084">
              <w:rPr>
                <w:rFonts w:ascii="Arial" w:hAnsi="Arial" w:cs="Arial"/>
              </w:rPr>
              <w:t xml:space="preserve">средства районного бюджета </w:t>
            </w:r>
            <w:r w:rsidR="00556F79" w:rsidRPr="00894084">
              <w:rPr>
                <w:rFonts w:ascii="Arial" w:hAnsi="Arial" w:cs="Arial"/>
              </w:rPr>
              <w:t>13 002,00 тыс. рублей, в том числе по годам:</w:t>
            </w:r>
          </w:p>
          <w:p w:rsidR="00556F79" w:rsidRPr="00894084" w:rsidRDefault="00556F79" w:rsidP="00556F79">
            <w:pPr>
              <w:jc w:val="both"/>
              <w:rPr>
                <w:rFonts w:ascii="Arial" w:hAnsi="Arial" w:cs="Arial"/>
              </w:rPr>
            </w:pPr>
            <w:r w:rsidRPr="00894084">
              <w:rPr>
                <w:rFonts w:ascii="Arial" w:hAnsi="Arial" w:cs="Arial"/>
              </w:rPr>
              <w:t>2025 год – 4 334,00 тыс. рублей;</w:t>
            </w:r>
          </w:p>
          <w:p w:rsidR="00556F79" w:rsidRPr="00894084" w:rsidRDefault="00556F79" w:rsidP="00556F79">
            <w:pPr>
              <w:jc w:val="both"/>
              <w:rPr>
                <w:rFonts w:ascii="Arial" w:hAnsi="Arial" w:cs="Arial"/>
              </w:rPr>
            </w:pPr>
            <w:r w:rsidRPr="00894084">
              <w:rPr>
                <w:rFonts w:ascii="Arial" w:hAnsi="Arial" w:cs="Arial"/>
              </w:rPr>
              <w:t>2026 год – 4 334,00 тыс. рублей;</w:t>
            </w:r>
          </w:p>
          <w:p w:rsidR="002335D9" w:rsidRPr="00894084" w:rsidRDefault="00556F79" w:rsidP="00556F79">
            <w:pPr>
              <w:jc w:val="both"/>
              <w:rPr>
                <w:rFonts w:ascii="Arial" w:hAnsi="Arial" w:cs="Arial"/>
              </w:rPr>
            </w:pPr>
            <w:r w:rsidRPr="00894084">
              <w:rPr>
                <w:rFonts w:ascii="Arial" w:hAnsi="Arial" w:cs="Arial"/>
              </w:rPr>
              <w:t>2027 год – 4 334,00 тыс. рублей.</w:t>
            </w:r>
          </w:p>
        </w:tc>
      </w:tr>
      <w:tr w:rsidR="00977663" w:rsidRPr="00894084"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rPr>
                <w:rFonts w:ascii="Arial" w:hAnsi="Arial" w:cs="Arial"/>
              </w:rPr>
            </w:pPr>
            <w:r w:rsidRPr="00894084">
              <w:rPr>
                <w:rFonts w:ascii="Arial" w:hAnsi="Arial" w:cs="Arial"/>
              </w:rPr>
              <w:t xml:space="preserve">Система </w:t>
            </w:r>
            <w:r w:rsidRPr="00894084">
              <w:rPr>
                <w:rFonts w:ascii="Arial" w:hAnsi="Arial" w:cs="Arial"/>
              </w:rPr>
              <w:lastRenderedPageBreak/>
              <w:t>организации 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894084" w:rsidRDefault="00977663" w:rsidP="009F730A">
            <w:pPr>
              <w:jc w:val="both"/>
              <w:rPr>
                <w:rFonts w:ascii="Arial" w:hAnsi="Arial" w:cs="Arial"/>
              </w:rPr>
            </w:pPr>
            <w:r w:rsidRPr="00894084">
              <w:rPr>
                <w:rFonts w:ascii="Arial" w:hAnsi="Arial" w:cs="Arial"/>
              </w:rPr>
              <w:lastRenderedPageBreak/>
              <w:t xml:space="preserve">Финансовое управление администрация Балахтинского </w:t>
            </w:r>
            <w:r w:rsidRPr="00894084">
              <w:rPr>
                <w:rFonts w:ascii="Arial" w:hAnsi="Arial" w:cs="Arial"/>
              </w:rPr>
              <w:lastRenderedPageBreak/>
              <w:t>района, контрольно-счетный орган Балахтинского район</w:t>
            </w:r>
            <w:r w:rsidR="004C0E3C" w:rsidRPr="00894084">
              <w:rPr>
                <w:rFonts w:ascii="Arial" w:hAnsi="Arial" w:cs="Arial"/>
              </w:rPr>
              <w:t>а</w:t>
            </w:r>
          </w:p>
        </w:tc>
      </w:tr>
    </w:tbl>
    <w:p w:rsidR="00977663" w:rsidRPr="00894084" w:rsidRDefault="00977663" w:rsidP="00977663">
      <w:pPr>
        <w:jc w:val="both"/>
        <w:rPr>
          <w:rFonts w:ascii="Arial" w:hAnsi="Arial" w:cs="Arial"/>
        </w:rPr>
      </w:pPr>
    </w:p>
    <w:p w:rsidR="00977663" w:rsidRPr="00894084" w:rsidRDefault="00977663" w:rsidP="00977663">
      <w:pPr>
        <w:jc w:val="center"/>
        <w:rPr>
          <w:rFonts w:ascii="Arial" w:hAnsi="Arial" w:cs="Arial"/>
        </w:rPr>
      </w:pPr>
      <w:r w:rsidRPr="00894084">
        <w:rPr>
          <w:rFonts w:ascii="Arial" w:hAnsi="Arial" w:cs="Arial"/>
        </w:rPr>
        <w:t>2.Основные разделы подпрограммы</w:t>
      </w:r>
    </w:p>
    <w:p w:rsidR="00977663" w:rsidRPr="00894084" w:rsidRDefault="00977663" w:rsidP="00977663">
      <w:pPr>
        <w:jc w:val="center"/>
        <w:rPr>
          <w:rFonts w:ascii="Arial" w:hAnsi="Arial" w:cs="Arial"/>
        </w:rPr>
      </w:pPr>
    </w:p>
    <w:p w:rsidR="00977663" w:rsidRPr="00894084" w:rsidRDefault="00977663" w:rsidP="00977663">
      <w:pPr>
        <w:numPr>
          <w:ilvl w:val="1"/>
          <w:numId w:val="13"/>
        </w:numPr>
        <w:jc w:val="center"/>
        <w:rPr>
          <w:rFonts w:ascii="Arial" w:hAnsi="Arial" w:cs="Arial"/>
        </w:rPr>
      </w:pPr>
      <w:r w:rsidRPr="00894084">
        <w:rPr>
          <w:rFonts w:ascii="Arial" w:hAnsi="Arial" w:cs="Arial"/>
        </w:rPr>
        <w:t>Постановка об</w:t>
      </w:r>
      <w:r w:rsidR="00EC4FE9" w:rsidRPr="00894084">
        <w:rPr>
          <w:rFonts w:ascii="Arial" w:hAnsi="Arial" w:cs="Arial"/>
        </w:rPr>
        <w:t>щ</w:t>
      </w:r>
      <w:r w:rsidRPr="00894084">
        <w:rPr>
          <w:rFonts w:ascii="Arial" w:hAnsi="Arial" w:cs="Arial"/>
        </w:rPr>
        <w:t>ерайонной проблемы и обоснование необходимости принятия подпрограммы.</w:t>
      </w:r>
    </w:p>
    <w:p w:rsidR="00977663" w:rsidRPr="00894084" w:rsidRDefault="00977663" w:rsidP="00977663">
      <w:pPr>
        <w:jc w:val="both"/>
        <w:rPr>
          <w:rFonts w:ascii="Arial" w:hAnsi="Arial" w:cs="Arial"/>
        </w:rPr>
      </w:pPr>
    </w:p>
    <w:p w:rsidR="00977663" w:rsidRPr="00894084" w:rsidRDefault="00977663" w:rsidP="00977663">
      <w:pPr>
        <w:ind w:firstLine="851"/>
        <w:jc w:val="both"/>
        <w:rPr>
          <w:rFonts w:ascii="Arial" w:hAnsi="Arial" w:cs="Arial"/>
        </w:rPr>
      </w:pPr>
      <w:r w:rsidRPr="00894084">
        <w:rPr>
          <w:rFonts w:ascii="Arial" w:hAnsi="Arial" w:cs="Arial"/>
        </w:rPr>
        <w:t>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 бюджетной политики.</w:t>
      </w:r>
    </w:p>
    <w:p w:rsidR="00977663" w:rsidRPr="00894084" w:rsidRDefault="00977663" w:rsidP="00977663">
      <w:pPr>
        <w:ind w:firstLine="851"/>
        <w:jc w:val="both"/>
        <w:rPr>
          <w:rFonts w:ascii="Arial" w:hAnsi="Arial" w:cs="Arial"/>
        </w:rPr>
      </w:pPr>
      <w:r w:rsidRPr="00894084">
        <w:rPr>
          <w:rFonts w:ascii="Arial" w:hAnsi="Arial" w:cs="Arial"/>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 - экономического развития Балахтинского района, включая развитие сферы земельно-имущественных отношений.</w:t>
      </w:r>
    </w:p>
    <w:p w:rsidR="00977663" w:rsidRPr="00894084" w:rsidRDefault="00977663" w:rsidP="00977663">
      <w:pPr>
        <w:ind w:firstLine="851"/>
        <w:jc w:val="both"/>
        <w:rPr>
          <w:rFonts w:ascii="Arial" w:hAnsi="Arial" w:cs="Arial"/>
        </w:rPr>
      </w:pPr>
      <w:r w:rsidRPr="00894084">
        <w:rPr>
          <w:rFonts w:ascii="Arial" w:hAnsi="Arial" w:cs="Arial"/>
        </w:rPr>
        <w:t>Реализация мероприятий подпрограммы позволит обеспечить:</w:t>
      </w:r>
    </w:p>
    <w:p w:rsidR="00977663" w:rsidRPr="00894084" w:rsidRDefault="00977663" w:rsidP="00977663">
      <w:pPr>
        <w:jc w:val="both"/>
        <w:rPr>
          <w:rFonts w:ascii="Arial" w:hAnsi="Arial" w:cs="Arial"/>
        </w:rPr>
      </w:pPr>
      <w:r w:rsidRPr="00894084">
        <w:rPr>
          <w:rFonts w:ascii="Arial" w:hAnsi="Arial" w:cs="Arial"/>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894084" w:rsidRDefault="00977663" w:rsidP="00977663">
      <w:pPr>
        <w:jc w:val="both"/>
        <w:rPr>
          <w:rFonts w:ascii="Arial" w:hAnsi="Arial" w:cs="Arial"/>
        </w:rPr>
      </w:pPr>
    </w:p>
    <w:p w:rsidR="00977663" w:rsidRPr="00894084" w:rsidRDefault="00977663" w:rsidP="00E8451B">
      <w:pPr>
        <w:numPr>
          <w:ilvl w:val="1"/>
          <w:numId w:val="13"/>
        </w:numPr>
        <w:jc w:val="center"/>
        <w:rPr>
          <w:rFonts w:ascii="Arial" w:hAnsi="Arial" w:cs="Arial"/>
        </w:rPr>
      </w:pPr>
      <w:r w:rsidRPr="00894084">
        <w:rPr>
          <w:rFonts w:ascii="Arial" w:hAnsi="Arial" w:cs="Arial"/>
        </w:rPr>
        <w:t>Основная цель, задачи, этапы и сроки выполнения подпрограммы, целевые индикаторы</w:t>
      </w:r>
    </w:p>
    <w:p w:rsidR="00977663" w:rsidRPr="00894084" w:rsidRDefault="00977663" w:rsidP="00977663">
      <w:pPr>
        <w:jc w:val="both"/>
        <w:rPr>
          <w:rFonts w:ascii="Arial" w:hAnsi="Arial" w:cs="Arial"/>
        </w:rPr>
      </w:pPr>
    </w:p>
    <w:p w:rsidR="00977663" w:rsidRPr="00894084" w:rsidRDefault="00977663" w:rsidP="00977663">
      <w:pPr>
        <w:ind w:firstLine="851"/>
        <w:jc w:val="both"/>
        <w:rPr>
          <w:rFonts w:ascii="Arial" w:hAnsi="Arial" w:cs="Arial"/>
        </w:rPr>
      </w:pPr>
      <w:r w:rsidRPr="00894084">
        <w:rPr>
          <w:rFonts w:ascii="Arial" w:hAnsi="Arial" w:cs="Arial"/>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894084" w:rsidRDefault="00977663" w:rsidP="00977663">
      <w:pPr>
        <w:ind w:firstLine="851"/>
        <w:jc w:val="both"/>
        <w:rPr>
          <w:rFonts w:ascii="Arial" w:hAnsi="Arial" w:cs="Arial"/>
        </w:rPr>
      </w:pPr>
      <w:r w:rsidRPr="00894084">
        <w:rPr>
          <w:rFonts w:ascii="Arial" w:hAnsi="Arial" w:cs="Arial"/>
        </w:rPr>
        <w:t>Достижение указанной цели предусматривает решение задачи по повышению эффективности исполнения функций и полномочий администрации района в сфере земельно-имущественных отношений, повышению эффективности бюджетных расходов в рамках реализации Программы.</w:t>
      </w:r>
    </w:p>
    <w:p w:rsidR="00977663" w:rsidRPr="00894084" w:rsidRDefault="00977663" w:rsidP="00977663">
      <w:pPr>
        <w:ind w:firstLine="851"/>
        <w:jc w:val="both"/>
        <w:rPr>
          <w:rFonts w:ascii="Arial" w:hAnsi="Arial" w:cs="Arial"/>
        </w:rPr>
      </w:pPr>
      <w:r w:rsidRPr="00894084">
        <w:rPr>
          <w:rFonts w:ascii="Arial" w:hAnsi="Arial" w:cs="Arial"/>
        </w:rPr>
        <w:t xml:space="preserve">Исполнителем подпрограммы является МКУ «Управление имуществом, землепользования и землеустройства». </w:t>
      </w:r>
    </w:p>
    <w:p w:rsidR="00977663" w:rsidRPr="00894084" w:rsidRDefault="00977663" w:rsidP="00977663">
      <w:pPr>
        <w:ind w:firstLine="851"/>
        <w:jc w:val="both"/>
        <w:rPr>
          <w:rFonts w:ascii="Arial" w:hAnsi="Arial" w:cs="Arial"/>
        </w:rPr>
      </w:pPr>
      <w:r w:rsidRPr="00894084">
        <w:rPr>
          <w:rFonts w:ascii="Arial" w:hAnsi="Arial" w:cs="Arial"/>
        </w:rPr>
        <w:t>МКУ «Управление имуществом, землепользования и землеустройства» обеспечивает межевание земельных участков, их постановку на 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Балахтинский район, осуществляет функции управления и распоряжения земельными участками, объектами недвижимости, обеспечивает эффективность их использования.</w:t>
      </w:r>
    </w:p>
    <w:p w:rsidR="00977663" w:rsidRPr="00894084" w:rsidRDefault="00977663" w:rsidP="00977663">
      <w:pPr>
        <w:ind w:firstLine="851"/>
        <w:jc w:val="both"/>
        <w:rPr>
          <w:rFonts w:ascii="Arial" w:hAnsi="Arial" w:cs="Arial"/>
        </w:rPr>
      </w:pPr>
      <w:r w:rsidRPr="00894084">
        <w:rPr>
          <w:rFonts w:ascii="Arial" w:hAnsi="Arial" w:cs="Arial"/>
        </w:rPr>
        <w:t>Подпрограмма рассчитана на период 202</w:t>
      </w:r>
      <w:r w:rsidR="00DD0359" w:rsidRPr="00894084">
        <w:rPr>
          <w:rFonts w:ascii="Arial" w:hAnsi="Arial" w:cs="Arial"/>
        </w:rPr>
        <w:t>5</w:t>
      </w:r>
      <w:r w:rsidRPr="00894084">
        <w:rPr>
          <w:rFonts w:ascii="Arial" w:hAnsi="Arial" w:cs="Arial"/>
        </w:rPr>
        <w:t>– 202</w:t>
      </w:r>
      <w:r w:rsidR="00DD0359" w:rsidRPr="00894084">
        <w:rPr>
          <w:rFonts w:ascii="Arial" w:hAnsi="Arial" w:cs="Arial"/>
        </w:rPr>
        <w:t>7</w:t>
      </w:r>
      <w:r w:rsidRPr="00894084">
        <w:rPr>
          <w:rFonts w:ascii="Arial" w:hAnsi="Arial" w:cs="Arial"/>
        </w:rPr>
        <w:t xml:space="preserve"> годы без деления на этапы.</w:t>
      </w:r>
    </w:p>
    <w:p w:rsidR="00977663" w:rsidRPr="00894084" w:rsidRDefault="00977663" w:rsidP="00977663">
      <w:pPr>
        <w:ind w:firstLine="851"/>
        <w:jc w:val="both"/>
        <w:rPr>
          <w:rFonts w:ascii="Arial" w:hAnsi="Arial" w:cs="Arial"/>
        </w:rPr>
      </w:pPr>
      <w:r w:rsidRPr="00894084">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894084" w:rsidRDefault="00977663" w:rsidP="00977663">
      <w:pPr>
        <w:jc w:val="both"/>
        <w:rPr>
          <w:rFonts w:ascii="Arial" w:hAnsi="Arial" w:cs="Arial"/>
        </w:rPr>
      </w:pPr>
    </w:p>
    <w:p w:rsidR="00977663" w:rsidRPr="00894084" w:rsidRDefault="00977663" w:rsidP="00B33637">
      <w:pPr>
        <w:numPr>
          <w:ilvl w:val="1"/>
          <w:numId w:val="19"/>
        </w:numPr>
        <w:jc w:val="center"/>
        <w:rPr>
          <w:rFonts w:ascii="Arial" w:hAnsi="Arial" w:cs="Arial"/>
        </w:rPr>
      </w:pPr>
      <w:r w:rsidRPr="00894084">
        <w:rPr>
          <w:rFonts w:ascii="Arial" w:hAnsi="Arial" w:cs="Arial"/>
        </w:rPr>
        <w:t>Механизм реализации подпрограммы</w:t>
      </w:r>
    </w:p>
    <w:p w:rsidR="00977663" w:rsidRPr="00894084" w:rsidRDefault="00977663" w:rsidP="00977663">
      <w:pPr>
        <w:jc w:val="both"/>
        <w:rPr>
          <w:rFonts w:ascii="Arial" w:hAnsi="Arial" w:cs="Arial"/>
        </w:rPr>
      </w:pPr>
    </w:p>
    <w:p w:rsidR="00977663" w:rsidRPr="00894084" w:rsidRDefault="00977663" w:rsidP="00977663">
      <w:pPr>
        <w:ind w:firstLine="851"/>
        <w:jc w:val="both"/>
        <w:rPr>
          <w:rFonts w:ascii="Arial" w:hAnsi="Arial" w:cs="Arial"/>
        </w:rPr>
      </w:pPr>
      <w:r w:rsidRPr="00894084">
        <w:rPr>
          <w:rFonts w:ascii="Arial" w:hAnsi="Arial" w:cs="Arial"/>
        </w:rPr>
        <w:t>Подпрограмма реализуется в соответствии с бюджетным законодательством, Федеральным законом Российской Федерации от 06.10.2003 №131-ФЗ "Об общих принципах организации местного самоуправления в Российской Федерации", Постановление администрации Балахтинского района от 11.01.2017 г. № 8 "Об утверждении Порядка принятия решений о разработке муниципальных программ Балахтинского района, их формировании и реализации".</w:t>
      </w:r>
    </w:p>
    <w:p w:rsidR="00977663" w:rsidRPr="00894084" w:rsidRDefault="00977663" w:rsidP="00977663">
      <w:pPr>
        <w:ind w:firstLine="851"/>
        <w:jc w:val="both"/>
        <w:rPr>
          <w:rFonts w:ascii="Arial" w:hAnsi="Arial" w:cs="Arial"/>
        </w:rPr>
      </w:pPr>
      <w:r w:rsidRPr="00894084">
        <w:rPr>
          <w:rFonts w:ascii="Arial" w:hAnsi="Arial" w:cs="Arial"/>
        </w:rPr>
        <w:t>Расходные обязательства подпрограммы направлены на реализацию цели по обеспечению деятельности комитета в сфере земельно-имущественных отношений.</w:t>
      </w:r>
    </w:p>
    <w:p w:rsidR="00977663" w:rsidRPr="00894084" w:rsidRDefault="00977663" w:rsidP="00977663">
      <w:pPr>
        <w:jc w:val="both"/>
        <w:rPr>
          <w:rFonts w:ascii="Arial" w:hAnsi="Arial" w:cs="Arial"/>
        </w:rPr>
      </w:pPr>
    </w:p>
    <w:p w:rsidR="00977663" w:rsidRPr="00894084" w:rsidRDefault="00977663" w:rsidP="00B33637">
      <w:pPr>
        <w:numPr>
          <w:ilvl w:val="1"/>
          <w:numId w:val="19"/>
        </w:numPr>
        <w:jc w:val="center"/>
        <w:rPr>
          <w:rFonts w:ascii="Arial" w:hAnsi="Arial" w:cs="Arial"/>
        </w:rPr>
      </w:pPr>
      <w:r w:rsidRPr="00894084">
        <w:rPr>
          <w:rFonts w:ascii="Arial" w:hAnsi="Arial" w:cs="Arial"/>
        </w:rPr>
        <w:t xml:space="preserve">Управление подпрограммой и </w:t>
      </w:r>
      <w:r w:rsidR="00B33637" w:rsidRPr="00894084">
        <w:rPr>
          <w:rFonts w:ascii="Arial" w:hAnsi="Arial" w:cs="Arial"/>
        </w:rPr>
        <w:br/>
      </w:r>
      <w:r w:rsidRPr="00894084">
        <w:rPr>
          <w:rFonts w:ascii="Arial" w:hAnsi="Arial" w:cs="Arial"/>
        </w:rPr>
        <w:t>контроль за ходом ее реализации</w:t>
      </w:r>
    </w:p>
    <w:p w:rsidR="00977663" w:rsidRPr="00894084" w:rsidRDefault="00977663" w:rsidP="00977663">
      <w:pPr>
        <w:jc w:val="both"/>
        <w:rPr>
          <w:rFonts w:ascii="Arial" w:hAnsi="Arial" w:cs="Arial"/>
          <w:u w:val="single"/>
        </w:rPr>
      </w:pPr>
    </w:p>
    <w:p w:rsidR="00977663" w:rsidRPr="00894084" w:rsidRDefault="00977663" w:rsidP="00977663">
      <w:pPr>
        <w:ind w:firstLine="851"/>
        <w:jc w:val="both"/>
        <w:rPr>
          <w:rFonts w:ascii="Arial" w:hAnsi="Arial" w:cs="Arial"/>
        </w:rPr>
      </w:pPr>
      <w:r w:rsidRPr="00894084">
        <w:rPr>
          <w:rFonts w:ascii="Arial" w:hAnsi="Arial" w:cs="Arial"/>
        </w:rPr>
        <w:t>2.4.</w:t>
      </w:r>
      <w:proofErr w:type="gramStart"/>
      <w:r w:rsidRPr="00894084">
        <w:rPr>
          <w:rFonts w:ascii="Arial" w:hAnsi="Arial" w:cs="Arial"/>
        </w:rPr>
        <w:t>1.Текущий</w:t>
      </w:r>
      <w:proofErr w:type="gramEnd"/>
      <w:r w:rsidRPr="00894084">
        <w:rPr>
          <w:rFonts w:ascii="Arial" w:hAnsi="Arial" w:cs="Arial"/>
        </w:rPr>
        <w:t xml:space="preserve"> контроль за ходом реализации подпрограммы осуществляет администрация Балахтинского района.</w:t>
      </w:r>
    </w:p>
    <w:p w:rsidR="004548F0" w:rsidRPr="00894084" w:rsidRDefault="004548F0"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Контроль за законностью, результативностью (эффективностью и экономностью) использования средств районного бюджета осуществляет служба внутреннего контроля администрации района- финансовое управление администрации Балахтинского района.</w:t>
      </w:r>
    </w:p>
    <w:p w:rsidR="0059542E" w:rsidRPr="00894084" w:rsidRDefault="0059542E"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Внешний муниципальный финансовый контроль за использованием средств районного бюджета осуществляет Контрольно-счетный орган Балахтинского района.</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2.4.2.МКУ «Управление имуществом, землепользования и землеустройства» организует реализацию мероприятий подпрограммы.</w:t>
      </w:r>
    </w:p>
    <w:p w:rsidR="00977663" w:rsidRPr="00894084" w:rsidRDefault="00977663" w:rsidP="00977663">
      <w:pPr>
        <w:widowControl w:val="0"/>
        <w:autoSpaceDE w:val="0"/>
        <w:autoSpaceDN w:val="0"/>
        <w:adjustRightInd w:val="0"/>
        <w:ind w:firstLine="709"/>
        <w:jc w:val="both"/>
        <w:outlineLvl w:val="1"/>
        <w:rPr>
          <w:rFonts w:ascii="Arial" w:hAnsi="Arial" w:cs="Arial"/>
        </w:rPr>
      </w:pPr>
      <w:r w:rsidRPr="00894084">
        <w:rPr>
          <w:rFonts w:ascii="Arial" w:hAnsi="Arial" w:cs="Arial"/>
        </w:rPr>
        <w:t>2.4.3.МКУ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w:t>
      </w:r>
      <w:r w:rsidR="004C0E3C" w:rsidRPr="00894084">
        <w:rPr>
          <w:rFonts w:ascii="Arial" w:hAnsi="Arial" w:cs="Arial"/>
        </w:rPr>
        <w:t>е</w:t>
      </w:r>
      <w:r w:rsidRPr="00894084">
        <w:rPr>
          <w:rFonts w:ascii="Arial" w:hAnsi="Arial" w:cs="Arial"/>
        </w:rPr>
        <w:t xml:space="preserve"> Управление администрации Балахтинского района отчет об использовании финансовых средств.</w:t>
      </w:r>
    </w:p>
    <w:p w:rsidR="00977663" w:rsidRPr="00894084" w:rsidRDefault="00977663" w:rsidP="00977663">
      <w:pPr>
        <w:ind w:firstLine="993"/>
        <w:jc w:val="both"/>
        <w:rPr>
          <w:rFonts w:ascii="Arial" w:hAnsi="Arial" w:cs="Arial"/>
        </w:rPr>
      </w:pPr>
    </w:p>
    <w:p w:rsidR="00977663" w:rsidRPr="00894084" w:rsidRDefault="00977663" w:rsidP="00977663">
      <w:pPr>
        <w:jc w:val="center"/>
        <w:rPr>
          <w:rFonts w:ascii="Arial" w:hAnsi="Arial" w:cs="Arial"/>
        </w:rPr>
      </w:pPr>
      <w:r w:rsidRPr="00894084">
        <w:rPr>
          <w:rFonts w:ascii="Arial" w:hAnsi="Arial" w:cs="Arial"/>
        </w:rPr>
        <w:t>2.5.Оценка социально-экономической эффективности</w:t>
      </w:r>
    </w:p>
    <w:p w:rsidR="00977663" w:rsidRPr="00894084" w:rsidRDefault="00977663" w:rsidP="00977663">
      <w:pPr>
        <w:jc w:val="both"/>
        <w:rPr>
          <w:rFonts w:ascii="Arial" w:hAnsi="Arial" w:cs="Arial"/>
        </w:rPr>
      </w:pPr>
    </w:p>
    <w:p w:rsidR="00977663" w:rsidRPr="00894084" w:rsidRDefault="00977663" w:rsidP="00977663">
      <w:pPr>
        <w:ind w:firstLine="567"/>
        <w:jc w:val="both"/>
        <w:rPr>
          <w:rFonts w:ascii="Arial" w:hAnsi="Arial" w:cs="Arial"/>
        </w:rPr>
      </w:pPr>
      <w:r w:rsidRPr="00894084">
        <w:rPr>
          <w:rFonts w:ascii="Arial" w:hAnsi="Arial" w:cs="Arial"/>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w:t>
      </w:r>
    </w:p>
    <w:p w:rsidR="00977663" w:rsidRPr="00894084" w:rsidRDefault="00977663" w:rsidP="00977663">
      <w:pPr>
        <w:ind w:firstLine="709"/>
        <w:jc w:val="both"/>
        <w:rPr>
          <w:rFonts w:ascii="Arial" w:hAnsi="Arial" w:cs="Arial"/>
        </w:rPr>
      </w:pPr>
      <w:r w:rsidRPr="00894084">
        <w:rPr>
          <w:rFonts w:ascii="Arial" w:hAnsi="Arial" w:cs="Arial"/>
        </w:rPr>
        <w:t>Увеличение доходов местного бюджета от реализации подпрограммы не предполагается.</w:t>
      </w:r>
    </w:p>
    <w:p w:rsidR="00977663" w:rsidRPr="00894084" w:rsidRDefault="00977663" w:rsidP="00977663">
      <w:pPr>
        <w:ind w:firstLine="709"/>
        <w:jc w:val="both"/>
        <w:rPr>
          <w:rFonts w:ascii="Arial" w:hAnsi="Arial" w:cs="Arial"/>
        </w:rPr>
      </w:pPr>
      <w:r w:rsidRPr="00894084">
        <w:rPr>
          <w:rFonts w:ascii="Arial" w:hAnsi="Arial" w:cs="Arial"/>
        </w:rPr>
        <w:t>Социально–экономическая эффективность от реализации подпрограммных мероприятий достигается за счет создания условий для реализации мероприятий муниципальной программы.</w:t>
      </w:r>
    </w:p>
    <w:p w:rsidR="00977663" w:rsidRPr="00894084" w:rsidRDefault="00977663" w:rsidP="00977663">
      <w:pPr>
        <w:jc w:val="both"/>
        <w:rPr>
          <w:rFonts w:ascii="Arial" w:hAnsi="Arial" w:cs="Arial"/>
        </w:rPr>
      </w:pPr>
    </w:p>
    <w:p w:rsidR="00977663" w:rsidRPr="00894084" w:rsidRDefault="00977663" w:rsidP="00977663">
      <w:pPr>
        <w:jc w:val="center"/>
        <w:rPr>
          <w:rFonts w:ascii="Arial" w:hAnsi="Arial" w:cs="Arial"/>
        </w:rPr>
      </w:pPr>
      <w:r w:rsidRPr="00894084">
        <w:rPr>
          <w:rFonts w:ascii="Arial" w:hAnsi="Arial" w:cs="Arial"/>
        </w:rPr>
        <w:t>2.6.Мероприятия подпрограммы</w:t>
      </w:r>
    </w:p>
    <w:p w:rsidR="00977663" w:rsidRPr="00894084" w:rsidRDefault="00977663" w:rsidP="00977663">
      <w:pPr>
        <w:jc w:val="both"/>
        <w:rPr>
          <w:rFonts w:ascii="Arial" w:hAnsi="Arial" w:cs="Arial"/>
          <w:u w:val="single"/>
        </w:rPr>
      </w:pPr>
    </w:p>
    <w:p w:rsidR="00977663" w:rsidRPr="00894084" w:rsidRDefault="00977663" w:rsidP="00977663">
      <w:pPr>
        <w:ind w:firstLine="709"/>
        <w:jc w:val="both"/>
        <w:rPr>
          <w:rFonts w:ascii="Arial" w:hAnsi="Arial" w:cs="Arial"/>
        </w:rPr>
      </w:pPr>
      <w:r w:rsidRPr="00894084">
        <w:rPr>
          <w:rFonts w:ascii="Arial" w:hAnsi="Arial" w:cs="Arial"/>
        </w:rPr>
        <w:t>Перечень подпрограммных мероприятий представлен в приложении № 2 подпрограммы «Обеспечение условий реализации муниципальной программы и прочие мероприятия».</w:t>
      </w:r>
    </w:p>
    <w:p w:rsidR="00977663" w:rsidRPr="00894084" w:rsidRDefault="00977663" w:rsidP="00977663">
      <w:pPr>
        <w:jc w:val="both"/>
        <w:rPr>
          <w:rFonts w:ascii="Arial" w:hAnsi="Arial" w:cs="Arial"/>
        </w:rPr>
      </w:pPr>
    </w:p>
    <w:p w:rsidR="00977663" w:rsidRPr="00894084" w:rsidRDefault="00977663" w:rsidP="00977663">
      <w:pPr>
        <w:jc w:val="center"/>
        <w:rPr>
          <w:rFonts w:ascii="Arial" w:hAnsi="Arial" w:cs="Arial"/>
        </w:rPr>
      </w:pPr>
      <w:r w:rsidRPr="00894084">
        <w:rPr>
          <w:rFonts w:ascii="Arial" w:hAnsi="Arial" w:cs="Arial"/>
        </w:rPr>
        <w:lastRenderedPageBreak/>
        <w:t>2.7.Обоснование финансовых, материальных и трудовых затрат (ресурсное обеспечение подпрограммы) с указанием источников финансирования</w:t>
      </w:r>
    </w:p>
    <w:p w:rsidR="00977663" w:rsidRPr="00894084" w:rsidRDefault="00977663" w:rsidP="00977663">
      <w:pPr>
        <w:jc w:val="both"/>
        <w:rPr>
          <w:rFonts w:ascii="Arial" w:hAnsi="Arial" w:cs="Arial"/>
          <w:u w:val="single"/>
        </w:rPr>
      </w:pPr>
    </w:p>
    <w:p w:rsidR="00DD0359" w:rsidRPr="00894084" w:rsidRDefault="00977663" w:rsidP="00DD0359">
      <w:pPr>
        <w:jc w:val="both"/>
        <w:rPr>
          <w:rFonts w:ascii="Arial" w:hAnsi="Arial" w:cs="Arial"/>
        </w:rPr>
      </w:pPr>
      <w:r w:rsidRPr="00894084">
        <w:rPr>
          <w:rFonts w:ascii="Arial" w:hAnsi="Arial" w:cs="Arial"/>
        </w:rPr>
        <w:t xml:space="preserve">Объем бюджетных ассигнований на реализацию подпрограммы составляет </w:t>
      </w:r>
      <w:r w:rsidR="00DD0359" w:rsidRPr="00894084">
        <w:rPr>
          <w:rFonts w:ascii="Arial" w:hAnsi="Arial" w:cs="Arial"/>
        </w:rPr>
        <w:t>13 002,00 тыс. рублей, в том числе по годам:</w:t>
      </w:r>
    </w:p>
    <w:p w:rsidR="00DD0359" w:rsidRPr="00894084" w:rsidRDefault="00DD0359" w:rsidP="00DD0359">
      <w:pPr>
        <w:jc w:val="both"/>
        <w:rPr>
          <w:rFonts w:ascii="Arial" w:hAnsi="Arial" w:cs="Arial"/>
        </w:rPr>
      </w:pPr>
      <w:r w:rsidRPr="00894084">
        <w:rPr>
          <w:rFonts w:ascii="Arial" w:hAnsi="Arial" w:cs="Arial"/>
        </w:rPr>
        <w:t>2025 год – 4 334,00 тыс. рублей;</w:t>
      </w:r>
    </w:p>
    <w:p w:rsidR="00DD0359" w:rsidRPr="00894084" w:rsidRDefault="00DD0359" w:rsidP="00DD0359">
      <w:pPr>
        <w:jc w:val="both"/>
        <w:rPr>
          <w:rFonts w:ascii="Arial" w:hAnsi="Arial" w:cs="Arial"/>
        </w:rPr>
      </w:pPr>
      <w:r w:rsidRPr="00894084">
        <w:rPr>
          <w:rFonts w:ascii="Arial" w:hAnsi="Arial" w:cs="Arial"/>
        </w:rPr>
        <w:t>2026 год – 4 334,00 тыс. рублей;</w:t>
      </w:r>
    </w:p>
    <w:p w:rsidR="00977663" w:rsidRPr="00894084" w:rsidRDefault="00DD0359" w:rsidP="00DD0359">
      <w:pPr>
        <w:jc w:val="both"/>
        <w:rPr>
          <w:rFonts w:ascii="Arial" w:hAnsi="Arial" w:cs="Arial"/>
        </w:rPr>
      </w:pPr>
      <w:r w:rsidRPr="00894084">
        <w:rPr>
          <w:rFonts w:ascii="Arial" w:hAnsi="Arial" w:cs="Arial"/>
        </w:rPr>
        <w:t>2027 год – 4 334,00 тыс. рублей</w:t>
      </w:r>
      <w:r w:rsidR="00977663" w:rsidRPr="00894084">
        <w:rPr>
          <w:rFonts w:ascii="Arial" w:hAnsi="Arial" w:cs="Arial"/>
        </w:rPr>
        <w:t>.</w:t>
      </w:r>
    </w:p>
    <w:p w:rsidR="00977663" w:rsidRPr="00894084" w:rsidRDefault="00977663" w:rsidP="00977663">
      <w:pPr>
        <w:widowControl w:val="0"/>
        <w:autoSpaceDE w:val="0"/>
        <w:autoSpaceDN w:val="0"/>
        <w:adjustRightInd w:val="0"/>
        <w:outlineLvl w:val="1"/>
        <w:rPr>
          <w:rFonts w:ascii="Arial" w:hAnsi="Arial" w:cs="Arial"/>
        </w:rPr>
      </w:pPr>
      <w:r w:rsidRPr="00894084">
        <w:rPr>
          <w:rFonts w:ascii="Arial" w:hAnsi="Arial" w:cs="Arial"/>
        </w:rPr>
        <w:t>в том числе:</w:t>
      </w:r>
    </w:p>
    <w:p w:rsidR="00977663" w:rsidRPr="00894084" w:rsidRDefault="00977663" w:rsidP="00977663">
      <w:pPr>
        <w:widowControl w:val="0"/>
        <w:autoSpaceDE w:val="0"/>
        <w:autoSpaceDN w:val="0"/>
        <w:adjustRightInd w:val="0"/>
        <w:outlineLvl w:val="1"/>
        <w:rPr>
          <w:rFonts w:ascii="Arial" w:hAnsi="Arial" w:cs="Arial"/>
        </w:rPr>
      </w:pPr>
      <w:r w:rsidRPr="00894084">
        <w:rPr>
          <w:rFonts w:ascii="Arial" w:hAnsi="Arial" w:cs="Arial"/>
        </w:rPr>
        <w:t xml:space="preserve">за счет средств </w:t>
      </w:r>
      <w:r w:rsidR="0012666A" w:rsidRPr="00894084">
        <w:rPr>
          <w:rFonts w:ascii="Arial" w:hAnsi="Arial" w:cs="Arial"/>
        </w:rPr>
        <w:t>краевого</w:t>
      </w:r>
      <w:r w:rsidRPr="00894084">
        <w:rPr>
          <w:rFonts w:ascii="Arial" w:hAnsi="Arial" w:cs="Arial"/>
        </w:rPr>
        <w:t xml:space="preserve"> бюджета составляет </w:t>
      </w:r>
      <w:r w:rsidR="00FD1C19" w:rsidRPr="00894084">
        <w:rPr>
          <w:rFonts w:ascii="Arial" w:hAnsi="Arial" w:cs="Arial"/>
        </w:rPr>
        <w:t xml:space="preserve">0,00 </w:t>
      </w:r>
      <w:r w:rsidRPr="00894084">
        <w:rPr>
          <w:rFonts w:ascii="Arial" w:hAnsi="Arial" w:cs="Arial"/>
        </w:rPr>
        <w:t>тыс. рублей:</w:t>
      </w:r>
    </w:p>
    <w:p w:rsidR="00977663" w:rsidRPr="00894084" w:rsidRDefault="00977663" w:rsidP="00977663">
      <w:pPr>
        <w:jc w:val="both"/>
        <w:rPr>
          <w:rFonts w:ascii="Arial" w:hAnsi="Arial" w:cs="Arial"/>
        </w:rPr>
      </w:pPr>
      <w:r w:rsidRPr="00894084">
        <w:rPr>
          <w:rFonts w:ascii="Arial" w:hAnsi="Arial" w:cs="Arial"/>
        </w:rPr>
        <w:t>202</w:t>
      </w:r>
      <w:r w:rsidR="00FD1C19" w:rsidRPr="00894084">
        <w:rPr>
          <w:rFonts w:ascii="Arial" w:hAnsi="Arial" w:cs="Arial"/>
        </w:rPr>
        <w:t>5</w:t>
      </w:r>
      <w:r w:rsidRPr="00894084">
        <w:rPr>
          <w:rFonts w:ascii="Arial" w:hAnsi="Arial" w:cs="Arial"/>
        </w:rPr>
        <w:t xml:space="preserve"> год – </w:t>
      </w:r>
      <w:r w:rsidR="00FD1C19" w:rsidRPr="00894084">
        <w:rPr>
          <w:rFonts w:ascii="Arial" w:hAnsi="Arial" w:cs="Arial"/>
        </w:rPr>
        <w:t>0,00</w:t>
      </w:r>
      <w:r w:rsidRPr="00894084">
        <w:rPr>
          <w:rFonts w:ascii="Arial" w:hAnsi="Arial" w:cs="Arial"/>
        </w:rPr>
        <w:t xml:space="preserve"> тыс. рублей;</w:t>
      </w:r>
    </w:p>
    <w:p w:rsidR="00977663" w:rsidRPr="00894084" w:rsidRDefault="00977663" w:rsidP="00977663">
      <w:pPr>
        <w:jc w:val="both"/>
        <w:rPr>
          <w:rFonts w:ascii="Arial" w:hAnsi="Arial" w:cs="Arial"/>
        </w:rPr>
      </w:pPr>
      <w:r w:rsidRPr="00894084">
        <w:rPr>
          <w:rFonts w:ascii="Arial" w:hAnsi="Arial" w:cs="Arial"/>
        </w:rPr>
        <w:t>202</w:t>
      </w:r>
      <w:r w:rsidR="00FD1C19" w:rsidRPr="00894084">
        <w:rPr>
          <w:rFonts w:ascii="Arial" w:hAnsi="Arial" w:cs="Arial"/>
        </w:rPr>
        <w:t>6</w:t>
      </w:r>
      <w:r w:rsidRPr="00894084">
        <w:rPr>
          <w:rFonts w:ascii="Arial" w:hAnsi="Arial" w:cs="Arial"/>
        </w:rPr>
        <w:t xml:space="preserve"> год – </w:t>
      </w:r>
      <w:r w:rsidR="0012666A" w:rsidRPr="00894084">
        <w:rPr>
          <w:rFonts w:ascii="Arial" w:hAnsi="Arial" w:cs="Arial"/>
        </w:rPr>
        <w:t>0,00</w:t>
      </w:r>
      <w:r w:rsidRPr="00894084">
        <w:rPr>
          <w:rFonts w:ascii="Arial" w:hAnsi="Arial" w:cs="Arial"/>
        </w:rPr>
        <w:t xml:space="preserve"> тыс. рублей</w:t>
      </w:r>
      <w:r w:rsidR="00A67447" w:rsidRPr="00894084">
        <w:rPr>
          <w:rFonts w:ascii="Arial" w:hAnsi="Arial" w:cs="Arial"/>
        </w:rPr>
        <w:t>;</w:t>
      </w:r>
    </w:p>
    <w:p w:rsidR="00977663" w:rsidRPr="00894084" w:rsidRDefault="00977663" w:rsidP="00977663">
      <w:pPr>
        <w:jc w:val="both"/>
        <w:rPr>
          <w:rFonts w:ascii="Arial" w:hAnsi="Arial" w:cs="Arial"/>
        </w:rPr>
      </w:pPr>
      <w:r w:rsidRPr="00894084">
        <w:rPr>
          <w:rFonts w:ascii="Arial" w:hAnsi="Arial" w:cs="Arial"/>
        </w:rPr>
        <w:t>202</w:t>
      </w:r>
      <w:r w:rsidR="00FD1C19" w:rsidRPr="00894084">
        <w:rPr>
          <w:rFonts w:ascii="Arial" w:hAnsi="Arial" w:cs="Arial"/>
        </w:rPr>
        <w:t>7</w:t>
      </w:r>
      <w:r w:rsidRPr="00894084">
        <w:rPr>
          <w:rFonts w:ascii="Arial" w:hAnsi="Arial" w:cs="Arial"/>
        </w:rPr>
        <w:t xml:space="preserve"> год – </w:t>
      </w:r>
      <w:r w:rsidR="0012666A" w:rsidRPr="00894084">
        <w:rPr>
          <w:rFonts w:ascii="Arial" w:hAnsi="Arial" w:cs="Arial"/>
        </w:rPr>
        <w:t>0,00</w:t>
      </w:r>
      <w:r w:rsidRPr="00894084">
        <w:rPr>
          <w:rFonts w:ascii="Arial" w:hAnsi="Arial" w:cs="Arial"/>
        </w:rPr>
        <w:t xml:space="preserve"> тыс. рублей.</w:t>
      </w:r>
    </w:p>
    <w:p w:rsidR="00DD0359" w:rsidRPr="00894084" w:rsidRDefault="0012666A" w:rsidP="00DD0359">
      <w:pPr>
        <w:widowControl w:val="0"/>
        <w:autoSpaceDE w:val="0"/>
        <w:autoSpaceDN w:val="0"/>
        <w:adjustRightInd w:val="0"/>
        <w:outlineLvl w:val="1"/>
        <w:rPr>
          <w:rFonts w:ascii="Arial" w:hAnsi="Arial" w:cs="Arial"/>
        </w:rPr>
      </w:pPr>
      <w:r w:rsidRPr="00894084">
        <w:rPr>
          <w:rFonts w:ascii="Arial" w:hAnsi="Arial" w:cs="Arial"/>
        </w:rPr>
        <w:t xml:space="preserve">за счет средств районного бюджета составляет </w:t>
      </w:r>
      <w:r w:rsidR="00DD0359" w:rsidRPr="00894084">
        <w:rPr>
          <w:rFonts w:ascii="Arial" w:hAnsi="Arial" w:cs="Arial"/>
        </w:rPr>
        <w:t>13 002,00 тыс. рублей, в том числе по годам:</w:t>
      </w:r>
    </w:p>
    <w:p w:rsidR="00DD0359" w:rsidRPr="00894084" w:rsidRDefault="00DD0359" w:rsidP="00DD0359">
      <w:pPr>
        <w:widowControl w:val="0"/>
        <w:autoSpaceDE w:val="0"/>
        <w:autoSpaceDN w:val="0"/>
        <w:adjustRightInd w:val="0"/>
        <w:outlineLvl w:val="1"/>
        <w:rPr>
          <w:rFonts w:ascii="Arial" w:hAnsi="Arial" w:cs="Arial"/>
        </w:rPr>
      </w:pPr>
      <w:r w:rsidRPr="00894084">
        <w:rPr>
          <w:rFonts w:ascii="Arial" w:hAnsi="Arial" w:cs="Arial"/>
        </w:rPr>
        <w:t>2025 год – 4 334,00 тыс. рублей;</w:t>
      </w:r>
    </w:p>
    <w:p w:rsidR="00DD0359" w:rsidRPr="00894084" w:rsidRDefault="00DD0359" w:rsidP="00DD0359">
      <w:pPr>
        <w:widowControl w:val="0"/>
        <w:autoSpaceDE w:val="0"/>
        <w:autoSpaceDN w:val="0"/>
        <w:adjustRightInd w:val="0"/>
        <w:outlineLvl w:val="1"/>
        <w:rPr>
          <w:rFonts w:ascii="Arial" w:hAnsi="Arial" w:cs="Arial"/>
        </w:rPr>
      </w:pPr>
      <w:r w:rsidRPr="00894084">
        <w:rPr>
          <w:rFonts w:ascii="Arial" w:hAnsi="Arial" w:cs="Arial"/>
        </w:rPr>
        <w:t>2026 год – 4 334,00 тыс. рублей;</w:t>
      </w:r>
    </w:p>
    <w:p w:rsidR="00977663" w:rsidRPr="00894084" w:rsidRDefault="00DD0359" w:rsidP="00DC6D28">
      <w:pPr>
        <w:widowControl w:val="0"/>
        <w:autoSpaceDE w:val="0"/>
        <w:autoSpaceDN w:val="0"/>
        <w:adjustRightInd w:val="0"/>
        <w:outlineLvl w:val="1"/>
        <w:rPr>
          <w:rFonts w:ascii="Arial" w:hAnsi="Arial" w:cs="Arial"/>
          <w:u w:val="single"/>
        </w:rPr>
      </w:pPr>
      <w:r w:rsidRPr="00894084">
        <w:rPr>
          <w:rFonts w:ascii="Arial" w:hAnsi="Arial" w:cs="Arial"/>
        </w:rPr>
        <w:t>2027 год – 4 334,00 тыс. рублей.</w:t>
      </w:r>
    </w:p>
    <w:p w:rsidR="00A67A52" w:rsidRPr="00894084" w:rsidRDefault="00A67A52" w:rsidP="00804D5D">
      <w:pPr>
        <w:autoSpaceDE w:val="0"/>
        <w:autoSpaceDN w:val="0"/>
        <w:adjustRightInd w:val="0"/>
        <w:rPr>
          <w:rFonts w:ascii="Arial" w:hAnsi="Arial" w:cs="Arial"/>
        </w:rPr>
        <w:sectPr w:rsidR="00A67A52" w:rsidRPr="00894084" w:rsidSect="00FF5964">
          <w:type w:val="continuous"/>
          <w:pgSz w:w="11906" w:h="16838"/>
          <w:pgMar w:top="1134" w:right="850" w:bottom="1134" w:left="1701" w:header="709" w:footer="709" w:gutter="0"/>
          <w:cols w:space="708"/>
          <w:docGrid w:linePitch="360"/>
        </w:sectPr>
      </w:pPr>
    </w:p>
    <w:tbl>
      <w:tblPr>
        <w:tblW w:w="14553" w:type="dxa"/>
        <w:tblInd w:w="108" w:type="dxa"/>
        <w:tblLook w:val="04A0" w:firstRow="1" w:lastRow="0" w:firstColumn="1" w:lastColumn="0" w:noHBand="0" w:noVBand="1"/>
      </w:tblPr>
      <w:tblGrid>
        <w:gridCol w:w="579"/>
        <w:gridCol w:w="7669"/>
        <w:gridCol w:w="1423"/>
        <w:gridCol w:w="1652"/>
        <w:gridCol w:w="1193"/>
        <w:gridCol w:w="1193"/>
        <w:gridCol w:w="1193"/>
      </w:tblGrid>
      <w:tr w:rsidR="00F4577B" w:rsidRPr="00894084" w:rsidTr="00D66C5B">
        <w:trPr>
          <w:trHeight w:val="1185"/>
        </w:trPr>
        <w:tc>
          <w:tcPr>
            <w:tcW w:w="579" w:type="dxa"/>
            <w:tcBorders>
              <w:top w:val="nil"/>
              <w:left w:val="nil"/>
              <w:bottom w:val="nil"/>
              <w:right w:val="nil"/>
            </w:tcBorders>
            <w:shd w:val="clear" w:color="auto" w:fill="auto"/>
            <w:noWrap/>
            <w:vAlign w:val="center"/>
            <w:hideMark/>
          </w:tcPr>
          <w:p w:rsidR="00F4577B" w:rsidRPr="00894084" w:rsidRDefault="00F4577B">
            <w:pPr>
              <w:rPr>
                <w:rFonts w:ascii="Arial" w:hAnsi="Arial" w:cs="Arial"/>
              </w:rPr>
            </w:pPr>
            <w:bookmarkStart w:id="11" w:name="RANGE!A1:G12"/>
            <w:bookmarkEnd w:id="11"/>
          </w:p>
        </w:tc>
        <w:tc>
          <w:tcPr>
            <w:tcW w:w="7669" w:type="dxa"/>
            <w:tcBorders>
              <w:top w:val="nil"/>
              <w:left w:val="nil"/>
              <w:bottom w:val="nil"/>
              <w:right w:val="nil"/>
            </w:tcBorders>
            <w:shd w:val="clear" w:color="auto" w:fill="auto"/>
            <w:vAlign w:val="bottom"/>
            <w:hideMark/>
          </w:tcPr>
          <w:p w:rsidR="00F4577B" w:rsidRPr="00894084" w:rsidRDefault="00F4577B">
            <w:pPr>
              <w:jc w:val="center"/>
              <w:rPr>
                <w:rFonts w:ascii="Arial" w:hAnsi="Arial" w:cs="Arial"/>
              </w:rPr>
            </w:pPr>
          </w:p>
        </w:tc>
        <w:tc>
          <w:tcPr>
            <w:tcW w:w="1195" w:type="dxa"/>
            <w:tcBorders>
              <w:top w:val="nil"/>
              <w:left w:val="nil"/>
              <w:bottom w:val="nil"/>
              <w:right w:val="nil"/>
            </w:tcBorders>
            <w:shd w:val="clear" w:color="auto" w:fill="auto"/>
            <w:vAlign w:val="center"/>
            <w:hideMark/>
          </w:tcPr>
          <w:p w:rsidR="00F4577B" w:rsidRPr="00894084" w:rsidRDefault="00F4577B">
            <w:pPr>
              <w:rPr>
                <w:rFonts w:ascii="Arial" w:hAnsi="Arial" w:cs="Arial"/>
              </w:rPr>
            </w:pPr>
          </w:p>
        </w:tc>
        <w:tc>
          <w:tcPr>
            <w:tcW w:w="5110" w:type="dxa"/>
            <w:gridSpan w:val="4"/>
            <w:tcBorders>
              <w:top w:val="nil"/>
              <w:left w:val="nil"/>
              <w:bottom w:val="nil"/>
              <w:right w:val="nil"/>
            </w:tcBorders>
            <w:shd w:val="clear" w:color="auto" w:fill="auto"/>
            <w:hideMark/>
          </w:tcPr>
          <w:p w:rsidR="00F4577B" w:rsidRPr="00894084" w:rsidRDefault="00F4577B">
            <w:pPr>
              <w:jc w:val="right"/>
              <w:rPr>
                <w:rFonts w:ascii="Arial" w:hAnsi="Arial" w:cs="Arial"/>
                <w:color w:val="000000"/>
              </w:rPr>
            </w:pPr>
            <w:r w:rsidRPr="00894084">
              <w:rPr>
                <w:rFonts w:ascii="Arial" w:hAnsi="Arial" w:cs="Arial"/>
                <w:color w:val="000000"/>
              </w:rPr>
              <w:t>Приложение №1 к  подпрограмме 2 «Обеспечение условий реализации муниципальной программы и прочие мероприятия»</w:t>
            </w:r>
          </w:p>
        </w:tc>
      </w:tr>
      <w:tr w:rsidR="00F4577B" w:rsidRPr="00894084" w:rsidTr="00D66C5B">
        <w:trPr>
          <w:trHeight w:val="315"/>
        </w:trPr>
        <w:tc>
          <w:tcPr>
            <w:tcW w:w="579" w:type="dxa"/>
            <w:tcBorders>
              <w:top w:val="nil"/>
              <w:left w:val="nil"/>
              <w:bottom w:val="nil"/>
              <w:right w:val="nil"/>
            </w:tcBorders>
            <w:shd w:val="clear" w:color="auto" w:fill="auto"/>
            <w:noWrap/>
            <w:vAlign w:val="center"/>
            <w:hideMark/>
          </w:tcPr>
          <w:p w:rsidR="00F4577B" w:rsidRPr="00894084" w:rsidRDefault="00F4577B">
            <w:pPr>
              <w:jc w:val="right"/>
              <w:rPr>
                <w:rFonts w:ascii="Arial" w:hAnsi="Arial" w:cs="Arial"/>
                <w:color w:val="000000"/>
              </w:rPr>
            </w:pPr>
          </w:p>
        </w:tc>
        <w:tc>
          <w:tcPr>
            <w:tcW w:w="7669" w:type="dxa"/>
            <w:tcBorders>
              <w:top w:val="nil"/>
              <w:left w:val="nil"/>
              <w:bottom w:val="nil"/>
              <w:right w:val="nil"/>
            </w:tcBorders>
            <w:shd w:val="clear" w:color="auto" w:fill="auto"/>
            <w:vAlign w:val="bottom"/>
            <w:hideMark/>
          </w:tcPr>
          <w:p w:rsidR="00F4577B" w:rsidRPr="00894084" w:rsidRDefault="00F4577B">
            <w:pPr>
              <w:jc w:val="center"/>
              <w:rPr>
                <w:rFonts w:ascii="Arial" w:hAnsi="Arial" w:cs="Arial"/>
              </w:rPr>
            </w:pPr>
          </w:p>
        </w:tc>
        <w:tc>
          <w:tcPr>
            <w:tcW w:w="1195" w:type="dxa"/>
            <w:tcBorders>
              <w:top w:val="nil"/>
              <w:left w:val="nil"/>
              <w:bottom w:val="nil"/>
              <w:right w:val="nil"/>
            </w:tcBorders>
            <w:shd w:val="clear" w:color="auto" w:fill="auto"/>
            <w:vAlign w:val="center"/>
            <w:hideMark/>
          </w:tcPr>
          <w:p w:rsidR="00F4577B" w:rsidRPr="00894084" w:rsidRDefault="00F4577B">
            <w:pPr>
              <w:rPr>
                <w:rFonts w:ascii="Arial" w:hAnsi="Arial" w:cs="Arial"/>
              </w:rPr>
            </w:pPr>
          </w:p>
        </w:tc>
        <w:tc>
          <w:tcPr>
            <w:tcW w:w="1531" w:type="dxa"/>
            <w:tcBorders>
              <w:top w:val="nil"/>
              <w:left w:val="nil"/>
              <w:bottom w:val="nil"/>
              <w:right w:val="nil"/>
            </w:tcBorders>
            <w:shd w:val="clear" w:color="auto" w:fill="auto"/>
            <w:vAlign w:val="bottom"/>
            <w:hideMark/>
          </w:tcPr>
          <w:p w:rsidR="00F4577B" w:rsidRPr="00894084" w:rsidRDefault="00F4577B">
            <w:pPr>
              <w:jc w:val="center"/>
              <w:rPr>
                <w:rFonts w:ascii="Arial" w:hAnsi="Arial" w:cs="Arial"/>
              </w:rPr>
            </w:pPr>
          </w:p>
        </w:tc>
        <w:tc>
          <w:tcPr>
            <w:tcW w:w="1193" w:type="dxa"/>
            <w:tcBorders>
              <w:top w:val="nil"/>
              <w:left w:val="nil"/>
              <w:bottom w:val="nil"/>
              <w:right w:val="nil"/>
            </w:tcBorders>
            <w:shd w:val="clear" w:color="auto" w:fill="auto"/>
            <w:hideMark/>
          </w:tcPr>
          <w:p w:rsidR="00F4577B" w:rsidRPr="00894084" w:rsidRDefault="00F4577B">
            <w:pPr>
              <w:rPr>
                <w:rFonts w:ascii="Arial" w:hAnsi="Arial" w:cs="Arial"/>
              </w:rPr>
            </w:pPr>
          </w:p>
        </w:tc>
        <w:tc>
          <w:tcPr>
            <w:tcW w:w="1193" w:type="dxa"/>
            <w:tcBorders>
              <w:top w:val="nil"/>
              <w:left w:val="nil"/>
              <w:bottom w:val="nil"/>
              <w:right w:val="nil"/>
            </w:tcBorders>
            <w:shd w:val="clear" w:color="auto" w:fill="auto"/>
            <w:hideMark/>
          </w:tcPr>
          <w:p w:rsidR="00F4577B" w:rsidRPr="00894084" w:rsidRDefault="00F4577B">
            <w:pPr>
              <w:jc w:val="right"/>
              <w:rPr>
                <w:rFonts w:ascii="Arial" w:hAnsi="Arial" w:cs="Arial"/>
              </w:rPr>
            </w:pPr>
          </w:p>
        </w:tc>
        <w:tc>
          <w:tcPr>
            <w:tcW w:w="1193" w:type="dxa"/>
            <w:tcBorders>
              <w:top w:val="nil"/>
              <w:left w:val="nil"/>
              <w:bottom w:val="nil"/>
              <w:right w:val="nil"/>
            </w:tcBorders>
            <w:shd w:val="clear" w:color="auto" w:fill="auto"/>
            <w:hideMark/>
          </w:tcPr>
          <w:p w:rsidR="00F4577B" w:rsidRPr="00894084" w:rsidRDefault="00F4577B">
            <w:pPr>
              <w:jc w:val="right"/>
              <w:rPr>
                <w:rFonts w:ascii="Arial" w:hAnsi="Arial" w:cs="Arial"/>
              </w:rPr>
            </w:pPr>
          </w:p>
        </w:tc>
      </w:tr>
      <w:tr w:rsidR="00F4577B" w:rsidRPr="00894084" w:rsidTr="00D66C5B">
        <w:trPr>
          <w:trHeight w:val="300"/>
        </w:trPr>
        <w:tc>
          <w:tcPr>
            <w:tcW w:w="14553" w:type="dxa"/>
            <w:gridSpan w:val="7"/>
            <w:tcBorders>
              <w:top w:val="nil"/>
              <w:left w:val="nil"/>
              <w:bottom w:val="nil"/>
              <w:right w:val="nil"/>
            </w:tcBorders>
            <w:shd w:val="clear" w:color="auto" w:fill="auto"/>
            <w:vAlign w:val="center"/>
            <w:hideMark/>
          </w:tcPr>
          <w:p w:rsidR="00F4577B" w:rsidRPr="00894084" w:rsidRDefault="00F4577B">
            <w:pPr>
              <w:jc w:val="center"/>
              <w:rPr>
                <w:rFonts w:ascii="Arial" w:hAnsi="Arial" w:cs="Arial"/>
                <w:bCs/>
              </w:rPr>
            </w:pPr>
            <w:r w:rsidRPr="00894084">
              <w:rPr>
                <w:rFonts w:ascii="Arial" w:hAnsi="Arial" w:cs="Arial"/>
                <w:bCs/>
              </w:rPr>
              <w:t>Перечень целевых индикаторов подпрограммы</w:t>
            </w:r>
          </w:p>
        </w:tc>
      </w:tr>
      <w:tr w:rsidR="00F4577B" w:rsidRPr="00894084" w:rsidTr="00D66C5B">
        <w:trPr>
          <w:trHeight w:val="300"/>
        </w:trPr>
        <w:tc>
          <w:tcPr>
            <w:tcW w:w="579" w:type="dxa"/>
            <w:tcBorders>
              <w:top w:val="nil"/>
              <w:left w:val="nil"/>
              <w:bottom w:val="single" w:sz="4" w:space="0" w:color="auto"/>
              <w:right w:val="nil"/>
            </w:tcBorders>
            <w:shd w:val="clear" w:color="auto" w:fill="auto"/>
            <w:vAlign w:val="center"/>
            <w:hideMark/>
          </w:tcPr>
          <w:p w:rsidR="00F4577B" w:rsidRPr="00894084" w:rsidRDefault="00F4577B">
            <w:pPr>
              <w:jc w:val="center"/>
              <w:rPr>
                <w:rFonts w:ascii="Arial" w:hAnsi="Arial" w:cs="Arial"/>
                <w:bCs/>
              </w:rPr>
            </w:pPr>
            <w:r w:rsidRPr="00894084">
              <w:rPr>
                <w:rFonts w:ascii="Arial" w:hAnsi="Arial" w:cs="Arial"/>
                <w:bCs/>
              </w:rPr>
              <w:t> </w:t>
            </w:r>
          </w:p>
        </w:tc>
        <w:tc>
          <w:tcPr>
            <w:tcW w:w="7669" w:type="dxa"/>
            <w:tcBorders>
              <w:top w:val="nil"/>
              <w:left w:val="nil"/>
              <w:bottom w:val="single" w:sz="4" w:space="0" w:color="auto"/>
              <w:right w:val="nil"/>
            </w:tcBorders>
            <w:shd w:val="clear" w:color="auto" w:fill="auto"/>
            <w:vAlign w:val="center"/>
            <w:hideMark/>
          </w:tcPr>
          <w:p w:rsidR="00F4577B" w:rsidRPr="00894084" w:rsidRDefault="00F4577B">
            <w:pPr>
              <w:jc w:val="center"/>
              <w:rPr>
                <w:rFonts w:ascii="Arial" w:hAnsi="Arial" w:cs="Arial"/>
                <w:bCs/>
              </w:rPr>
            </w:pPr>
            <w:r w:rsidRPr="00894084">
              <w:rPr>
                <w:rFonts w:ascii="Arial" w:hAnsi="Arial" w:cs="Arial"/>
                <w:bCs/>
              </w:rPr>
              <w:t> </w:t>
            </w:r>
          </w:p>
        </w:tc>
        <w:tc>
          <w:tcPr>
            <w:tcW w:w="1195" w:type="dxa"/>
            <w:tcBorders>
              <w:top w:val="nil"/>
              <w:left w:val="nil"/>
              <w:bottom w:val="single" w:sz="4" w:space="0" w:color="auto"/>
              <w:right w:val="nil"/>
            </w:tcBorders>
            <w:shd w:val="clear" w:color="auto" w:fill="auto"/>
            <w:vAlign w:val="center"/>
            <w:hideMark/>
          </w:tcPr>
          <w:p w:rsidR="00F4577B" w:rsidRPr="00894084" w:rsidRDefault="00F4577B">
            <w:pPr>
              <w:jc w:val="center"/>
              <w:rPr>
                <w:rFonts w:ascii="Arial" w:hAnsi="Arial" w:cs="Arial"/>
                <w:bCs/>
              </w:rPr>
            </w:pPr>
            <w:r w:rsidRPr="00894084">
              <w:rPr>
                <w:rFonts w:ascii="Arial" w:hAnsi="Arial" w:cs="Arial"/>
                <w:bCs/>
              </w:rPr>
              <w:t> </w:t>
            </w:r>
          </w:p>
        </w:tc>
        <w:tc>
          <w:tcPr>
            <w:tcW w:w="1531" w:type="dxa"/>
            <w:tcBorders>
              <w:top w:val="nil"/>
              <w:left w:val="nil"/>
              <w:bottom w:val="single" w:sz="4" w:space="0" w:color="auto"/>
              <w:right w:val="nil"/>
            </w:tcBorders>
            <w:shd w:val="clear" w:color="auto" w:fill="auto"/>
            <w:vAlign w:val="center"/>
            <w:hideMark/>
          </w:tcPr>
          <w:p w:rsidR="00F4577B" w:rsidRPr="00894084" w:rsidRDefault="00F4577B">
            <w:pPr>
              <w:jc w:val="center"/>
              <w:rPr>
                <w:rFonts w:ascii="Arial" w:hAnsi="Arial" w:cs="Arial"/>
                <w:bCs/>
              </w:rPr>
            </w:pPr>
            <w:r w:rsidRPr="00894084">
              <w:rPr>
                <w:rFonts w:ascii="Arial" w:hAnsi="Arial" w:cs="Arial"/>
                <w:bCs/>
              </w:rPr>
              <w:t> </w:t>
            </w:r>
          </w:p>
        </w:tc>
        <w:tc>
          <w:tcPr>
            <w:tcW w:w="1193" w:type="dxa"/>
            <w:tcBorders>
              <w:top w:val="nil"/>
              <w:left w:val="nil"/>
              <w:bottom w:val="single" w:sz="4" w:space="0" w:color="auto"/>
              <w:right w:val="nil"/>
            </w:tcBorders>
            <w:shd w:val="clear" w:color="auto" w:fill="auto"/>
            <w:vAlign w:val="center"/>
            <w:hideMark/>
          </w:tcPr>
          <w:p w:rsidR="00F4577B" w:rsidRPr="00894084" w:rsidRDefault="00F4577B">
            <w:pPr>
              <w:jc w:val="center"/>
              <w:rPr>
                <w:rFonts w:ascii="Arial" w:hAnsi="Arial" w:cs="Arial"/>
                <w:bCs/>
              </w:rPr>
            </w:pPr>
            <w:r w:rsidRPr="00894084">
              <w:rPr>
                <w:rFonts w:ascii="Arial" w:hAnsi="Arial" w:cs="Arial"/>
                <w:bCs/>
              </w:rPr>
              <w:t> </w:t>
            </w:r>
          </w:p>
        </w:tc>
        <w:tc>
          <w:tcPr>
            <w:tcW w:w="1193" w:type="dxa"/>
            <w:tcBorders>
              <w:top w:val="nil"/>
              <w:left w:val="nil"/>
              <w:bottom w:val="single" w:sz="4" w:space="0" w:color="auto"/>
              <w:right w:val="nil"/>
            </w:tcBorders>
            <w:shd w:val="clear" w:color="auto" w:fill="auto"/>
            <w:vAlign w:val="center"/>
            <w:hideMark/>
          </w:tcPr>
          <w:p w:rsidR="00F4577B" w:rsidRPr="00894084" w:rsidRDefault="00F4577B">
            <w:pPr>
              <w:jc w:val="center"/>
              <w:rPr>
                <w:rFonts w:ascii="Arial" w:hAnsi="Arial" w:cs="Arial"/>
                <w:bCs/>
              </w:rPr>
            </w:pPr>
            <w:r w:rsidRPr="00894084">
              <w:rPr>
                <w:rFonts w:ascii="Arial" w:hAnsi="Arial" w:cs="Arial"/>
                <w:bCs/>
              </w:rPr>
              <w:t> </w:t>
            </w:r>
          </w:p>
        </w:tc>
        <w:tc>
          <w:tcPr>
            <w:tcW w:w="1193" w:type="dxa"/>
            <w:tcBorders>
              <w:top w:val="nil"/>
              <w:left w:val="nil"/>
              <w:bottom w:val="single" w:sz="4" w:space="0" w:color="auto"/>
              <w:right w:val="nil"/>
            </w:tcBorders>
            <w:shd w:val="clear" w:color="auto" w:fill="auto"/>
            <w:vAlign w:val="center"/>
            <w:hideMark/>
          </w:tcPr>
          <w:p w:rsidR="00F4577B" w:rsidRPr="00894084" w:rsidRDefault="00F4577B">
            <w:pPr>
              <w:jc w:val="center"/>
              <w:rPr>
                <w:rFonts w:ascii="Arial" w:hAnsi="Arial" w:cs="Arial"/>
                <w:bCs/>
              </w:rPr>
            </w:pPr>
            <w:r w:rsidRPr="00894084">
              <w:rPr>
                <w:rFonts w:ascii="Arial" w:hAnsi="Arial" w:cs="Arial"/>
                <w:bCs/>
              </w:rPr>
              <w:t> </w:t>
            </w:r>
          </w:p>
        </w:tc>
      </w:tr>
      <w:tr w:rsidR="00F4577B" w:rsidRPr="00894084" w:rsidTr="00D66C5B">
        <w:trPr>
          <w:trHeight w:val="322"/>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 п/п</w:t>
            </w:r>
          </w:p>
        </w:tc>
        <w:tc>
          <w:tcPr>
            <w:tcW w:w="766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Цель, целевые индикаторы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Единица измерения</w:t>
            </w:r>
          </w:p>
        </w:tc>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Источник информации</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rsidP="0061681B">
            <w:pPr>
              <w:jc w:val="center"/>
              <w:rPr>
                <w:rFonts w:ascii="Arial" w:hAnsi="Arial" w:cs="Arial"/>
              </w:rPr>
            </w:pPr>
            <w:r w:rsidRPr="00894084">
              <w:rPr>
                <w:rFonts w:ascii="Arial" w:hAnsi="Arial" w:cs="Arial"/>
              </w:rPr>
              <w:t>202</w:t>
            </w:r>
            <w:r w:rsidR="00563E92" w:rsidRPr="00894084">
              <w:rPr>
                <w:rFonts w:ascii="Arial" w:hAnsi="Arial" w:cs="Arial"/>
              </w:rPr>
              <w:t>5</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rsidP="0061681B">
            <w:pPr>
              <w:jc w:val="center"/>
              <w:rPr>
                <w:rFonts w:ascii="Arial" w:hAnsi="Arial" w:cs="Arial"/>
              </w:rPr>
            </w:pPr>
            <w:r w:rsidRPr="00894084">
              <w:rPr>
                <w:rFonts w:ascii="Arial" w:hAnsi="Arial" w:cs="Arial"/>
              </w:rPr>
              <w:t>202</w:t>
            </w:r>
            <w:r w:rsidR="00563E92" w:rsidRPr="00894084">
              <w:rPr>
                <w:rFonts w:ascii="Arial" w:hAnsi="Arial" w:cs="Arial"/>
              </w:rPr>
              <w:t>6</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rsidP="0061681B">
            <w:pPr>
              <w:jc w:val="center"/>
              <w:rPr>
                <w:rFonts w:ascii="Arial" w:hAnsi="Arial" w:cs="Arial"/>
              </w:rPr>
            </w:pPr>
            <w:r w:rsidRPr="00894084">
              <w:rPr>
                <w:rFonts w:ascii="Arial" w:hAnsi="Arial" w:cs="Arial"/>
              </w:rPr>
              <w:t>202</w:t>
            </w:r>
            <w:r w:rsidR="00563E92" w:rsidRPr="00894084">
              <w:rPr>
                <w:rFonts w:ascii="Arial" w:hAnsi="Arial" w:cs="Arial"/>
              </w:rPr>
              <w:t>7</w:t>
            </w:r>
          </w:p>
        </w:tc>
      </w:tr>
      <w:tr w:rsidR="00F4577B" w:rsidRPr="00894084" w:rsidTr="00D66C5B">
        <w:trPr>
          <w:trHeight w:val="322"/>
        </w:trPr>
        <w:tc>
          <w:tcPr>
            <w:tcW w:w="579" w:type="dxa"/>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r>
      <w:tr w:rsidR="00F4577B" w:rsidRPr="00894084" w:rsidTr="00D66C5B">
        <w:trPr>
          <w:trHeight w:val="322"/>
        </w:trPr>
        <w:tc>
          <w:tcPr>
            <w:tcW w:w="579" w:type="dxa"/>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94084" w:rsidRDefault="00F4577B">
            <w:pPr>
              <w:rPr>
                <w:rFonts w:ascii="Arial" w:hAnsi="Arial" w:cs="Arial"/>
              </w:rPr>
            </w:pPr>
          </w:p>
        </w:tc>
      </w:tr>
      <w:tr w:rsidR="00F4577B" w:rsidRPr="00894084" w:rsidTr="00D66C5B">
        <w:trPr>
          <w:trHeight w:val="645"/>
        </w:trPr>
        <w:tc>
          <w:tcPr>
            <w:tcW w:w="145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894084"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1.1</w:t>
            </w:r>
          </w:p>
        </w:tc>
        <w:tc>
          <w:tcPr>
            <w:tcW w:w="7669" w:type="dxa"/>
            <w:tcBorders>
              <w:top w:val="nil"/>
              <w:left w:val="nil"/>
              <w:bottom w:val="single" w:sz="4" w:space="0" w:color="auto"/>
              <w:right w:val="single" w:sz="4" w:space="0" w:color="auto"/>
            </w:tcBorders>
            <w:shd w:val="clear" w:color="auto" w:fill="auto"/>
            <w:vAlign w:val="center"/>
            <w:hideMark/>
          </w:tcPr>
          <w:p w:rsidR="00F4577B" w:rsidRPr="00894084" w:rsidRDefault="00F4577B">
            <w:pPr>
              <w:rPr>
                <w:rFonts w:ascii="Arial" w:hAnsi="Arial" w:cs="Arial"/>
              </w:rPr>
            </w:pPr>
            <w:r w:rsidRPr="00894084">
              <w:rPr>
                <w:rFonts w:ascii="Arial" w:hAnsi="Arial" w:cs="Arial"/>
              </w:rPr>
              <w:t>Обеспечение условий реализации муниципальной программы и прочие мероприятия</w:t>
            </w:r>
          </w:p>
        </w:tc>
        <w:tc>
          <w:tcPr>
            <w:tcW w:w="1195" w:type="dxa"/>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не менее 91</w:t>
            </w:r>
          </w:p>
        </w:tc>
      </w:tr>
      <w:tr w:rsidR="00F4577B" w:rsidRPr="00894084"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1.2</w:t>
            </w:r>
          </w:p>
        </w:tc>
        <w:tc>
          <w:tcPr>
            <w:tcW w:w="7669" w:type="dxa"/>
            <w:tcBorders>
              <w:top w:val="nil"/>
              <w:left w:val="nil"/>
              <w:bottom w:val="single" w:sz="4" w:space="0" w:color="auto"/>
              <w:right w:val="single" w:sz="4" w:space="0" w:color="auto"/>
            </w:tcBorders>
            <w:shd w:val="clear" w:color="auto" w:fill="auto"/>
            <w:vAlign w:val="center"/>
            <w:hideMark/>
          </w:tcPr>
          <w:p w:rsidR="00F4577B" w:rsidRPr="00894084" w:rsidRDefault="00F4577B">
            <w:pPr>
              <w:rPr>
                <w:rFonts w:ascii="Arial" w:hAnsi="Arial" w:cs="Arial"/>
              </w:rPr>
            </w:pPr>
            <w:r w:rsidRPr="00894084">
              <w:rPr>
                <w:rFonts w:ascii="Arial" w:hAnsi="Arial" w:cs="Arial"/>
              </w:rPr>
              <w:t>Выполнение плановых показателей доходов от управления муниципальным имуществом</w:t>
            </w:r>
          </w:p>
        </w:tc>
        <w:tc>
          <w:tcPr>
            <w:tcW w:w="1195" w:type="dxa"/>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rPr>
            </w:pPr>
            <w:r w:rsidRPr="00894084">
              <w:rPr>
                <w:rFonts w:ascii="Arial" w:hAnsi="Arial" w:cs="Arial"/>
              </w:rPr>
              <w:t>100</w:t>
            </w:r>
          </w:p>
        </w:tc>
      </w:tr>
      <w:tr w:rsidR="00F4577B" w:rsidRPr="00894084" w:rsidTr="00D66C5B">
        <w:trPr>
          <w:trHeight w:val="300"/>
        </w:trPr>
        <w:tc>
          <w:tcPr>
            <w:tcW w:w="579" w:type="dxa"/>
            <w:tcBorders>
              <w:top w:val="nil"/>
              <w:left w:val="nil"/>
              <w:bottom w:val="nil"/>
              <w:right w:val="nil"/>
            </w:tcBorders>
            <w:shd w:val="clear" w:color="auto" w:fill="auto"/>
            <w:noWrap/>
            <w:vAlign w:val="center"/>
            <w:hideMark/>
          </w:tcPr>
          <w:p w:rsidR="00F4577B" w:rsidRPr="00894084" w:rsidRDefault="00F4577B">
            <w:pPr>
              <w:jc w:val="center"/>
              <w:rPr>
                <w:rFonts w:ascii="Arial" w:hAnsi="Arial" w:cs="Arial"/>
              </w:rPr>
            </w:pPr>
          </w:p>
        </w:tc>
        <w:tc>
          <w:tcPr>
            <w:tcW w:w="7669" w:type="dxa"/>
            <w:tcBorders>
              <w:top w:val="nil"/>
              <w:left w:val="nil"/>
              <w:bottom w:val="nil"/>
              <w:right w:val="nil"/>
            </w:tcBorders>
            <w:shd w:val="clear" w:color="auto" w:fill="auto"/>
            <w:noWrap/>
            <w:vAlign w:val="center"/>
            <w:hideMark/>
          </w:tcPr>
          <w:p w:rsidR="00F4577B" w:rsidRPr="00894084" w:rsidRDefault="00F4577B">
            <w:pPr>
              <w:jc w:val="center"/>
              <w:rPr>
                <w:rFonts w:ascii="Arial" w:hAnsi="Arial" w:cs="Arial"/>
              </w:rPr>
            </w:pPr>
          </w:p>
        </w:tc>
        <w:tc>
          <w:tcPr>
            <w:tcW w:w="1195" w:type="dxa"/>
            <w:tcBorders>
              <w:top w:val="nil"/>
              <w:left w:val="nil"/>
              <w:bottom w:val="nil"/>
              <w:right w:val="nil"/>
            </w:tcBorders>
            <w:shd w:val="clear" w:color="auto" w:fill="auto"/>
            <w:noWrap/>
            <w:vAlign w:val="center"/>
            <w:hideMark/>
          </w:tcPr>
          <w:p w:rsidR="00F4577B" w:rsidRPr="00894084" w:rsidRDefault="00F4577B">
            <w:pPr>
              <w:jc w:val="center"/>
              <w:rPr>
                <w:rFonts w:ascii="Arial" w:hAnsi="Arial" w:cs="Arial"/>
              </w:rPr>
            </w:pPr>
          </w:p>
        </w:tc>
        <w:tc>
          <w:tcPr>
            <w:tcW w:w="1531" w:type="dxa"/>
            <w:tcBorders>
              <w:top w:val="nil"/>
              <w:left w:val="nil"/>
              <w:bottom w:val="nil"/>
              <w:right w:val="nil"/>
            </w:tcBorders>
            <w:shd w:val="clear" w:color="auto" w:fill="auto"/>
            <w:noWrap/>
            <w:vAlign w:val="center"/>
            <w:hideMark/>
          </w:tcPr>
          <w:p w:rsidR="00F4577B" w:rsidRPr="00894084"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894084"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894084"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894084" w:rsidRDefault="00F4577B">
            <w:pPr>
              <w:jc w:val="center"/>
              <w:rPr>
                <w:rFonts w:ascii="Arial" w:hAnsi="Arial" w:cs="Arial"/>
              </w:rPr>
            </w:pPr>
          </w:p>
        </w:tc>
      </w:tr>
      <w:tr w:rsidR="00D66C5B" w:rsidRPr="00894084" w:rsidTr="00D66C5B">
        <w:trPr>
          <w:trHeight w:val="300"/>
        </w:trPr>
        <w:tc>
          <w:tcPr>
            <w:tcW w:w="9443" w:type="dxa"/>
            <w:gridSpan w:val="3"/>
            <w:tcBorders>
              <w:top w:val="nil"/>
              <w:left w:val="nil"/>
              <w:bottom w:val="nil"/>
              <w:right w:val="nil"/>
            </w:tcBorders>
            <w:shd w:val="clear" w:color="auto" w:fill="auto"/>
            <w:noWrap/>
            <w:vAlign w:val="bottom"/>
            <w:hideMark/>
          </w:tcPr>
          <w:p w:rsidR="00D66C5B" w:rsidRPr="00894084" w:rsidRDefault="003A35B9">
            <w:pPr>
              <w:rPr>
                <w:rFonts w:ascii="Arial" w:hAnsi="Arial" w:cs="Arial"/>
                <w:color w:val="000000"/>
              </w:rPr>
            </w:pPr>
            <w:r w:rsidRPr="00894084">
              <w:rPr>
                <w:rFonts w:ascii="Arial" w:hAnsi="Arial" w:cs="Arial"/>
                <w:color w:val="000000"/>
              </w:rPr>
              <w:t>И.</w:t>
            </w:r>
            <w:r w:rsidR="00500D8E" w:rsidRPr="00894084">
              <w:rPr>
                <w:rFonts w:ascii="Arial" w:hAnsi="Arial" w:cs="Arial"/>
                <w:color w:val="000000"/>
              </w:rPr>
              <w:t>о</w:t>
            </w:r>
            <w:r w:rsidRPr="00894084">
              <w:rPr>
                <w:rFonts w:ascii="Arial" w:hAnsi="Arial" w:cs="Arial"/>
                <w:color w:val="000000"/>
              </w:rPr>
              <w:t xml:space="preserve">. </w:t>
            </w:r>
            <w:r w:rsidR="00500D8E" w:rsidRPr="00894084">
              <w:rPr>
                <w:rFonts w:ascii="Arial" w:hAnsi="Arial" w:cs="Arial"/>
                <w:color w:val="000000"/>
              </w:rPr>
              <w:t>д</w:t>
            </w:r>
            <w:r w:rsidR="00D66C5B" w:rsidRPr="00894084">
              <w:rPr>
                <w:rFonts w:ascii="Arial" w:hAnsi="Arial" w:cs="Arial"/>
                <w:color w:val="000000"/>
              </w:rPr>
              <w:t>иректор</w:t>
            </w:r>
            <w:r w:rsidRPr="00894084">
              <w:rPr>
                <w:rFonts w:ascii="Arial" w:hAnsi="Arial" w:cs="Arial"/>
                <w:color w:val="000000"/>
              </w:rPr>
              <w:t>а</w:t>
            </w:r>
            <w:r w:rsidR="00D66C5B" w:rsidRPr="00894084">
              <w:rPr>
                <w:rFonts w:ascii="Arial" w:hAnsi="Arial" w:cs="Arial"/>
                <w:color w:val="000000"/>
              </w:rPr>
              <w:t xml:space="preserve"> МКУ УИЗИЗ </w:t>
            </w:r>
          </w:p>
        </w:tc>
        <w:tc>
          <w:tcPr>
            <w:tcW w:w="2724" w:type="dxa"/>
            <w:gridSpan w:val="2"/>
            <w:tcBorders>
              <w:top w:val="nil"/>
              <w:left w:val="nil"/>
              <w:bottom w:val="nil"/>
              <w:right w:val="nil"/>
            </w:tcBorders>
            <w:shd w:val="clear" w:color="auto" w:fill="auto"/>
            <w:noWrap/>
            <w:vAlign w:val="bottom"/>
            <w:hideMark/>
          </w:tcPr>
          <w:p w:rsidR="00D66C5B" w:rsidRPr="00894084" w:rsidRDefault="00D66C5B">
            <w:pPr>
              <w:rPr>
                <w:rFonts w:ascii="Arial" w:hAnsi="Arial" w:cs="Arial"/>
                <w:color w:val="000000"/>
              </w:rPr>
            </w:pPr>
          </w:p>
        </w:tc>
        <w:tc>
          <w:tcPr>
            <w:tcW w:w="2386" w:type="dxa"/>
            <w:gridSpan w:val="2"/>
            <w:tcBorders>
              <w:top w:val="nil"/>
              <w:left w:val="nil"/>
              <w:bottom w:val="nil"/>
              <w:right w:val="nil"/>
            </w:tcBorders>
            <w:shd w:val="clear" w:color="auto" w:fill="auto"/>
            <w:noWrap/>
            <w:vAlign w:val="bottom"/>
            <w:hideMark/>
          </w:tcPr>
          <w:p w:rsidR="00D66C5B" w:rsidRPr="00894084" w:rsidRDefault="003A35B9" w:rsidP="00784F07">
            <w:pPr>
              <w:jc w:val="right"/>
              <w:rPr>
                <w:rFonts w:ascii="Arial" w:hAnsi="Arial" w:cs="Arial"/>
                <w:color w:val="000000"/>
              </w:rPr>
            </w:pPr>
            <w:r w:rsidRPr="00894084">
              <w:rPr>
                <w:rFonts w:ascii="Arial" w:hAnsi="Arial" w:cs="Arial"/>
                <w:color w:val="000000"/>
              </w:rPr>
              <w:t>Е.В.Кудряшова</w:t>
            </w:r>
          </w:p>
        </w:tc>
      </w:tr>
    </w:tbl>
    <w:p w:rsidR="00F4577B" w:rsidRPr="00894084" w:rsidRDefault="00F4577B" w:rsidP="00A67A52">
      <w:pPr>
        <w:pStyle w:val="ConsPlusNormal"/>
        <w:widowControl/>
        <w:ind w:firstLine="0"/>
        <w:outlineLvl w:val="2"/>
        <w:rPr>
          <w:sz w:val="24"/>
          <w:szCs w:val="24"/>
        </w:rPr>
      </w:pPr>
      <w:r w:rsidRPr="00894084">
        <w:rPr>
          <w:sz w:val="24"/>
          <w:szCs w:val="24"/>
        </w:rPr>
        <w:br w:type="page"/>
      </w:r>
    </w:p>
    <w:tbl>
      <w:tblPr>
        <w:tblW w:w="5211" w:type="pct"/>
        <w:tblLayout w:type="fixed"/>
        <w:tblLook w:val="04A0" w:firstRow="1" w:lastRow="0" w:firstColumn="1" w:lastColumn="0" w:noHBand="0" w:noVBand="1"/>
      </w:tblPr>
      <w:tblGrid>
        <w:gridCol w:w="4517"/>
        <w:gridCol w:w="128"/>
        <w:gridCol w:w="1747"/>
        <w:gridCol w:w="695"/>
        <w:gridCol w:w="798"/>
        <w:gridCol w:w="916"/>
        <w:gridCol w:w="686"/>
        <w:gridCol w:w="215"/>
        <w:gridCol w:w="798"/>
        <w:gridCol w:w="212"/>
        <w:gridCol w:w="586"/>
        <w:gridCol w:w="529"/>
        <w:gridCol w:w="272"/>
        <w:gridCol w:w="843"/>
        <w:gridCol w:w="299"/>
        <w:gridCol w:w="958"/>
        <w:gridCol w:w="916"/>
      </w:tblGrid>
      <w:tr w:rsidR="00F4577B" w:rsidRPr="00894084" w:rsidTr="00313873">
        <w:trPr>
          <w:trHeight w:val="909"/>
        </w:trPr>
        <w:tc>
          <w:tcPr>
            <w:tcW w:w="1494"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bookmarkStart w:id="12" w:name="RANGE!A1:K14"/>
            <w:bookmarkEnd w:id="12"/>
          </w:p>
        </w:tc>
        <w:tc>
          <w:tcPr>
            <w:tcW w:w="620"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30"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0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97"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1528" w:type="pct"/>
            <w:gridSpan w:val="8"/>
            <w:tcBorders>
              <w:top w:val="nil"/>
              <w:left w:val="nil"/>
              <w:bottom w:val="nil"/>
              <w:right w:val="nil"/>
            </w:tcBorders>
            <w:shd w:val="clear" w:color="auto" w:fill="auto"/>
            <w:hideMark/>
          </w:tcPr>
          <w:p w:rsidR="00F4577B" w:rsidRPr="00894084" w:rsidRDefault="00F4577B">
            <w:pPr>
              <w:jc w:val="right"/>
              <w:rPr>
                <w:rFonts w:ascii="Arial" w:hAnsi="Arial" w:cs="Arial"/>
                <w:color w:val="000000"/>
              </w:rPr>
            </w:pPr>
            <w:r w:rsidRPr="00894084">
              <w:rPr>
                <w:rFonts w:ascii="Arial" w:hAnsi="Arial" w:cs="Arial"/>
                <w:color w:val="000000"/>
              </w:rPr>
              <w:t>Приложение № 2 к подпрограмме 2 "Обеспечение условий реализации муниципальной программы и прочие мероприятия"</w:t>
            </w:r>
          </w:p>
        </w:tc>
      </w:tr>
      <w:tr w:rsidR="00F4577B" w:rsidRPr="00894084" w:rsidTr="00313873">
        <w:trPr>
          <w:trHeight w:val="106"/>
        </w:trPr>
        <w:tc>
          <w:tcPr>
            <w:tcW w:w="1494" w:type="pct"/>
            <w:tcBorders>
              <w:top w:val="nil"/>
              <w:left w:val="nil"/>
              <w:bottom w:val="nil"/>
              <w:right w:val="nil"/>
            </w:tcBorders>
            <w:shd w:val="clear" w:color="auto" w:fill="auto"/>
            <w:vAlign w:val="bottom"/>
            <w:hideMark/>
          </w:tcPr>
          <w:p w:rsidR="00F4577B" w:rsidRPr="00894084" w:rsidRDefault="00F4577B">
            <w:pPr>
              <w:jc w:val="right"/>
              <w:rPr>
                <w:rFonts w:ascii="Arial" w:hAnsi="Arial" w:cs="Arial"/>
                <w:color w:val="000000"/>
              </w:rPr>
            </w:pPr>
          </w:p>
        </w:tc>
        <w:tc>
          <w:tcPr>
            <w:tcW w:w="620"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30"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0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97"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64"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65"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78"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621"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r>
      <w:tr w:rsidR="00F4577B" w:rsidRPr="00894084" w:rsidTr="00313873">
        <w:trPr>
          <w:trHeight w:val="317"/>
        </w:trPr>
        <w:tc>
          <w:tcPr>
            <w:tcW w:w="5000" w:type="pct"/>
            <w:gridSpan w:val="17"/>
            <w:tcBorders>
              <w:top w:val="nil"/>
              <w:left w:val="nil"/>
              <w:bottom w:val="nil"/>
              <w:right w:val="nil"/>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 xml:space="preserve">Перечень мероприятий подпрограммы </w:t>
            </w:r>
          </w:p>
        </w:tc>
      </w:tr>
      <w:tr w:rsidR="00F4577B" w:rsidRPr="00894084" w:rsidTr="00313873">
        <w:trPr>
          <w:trHeight w:val="106"/>
        </w:trPr>
        <w:tc>
          <w:tcPr>
            <w:tcW w:w="1536" w:type="pct"/>
            <w:gridSpan w:val="2"/>
            <w:tcBorders>
              <w:top w:val="nil"/>
              <w:left w:val="nil"/>
              <w:bottom w:val="nil"/>
              <w:right w:val="nil"/>
            </w:tcBorders>
            <w:shd w:val="clear" w:color="auto" w:fill="auto"/>
            <w:vAlign w:val="bottom"/>
            <w:hideMark/>
          </w:tcPr>
          <w:p w:rsidR="00F4577B" w:rsidRPr="00894084" w:rsidRDefault="00F4577B">
            <w:pPr>
              <w:jc w:val="center"/>
              <w:rPr>
                <w:rFonts w:ascii="Arial" w:hAnsi="Arial" w:cs="Arial"/>
                <w:color w:val="000000"/>
              </w:rPr>
            </w:pPr>
          </w:p>
        </w:tc>
        <w:tc>
          <w:tcPr>
            <w:tcW w:w="577"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30"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03"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97"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64"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265"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378"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c>
          <w:tcPr>
            <w:tcW w:w="621" w:type="pct"/>
            <w:gridSpan w:val="2"/>
            <w:tcBorders>
              <w:top w:val="nil"/>
              <w:left w:val="nil"/>
              <w:bottom w:val="nil"/>
              <w:right w:val="nil"/>
            </w:tcBorders>
            <w:shd w:val="clear" w:color="auto" w:fill="auto"/>
            <w:vAlign w:val="bottom"/>
            <w:hideMark/>
          </w:tcPr>
          <w:p w:rsidR="00F4577B" w:rsidRPr="00894084" w:rsidRDefault="00F4577B">
            <w:pPr>
              <w:rPr>
                <w:rFonts w:ascii="Arial" w:hAnsi="Arial" w:cs="Arial"/>
              </w:rPr>
            </w:pPr>
          </w:p>
        </w:tc>
      </w:tr>
      <w:tr w:rsidR="00F4577B" w:rsidRPr="00894084" w:rsidTr="00313873">
        <w:trPr>
          <w:trHeight w:val="317"/>
        </w:trPr>
        <w:tc>
          <w:tcPr>
            <w:tcW w:w="153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Наименование  программы, подпрограммы</w:t>
            </w:r>
          </w:p>
        </w:tc>
        <w:tc>
          <w:tcPr>
            <w:tcW w:w="5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 xml:space="preserve">ГРБС </w:t>
            </w:r>
          </w:p>
        </w:tc>
        <w:tc>
          <w:tcPr>
            <w:tcW w:w="1095"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Код бюджетной классификации</w:t>
            </w:r>
          </w:p>
        </w:tc>
        <w:tc>
          <w:tcPr>
            <w:tcW w:w="1171" w:type="pct"/>
            <w:gridSpan w:val="7"/>
            <w:tcBorders>
              <w:top w:val="single" w:sz="4" w:space="0" w:color="auto"/>
              <w:left w:val="nil"/>
              <w:bottom w:val="single" w:sz="4" w:space="0" w:color="auto"/>
              <w:right w:val="single" w:sz="4" w:space="0" w:color="000000"/>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 </w:t>
            </w:r>
          </w:p>
        </w:tc>
        <w:tc>
          <w:tcPr>
            <w:tcW w:w="62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Ожидаемый результат от реализации подпрограммного мероприятия (в натуральном выражении)</w:t>
            </w:r>
          </w:p>
        </w:tc>
      </w:tr>
      <w:tr w:rsidR="00F4577B" w:rsidRPr="00894084" w:rsidTr="00313873">
        <w:trPr>
          <w:trHeight w:val="954"/>
        </w:trPr>
        <w:tc>
          <w:tcPr>
            <w:tcW w:w="1536"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577" w:type="pct"/>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ГРБС</w:t>
            </w:r>
          </w:p>
        </w:tc>
        <w:tc>
          <w:tcPr>
            <w:tcW w:w="264"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proofErr w:type="spellStart"/>
            <w:r w:rsidRPr="00894084">
              <w:rPr>
                <w:rFonts w:ascii="Arial" w:hAnsi="Arial" w:cs="Arial"/>
                <w:color w:val="000000"/>
              </w:rPr>
              <w:t>РзПр</w:t>
            </w:r>
            <w:proofErr w:type="spellEnd"/>
          </w:p>
        </w:tc>
        <w:tc>
          <w:tcPr>
            <w:tcW w:w="303" w:type="pct"/>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ЦСР</w:t>
            </w:r>
          </w:p>
        </w:tc>
        <w:tc>
          <w:tcPr>
            <w:tcW w:w="297" w:type="pct"/>
            <w:gridSpan w:val="2"/>
            <w:tcBorders>
              <w:top w:val="nil"/>
              <w:left w:val="nil"/>
              <w:bottom w:val="single" w:sz="4" w:space="0" w:color="auto"/>
              <w:right w:val="single" w:sz="4" w:space="0" w:color="auto"/>
            </w:tcBorders>
            <w:shd w:val="clear" w:color="auto" w:fill="auto"/>
            <w:vAlign w:val="center"/>
            <w:hideMark/>
          </w:tcPr>
          <w:p w:rsidR="00F4577B" w:rsidRPr="00894084" w:rsidRDefault="00F4577B">
            <w:pPr>
              <w:jc w:val="center"/>
              <w:rPr>
                <w:rFonts w:ascii="Arial" w:hAnsi="Arial" w:cs="Arial"/>
                <w:color w:val="000000"/>
              </w:rPr>
            </w:pPr>
            <w:r w:rsidRPr="00894084">
              <w:rPr>
                <w:rFonts w:ascii="Arial" w:hAnsi="Arial" w:cs="Arial"/>
                <w:color w:val="000000"/>
              </w:rPr>
              <w:t>ВР</w:t>
            </w:r>
          </w:p>
        </w:tc>
        <w:tc>
          <w:tcPr>
            <w:tcW w:w="264" w:type="pct"/>
            <w:tcBorders>
              <w:top w:val="nil"/>
              <w:left w:val="nil"/>
              <w:bottom w:val="single" w:sz="4" w:space="0" w:color="auto"/>
              <w:right w:val="single" w:sz="4" w:space="0" w:color="auto"/>
            </w:tcBorders>
            <w:shd w:val="clear" w:color="auto" w:fill="auto"/>
            <w:vAlign w:val="center"/>
            <w:hideMark/>
          </w:tcPr>
          <w:p w:rsidR="00F4577B" w:rsidRPr="00894084" w:rsidRDefault="00F4577B" w:rsidP="0061681B">
            <w:pPr>
              <w:jc w:val="center"/>
              <w:rPr>
                <w:rFonts w:ascii="Arial" w:hAnsi="Arial" w:cs="Arial"/>
                <w:color w:val="000000"/>
              </w:rPr>
            </w:pPr>
            <w:r w:rsidRPr="00894084">
              <w:rPr>
                <w:rFonts w:ascii="Arial" w:hAnsi="Arial" w:cs="Arial"/>
                <w:color w:val="000000"/>
              </w:rPr>
              <w:t>202</w:t>
            </w:r>
            <w:r w:rsidR="00B807A5" w:rsidRPr="00894084">
              <w:rPr>
                <w:rFonts w:ascii="Arial" w:hAnsi="Arial" w:cs="Arial"/>
                <w:color w:val="000000"/>
              </w:rPr>
              <w:t>5</w:t>
            </w:r>
          </w:p>
        </w:tc>
        <w:tc>
          <w:tcPr>
            <w:tcW w:w="264" w:type="pct"/>
            <w:gridSpan w:val="2"/>
            <w:tcBorders>
              <w:top w:val="nil"/>
              <w:left w:val="nil"/>
              <w:bottom w:val="single" w:sz="4" w:space="0" w:color="auto"/>
              <w:right w:val="single" w:sz="4" w:space="0" w:color="auto"/>
            </w:tcBorders>
            <w:shd w:val="clear" w:color="auto" w:fill="auto"/>
            <w:vAlign w:val="center"/>
            <w:hideMark/>
          </w:tcPr>
          <w:p w:rsidR="00F4577B" w:rsidRPr="00894084" w:rsidRDefault="00F4577B" w:rsidP="0061681B">
            <w:pPr>
              <w:jc w:val="center"/>
              <w:rPr>
                <w:rFonts w:ascii="Arial" w:hAnsi="Arial" w:cs="Arial"/>
                <w:color w:val="000000"/>
              </w:rPr>
            </w:pPr>
            <w:r w:rsidRPr="00894084">
              <w:rPr>
                <w:rFonts w:ascii="Arial" w:hAnsi="Arial" w:cs="Arial"/>
                <w:color w:val="000000"/>
              </w:rPr>
              <w:t>202</w:t>
            </w:r>
            <w:r w:rsidR="00B807A5" w:rsidRPr="00894084">
              <w:rPr>
                <w:rFonts w:ascii="Arial" w:hAnsi="Arial" w:cs="Arial"/>
                <w:color w:val="000000"/>
              </w:rPr>
              <w:t>6</w:t>
            </w:r>
          </w:p>
        </w:tc>
        <w:tc>
          <w:tcPr>
            <w:tcW w:w="265" w:type="pct"/>
            <w:gridSpan w:val="2"/>
            <w:tcBorders>
              <w:top w:val="nil"/>
              <w:left w:val="nil"/>
              <w:bottom w:val="single" w:sz="4" w:space="0" w:color="auto"/>
              <w:right w:val="single" w:sz="4" w:space="0" w:color="auto"/>
            </w:tcBorders>
            <w:shd w:val="clear" w:color="auto" w:fill="auto"/>
            <w:vAlign w:val="center"/>
            <w:hideMark/>
          </w:tcPr>
          <w:p w:rsidR="00F4577B" w:rsidRPr="00894084" w:rsidRDefault="00F4577B" w:rsidP="0061681B">
            <w:pPr>
              <w:jc w:val="center"/>
              <w:rPr>
                <w:rFonts w:ascii="Arial" w:hAnsi="Arial" w:cs="Arial"/>
                <w:color w:val="000000"/>
              </w:rPr>
            </w:pPr>
            <w:r w:rsidRPr="00894084">
              <w:rPr>
                <w:rFonts w:ascii="Arial" w:hAnsi="Arial" w:cs="Arial"/>
                <w:color w:val="000000"/>
              </w:rPr>
              <w:t>202</w:t>
            </w:r>
            <w:r w:rsidR="00B807A5" w:rsidRPr="00894084">
              <w:rPr>
                <w:rFonts w:ascii="Arial" w:hAnsi="Arial" w:cs="Arial"/>
                <w:color w:val="000000"/>
              </w:rPr>
              <w:t>7</w:t>
            </w:r>
          </w:p>
        </w:tc>
        <w:tc>
          <w:tcPr>
            <w:tcW w:w="378" w:type="pct"/>
            <w:gridSpan w:val="2"/>
            <w:tcBorders>
              <w:top w:val="nil"/>
              <w:left w:val="nil"/>
              <w:bottom w:val="single" w:sz="4" w:space="0" w:color="auto"/>
              <w:right w:val="single" w:sz="4" w:space="0" w:color="auto"/>
            </w:tcBorders>
            <w:shd w:val="clear" w:color="auto" w:fill="auto"/>
            <w:vAlign w:val="center"/>
            <w:hideMark/>
          </w:tcPr>
          <w:p w:rsidR="00F4577B" w:rsidRPr="00894084" w:rsidRDefault="00F4577B" w:rsidP="0061681B">
            <w:pPr>
              <w:jc w:val="center"/>
              <w:rPr>
                <w:rFonts w:ascii="Arial" w:hAnsi="Arial" w:cs="Arial"/>
                <w:color w:val="000000"/>
              </w:rPr>
            </w:pPr>
            <w:r w:rsidRPr="00894084">
              <w:rPr>
                <w:rFonts w:ascii="Arial" w:hAnsi="Arial" w:cs="Arial"/>
                <w:color w:val="000000"/>
              </w:rPr>
              <w:t>Итого на период      202</w:t>
            </w:r>
            <w:r w:rsidR="00B807A5" w:rsidRPr="00894084">
              <w:rPr>
                <w:rFonts w:ascii="Arial" w:hAnsi="Arial" w:cs="Arial"/>
                <w:color w:val="000000"/>
              </w:rPr>
              <w:t>5</w:t>
            </w:r>
            <w:r w:rsidRPr="00894084">
              <w:rPr>
                <w:rFonts w:ascii="Arial" w:hAnsi="Arial" w:cs="Arial"/>
                <w:color w:val="000000"/>
              </w:rPr>
              <w:t>-202</w:t>
            </w:r>
            <w:r w:rsidR="00B807A5" w:rsidRPr="00894084">
              <w:rPr>
                <w:rFonts w:ascii="Arial" w:hAnsi="Arial" w:cs="Arial"/>
                <w:color w:val="000000"/>
              </w:rPr>
              <w:t>7</w:t>
            </w:r>
          </w:p>
        </w:tc>
        <w:tc>
          <w:tcPr>
            <w:tcW w:w="621"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894084" w:rsidRDefault="00F4577B">
            <w:pPr>
              <w:rPr>
                <w:rFonts w:ascii="Arial" w:hAnsi="Arial" w:cs="Arial"/>
                <w:color w:val="000000"/>
              </w:rPr>
            </w:pPr>
          </w:p>
        </w:tc>
      </w:tr>
      <w:tr w:rsidR="00F4577B" w:rsidRPr="00894084" w:rsidTr="00313873">
        <w:trPr>
          <w:trHeight w:val="459"/>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F4577B" w:rsidRPr="00894084" w:rsidRDefault="00F4577B">
            <w:pPr>
              <w:rPr>
                <w:rFonts w:ascii="Arial" w:hAnsi="Arial" w:cs="Arial"/>
                <w:color w:val="000000"/>
              </w:rPr>
            </w:pPr>
            <w:r w:rsidRPr="00894084">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894084" w:rsidTr="00313873">
        <w:trPr>
          <w:trHeight w:val="558"/>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F4577B" w:rsidRPr="00894084" w:rsidRDefault="00F4577B">
            <w:pPr>
              <w:rPr>
                <w:rFonts w:ascii="Arial" w:hAnsi="Arial" w:cs="Arial"/>
                <w:color w:val="000000"/>
              </w:rPr>
            </w:pPr>
            <w:r w:rsidRPr="00894084">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DD0359" w:rsidRPr="00894084" w:rsidTr="00313873">
        <w:trPr>
          <w:trHeight w:val="601"/>
        </w:trPr>
        <w:tc>
          <w:tcPr>
            <w:tcW w:w="1494" w:type="pct"/>
            <w:vMerge w:val="restart"/>
            <w:tcBorders>
              <w:top w:val="nil"/>
              <w:left w:val="single" w:sz="4" w:space="0" w:color="auto"/>
              <w:right w:val="single" w:sz="4" w:space="0" w:color="auto"/>
            </w:tcBorders>
            <w:shd w:val="clear" w:color="auto" w:fill="auto"/>
            <w:vAlign w:val="center"/>
            <w:hideMark/>
          </w:tcPr>
          <w:p w:rsidR="00DD0359" w:rsidRPr="00894084" w:rsidRDefault="00DD0359" w:rsidP="00DD0359">
            <w:pPr>
              <w:jc w:val="center"/>
              <w:rPr>
                <w:rFonts w:ascii="Arial" w:hAnsi="Arial" w:cs="Arial"/>
                <w:color w:val="000000"/>
              </w:rPr>
            </w:pPr>
            <w:r w:rsidRPr="00894084">
              <w:rPr>
                <w:rFonts w:ascii="Arial" w:hAnsi="Arial" w:cs="Arial"/>
                <w:color w:val="000000"/>
              </w:rPr>
              <w:t xml:space="preserve">Обеспечение деятельности (оказание услуг) подведомственных учреждений в рамках подпрограммы Обеспечение условий реализации муниципальной программы и прочие мероприятия </w:t>
            </w:r>
          </w:p>
        </w:tc>
        <w:tc>
          <w:tcPr>
            <w:tcW w:w="620" w:type="pct"/>
            <w:gridSpan w:val="2"/>
            <w:vMerge w:val="restart"/>
            <w:tcBorders>
              <w:top w:val="nil"/>
              <w:left w:val="single" w:sz="4" w:space="0" w:color="auto"/>
              <w:right w:val="single" w:sz="4" w:space="0" w:color="auto"/>
            </w:tcBorders>
            <w:shd w:val="clear" w:color="auto" w:fill="auto"/>
            <w:vAlign w:val="center"/>
            <w:hideMark/>
          </w:tcPr>
          <w:p w:rsidR="00DD0359" w:rsidRPr="00894084" w:rsidRDefault="00DD0359" w:rsidP="00DD0359">
            <w:pPr>
              <w:jc w:val="center"/>
              <w:rPr>
                <w:rFonts w:ascii="Arial" w:hAnsi="Arial" w:cs="Arial"/>
                <w:color w:val="000000"/>
              </w:rPr>
            </w:pPr>
            <w:r w:rsidRPr="00894084">
              <w:rPr>
                <w:rFonts w:ascii="Arial" w:hAnsi="Arial" w:cs="Arial"/>
                <w:color w:val="000000"/>
              </w:rPr>
              <w:t xml:space="preserve">МКУ "Управление имуществом, землепользования и землеустройства" </w:t>
            </w:r>
          </w:p>
        </w:tc>
        <w:tc>
          <w:tcPr>
            <w:tcW w:w="230" w:type="pct"/>
            <w:tcBorders>
              <w:top w:val="nil"/>
              <w:left w:val="nil"/>
              <w:bottom w:val="single" w:sz="4" w:space="0" w:color="auto"/>
              <w:right w:val="single" w:sz="4" w:space="0" w:color="auto"/>
            </w:tcBorders>
            <w:shd w:val="clear" w:color="auto" w:fill="auto"/>
            <w:vAlign w:val="center"/>
            <w:hideMark/>
          </w:tcPr>
          <w:p w:rsidR="00DD0359" w:rsidRPr="00894084" w:rsidRDefault="00DD0359" w:rsidP="00DD0359">
            <w:pPr>
              <w:jc w:val="center"/>
              <w:rPr>
                <w:rFonts w:ascii="Arial" w:hAnsi="Arial" w:cs="Arial"/>
                <w:color w:val="000000"/>
              </w:rPr>
            </w:pPr>
            <w:r w:rsidRPr="00894084">
              <w:rPr>
                <w:rFonts w:ascii="Arial" w:hAnsi="Arial" w:cs="Arial"/>
                <w:color w:val="000000"/>
              </w:rPr>
              <w:t>162</w:t>
            </w:r>
          </w:p>
        </w:tc>
        <w:tc>
          <w:tcPr>
            <w:tcW w:w="264" w:type="pct"/>
            <w:tcBorders>
              <w:top w:val="nil"/>
              <w:left w:val="nil"/>
              <w:bottom w:val="single" w:sz="4" w:space="0" w:color="auto"/>
              <w:right w:val="single" w:sz="4" w:space="0" w:color="auto"/>
            </w:tcBorders>
            <w:shd w:val="clear" w:color="auto" w:fill="auto"/>
            <w:vAlign w:val="center"/>
            <w:hideMark/>
          </w:tcPr>
          <w:p w:rsidR="00DD0359" w:rsidRPr="00894084" w:rsidRDefault="00DD0359" w:rsidP="00DD0359">
            <w:pPr>
              <w:jc w:val="center"/>
              <w:rPr>
                <w:rFonts w:ascii="Arial" w:hAnsi="Arial" w:cs="Arial"/>
                <w:color w:val="000000"/>
              </w:rPr>
            </w:pPr>
            <w:r w:rsidRPr="00894084">
              <w:rPr>
                <w:rFonts w:ascii="Arial" w:hAnsi="Arial" w:cs="Arial"/>
                <w:color w:val="000000"/>
              </w:rPr>
              <w:t>0412</w:t>
            </w:r>
          </w:p>
        </w:tc>
        <w:tc>
          <w:tcPr>
            <w:tcW w:w="303" w:type="pct"/>
            <w:tcBorders>
              <w:top w:val="nil"/>
              <w:left w:val="nil"/>
              <w:bottom w:val="single" w:sz="4" w:space="0" w:color="auto"/>
              <w:right w:val="single" w:sz="4" w:space="0" w:color="auto"/>
            </w:tcBorders>
            <w:shd w:val="clear" w:color="auto" w:fill="auto"/>
            <w:vAlign w:val="center"/>
            <w:hideMark/>
          </w:tcPr>
          <w:p w:rsidR="00DD0359" w:rsidRPr="00894084" w:rsidRDefault="00DD0359" w:rsidP="00DD0359">
            <w:pPr>
              <w:jc w:val="center"/>
              <w:rPr>
                <w:rFonts w:ascii="Arial" w:hAnsi="Arial" w:cs="Arial"/>
                <w:color w:val="000000"/>
              </w:rPr>
            </w:pPr>
            <w:r w:rsidRPr="00894084">
              <w:rPr>
                <w:rFonts w:ascii="Arial" w:hAnsi="Arial" w:cs="Arial"/>
                <w:color w:val="000000"/>
              </w:rPr>
              <w:t>0720000650</w:t>
            </w:r>
          </w:p>
        </w:tc>
        <w:tc>
          <w:tcPr>
            <w:tcW w:w="227" w:type="pct"/>
            <w:tcBorders>
              <w:top w:val="nil"/>
              <w:left w:val="nil"/>
              <w:bottom w:val="single" w:sz="4" w:space="0" w:color="auto"/>
              <w:right w:val="single" w:sz="4" w:space="0" w:color="auto"/>
            </w:tcBorders>
            <w:shd w:val="clear" w:color="auto" w:fill="auto"/>
            <w:vAlign w:val="center"/>
            <w:hideMark/>
          </w:tcPr>
          <w:p w:rsidR="00DD0359" w:rsidRPr="00894084" w:rsidRDefault="00DD0359" w:rsidP="00DD0359">
            <w:pPr>
              <w:jc w:val="center"/>
              <w:rPr>
                <w:rFonts w:ascii="Arial" w:hAnsi="Arial" w:cs="Arial"/>
                <w:color w:val="000000"/>
              </w:rPr>
            </w:pPr>
            <w:r w:rsidRPr="00894084">
              <w:rPr>
                <w:rFonts w:ascii="Arial" w:hAnsi="Arial" w:cs="Arial"/>
                <w:color w:val="000000"/>
              </w:rPr>
              <w:t>110</w:t>
            </w:r>
          </w:p>
        </w:tc>
        <w:tc>
          <w:tcPr>
            <w:tcW w:w="405" w:type="pct"/>
            <w:gridSpan w:val="3"/>
            <w:tcBorders>
              <w:top w:val="nil"/>
              <w:left w:val="nil"/>
              <w:bottom w:val="single" w:sz="4" w:space="0" w:color="auto"/>
              <w:right w:val="single" w:sz="4" w:space="0" w:color="auto"/>
            </w:tcBorders>
            <w:shd w:val="clear" w:color="auto" w:fill="auto"/>
            <w:hideMark/>
          </w:tcPr>
          <w:p w:rsidR="00DD0359" w:rsidRPr="00894084" w:rsidRDefault="00DD0359" w:rsidP="00DD0359">
            <w:pPr>
              <w:jc w:val="center"/>
              <w:rPr>
                <w:rFonts w:ascii="Arial" w:hAnsi="Arial" w:cs="Arial"/>
                <w:color w:val="000000"/>
              </w:rPr>
            </w:pPr>
            <w:r w:rsidRPr="00894084">
              <w:rPr>
                <w:rFonts w:ascii="Arial" w:hAnsi="Arial" w:cs="Arial"/>
              </w:rPr>
              <w:t>4 095,70</w:t>
            </w:r>
          </w:p>
        </w:tc>
        <w:tc>
          <w:tcPr>
            <w:tcW w:w="369" w:type="pct"/>
            <w:gridSpan w:val="2"/>
            <w:tcBorders>
              <w:top w:val="nil"/>
              <w:left w:val="nil"/>
              <w:bottom w:val="single" w:sz="4" w:space="0" w:color="auto"/>
              <w:right w:val="single" w:sz="4" w:space="0" w:color="auto"/>
            </w:tcBorders>
            <w:shd w:val="clear" w:color="auto" w:fill="auto"/>
            <w:hideMark/>
          </w:tcPr>
          <w:p w:rsidR="00DD0359" w:rsidRPr="00894084" w:rsidRDefault="00DD0359" w:rsidP="00DD0359">
            <w:pPr>
              <w:jc w:val="center"/>
              <w:rPr>
                <w:rFonts w:ascii="Arial" w:hAnsi="Arial" w:cs="Arial"/>
                <w:color w:val="000000"/>
              </w:rPr>
            </w:pPr>
            <w:r w:rsidRPr="00894084">
              <w:rPr>
                <w:rFonts w:ascii="Arial" w:hAnsi="Arial" w:cs="Arial"/>
              </w:rPr>
              <w:t>4095,70</w:t>
            </w:r>
          </w:p>
        </w:tc>
        <w:tc>
          <w:tcPr>
            <w:tcW w:w="369" w:type="pct"/>
            <w:gridSpan w:val="2"/>
            <w:tcBorders>
              <w:top w:val="nil"/>
              <w:left w:val="nil"/>
              <w:bottom w:val="single" w:sz="4" w:space="0" w:color="auto"/>
              <w:right w:val="single" w:sz="4" w:space="0" w:color="auto"/>
            </w:tcBorders>
            <w:shd w:val="clear" w:color="auto" w:fill="auto"/>
            <w:hideMark/>
          </w:tcPr>
          <w:p w:rsidR="00DD0359" w:rsidRPr="00894084" w:rsidRDefault="00DD0359" w:rsidP="00DD0359">
            <w:pPr>
              <w:jc w:val="center"/>
              <w:rPr>
                <w:rFonts w:ascii="Arial" w:hAnsi="Arial" w:cs="Arial"/>
                <w:color w:val="000000"/>
              </w:rPr>
            </w:pPr>
            <w:r w:rsidRPr="00894084">
              <w:rPr>
                <w:rFonts w:ascii="Arial" w:hAnsi="Arial" w:cs="Arial"/>
              </w:rPr>
              <w:t>4095,70</w:t>
            </w:r>
          </w:p>
        </w:tc>
        <w:tc>
          <w:tcPr>
            <w:tcW w:w="416" w:type="pct"/>
            <w:gridSpan w:val="2"/>
            <w:tcBorders>
              <w:top w:val="nil"/>
              <w:left w:val="nil"/>
              <w:bottom w:val="single" w:sz="4" w:space="0" w:color="auto"/>
              <w:right w:val="single" w:sz="4" w:space="0" w:color="auto"/>
            </w:tcBorders>
            <w:shd w:val="clear" w:color="auto" w:fill="auto"/>
            <w:hideMark/>
          </w:tcPr>
          <w:p w:rsidR="00DD0359" w:rsidRPr="00894084" w:rsidRDefault="00DD0359" w:rsidP="00DD0359">
            <w:pPr>
              <w:jc w:val="center"/>
              <w:rPr>
                <w:rFonts w:ascii="Arial" w:hAnsi="Arial" w:cs="Arial"/>
                <w:color w:val="000000"/>
              </w:rPr>
            </w:pPr>
            <w:r w:rsidRPr="00894084">
              <w:rPr>
                <w:rFonts w:ascii="Arial" w:hAnsi="Arial" w:cs="Arial"/>
              </w:rPr>
              <w:t>12287,10</w:t>
            </w:r>
          </w:p>
        </w:tc>
        <w:tc>
          <w:tcPr>
            <w:tcW w:w="303" w:type="pct"/>
            <w:vMerge w:val="restart"/>
            <w:tcBorders>
              <w:top w:val="nil"/>
              <w:left w:val="single" w:sz="4" w:space="0" w:color="auto"/>
              <w:bottom w:val="single" w:sz="4" w:space="0" w:color="000000"/>
              <w:right w:val="single" w:sz="4" w:space="0" w:color="auto"/>
            </w:tcBorders>
            <w:shd w:val="clear" w:color="auto" w:fill="auto"/>
            <w:hideMark/>
          </w:tcPr>
          <w:p w:rsidR="00DD0359" w:rsidRPr="00894084" w:rsidRDefault="00DD0359" w:rsidP="00DD0359">
            <w:pPr>
              <w:jc w:val="center"/>
              <w:rPr>
                <w:rFonts w:ascii="Arial" w:hAnsi="Arial" w:cs="Arial"/>
                <w:color w:val="000000"/>
              </w:rPr>
            </w:pPr>
            <w:r w:rsidRPr="00894084">
              <w:rPr>
                <w:rFonts w:ascii="Arial" w:hAnsi="Arial" w:cs="Arial"/>
                <w:color w:val="000000"/>
              </w:rPr>
              <w:t> </w:t>
            </w:r>
          </w:p>
        </w:tc>
      </w:tr>
      <w:tr w:rsidR="00C234DA" w:rsidRPr="00894084" w:rsidTr="00313873">
        <w:trPr>
          <w:trHeight w:val="423"/>
        </w:trPr>
        <w:tc>
          <w:tcPr>
            <w:tcW w:w="1494" w:type="pct"/>
            <w:vMerge/>
            <w:tcBorders>
              <w:left w:val="single" w:sz="4" w:space="0" w:color="auto"/>
              <w:bottom w:val="single" w:sz="4" w:space="0" w:color="auto"/>
              <w:right w:val="single" w:sz="4" w:space="0" w:color="auto"/>
            </w:tcBorders>
            <w:vAlign w:val="center"/>
          </w:tcPr>
          <w:p w:rsidR="00340FA4" w:rsidRPr="00894084" w:rsidRDefault="00340FA4" w:rsidP="00340FA4">
            <w:pPr>
              <w:rPr>
                <w:rFonts w:ascii="Arial" w:hAnsi="Arial" w:cs="Arial"/>
                <w:color w:val="000000"/>
              </w:rPr>
            </w:pPr>
          </w:p>
        </w:tc>
        <w:tc>
          <w:tcPr>
            <w:tcW w:w="620" w:type="pct"/>
            <w:gridSpan w:val="2"/>
            <w:vMerge/>
            <w:tcBorders>
              <w:left w:val="single" w:sz="4" w:space="0" w:color="auto"/>
              <w:right w:val="single" w:sz="4" w:space="0" w:color="auto"/>
            </w:tcBorders>
            <w:vAlign w:val="center"/>
          </w:tcPr>
          <w:p w:rsidR="00340FA4" w:rsidRPr="00894084" w:rsidRDefault="00340FA4" w:rsidP="00340FA4">
            <w:pPr>
              <w:rPr>
                <w:rFonts w:ascii="Arial" w:hAnsi="Arial" w:cs="Arial"/>
                <w:color w:val="000000"/>
              </w:rPr>
            </w:pPr>
          </w:p>
        </w:tc>
        <w:tc>
          <w:tcPr>
            <w:tcW w:w="230" w:type="pct"/>
            <w:tcBorders>
              <w:top w:val="nil"/>
              <w:left w:val="nil"/>
              <w:bottom w:val="single" w:sz="4" w:space="0" w:color="auto"/>
              <w:right w:val="single" w:sz="4" w:space="0" w:color="auto"/>
            </w:tcBorders>
            <w:shd w:val="clear" w:color="auto" w:fill="auto"/>
            <w:vAlign w:val="center"/>
          </w:tcPr>
          <w:p w:rsidR="00340FA4" w:rsidRPr="00894084" w:rsidRDefault="00340FA4" w:rsidP="00340FA4">
            <w:pPr>
              <w:jc w:val="center"/>
              <w:rPr>
                <w:rFonts w:ascii="Arial" w:hAnsi="Arial" w:cs="Arial"/>
                <w:color w:val="000000"/>
              </w:rPr>
            </w:pPr>
            <w:r w:rsidRPr="00894084">
              <w:rPr>
                <w:rFonts w:ascii="Arial" w:hAnsi="Arial" w:cs="Arial"/>
                <w:color w:val="000000"/>
              </w:rPr>
              <w:t>162</w:t>
            </w:r>
          </w:p>
        </w:tc>
        <w:tc>
          <w:tcPr>
            <w:tcW w:w="264" w:type="pct"/>
            <w:tcBorders>
              <w:top w:val="nil"/>
              <w:left w:val="nil"/>
              <w:bottom w:val="single" w:sz="4" w:space="0" w:color="auto"/>
              <w:right w:val="single" w:sz="4" w:space="0" w:color="auto"/>
            </w:tcBorders>
            <w:shd w:val="clear" w:color="auto" w:fill="auto"/>
            <w:vAlign w:val="center"/>
          </w:tcPr>
          <w:p w:rsidR="00340FA4" w:rsidRPr="00894084" w:rsidRDefault="00340FA4" w:rsidP="00340FA4">
            <w:pPr>
              <w:jc w:val="center"/>
              <w:rPr>
                <w:rFonts w:ascii="Arial" w:hAnsi="Arial" w:cs="Arial"/>
                <w:color w:val="000000"/>
              </w:rPr>
            </w:pPr>
            <w:r w:rsidRPr="00894084">
              <w:rPr>
                <w:rFonts w:ascii="Arial" w:hAnsi="Arial" w:cs="Arial"/>
                <w:color w:val="000000"/>
              </w:rPr>
              <w:t>0412</w:t>
            </w:r>
          </w:p>
        </w:tc>
        <w:tc>
          <w:tcPr>
            <w:tcW w:w="303" w:type="pct"/>
            <w:tcBorders>
              <w:top w:val="nil"/>
              <w:left w:val="nil"/>
              <w:bottom w:val="single" w:sz="4" w:space="0" w:color="auto"/>
              <w:right w:val="single" w:sz="4" w:space="0" w:color="auto"/>
            </w:tcBorders>
            <w:shd w:val="clear" w:color="auto" w:fill="auto"/>
            <w:vAlign w:val="center"/>
          </w:tcPr>
          <w:p w:rsidR="00340FA4" w:rsidRPr="00894084" w:rsidRDefault="00340FA4" w:rsidP="00340FA4">
            <w:pPr>
              <w:jc w:val="center"/>
              <w:rPr>
                <w:rFonts w:ascii="Arial" w:hAnsi="Arial" w:cs="Arial"/>
                <w:color w:val="000000"/>
              </w:rPr>
            </w:pPr>
            <w:r w:rsidRPr="00894084">
              <w:rPr>
                <w:rFonts w:ascii="Arial" w:hAnsi="Arial" w:cs="Arial"/>
                <w:color w:val="000000"/>
              </w:rPr>
              <w:t>0720000650</w:t>
            </w:r>
          </w:p>
        </w:tc>
        <w:tc>
          <w:tcPr>
            <w:tcW w:w="227" w:type="pct"/>
            <w:tcBorders>
              <w:top w:val="nil"/>
              <w:left w:val="nil"/>
              <w:bottom w:val="single" w:sz="4" w:space="0" w:color="auto"/>
              <w:right w:val="single" w:sz="4" w:space="0" w:color="auto"/>
            </w:tcBorders>
            <w:shd w:val="clear" w:color="auto" w:fill="auto"/>
            <w:vAlign w:val="center"/>
          </w:tcPr>
          <w:p w:rsidR="00340FA4" w:rsidRPr="00894084" w:rsidRDefault="00340FA4" w:rsidP="00340FA4">
            <w:pPr>
              <w:jc w:val="center"/>
              <w:rPr>
                <w:rFonts w:ascii="Arial" w:hAnsi="Arial" w:cs="Arial"/>
                <w:color w:val="000000"/>
              </w:rPr>
            </w:pPr>
            <w:r w:rsidRPr="00894084">
              <w:rPr>
                <w:rFonts w:ascii="Arial" w:hAnsi="Arial" w:cs="Arial"/>
                <w:color w:val="000000"/>
              </w:rPr>
              <w:t>240</w:t>
            </w:r>
          </w:p>
        </w:tc>
        <w:tc>
          <w:tcPr>
            <w:tcW w:w="405" w:type="pct"/>
            <w:gridSpan w:val="3"/>
            <w:tcBorders>
              <w:top w:val="nil"/>
              <w:left w:val="nil"/>
              <w:bottom w:val="single" w:sz="4" w:space="0" w:color="auto"/>
              <w:right w:val="single" w:sz="4" w:space="0" w:color="auto"/>
            </w:tcBorders>
            <w:shd w:val="clear" w:color="auto" w:fill="auto"/>
          </w:tcPr>
          <w:p w:rsidR="00910AD3" w:rsidRPr="00894084" w:rsidRDefault="00910AD3" w:rsidP="00340FA4">
            <w:pPr>
              <w:jc w:val="center"/>
              <w:rPr>
                <w:rFonts w:ascii="Arial" w:hAnsi="Arial" w:cs="Arial"/>
              </w:rPr>
            </w:pPr>
          </w:p>
          <w:p w:rsidR="00910AD3" w:rsidRPr="00894084" w:rsidRDefault="00910AD3" w:rsidP="00340FA4">
            <w:pPr>
              <w:jc w:val="center"/>
              <w:rPr>
                <w:rFonts w:ascii="Arial" w:hAnsi="Arial" w:cs="Arial"/>
              </w:rPr>
            </w:pPr>
          </w:p>
          <w:p w:rsidR="00340FA4" w:rsidRPr="00894084" w:rsidRDefault="00340FA4" w:rsidP="00340FA4">
            <w:pPr>
              <w:jc w:val="center"/>
              <w:rPr>
                <w:rFonts w:ascii="Arial" w:hAnsi="Arial" w:cs="Arial"/>
                <w:color w:val="000000"/>
              </w:rPr>
            </w:pPr>
            <w:r w:rsidRPr="00894084">
              <w:rPr>
                <w:rFonts w:ascii="Arial" w:hAnsi="Arial" w:cs="Arial"/>
              </w:rPr>
              <w:t>238,30</w:t>
            </w:r>
          </w:p>
        </w:tc>
        <w:tc>
          <w:tcPr>
            <w:tcW w:w="369" w:type="pct"/>
            <w:gridSpan w:val="2"/>
            <w:tcBorders>
              <w:top w:val="nil"/>
              <w:left w:val="nil"/>
              <w:bottom w:val="single" w:sz="4" w:space="0" w:color="auto"/>
              <w:right w:val="single" w:sz="4" w:space="0" w:color="auto"/>
            </w:tcBorders>
            <w:shd w:val="clear" w:color="auto" w:fill="auto"/>
          </w:tcPr>
          <w:p w:rsidR="00910AD3" w:rsidRPr="00894084" w:rsidRDefault="00910AD3" w:rsidP="00340FA4">
            <w:pPr>
              <w:jc w:val="center"/>
              <w:rPr>
                <w:rFonts w:ascii="Arial" w:hAnsi="Arial" w:cs="Arial"/>
              </w:rPr>
            </w:pPr>
          </w:p>
          <w:p w:rsidR="00910AD3" w:rsidRPr="00894084" w:rsidRDefault="00910AD3" w:rsidP="00340FA4">
            <w:pPr>
              <w:jc w:val="center"/>
              <w:rPr>
                <w:rFonts w:ascii="Arial" w:hAnsi="Arial" w:cs="Arial"/>
              </w:rPr>
            </w:pPr>
          </w:p>
          <w:p w:rsidR="00340FA4" w:rsidRPr="00894084" w:rsidRDefault="00340FA4" w:rsidP="00340FA4">
            <w:pPr>
              <w:jc w:val="center"/>
              <w:rPr>
                <w:rFonts w:ascii="Arial" w:hAnsi="Arial" w:cs="Arial"/>
                <w:color w:val="000000"/>
              </w:rPr>
            </w:pPr>
            <w:r w:rsidRPr="00894084">
              <w:rPr>
                <w:rFonts w:ascii="Arial" w:hAnsi="Arial" w:cs="Arial"/>
              </w:rPr>
              <w:t>238,30</w:t>
            </w:r>
          </w:p>
        </w:tc>
        <w:tc>
          <w:tcPr>
            <w:tcW w:w="369" w:type="pct"/>
            <w:gridSpan w:val="2"/>
            <w:tcBorders>
              <w:top w:val="nil"/>
              <w:left w:val="nil"/>
              <w:bottom w:val="single" w:sz="4" w:space="0" w:color="auto"/>
              <w:right w:val="single" w:sz="4" w:space="0" w:color="auto"/>
            </w:tcBorders>
            <w:shd w:val="clear" w:color="auto" w:fill="auto"/>
          </w:tcPr>
          <w:p w:rsidR="00910AD3" w:rsidRPr="00894084" w:rsidRDefault="00910AD3" w:rsidP="00340FA4">
            <w:pPr>
              <w:jc w:val="center"/>
              <w:rPr>
                <w:rFonts w:ascii="Arial" w:hAnsi="Arial" w:cs="Arial"/>
              </w:rPr>
            </w:pPr>
          </w:p>
          <w:p w:rsidR="00910AD3" w:rsidRPr="00894084" w:rsidRDefault="00910AD3" w:rsidP="00340FA4">
            <w:pPr>
              <w:jc w:val="center"/>
              <w:rPr>
                <w:rFonts w:ascii="Arial" w:hAnsi="Arial" w:cs="Arial"/>
              </w:rPr>
            </w:pPr>
          </w:p>
          <w:p w:rsidR="00340FA4" w:rsidRPr="00894084" w:rsidRDefault="00340FA4" w:rsidP="00340FA4">
            <w:pPr>
              <w:jc w:val="center"/>
              <w:rPr>
                <w:rFonts w:ascii="Arial" w:hAnsi="Arial" w:cs="Arial"/>
                <w:color w:val="000000"/>
              </w:rPr>
            </w:pPr>
            <w:r w:rsidRPr="00894084">
              <w:rPr>
                <w:rFonts w:ascii="Arial" w:hAnsi="Arial" w:cs="Arial"/>
              </w:rPr>
              <w:t>238,30</w:t>
            </w:r>
          </w:p>
        </w:tc>
        <w:tc>
          <w:tcPr>
            <w:tcW w:w="416" w:type="pct"/>
            <w:gridSpan w:val="2"/>
            <w:tcBorders>
              <w:top w:val="nil"/>
              <w:left w:val="nil"/>
              <w:bottom w:val="single" w:sz="4" w:space="0" w:color="auto"/>
              <w:right w:val="single" w:sz="4" w:space="0" w:color="auto"/>
            </w:tcBorders>
            <w:shd w:val="clear" w:color="auto" w:fill="auto"/>
          </w:tcPr>
          <w:p w:rsidR="00910AD3" w:rsidRPr="00894084" w:rsidRDefault="00910AD3" w:rsidP="00340FA4">
            <w:pPr>
              <w:jc w:val="center"/>
              <w:rPr>
                <w:rFonts w:ascii="Arial" w:hAnsi="Arial" w:cs="Arial"/>
              </w:rPr>
            </w:pPr>
          </w:p>
          <w:p w:rsidR="00910AD3" w:rsidRPr="00894084" w:rsidRDefault="00910AD3" w:rsidP="00340FA4">
            <w:pPr>
              <w:jc w:val="center"/>
              <w:rPr>
                <w:rFonts w:ascii="Arial" w:hAnsi="Arial" w:cs="Arial"/>
              </w:rPr>
            </w:pPr>
          </w:p>
          <w:p w:rsidR="00340FA4" w:rsidRPr="00894084" w:rsidRDefault="00340FA4" w:rsidP="00340FA4">
            <w:pPr>
              <w:jc w:val="center"/>
              <w:rPr>
                <w:rFonts w:ascii="Arial" w:hAnsi="Arial" w:cs="Arial"/>
                <w:color w:val="000000"/>
              </w:rPr>
            </w:pPr>
            <w:r w:rsidRPr="00894084">
              <w:rPr>
                <w:rFonts w:ascii="Arial" w:hAnsi="Arial" w:cs="Arial"/>
              </w:rPr>
              <w:t>714,90</w:t>
            </w:r>
          </w:p>
        </w:tc>
        <w:tc>
          <w:tcPr>
            <w:tcW w:w="303" w:type="pct"/>
            <w:vMerge/>
            <w:tcBorders>
              <w:top w:val="nil"/>
              <w:left w:val="single" w:sz="4" w:space="0" w:color="auto"/>
              <w:bottom w:val="single" w:sz="4" w:space="0" w:color="000000"/>
              <w:right w:val="single" w:sz="4" w:space="0" w:color="auto"/>
            </w:tcBorders>
            <w:vAlign w:val="center"/>
          </w:tcPr>
          <w:p w:rsidR="00340FA4" w:rsidRPr="00894084" w:rsidRDefault="00340FA4" w:rsidP="00340FA4">
            <w:pPr>
              <w:rPr>
                <w:rFonts w:ascii="Arial" w:hAnsi="Arial" w:cs="Arial"/>
                <w:color w:val="000000"/>
              </w:rPr>
            </w:pPr>
          </w:p>
        </w:tc>
      </w:tr>
      <w:tr w:rsidR="00C234DA" w:rsidRPr="00894084" w:rsidTr="00313873">
        <w:trPr>
          <w:trHeight w:val="1376"/>
        </w:trPr>
        <w:tc>
          <w:tcPr>
            <w:tcW w:w="1494" w:type="pct"/>
            <w:tcBorders>
              <w:top w:val="single" w:sz="4" w:space="0" w:color="auto"/>
              <w:left w:val="single" w:sz="4" w:space="0" w:color="auto"/>
              <w:bottom w:val="nil"/>
              <w:right w:val="single" w:sz="4" w:space="0" w:color="auto"/>
            </w:tcBorders>
            <w:vAlign w:val="center"/>
          </w:tcPr>
          <w:p w:rsidR="00340FA4" w:rsidRPr="00894084" w:rsidRDefault="00340FA4" w:rsidP="00340FA4">
            <w:pPr>
              <w:rPr>
                <w:rFonts w:ascii="Arial" w:hAnsi="Arial" w:cs="Arial"/>
                <w:color w:val="000000"/>
              </w:rPr>
            </w:pPr>
            <w:r w:rsidRPr="00894084">
              <w:rPr>
                <w:rFonts w:ascii="Arial" w:hAnsi="Arial" w:cs="Arial"/>
                <w:color w:val="000000"/>
              </w:rPr>
              <w:t xml:space="preserve">Расходы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условий реализации муниципальной программы и прочие мероприятия </w:t>
            </w:r>
          </w:p>
        </w:tc>
        <w:tc>
          <w:tcPr>
            <w:tcW w:w="620" w:type="pct"/>
            <w:gridSpan w:val="2"/>
            <w:tcBorders>
              <w:left w:val="single" w:sz="4" w:space="0" w:color="auto"/>
              <w:bottom w:val="single" w:sz="4" w:space="0" w:color="auto"/>
              <w:right w:val="single" w:sz="4" w:space="0" w:color="auto"/>
            </w:tcBorders>
            <w:vAlign w:val="center"/>
          </w:tcPr>
          <w:p w:rsidR="00340FA4" w:rsidRPr="00894084" w:rsidRDefault="00340FA4" w:rsidP="00340FA4">
            <w:pPr>
              <w:rPr>
                <w:rFonts w:ascii="Arial" w:hAnsi="Arial" w:cs="Arial"/>
                <w:color w:val="000000"/>
              </w:rPr>
            </w:pPr>
          </w:p>
        </w:tc>
        <w:tc>
          <w:tcPr>
            <w:tcW w:w="230" w:type="pct"/>
            <w:tcBorders>
              <w:top w:val="nil"/>
              <w:left w:val="nil"/>
              <w:bottom w:val="single" w:sz="4" w:space="0" w:color="auto"/>
              <w:right w:val="single" w:sz="4" w:space="0" w:color="auto"/>
            </w:tcBorders>
            <w:shd w:val="clear" w:color="auto" w:fill="auto"/>
            <w:vAlign w:val="center"/>
          </w:tcPr>
          <w:p w:rsidR="00340FA4" w:rsidRPr="00894084" w:rsidRDefault="00340FA4" w:rsidP="00340FA4">
            <w:pPr>
              <w:jc w:val="center"/>
              <w:rPr>
                <w:rFonts w:ascii="Arial" w:hAnsi="Arial" w:cs="Arial"/>
                <w:color w:val="000000"/>
              </w:rPr>
            </w:pPr>
            <w:r w:rsidRPr="00894084">
              <w:rPr>
                <w:rFonts w:ascii="Arial" w:hAnsi="Arial" w:cs="Arial"/>
                <w:color w:val="000000"/>
              </w:rPr>
              <w:t>162</w:t>
            </w:r>
          </w:p>
        </w:tc>
        <w:tc>
          <w:tcPr>
            <w:tcW w:w="264" w:type="pct"/>
            <w:tcBorders>
              <w:top w:val="nil"/>
              <w:left w:val="nil"/>
              <w:bottom w:val="single" w:sz="4" w:space="0" w:color="auto"/>
              <w:right w:val="single" w:sz="4" w:space="0" w:color="auto"/>
            </w:tcBorders>
            <w:shd w:val="clear" w:color="auto" w:fill="auto"/>
            <w:vAlign w:val="center"/>
          </w:tcPr>
          <w:p w:rsidR="00340FA4" w:rsidRPr="00894084" w:rsidRDefault="00340FA4" w:rsidP="00340FA4">
            <w:pPr>
              <w:jc w:val="center"/>
              <w:rPr>
                <w:rFonts w:ascii="Arial" w:hAnsi="Arial" w:cs="Arial"/>
                <w:color w:val="000000"/>
              </w:rPr>
            </w:pPr>
            <w:r w:rsidRPr="00894084">
              <w:rPr>
                <w:rFonts w:ascii="Arial" w:hAnsi="Arial" w:cs="Arial"/>
                <w:color w:val="000000"/>
              </w:rPr>
              <w:t>0412</w:t>
            </w:r>
          </w:p>
        </w:tc>
        <w:tc>
          <w:tcPr>
            <w:tcW w:w="303" w:type="pct"/>
            <w:tcBorders>
              <w:top w:val="nil"/>
              <w:left w:val="nil"/>
              <w:bottom w:val="single" w:sz="4" w:space="0" w:color="auto"/>
              <w:right w:val="single" w:sz="4" w:space="0" w:color="auto"/>
            </w:tcBorders>
            <w:shd w:val="clear" w:color="auto" w:fill="auto"/>
            <w:vAlign w:val="center"/>
          </w:tcPr>
          <w:p w:rsidR="00340FA4" w:rsidRPr="00894084" w:rsidRDefault="00340FA4" w:rsidP="00340FA4">
            <w:pPr>
              <w:jc w:val="center"/>
              <w:rPr>
                <w:rFonts w:ascii="Arial" w:hAnsi="Arial" w:cs="Arial"/>
                <w:color w:val="000000"/>
              </w:rPr>
            </w:pPr>
            <w:r w:rsidRPr="00894084">
              <w:rPr>
                <w:rFonts w:ascii="Arial" w:hAnsi="Arial" w:cs="Arial"/>
                <w:color w:val="000000"/>
              </w:rPr>
              <w:t>0720027240</w:t>
            </w:r>
          </w:p>
        </w:tc>
        <w:tc>
          <w:tcPr>
            <w:tcW w:w="227" w:type="pct"/>
            <w:tcBorders>
              <w:top w:val="nil"/>
              <w:left w:val="nil"/>
              <w:bottom w:val="single" w:sz="4" w:space="0" w:color="auto"/>
              <w:right w:val="single" w:sz="4" w:space="0" w:color="auto"/>
            </w:tcBorders>
            <w:shd w:val="clear" w:color="auto" w:fill="auto"/>
            <w:vAlign w:val="center"/>
          </w:tcPr>
          <w:p w:rsidR="00340FA4" w:rsidRPr="00894084" w:rsidRDefault="00340FA4" w:rsidP="00340FA4">
            <w:pPr>
              <w:jc w:val="center"/>
              <w:rPr>
                <w:rFonts w:ascii="Arial" w:hAnsi="Arial" w:cs="Arial"/>
                <w:color w:val="000000"/>
              </w:rPr>
            </w:pPr>
            <w:r w:rsidRPr="00894084">
              <w:rPr>
                <w:rFonts w:ascii="Arial" w:hAnsi="Arial" w:cs="Arial"/>
                <w:color w:val="000000"/>
              </w:rPr>
              <w:t>110</w:t>
            </w:r>
          </w:p>
        </w:tc>
        <w:tc>
          <w:tcPr>
            <w:tcW w:w="405" w:type="pct"/>
            <w:gridSpan w:val="3"/>
            <w:tcBorders>
              <w:top w:val="nil"/>
              <w:left w:val="nil"/>
              <w:bottom w:val="single" w:sz="4" w:space="0" w:color="auto"/>
              <w:right w:val="single" w:sz="4" w:space="0" w:color="auto"/>
            </w:tcBorders>
            <w:shd w:val="clear" w:color="auto" w:fill="auto"/>
          </w:tcPr>
          <w:p w:rsidR="002918CE" w:rsidRPr="00894084" w:rsidRDefault="002918CE" w:rsidP="00340FA4">
            <w:pPr>
              <w:jc w:val="center"/>
              <w:rPr>
                <w:rFonts w:ascii="Arial" w:hAnsi="Arial" w:cs="Arial"/>
              </w:rPr>
            </w:pPr>
          </w:p>
          <w:p w:rsidR="002918CE" w:rsidRPr="00894084" w:rsidRDefault="002918CE" w:rsidP="00340FA4">
            <w:pPr>
              <w:jc w:val="center"/>
              <w:rPr>
                <w:rFonts w:ascii="Arial" w:hAnsi="Arial" w:cs="Arial"/>
              </w:rPr>
            </w:pPr>
          </w:p>
          <w:p w:rsidR="002918CE" w:rsidRPr="00894084" w:rsidRDefault="002918CE" w:rsidP="00340FA4">
            <w:pPr>
              <w:jc w:val="center"/>
              <w:rPr>
                <w:rFonts w:ascii="Arial" w:hAnsi="Arial" w:cs="Arial"/>
              </w:rPr>
            </w:pPr>
          </w:p>
          <w:p w:rsidR="002918CE" w:rsidRPr="00894084" w:rsidRDefault="002918CE" w:rsidP="00340FA4">
            <w:pPr>
              <w:jc w:val="center"/>
              <w:rPr>
                <w:rFonts w:ascii="Arial" w:hAnsi="Arial" w:cs="Arial"/>
              </w:rPr>
            </w:pPr>
          </w:p>
          <w:p w:rsidR="00340FA4" w:rsidRPr="00894084" w:rsidRDefault="00B807A5" w:rsidP="00340FA4">
            <w:pPr>
              <w:jc w:val="center"/>
              <w:rPr>
                <w:rFonts w:ascii="Arial" w:hAnsi="Arial" w:cs="Arial"/>
                <w:color w:val="000000"/>
              </w:rPr>
            </w:pPr>
            <w:r w:rsidRPr="00894084">
              <w:rPr>
                <w:rFonts w:ascii="Arial" w:hAnsi="Arial" w:cs="Arial"/>
              </w:rPr>
              <w:t>0,00</w:t>
            </w:r>
          </w:p>
        </w:tc>
        <w:tc>
          <w:tcPr>
            <w:tcW w:w="369" w:type="pct"/>
            <w:gridSpan w:val="2"/>
            <w:tcBorders>
              <w:top w:val="nil"/>
              <w:left w:val="nil"/>
              <w:bottom w:val="single" w:sz="4" w:space="0" w:color="auto"/>
              <w:right w:val="single" w:sz="4" w:space="0" w:color="auto"/>
            </w:tcBorders>
            <w:shd w:val="clear" w:color="auto" w:fill="auto"/>
          </w:tcPr>
          <w:p w:rsidR="002918CE" w:rsidRPr="00894084" w:rsidRDefault="002918CE" w:rsidP="00340FA4">
            <w:pPr>
              <w:jc w:val="center"/>
              <w:rPr>
                <w:rFonts w:ascii="Arial" w:hAnsi="Arial" w:cs="Arial"/>
              </w:rPr>
            </w:pPr>
          </w:p>
          <w:p w:rsidR="002918CE" w:rsidRPr="00894084" w:rsidRDefault="002918CE" w:rsidP="00340FA4">
            <w:pPr>
              <w:jc w:val="center"/>
              <w:rPr>
                <w:rFonts w:ascii="Arial" w:hAnsi="Arial" w:cs="Arial"/>
              </w:rPr>
            </w:pPr>
          </w:p>
          <w:p w:rsidR="002918CE" w:rsidRPr="00894084" w:rsidRDefault="002918CE" w:rsidP="00340FA4">
            <w:pPr>
              <w:jc w:val="center"/>
              <w:rPr>
                <w:rFonts w:ascii="Arial" w:hAnsi="Arial" w:cs="Arial"/>
              </w:rPr>
            </w:pPr>
          </w:p>
          <w:p w:rsidR="002918CE" w:rsidRPr="00894084" w:rsidRDefault="002918CE" w:rsidP="00340FA4">
            <w:pPr>
              <w:jc w:val="center"/>
              <w:rPr>
                <w:rFonts w:ascii="Arial" w:hAnsi="Arial" w:cs="Arial"/>
              </w:rPr>
            </w:pPr>
          </w:p>
          <w:p w:rsidR="00340FA4" w:rsidRPr="00894084" w:rsidRDefault="00340FA4" w:rsidP="00340FA4">
            <w:pPr>
              <w:jc w:val="center"/>
              <w:rPr>
                <w:rFonts w:ascii="Arial" w:hAnsi="Arial" w:cs="Arial"/>
                <w:color w:val="000000"/>
              </w:rPr>
            </w:pPr>
            <w:r w:rsidRPr="00894084">
              <w:rPr>
                <w:rFonts w:ascii="Arial" w:hAnsi="Arial" w:cs="Arial"/>
              </w:rPr>
              <w:t>0,00</w:t>
            </w:r>
          </w:p>
        </w:tc>
        <w:tc>
          <w:tcPr>
            <w:tcW w:w="369" w:type="pct"/>
            <w:gridSpan w:val="2"/>
            <w:tcBorders>
              <w:top w:val="nil"/>
              <w:left w:val="nil"/>
              <w:bottom w:val="single" w:sz="4" w:space="0" w:color="auto"/>
              <w:right w:val="single" w:sz="4" w:space="0" w:color="auto"/>
            </w:tcBorders>
            <w:shd w:val="clear" w:color="auto" w:fill="auto"/>
          </w:tcPr>
          <w:p w:rsidR="002918CE" w:rsidRPr="00894084" w:rsidRDefault="002918CE" w:rsidP="00340FA4">
            <w:pPr>
              <w:jc w:val="center"/>
              <w:rPr>
                <w:rFonts w:ascii="Arial" w:hAnsi="Arial" w:cs="Arial"/>
              </w:rPr>
            </w:pPr>
          </w:p>
          <w:p w:rsidR="002918CE" w:rsidRPr="00894084" w:rsidRDefault="002918CE" w:rsidP="00340FA4">
            <w:pPr>
              <w:jc w:val="center"/>
              <w:rPr>
                <w:rFonts w:ascii="Arial" w:hAnsi="Arial" w:cs="Arial"/>
              </w:rPr>
            </w:pPr>
          </w:p>
          <w:p w:rsidR="002918CE" w:rsidRPr="00894084" w:rsidRDefault="002918CE" w:rsidP="00340FA4">
            <w:pPr>
              <w:jc w:val="center"/>
              <w:rPr>
                <w:rFonts w:ascii="Arial" w:hAnsi="Arial" w:cs="Arial"/>
              </w:rPr>
            </w:pPr>
          </w:p>
          <w:p w:rsidR="002918CE" w:rsidRPr="00894084" w:rsidRDefault="002918CE" w:rsidP="00340FA4">
            <w:pPr>
              <w:jc w:val="center"/>
              <w:rPr>
                <w:rFonts w:ascii="Arial" w:hAnsi="Arial" w:cs="Arial"/>
              </w:rPr>
            </w:pPr>
          </w:p>
          <w:p w:rsidR="00340FA4" w:rsidRPr="00894084" w:rsidRDefault="00340FA4" w:rsidP="00340FA4">
            <w:pPr>
              <w:jc w:val="center"/>
              <w:rPr>
                <w:rFonts w:ascii="Arial" w:hAnsi="Arial" w:cs="Arial"/>
                <w:color w:val="000000"/>
              </w:rPr>
            </w:pPr>
            <w:r w:rsidRPr="00894084">
              <w:rPr>
                <w:rFonts w:ascii="Arial" w:hAnsi="Arial" w:cs="Arial"/>
              </w:rPr>
              <w:t>0,00</w:t>
            </w:r>
          </w:p>
        </w:tc>
        <w:tc>
          <w:tcPr>
            <w:tcW w:w="416" w:type="pct"/>
            <w:gridSpan w:val="2"/>
            <w:tcBorders>
              <w:top w:val="nil"/>
              <w:left w:val="nil"/>
              <w:bottom w:val="single" w:sz="4" w:space="0" w:color="auto"/>
              <w:right w:val="single" w:sz="4" w:space="0" w:color="auto"/>
            </w:tcBorders>
            <w:shd w:val="clear" w:color="auto" w:fill="auto"/>
          </w:tcPr>
          <w:p w:rsidR="002918CE" w:rsidRPr="00894084" w:rsidRDefault="002918CE" w:rsidP="00340FA4">
            <w:pPr>
              <w:jc w:val="center"/>
              <w:rPr>
                <w:rFonts w:ascii="Arial" w:hAnsi="Arial" w:cs="Arial"/>
              </w:rPr>
            </w:pPr>
          </w:p>
          <w:p w:rsidR="002918CE" w:rsidRPr="00894084" w:rsidRDefault="002918CE" w:rsidP="00340FA4">
            <w:pPr>
              <w:jc w:val="center"/>
              <w:rPr>
                <w:rFonts w:ascii="Arial" w:hAnsi="Arial" w:cs="Arial"/>
              </w:rPr>
            </w:pPr>
          </w:p>
          <w:p w:rsidR="002918CE" w:rsidRPr="00894084" w:rsidRDefault="002918CE" w:rsidP="00340FA4">
            <w:pPr>
              <w:jc w:val="center"/>
              <w:rPr>
                <w:rFonts w:ascii="Arial" w:hAnsi="Arial" w:cs="Arial"/>
              </w:rPr>
            </w:pPr>
          </w:p>
          <w:p w:rsidR="002918CE" w:rsidRPr="00894084" w:rsidRDefault="002918CE" w:rsidP="00340FA4">
            <w:pPr>
              <w:jc w:val="center"/>
              <w:rPr>
                <w:rFonts w:ascii="Arial" w:hAnsi="Arial" w:cs="Arial"/>
              </w:rPr>
            </w:pPr>
          </w:p>
          <w:p w:rsidR="00340FA4" w:rsidRPr="00894084" w:rsidRDefault="00B807A5" w:rsidP="00340FA4">
            <w:pPr>
              <w:jc w:val="center"/>
              <w:rPr>
                <w:rFonts w:ascii="Arial" w:hAnsi="Arial" w:cs="Arial"/>
                <w:color w:val="000000"/>
              </w:rPr>
            </w:pPr>
            <w:r w:rsidRPr="00894084">
              <w:rPr>
                <w:rFonts w:ascii="Arial" w:hAnsi="Arial" w:cs="Arial"/>
              </w:rPr>
              <w:t>0,00</w:t>
            </w:r>
          </w:p>
        </w:tc>
        <w:tc>
          <w:tcPr>
            <w:tcW w:w="303" w:type="pct"/>
            <w:vMerge/>
            <w:tcBorders>
              <w:top w:val="nil"/>
              <w:left w:val="single" w:sz="4" w:space="0" w:color="auto"/>
              <w:bottom w:val="single" w:sz="4" w:space="0" w:color="000000"/>
              <w:right w:val="single" w:sz="4" w:space="0" w:color="auto"/>
            </w:tcBorders>
            <w:vAlign w:val="center"/>
          </w:tcPr>
          <w:p w:rsidR="00340FA4" w:rsidRPr="00894084" w:rsidRDefault="00340FA4" w:rsidP="00340FA4">
            <w:pPr>
              <w:rPr>
                <w:rFonts w:ascii="Arial" w:hAnsi="Arial" w:cs="Arial"/>
                <w:color w:val="000000"/>
              </w:rPr>
            </w:pPr>
          </w:p>
        </w:tc>
      </w:tr>
      <w:tr w:rsidR="00DD0359" w:rsidRPr="00894084" w:rsidTr="00313873">
        <w:trPr>
          <w:trHeight w:val="317"/>
        </w:trPr>
        <w:tc>
          <w:tcPr>
            <w:tcW w:w="1494" w:type="pct"/>
            <w:tcBorders>
              <w:top w:val="single" w:sz="4" w:space="0" w:color="auto"/>
              <w:left w:val="single" w:sz="4" w:space="0" w:color="auto"/>
              <w:bottom w:val="single" w:sz="4" w:space="0" w:color="auto"/>
              <w:right w:val="single" w:sz="4" w:space="0" w:color="auto"/>
            </w:tcBorders>
            <w:shd w:val="clear" w:color="auto" w:fill="auto"/>
            <w:hideMark/>
          </w:tcPr>
          <w:p w:rsidR="00DD0359" w:rsidRPr="00894084" w:rsidRDefault="00DD0359" w:rsidP="00DD0359">
            <w:pPr>
              <w:rPr>
                <w:rFonts w:ascii="Arial" w:hAnsi="Arial" w:cs="Arial"/>
                <w:color w:val="000000"/>
              </w:rPr>
            </w:pPr>
            <w:r w:rsidRPr="00894084">
              <w:rPr>
                <w:rFonts w:ascii="Arial" w:hAnsi="Arial" w:cs="Arial"/>
                <w:color w:val="000000"/>
              </w:rPr>
              <w:lastRenderedPageBreak/>
              <w:t>ИТОГО по задаче 2</w:t>
            </w:r>
          </w:p>
        </w:tc>
        <w:tc>
          <w:tcPr>
            <w:tcW w:w="1644" w:type="pct"/>
            <w:gridSpan w:val="6"/>
            <w:tcBorders>
              <w:top w:val="single" w:sz="4" w:space="0" w:color="auto"/>
              <w:left w:val="nil"/>
              <w:bottom w:val="single" w:sz="4" w:space="0" w:color="auto"/>
              <w:right w:val="single" w:sz="4" w:space="0" w:color="000000"/>
            </w:tcBorders>
            <w:shd w:val="clear" w:color="auto" w:fill="auto"/>
            <w:vAlign w:val="center"/>
            <w:hideMark/>
          </w:tcPr>
          <w:p w:rsidR="00DD0359" w:rsidRPr="00894084" w:rsidRDefault="00DD0359" w:rsidP="00DD0359">
            <w:pPr>
              <w:jc w:val="center"/>
              <w:rPr>
                <w:rFonts w:ascii="Arial" w:hAnsi="Arial" w:cs="Arial"/>
                <w:color w:val="000000"/>
              </w:rPr>
            </w:pPr>
            <w:r w:rsidRPr="00894084">
              <w:rPr>
                <w:rFonts w:ascii="Arial" w:hAnsi="Arial" w:cs="Arial"/>
                <w:color w:val="000000"/>
              </w:rPr>
              <w:t> </w:t>
            </w:r>
          </w:p>
        </w:tc>
        <w:tc>
          <w:tcPr>
            <w:tcW w:w="405" w:type="pct"/>
            <w:gridSpan w:val="3"/>
            <w:tcBorders>
              <w:top w:val="nil"/>
              <w:left w:val="nil"/>
              <w:bottom w:val="single" w:sz="4" w:space="0" w:color="auto"/>
              <w:right w:val="single" w:sz="4" w:space="0" w:color="auto"/>
            </w:tcBorders>
            <w:shd w:val="clear" w:color="auto" w:fill="auto"/>
            <w:hideMark/>
          </w:tcPr>
          <w:p w:rsidR="00DD0359" w:rsidRPr="00894084" w:rsidRDefault="00DD0359" w:rsidP="00DD0359">
            <w:pPr>
              <w:jc w:val="center"/>
              <w:rPr>
                <w:rFonts w:ascii="Arial" w:hAnsi="Arial" w:cs="Arial"/>
                <w:bCs/>
                <w:color w:val="000000"/>
              </w:rPr>
            </w:pPr>
            <w:r w:rsidRPr="00894084">
              <w:rPr>
                <w:rFonts w:ascii="Arial" w:hAnsi="Arial" w:cs="Arial"/>
              </w:rPr>
              <w:t>4 334,00</w:t>
            </w:r>
          </w:p>
        </w:tc>
        <w:tc>
          <w:tcPr>
            <w:tcW w:w="369" w:type="pct"/>
            <w:gridSpan w:val="2"/>
            <w:tcBorders>
              <w:top w:val="nil"/>
              <w:left w:val="nil"/>
              <w:bottom w:val="single" w:sz="4" w:space="0" w:color="auto"/>
              <w:right w:val="single" w:sz="4" w:space="0" w:color="auto"/>
            </w:tcBorders>
            <w:shd w:val="clear" w:color="auto" w:fill="auto"/>
            <w:hideMark/>
          </w:tcPr>
          <w:p w:rsidR="00DD0359" w:rsidRPr="00894084" w:rsidRDefault="00DD0359" w:rsidP="00DD0359">
            <w:pPr>
              <w:jc w:val="center"/>
              <w:rPr>
                <w:rFonts w:ascii="Arial" w:hAnsi="Arial" w:cs="Arial"/>
                <w:bCs/>
                <w:color w:val="000000"/>
              </w:rPr>
            </w:pPr>
            <w:r w:rsidRPr="00894084">
              <w:rPr>
                <w:rFonts w:ascii="Arial" w:hAnsi="Arial" w:cs="Arial"/>
              </w:rPr>
              <w:t>4 334,00</w:t>
            </w:r>
          </w:p>
        </w:tc>
        <w:tc>
          <w:tcPr>
            <w:tcW w:w="369" w:type="pct"/>
            <w:gridSpan w:val="2"/>
            <w:tcBorders>
              <w:top w:val="nil"/>
              <w:left w:val="nil"/>
              <w:bottom w:val="single" w:sz="4" w:space="0" w:color="auto"/>
              <w:right w:val="single" w:sz="4" w:space="0" w:color="auto"/>
            </w:tcBorders>
            <w:shd w:val="clear" w:color="auto" w:fill="auto"/>
            <w:hideMark/>
          </w:tcPr>
          <w:p w:rsidR="00DD0359" w:rsidRPr="00894084" w:rsidRDefault="00DD0359" w:rsidP="00DD0359">
            <w:pPr>
              <w:jc w:val="center"/>
              <w:rPr>
                <w:rFonts w:ascii="Arial" w:hAnsi="Arial" w:cs="Arial"/>
                <w:bCs/>
                <w:color w:val="000000"/>
              </w:rPr>
            </w:pPr>
            <w:r w:rsidRPr="00894084">
              <w:rPr>
                <w:rFonts w:ascii="Arial" w:hAnsi="Arial" w:cs="Arial"/>
              </w:rPr>
              <w:t>4 334,00</w:t>
            </w:r>
          </w:p>
        </w:tc>
        <w:tc>
          <w:tcPr>
            <w:tcW w:w="416" w:type="pct"/>
            <w:gridSpan w:val="2"/>
            <w:tcBorders>
              <w:top w:val="nil"/>
              <w:left w:val="nil"/>
              <w:bottom w:val="single" w:sz="4" w:space="0" w:color="auto"/>
              <w:right w:val="single" w:sz="4" w:space="0" w:color="auto"/>
            </w:tcBorders>
            <w:shd w:val="clear" w:color="auto" w:fill="auto"/>
            <w:hideMark/>
          </w:tcPr>
          <w:p w:rsidR="00DD0359" w:rsidRPr="00894084" w:rsidRDefault="00DD0359" w:rsidP="00DD0359">
            <w:pPr>
              <w:jc w:val="center"/>
              <w:rPr>
                <w:rFonts w:ascii="Arial" w:hAnsi="Arial" w:cs="Arial"/>
                <w:bCs/>
                <w:color w:val="000000"/>
              </w:rPr>
            </w:pPr>
            <w:r w:rsidRPr="00894084">
              <w:rPr>
                <w:rFonts w:ascii="Arial" w:hAnsi="Arial" w:cs="Arial"/>
              </w:rPr>
              <w:t>13 002,00</w:t>
            </w:r>
          </w:p>
        </w:tc>
        <w:tc>
          <w:tcPr>
            <w:tcW w:w="303" w:type="pct"/>
            <w:vMerge/>
            <w:tcBorders>
              <w:top w:val="nil"/>
              <w:left w:val="single" w:sz="4" w:space="0" w:color="auto"/>
              <w:bottom w:val="single" w:sz="4" w:space="0" w:color="000000"/>
              <w:right w:val="single" w:sz="4" w:space="0" w:color="auto"/>
            </w:tcBorders>
            <w:vAlign w:val="center"/>
            <w:hideMark/>
          </w:tcPr>
          <w:p w:rsidR="00DD0359" w:rsidRPr="00894084" w:rsidRDefault="00DD0359" w:rsidP="00DD0359">
            <w:pPr>
              <w:rPr>
                <w:rFonts w:ascii="Arial" w:hAnsi="Arial" w:cs="Arial"/>
                <w:color w:val="000000"/>
              </w:rPr>
            </w:pPr>
          </w:p>
        </w:tc>
      </w:tr>
      <w:tr w:rsidR="00DD0359" w:rsidRPr="00894084" w:rsidTr="00313873">
        <w:trPr>
          <w:trHeight w:val="333"/>
        </w:trPr>
        <w:tc>
          <w:tcPr>
            <w:tcW w:w="1494" w:type="pct"/>
            <w:tcBorders>
              <w:top w:val="nil"/>
              <w:left w:val="single" w:sz="4" w:space="0" w:color="auto"/>
              <w:bottom w:val="single" w:sz="4" w:space="0" w:color="auto"/>
              <w:right w:val="single" w:sz="4" w:space="0" w:color="auto"/>
            </w:tcBorders>
            <w:shd w:val="clear" w:color="auto" w:fill="auto"/>
            <w:hideMark/>
          </w:tcPr>
          <w:p w:rsidR="00DD0359" w:rsidRPr="00894084" w:rsidRDefault="00DD0359" w:rsidP="00DD0359">
            <w:pPr>
              <w:rPr>
                <w:rFonts w:ascii="Arial" w:hAnsi="Arial" w:cs="Arial"/>
                <w:color w:val="000000"/>
              </w:rPr>
            </w:pPr>
            <w:r w:rsidRPr="00894084">
              <w:rPr>
                <w:rFonts w:ascii="Arial" w:hAnsi="Arial" w:cs="Arial"/>
                <w:color w:val="000000"/>
              </w:rPr>
              <w:t>ВСЕГО по подпрограмме</w:t>
            </w:r>
          </w:p>
        </w:tc>
        <w:tc>
          <w:tcPr>
            <w:tcW w:w="1644" w:type="pct"/>
            <w:gridSpan w:val="6"/>
            <w:tcBorders>
              <w:top w:val="single" w:sz="4" w:space="0" w:color="auto"/>
              <w:left w:val="nil"/>
              <w:bottom w:val="single" w:sz="4" w:space="0" w:color="auto"/>
              <w:right w:val="single" w:sz="4" w:space="0" w:color="000000"/>
            </w:tcBorders>
            <w:shd w:val="clear" w:color="auto" w:fill="auto"/>
            <w:vAlign w:val="center"/>
            <w:hideMark/>
          </w:tcPr>
          <w:p w:rsidR="00DD0359" w:rsidRPr="00894084" w:rsidRDefault="00DD0359" w:rsidP="00DD0359">
            <w:pPr>
              <w:jc w:val="center"/>
              <w:rPr>
                <w:rFonts w:ascii="Arial" w:hAnsi="Arial" w:cs="Arial"/>
                <w:color w:val="000000"/>
              </w:rPr>
            </w:pPr>
            <w:r w:rsidRPr="00894084">
              <w:rPr>
                <w:rFonts w:ascii="Arial" w:hAnsi="Arial" w:cs="Arial"/>
                <w:color w:val="000000"/>
              </w:rPr>
              <w:t> </w:t>
            </w:r>
          </w:p>
        </w:tc>
        <w:tc>
          <w:tcPr>
            <w:tcW w:w="405" w:type="pct"/>
            <w:gridSpan w:val="3"/>
            <w:tcBorders>
              <w:top w:val="nil"/>
              <w:left w:val="nil"/>
              <w:bottom w:val="single" w:sz="4" w:space="0" w:color="auto"/>
              <w:right w:val="single" w:sz="4" w:space="0" w:color="auto"/>
            </w:tcBorders>
            <w:shd w:val="clear" w:color="auto" w:fill="auto"/>
            <w:hideMark/>
          </w:tcPr>
          <w:p w:rsidR="00DD0359" w:rsidRPr="00894084" w:rsidRDefault="00DD0359" w:rsidP="00DD0359">
            <w:pPr>
              <w:jc w:val="center"/>
              <w:rPr>
                <w:rFonts w:ascii="Arial" w:hAnsi="Arial" w:cs="Arial"/>
                <w:bCs/>
                <w:color w:val="000000"/>
              </w:rPr>
            </w:pPr>
            <w:r w:rsidRPr="00894084">
              <w:rPr>
                <w:rFonts w:ascii="Arial" w:hAnsi="Arial" w:cs="Arial"/>
              </w:rPr>
              <w:t>4 334,00</w:t>
            </w:r>
          </w:p>
        </w:tc>
        <w:tc>
          <w:tcPr>
            <w:tcW w:w="369" w:type="pct"/>
            <w:gridSpan w:val="2"/>
            <w:tcBorders>
              <w:top w:val="nil"/>
              <w:left w:val="nil"/>
              <w:bottom w:val="single" w:sz="4" w:space="0" w:color="auto"/>
              <w:right w:val="single" w:sz="4" w:space="0" w:color="auto"/>
            </w:tcBorders>
            <w:shd w:val="clear" w:color="auto" w:fill="auto"/>
            <w:hideMark/>
          </w:tcPr>
          <w:p w:rsidR="00DD0359" w:rsidRPr="00894084" w:rsidRDefault="00DD0359" w:rsidP="00DD0359">
            <w:pPr>
              <w:jc w:val="center"/>
              <w:rPr>
                <w:rFonts w:ascii="Arial" w:hAnsi="Arial" w:cs="Arial"/>
                <w:bCs/>
                <w:color w:val="000000"/>
              </w:rPr>
            </w:pPr>
            <w:r w:rsidRPr="00894084">
              <w:rPr>
                <w:rFonts w:ascii="Arial" w:hAnsi="Arial" w:cs="Arial"/>
              </w:rPr>
              <w:t>4 334,00</w:t>
            </w:r>
          </w:p>
        </w:tc>
        <w:tc>
          <w:tcPr>
            <w:tcW w:w="369" w:type="pct"/>
            <w:gridSpan w:val="2"/>
            <w:tcBorders>
              <w:top w:val="nil"/>
              <w:left w:val="nil"/>
              <w:bottom w:val="single" w:sz="4" w:space="0" w:color="auto"/>
              <w:right w:val="single" w:sz="4" w:space="0" w:color="auto"/>
            </w:tcBorders>
            <w:shd w:val="clear" w:color="auto" w:fill="auto"/>
            <w:hideMark/>
          </w:tcPr>
          <w:p w:rsidR="00DD0359" w:rsidRPr="00894084" w:rsidRDefault="00DD0359" w:rsidP="00DD0359">
            <w:pPr>
              <w:jc w:val="center"/>
              <w:rPr>
                <w:rFonts w:ascii="Arial" w:hAnsi="Arial" w:cs="Arial"/>
                <w:bCs/>
                <w:color w:val="000000"/>
              </w:rPr>
            </w:pPr>
            <w:r w:rsidRPr="00894084">
              <w:rPr>
                <w:rFonts w:ascii="Arial" w:hAnsi="Arial" w:cs="Arial"/>
              </w:rPr>
              <w:t>4 334,00</w:t>
            </w:r>
          </w:p>
        </w:tc>
        <w:tc>
          <w:tcPr>
            <w:tcW w:w="416" w:type="pct"/>
            <w:gridSpan w:val="2"/>
            <w:tcBorders>
              <w:top w:val="nil"/>
              <w:left w:val="nil"/>
              <w:bottom w:val="single" w:sz="4" w:space="0" w:color="auto"/>
              <w:right w:val="single" w:sz="4" w:space="0" w:color="auto"/>
            </w:tcBorders>
            <w:shd w:val="clear" w:color="auto" w:fill="auto"/>
            <w:hideMark/>
          </w:tcPr>
          <w:p w:rsidR="00DD0359" w:rsidRPr="00894084" w:rsidRDefault="00DD0359" w:rsidP="00DD0359">
            <w:pPr>
              <w:jc w:val="center"/>
              <w:rPr>
                <w:rFonts w:ascii="Arial" w:hAnsi="Arial" w:cs="Arial"/>
                <w:bCs/>
              </w:rPr>
            </w:pPr>
            <w:r w:rsidRPr="00894084">
              <w:rPr>
                <w:rFonts w:ascii="Arial" w:hAnsi="Arial" w:cs="Arial"/>
              </w:rPr>
              <w:t>13 002,00</w:t>
            </w:r>
          </w:p>
        </w:tc>
        <w:tc>
          <w:tcPr>
            <w:tcW w:w="303" w:type="pct"/>
            <w:vMerge/>
            <w:tcBorders>
              <w:top w:val="nil"/>
              <w:left w:val="single" w:sz="4" w:space="0" w:color="auto"/>
              <w:bottom w:val="single" w:sz="4" w:space="0" w:color="000000"/>
              <w:right w:val="single" w:sz="4" w:space="0" w:color="auto"/>
            </w:tcBorders>
            <w:vAlign w:val="center"/>
            <w:hideMark/>
          </w:tcPr>
          <w:p w:rsidR="00DD0359" w:rsidRPr="00894084" w:rsidRDefault="00DD0359" w:rsidP="00DD0359">
            <w:pPr>
              <w:rPr>
                <w:rFonts w:ascii="Arial" w:hAnsi="Arial" w:cs="Arial"/>
                <w:color w:val="000000"/>
              </w:rPr>
            </w:pPr>
          </w:p>
        </w:tc>
      </w:tr>
      <w:tr w:rsidR="00356E42" w:rsidRPr="00894084" w:rsidTr="00313873">
        <w:trPr>
          <w:trHeight w:val="317"/>
        </w:trPr>
        <w:tc>
          <w:tcPr>
            <w:tcW w:w="2343" w:type="pct"/>
            <w:gridSpan w:val="4"/>
            <w:tcBorders>
              <w:top w:val="single" w:sz="4" w:space="0" w:color="auto"/>
              <w:left w:val="nil"/>
              <w:bottom w:val="nil"/>
              <w:right w:val="nil"/>
            </w:tcBorders>
            <w:shd w:val="clear" w:color="auto" w:fill="auto"/>
            <w:noWrap/>
            <w:vAlign w:val="bottom"/>
            <w:hideMark/>
          </w:tcPr>
          <w:p w:rsidR="00356E42" w:rsidRPr="00894084" w:rsidRDefault="00356E42" w:rsidP="00356E42">
            <w:pPr>
              <w:rPr>
                <w:rFonts w:ascii="Arial" w:hAnsi="Arial" w:cs="Arial"/>
                <w:color w:val="000000"/>
              </w:rPr>
            </w:pPr>
            <w:r w:rsidRPr="00894084">
              <w:rPr>
                <w:rFonts w:ascii="Arial" w:hAnsi="Arial" w:cs="Arial"/>
                <w:color w:val="000000"/>
              </w:rPr>
              <w:t> </w:t>
            </w:r>
          </w:p>
        </w:tc>
        <w:tc>
          <w:tcPr>
            <w:tcW w:w="264" w:type="pct"/>
            <w:tcBorders>
              <w:top w:val="nil"/>
              <w:left w:val="nil"/>
              <w:bottom w:val="nil"/>
              <w:right w:val="nil"/>
            </w:tcBorders>
            <w:shd w:val="clear" w:color="auto" w:fill="auto"/>
            <w:noWrap/>
            <w:vAlign w:val="bottom"/>
            <w:hideMark/>
          </w:tcPr>
          <w:p w:rsidR="00356E42" w:rsidRPr="00894084" w:rsidRDefault="00356E42" w:rsidP="00356E42">
            <w:pPr>
              <w:rPr>
                <w:rFonts w:ascii="Arial" w:hAnsi="Arial" w:cs="Arial"/>
                <w:color w:val="000000"/>
              </w:rPr>
            </w:pPr>
          </w:p>
        </w:tc>
        <w:tc>
          <w:tcPr>
            <w:tcW w:w="303" w:type="pct"/>
            <w:tcBorders>
              <w:top w:val="nil"/>
              <w:left w:val="nil"/>
              <w:bottom w:val="nil"/>
              <w:right w:val="nil"/>
            </w:tcBorders>
            <w:shd w:val="clear" w:color="auto" w:fill="auto"/>
            <w:noWrap/>
            <w:vAlign w:val="bottom"/>
            <w:hideMark/>
          </w:tcPr>
          <w:p w:rsidR="00356E42" w:rsidRPr="00894084" w:rsidRDefault="00356E42" w:rsidP="00356E42">
            <w:pPr>
              <w:rPr>
                <w:rFonts w:ascii="Arial" w:hAnsi="Arial" w:cs="Arial"/>
              </w:rPr>
            </w:pPr>
          </w:p>
        </w:tc>
        <w:tc>
          <w:tcPr>
            <w:tcW w:w="227" w:type="pct"/>
            <w:tcBorders>
              <w:top w:val="nil"/>
              <w:left w:val="nil"/>
              <w:bottom w:val="nil"/>
              <w:right w:val="nil"/>
            </w:tcBorders>
            <w:shd w:val="clear" w:color="auto" w:fill="auto"/>
            <w:noWrap/>
            <w:vAlign w:val="bottom"/>
            <w:hideMark/>
          </w:tcPr>
          <w:p w:rsidR="00356E42" w:rsidRPr="00894084" w:rsidRDefault="00356E42" w:rsidP="00356E42">
            <w:pPr>
              <w:rPr>
                <w:rFonts w:ascii="Arial" w:hAnsi="Arial" w:cs="Arial"/>
              </w:rPr>
            </w:pPr>
          </w:p>
        </w:tc>
        <w:tc>
          <w:tcPr>
            <w:tcW w:w="405" w:type="pct"/>
            <w:gridSpan w:val="3"/>
            <w:tcBorders>
              <w:top w:val="nil"/>
              <w:left w:val="nil"/>
              <w:bottom w:val="nil"/>
              <w:right w:val="nil"/>
            </w:tcBorders>
            <w:shd w:val="clear" w:color="auto" w:fill="auto"/>
            <w:noWrap/>
            <w:vAlign w:val="bottom"/>
            <w:hideMark/>
          </w:tcPr>
          <w:p w:rsidR="00356E42" w:rsidRPr="00894084" w:rsidRDefault="00356E42" w:rsidP="00356E42">
            <w:pPr>
              <w:rPr>
                <w:rFonts w:ascii="Arial" w:hAnsi="Arial" w:cs="Arial"/>
              </w:rPr>
            </w:pPr>
          </w:p>
        </w:tc>
        <w:tc>
          <w:tcPr>
            <w:tcW w:w="369" w:type="pct"/>
            <w:gridSpan w:val="2"/>
            <w:tcBorders>
              <w:top w:val="nil"/>
              <w:left w:val="nil"/>
              <w:bottom w:val="nil"/>
              <w:right w:val="nil"/>
            </w:tcBorders>
            <w:shd w:val="clear" w:color="auto" w:fill="auto"/>
            <w:noWrap/>
            <w:vAlign w:val="bottom"/>
            <w:hideMark/>
          </w:tcPr>
          <w:p w:rsidR="00356E42" w:rsidRPr="00894084" w:rsidRDefault="00356E42" w:rsidP="00356E42">
            <w:pPr>
              <w:rPr>
                <w:rFonts w:ascii="Arial" w:hAnsi="Arial" w:cs="Arial"/>
              </w:rPr>
            </w:pPr>
          </w:p>
        </w:tc>
        <w:tc>
          <w:tcPr>
            <w:tcW w:w="369" w:type="pct"/>
            <w:gridSpan w:val="2"/>
            <w:tcBorders>
              <w:top w:val="nil"/>
              <w:left w:val="nil"/>
              <w:bottom w:val="nil"/>
              <w:right w:val="nil"/>
            </w:tcBorders>
            <w:shd w:val="clear" w:color="auto" w:fill="auto"/>
            <w:noWrap/>
            <w:vAlign w:val="bottom"/>
            <w:hideMark/>
          </w:tcPr>
          <w:p w:rsidR="00356E42" w:rsidRPr="00894084" w:rsidRDefault="00356E42" w:rsidP="00356E42">
            <w:pPr>
              <w:rPr>
                <w:rFonts w:ascii="Arial" w:hAnsi="Arial" w:cs="Arial"/>
              </w:rPr>
            </w:pPr>
          </w:p>
        </w:tc>
        <w:tc>
          <w:tcPr>
            <w:tcW w:w="416" w:type="pct"/>
            <w:gridSpan w:val="2"/>
            <w:tcBorders>
              <w:top w:val="nil"/>
              <w:left w:val="nil"/>
              <w:bottom w:val="nil"/>
              <w:right w:val="nil"/>
            </w:tcBorders>
            <w:shd w:val="clear" w:color="auto" w:fill="auto"/>
            <w:noWrap/>
            <w:vAlign w:val="bottom"/>
            <w:hideMark/>
          </w:tcPr>
          <w:p w:rsidR="00356E42" w:rsidRPr="00894084" w:rsidRDefault="00356E42" w:rsidP="00356E42">
            <w:pPr>
              <w:rPr>
                <w:rFonts w:ascii="Arial" w:hAnsi="Arial" w:cs="Arial"/>
              </w:rPr>
            </w:pPr>
          </w:p>
        </w:tc>
        <w:tc>
          <w:tcPr>
            <w:tcW w:w="303" w:type="pct"/>
            <w:tcBorders>
              <w:top w:val="nil"/>
              <w:left w:val="nil"/>
              <w:bottom w:val="nil"/>
              <w:right w:val="nil"/>
            </w:tcBorders>
            <w:shd w:val="clear" w:color="auto" w:fill="auto"/>
            <w:noWrap/>
            <w:vAlign w:val="bottom"/>
            <w:hideMark/>
          </w:tcPr>
          <w:p w:rsidR="00356E42" w:rsidRPr="00894084" w:rsidRDefault="00356E42" w:rsidP="00356E42">
            <w:pPr>
              <w:rPr>
                <w:rFonts w:ascii="Arial" w:hAnsi="Arial" w:cs="Arial"/>
              </w:rPr>
            </w:pPr>
          </w:p>
        </w:tc>
      </w:tr>
      <w:tr w:rsidR="00D66C5B" w:rsidRPr="00894084" w:rsidTr="00313873">
        <w:trPr>
          <w:trHeight w:val="364"/>
        </w:trPr>
        <w:tc>
          <w:tcPr>
            <w:tcW w:w="1494" w:type="pct"/>
            <w:tcBorders>
              <w:top w:val="nil"/>
              <w:left w:val="nil"/>
              <w:bottom w:val="nil"/>
              <w:right w:val="nil"/>
            </w:tcBorders>
            <w:shd w:val="clear" w:color="auto" w:fill="auto"/>
            <w:noWrap/>
            <w:vAlign w:val="bottom"/>
            <w:hideMark/>
          </w:tcPr>
          <w:p w:rsidR="00D66C5B" w:rsidRPr="00894084" w:rsidRDefault="003A35B9" w:rsidP="00356E42">
            <w:pPr>
              <w:rPr>
                <w:rFonts w:ascii="Arial" w:hAnsi="Arial" w:cs="Arial"/>
                <w:color w:val="000000"/>
              </w:rPr>
            </w:pPr>
            <w:r w:rsidRPr="00894084">
              <w:rPr>
                <w:rFonts w:ascii="Arial" w:hAnsi="Arial" w:cs="Arial"/>
                <w:color w:val="000000"/>
              </w:rPr>
              <w:t>И.</w:t>
            </w:r>
            <w:proofErr w:type="gramStart"/>
            <w:r w:rsidR="0022327C" w:rsidRPr="00894084">
              <w:rPr>
                <w:rFonts w:ascii="Arial" w:hAnsi="Arial" w:cs="Arial"/>
                <w:color w:val="000000"/>
              </w:rPr>
              <w:t>о</w:t>
            </w:r>
            <w:r w:rsidRPr="00894084">
              <w:rPr>
                <w:rFonts w:ascii="Arial" w:hAnsi="Arial" w:cs="Arial"/>
                <w:color w:val="000000"/>
              </w:rPr>
              <w:t>.</w:t>
            </w:r>
            <w:r w:rsidR="0022327C" w:rsidRPr="00894084">
              <w:rPr>
                <w:rFonts w:ascii="Arial" w:hAnsi="Arial" w:cs="Arial"/>
                <w:color w:val="000000"/>
              </w:rPr>
              <w:t>д</w:t>
            </w:r>
            <w:r w:rsidR="00D66C5B" w:rsidRPr="00894084">
              <w:rPr>
                <w:rFonts w:ascii="Arial" w:hAnsi="Arial" w:cs="Arial"/>
                <w:color w:val="000000"/>
              </w:rPr>
              <w:t>иректор</w:t>
            </w:r>
            <w:r w:rsidRPr="00894084">
              <w:rPr>
                <w:rFonts w:ascii="Arial" w:hAnsi="Arial" w:cs="Arial"/>
                <w:color w:val="000000"/>
              </w:rPr>
              <w:t>а</w:t>
            </w:r>
            <w:proofErr w:type="gramEnd"/>
            <w:r w:rsidR="00D66C5B" w:rsidRPr="00894084">
              <w:rPr>
                <w:rFonts w:ascii="Arial" w:hAnsi="Arial" w:cs="Arial"/>
                <w:color w:val="000000"/>
              </w:rPr>
              <w:t xml:space="preserve"> МКУ УИЗИЗ </w:t>
            </w:r>
          </w:p>
        </w:tc>
        <w:tc>
          <w:tcPr>
            <w:tcW w:w="620" w:type="pct"/>
            <w:gridSpan w:val="2"/>
            <w:tcBorders>
              <w:top w:val="nil"/>
              <w:left w:val="nil"/>
              <w:bottom w:val="nil"/>
              <w:right w:val="nil"/>
            </w:tcBorders>
            <w:shd w:val="clear" w:color="auto" w:fill="auto"/>
            <w:noWrap/>
            <w:vAlign w:val="bottom"/>
            <w:hideMark/>
          </w:tcPr>
          <w:p w:rsidR="00D66C5B" w:rsidRPr="00894084" w:rsidRDefault="00D66C5B" w:rsidP="00356E42">
            <w:pPr>
              <w:rPr>
                <w:rFonts w:ascii="Arial" w:hAnsi="Arial" w:cs="Arial"/>
                <w:color w:val="000000"/>
              </w:rPr>
            </w:pPr>
          </w:p>
        </w:tc>
        <w:tc>
          <w:tcPr>
            <w:tcW w:w="230" w:type="pct"/>
            <w:tcBorders>
              <w:top w:val="nil"/>
              <w:left w:val="nil"/>
              <w:bottom w:val="nil"/>
              <w:right w:val="nil"/>
            </w:tcBorders>
            <w:shd w:val="clear" w:color="auto" w:fill="auto"/>
            <w:noWrap/>
            <w:vAlign w:val="bottom"/>
            <w:hideMark/>
          </w:tcPr>
          <w:p w:rsidR="00D66C5B" w:rsidRPr="00894084" w:rsidRDefault="00D66C5B" w:rsidP="00356E42">
            <w:pPr>
              <w:rPr>
                <w:rFonts w:ascii="Arial" w:hAnsi="Arial" w:cs="Arial"/>
              </w:rPr>
            </w:pPr>
          </w:p>
        </w:tc>
        <w:tc>
          <w:tcPr>
            <w:tcW w:w="264" w:type="pct"/>
            <w:tcBorders>
              <w:top w:val="nil"/>
              <w:left w:val="nil"/>
              <w:bottom w:val="nil"/>
              <w:right w:val="nil"/>
            </w:tcBorders>
            <w:shd w:val="clear" w:color="auto" w:fill="auto"/>
            <w:noWrap/>
            <w:vAlign w:val="bottom"/>
            <w:hideMark/>
          </w:tcPr>
          <w:p w:rsidR="00D66C5B" w:rsidRPr="00894084" w:rsidRDefault="00D66C5B" w:rsidP="00356E42">
            <w:pPr>
              <w:rPr>
                <w:rFonts w:ascii="Arial" w:hAnsi="Arial" w:cs="Arial"/>
              </w:rPr>
            </w:pPr>
          </w:p>
        </w:tc>
        <w:tc>
          <w:tcPr>
            <w:tcW w:w="303" w:type="pct"/>
            <w:tcBorders>
              <w:top w:val="nil"/>
              <w:left w:val="nil"/>
              <w:bottom w:val="nil"/>
              <w:right w:val="nil"/>
            </w:tcBorders>
            <w:shd w:val="clear" w:color="auto" w:fill="auto"/>
            <w:noWrap/>
            <w:vAlign w:val="bottom"/>
            <w:hideMark/>
          </w:tcPr>
          <w:p w:rsidR="00D66C5B" w:rsidRPr="00894084" w:rsidRDefault="00D66C5B" w:rsidP="00356E42">
            <w:pPr>
              <w:rPr>
                <w:rFonts w:ascii="Arial" w:hAnsi="Arial" w:cs="Arial"/>
              </w:rPr>
            </w:pPr>
          </w:p>
        </w:tc>
        <w:tc>
          <w:tcPr>
            <w:tcW w:w="227" w:type="pct"/>
            <w:tcBorders>
              <w:top w:val="nil"/>
              <w:left w:val="nil"/>
              <w:bottom w:val="nil"/>
              <w:right w:val="nil"/>
            </w:tcBorders>
            <w:shd w:val="clear" w:color="auto" w:fill="auto"/>
            <w:noWrap/>
            <w:vAlign w:val="bottom"/>
            <w:hideMark/>
          </w:tcPr>
          <w:p w:rsidR="00D66C5B" w:rsidRPr="00894084" w:rsidRDefault="00D66C5B" w:rsidP="00356E42">
            <w:pPr>
              <w:rPr>
                <w:rFonts w:ascii="Arial" w:hAnsi="Arial" w:cs="Arial"/>
              </w:rPr>
            </w:pPr>
          </w:p>
        </w:tc>
        <w:tc>
          <w:tcPr>
            <w:tcW w:w="405" w:type="pct"/>
            <w:gridSpan w:val="3"/>
            <w:tcBorders>
              <w:top w:val="nil"/>
              <w:left w:val="nil"/>
              <w:bottom w:val="nil"/>
              <w:right w:val="nil"/>
            </w:tcBorders>
            <w:shd w:val="clear" w:color="auto" w:fill="auto"/>
            <w:noWrap/>
            <w:vAlign w:val="bottom"/>
            <w:hideMark/>
          </w:tcPr>
          <w:p w:rsidR="00D66C5B" w:rsidRPr="00894084" w:rsidRDefault="00D66C5B" w:rsidP="00356E42">
            <w:pPr>
              <w:rPr>
                <w:rFonts w:ascii="Arial" w:hAnsi="Arial" w:cs="Arial"/>
              </w:rPr>
            </w:pPr>
          </w:p>
        </w:tc>
        <w:tc>
          <w:tcPr>
            <w:tcW w:w="369" w:type="pct"/>
            <w:gridSpan w:val="2"/>
            <w:tcBorders>
              <w:top w:val="nil"/>
              <w:left w:val="nil"/>
              <w:bottom w:val="nil"/>
              <w:right w:val="nil"/>
            </w:tcBorders>
            <w:shd w:val="clear" w:color="auto" w:fill="auto"/>
            <w:noWrap/>
            <w:vAlign w:val="bottom"/>
            <w:hideMark/>
          </w:tcPr>
          <w:p w:rsidR="00D66C5B" w:rsidRPr="00894084" w:rsidRDefault="00D66C5B" w:rsidP="00356E42">
            <w:pPr>
              <w:rPr>
                <w:rFonts w:ascii="Arial" w:hAnsi="Arial" w:cs="Arial"/>
              </w:rPr>
            </w:pPr>
          </w:p>
        </w:tc>
        <w:tc>
          <w:tcPr>
            <w:tcW w:w="369" w:type="pct"/>
            <w:gridSpan w:val="2"/>
            <w:tcBorders>
              <w:top w:val="nil"/>
              <w:left w:val="nil"/>
              <w:bottom w:val="nil"/>
              <w:right w:val="nil"/>
            </w:tcBorders>
            <w:shd w:val="clear" w:color="auto" w:fill="auto"/>
            <w:noWrap/>
            <w:vAlign w:val="bottom"/>
            <w:hideMark/>
          </w:tcPr>
          <w:p w:rsidR="00D66C5B" w:rsidRPr="00894084" w:rsidRDefault="00D66C5B" w:rsidP="00356E42">
            <w:pPr>
              <w:rPr>
                <w:rFonts w:ascii="Arial" w:hAnsi="Arial" w:cs="Arial"/>
              </w:rPr>
            </w:pPr>
          </w:p>
        </w:tc>
        <w:tc>
          <w:tcPr>
            <w:tcW w:w="719" w:type="pct"/>
            <w:gridSpan w:val="3"/>
            <w:tcBorders>
              <w:top w:val="nil"/>
              <w:left w:val="nil"/>
              <w:bottom w:val="nil"/>
              <w:right w:val="nil"/>
            </w:tcBorders>
            <w:shd w:val="clear" w:color="auto" w:fill="auto"/>
            <w:noWrap/>
            <w:vAlign w:val="bottom"/>
            <w:hideMark/>
          </w:tcPr>
          <w:p w:rsidR="00D66C5B" w:rsidRPr="00894084" w:rsidRDefault="003A35B9" w:rsidP="002C70B4">
            <w:pPr>
              <w:rPr>
                <w:rFonts w:ascii="Arial" w:hAnsi="Arial" w:cs="Arial"/>
                <w:color w:val="000000"/>
              </w:rPr>
            </w:pPr>
            <w:r w:rsidRPr="00894084">
              <w:rPr>
                <w:rFonts w:ascii="Arial" w:hAnsi="Arial" w:cs="Arial"/>
                <w:color w:val="000000"/>
              </w:rPr>
              <w:t>Е.В.Кудряшова</w:t>
            </w:r>
          </w:p>
        </w:tc>
      </w:tr>
    </w:tbl>
    <w:p w:rsidR="00E50995" w:rsidRPr="00894084" w:rsidRDefault="00E50995" w:rsidP="00684B65">
      <w:pPr>
        <w:pStyle w:val="ConsPlusNormal"/>
        <w:widowControl/>
        <w:ind w:firstLine="0"/>
        <w:outlineLvl w:val="2"/>
        <w:rPr>
          <w:sz w:val="24"/>
          <w:szCs w:val="24"/>
        </w:rPr>
      </w:pPr>
    </w:p>
    <w:sectPr w:rsidR="00E50995" w:rsidRPr="00894084" w:rsidSect="00FF5964">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3BF8" w:rsidRDefault="009E3BF8">
      <w:r>
        <w:separator/>
      </w:r>
    </w:p>
  </w:endnote>
  <w:endnote w:type="continuationSeparator" w:id="0">
    <w:p w:rsidR="009E3BF8" w:rsidRDefault="009E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3BF8" w:rsidRDefault="009E3BF8">
      <w:r>
        <w:separator/>
      </w:r>
    </w:p>
  </w:footnote>
  <w:footnote w:type="continuationSeparator" w:id="0">
    <w:p w:rsidR="009E3BF8" w:rsidRDefault="009E3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155"/>
    <w:multiLevelType w:val="multilevel"/>
    <w:tmpl w:val="AD42541E"/>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15:restartNumberingAfterBreak="0">
    <w:nsid w:val="194807D7"/>
    <w:multiLevelType w:val="hybridMultilevel"/>
    <w:tmpl w:val="4A5E8B80"/>
    <w:lvl w:ilvl="0" w:tplc="D9DC6AA4">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ADD54C3"/>
    <w:multiLevelType w:val="hybridMultilevel"/>
    <w:tmpl w:val="ABD0DEE6"/>
    <w:lvl w:ilvl="0" w:tplc="517EA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CA11006"/>
    <w:multiLevelType w:val="multilevel"/>
    <w:tmpl w:val="D982D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1671A77"/>
    <w:multiLevelType w:val="hybridMultilevel"/>
    <w:tmpl w:val="1A382E14"/>
    <w:lvl w:ilvl="0" w:tplc="7DD0224E">
      <w:start w:val="1"/>
      <w:numFmt w:val="bullet"/>
      <w:lvlText w:val="–"/>
      <w:lvlJc w:val="left"/>
      <w:pPr>
        <w:ind w:left="1069" w:hanging="360"/>
      </w:pPr>
      <w:rPr>
        <w:rFonts w:ascii="Times New Roman" w:hAnsi="Times New Roman" w:cs="Times New Roman" w:hint="default"/>
      </w:rPr>
    </w:lvl>
    <w:lvl w:ilvl="1" w:tplc="22B49976">
      <w:start w:val="1"/>
      <w:numFmt w:val="decimal"/>
      <w:lvlText w:val="%2."/>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B44F7A"/>
    <w:multiLevelType w:val="hybridMultilevel"/>
    <w:tmpl w:val="25324988"/>
    <w:lvl w:ilvl="0" w:tplc="6764E8D6">
      <w:start w:val="1"/>
      <w:numFmt w:val="decimal"/>
      <w:lvlText w:val="%1."/>
      <w:lvlJc w:val="left"/>
      <w:pPr>
        <w:tabs>
          <w:tab w:val="num" w:pos="720"/>
        </w:tabs>
        <w:ind w:left="720" w:hanging="360"/>
      </w:pPr>
      <w:rPr>
        <w:rFonts w:hint="default"/>
      </w:rPr>
    </w:lvl>
    <w:lvl w:ilvl="1" w:tplc="0306608A">
      <w:numFmt w:val="none"/>
      <w:lvlText w:val=""/>
      <w:lvlJc w:val="left"/>
      <w:pPr>
        <w:tabs>
          <w:tab w:val="num" w:pos="360"/>
        </w:tabs>
      </w:pPr>
    </w:lvl>
    <w:lvl w:ilvl="2" w:tplc="23D4C6F2">
      <w:numFmt w:val="none"/>
      <w:lvlText w:val=""/>
      <w:lvlJc w:val="left"/>
      <w:pPr>
        <w:tabs>
          <w:tab w:val="num" w:pos="360"/>
        </w:tabs>
      </w:pPr>
    </w:lvl>
    <w:lvl w:ilvl="3" w:tplc="B774571E">
      <w:numFmt w:val="none"/>
      <w:lvlText w:val=""/>
      <w:lvlJc w:val="left"/>
      <w:pPr>
        <w:tabs>
          <w:tab w:val="num" w:pos="360"/>
        </w:tabs>
      </w:pPr>
    </w:lvl>
    <w:lvl w:ilvl="4" w:tplc="A49A5BA8">
      <w:numFmt w:val="none"/>
      <w:lvlText w:val=""/>
      <w:lvlJc w:val="left"/>
      <w:pPr>
        <w:tabs>
          <w:tab w:val="num" w:pos="360"/>
        </w:tabs>
      </w:pPr>
    </w:lvl>
    <w:lvl w:ilvl="5" w:tplc="97400FEE">
      <w:numFmt w:val="none"/>
      <w:lvlText w:val=""/>
      <w:lvlJc w:val="left"/>
      <w:pPr>
        <w:tabs>
          <w:tab w:val="num" w:pos="360"/>
        </w:tabs>
      </w:pPr>
    </w:lvl>
    <w:lvl w:ilvl="6" w:tplc="6CCE84A6">
      <w:numFmt w:val="none"/>
      <w:lvlText w:val=""/>
      <w:lvlJc w:val="left"/>
      <w:pPr>
        <w:tabs>
          <w:tab w:val="num" w:pos="360"/>
        </w:tabs>
      </w:pPr>
    </w:lvl>
    <w:lvl w:ilvl="7" w:tplc="449C7628">
      <w:numFmt w:val="none"/>
      <w:lvlText w:val=""/>
      <w:lvlJc w:val="left"/>
      <w:pPr>
        <w:tabs>
          <w:tab w:val="num" w:pos="360"/>
        </w:tabs>
      </w:pPr>
    </w:lvl>
    <w:lvl w:ilvl="8" w:tplc="4A027B16">
      <w:numFmt w:val="none"/>
      <w:lvlText w:val=""/>
      <w:lvlJc w:val="left"/>
      <w:pPr>
        <w:tabs>
          <w:tab w:val="num" w:pos="360"/>
        </w:tabs>
      </w:pPr>
    </w:lvl>
  </w:abstractNum>
  <w:abstractNum w:abstractNumId="7" w15:restartNumberingAfterBreak="0">
    <w:nsid w:val="32A35FC2"/>
    <w:multiLevelType w:val="hybridMultilevel"/>
    <w:tmpl w:val="6CCC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36522078"/>
    <w:multiLevelType w:val="hybridMultilevel"/>
    <w:tmpl w:val="4C525F48"/>
    <w:lvl w:ilvl="0" w:tplc="1F60F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DE5733"/>
    <w:multiLevelType w:val="hybridMultilevel"/>
    <w:tmpl w:val="D3B2DEB2"/>
    <w:lvl w:ilvl="0" w:tplc="DEBEDE6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15:restartNumberingAfterBreak="0">
    <w:nsid w:val="3E212F20"/>
    <w:multiLevelType w:val="hybridMultilevel"/>
    <w:tmpl w:val="A6103408"/>
    <w:lvl w:ilvl="0" w:tplc="7534C9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5F2041"/>
    <w:multiLevelType w:val="multilevel"/>
    <w:tmpl w:val="0ED2FDAC"/>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869" w:hanging="2160"/>
      </w:pPr>
      <w:rPr>
        <w:rFonts w:ascii="Times New Roman" w:hAnsi="Times New Roman" w:cs="Times New Roman" w:hint="default"/>
        <w:sz w:val="28"/>
      </w:rPr>
    </w:lvl>
  </w:abstractNum>
  <w:abstractNum w:abstractNumId="13" w15:restartNumberingAfterBreak="0">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F5D43D5"/>
    <w:multiLevelType w:val="hybridMultilevel"/>
    <w:tmpl w:val="361C4636"/>
    <w:lvl w:ilvl="0" w:tplc="677675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5356471"/>
    <w:multiLevelType w:val="hybridMultilevel"/>
    <w:tmpl w:val="C73CF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AA5CE2"/>
    <w:multiLevelType w:val="hybridMultilevel"/>
    <w:tmpl w:val="C01C895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C037531"/>
    <w:multiLevelType w:val="multilevel"/>
    <w:tmpl w:val="4006AD6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C75087A"/>
    <w:multiLevelType w:val="hybridMultilevel"/>
    <w:tmpl w:val="847C27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7F4474"/>
    <w:multiLevelType w:val="hybridMultilevel"/>
    <w:tmpl w:val="8B6E9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900743997">
    <w:abstractNumId w:val="6"/>
  </w:num>
  <w:num w:numId="2" w16cid:durableId="580260417">
    <w:abstractNumId w:val="7"/>
  </w:num>
  <w:num w:numId="3" w16cid:durableId="127670708">
    <w:abstractNumId w:val="16"/>
  </w:num>
  <w:num w:numId="4" w16cid:durableId="1988515651">
    <w:abstractNumId w:val="19"/>
  </w:num>
  <w:num w:numId="5" w16cid:durableId="864252605">
    <w:abstractNumId w:val="4"/>
  </w:num>
  <w:num w:numId="6" w16cid:durableId="1244878382">
    <w:abstractNumId w:val="9"/>
  </w:num>
  <w:num w:numId="7" w16cid:durableId="1288120877">
    <w:abstractNumId w:val="1"/>
  </w:num>
  <w:num w:numId="8" w16cid:durableId="1544446100">
    <w:abstractNumId w:val="10"/>
  </w:num>
  <w:num w:numId="9" w16cid:durableId="1569341624">
    <w:abstractNumId w:val="13"/>
  </w:num>
  <w:num w:numId="10" w16cid:durableId="1284463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9119133">
    <w:abstractNumId w:val="11"/>
  </w:num>
  <w:num w:numId="12" w16cid:durableId="921642270">
    <w:abstractNumId w:val="15"/>
  </w:num>
  <w:num w:numId="13" w16cid:durableId="228198813">
    <w:abstractNumId w:val="3"/>
  </w:num>
  <w:num w:numId="14" w16cid:durableId="993528620">
    <w:abstractNumId w:val="12"/>
  </w:num>
  <w:num w:numId="15" w16cid:durableId="1911690412">
    <w:abstractNumId w:val="14"/>
  </w:num>
  <w:num w:numId="16" w16cid:durableId="391079960">
    <w:abstractNumId w:val="5"/>
  </w:num>
  <w:num w:numId="17" w16cid:durableId="918952295">
    <w:abstractNumId w:val="18"/>
  </w:num>
  <w:num w:numId="18" w16cid:durableId="1492721566">
    <w:abstractNumId w:val="17"/>
  </w:num>
  <w:num w:numId="19" w16cid:durableId="472986048">
    <w:abstractNumId w:val="0"/>
  </w:num>
  <w:num w:numId="20" w16cid:durableId="1207838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44B3"/>
    <w:rsid w:val="00000A25"/>
    <w:rsid w:val="00002F3E"/>
    <w:rsid w:val="000034C1"/>
    <w:rsid w:val="0000377E"/>
    <w:rsid w:val="00003C5B"/>
    <w:rsid w:val="00005065"/>
    <w:rsid w:val="00006574"/>
    <w:rsid w:val="00006E2A"/>
    <w:rsid w:val="00006F9A"/>
    <w:rsid w:val="00007C36"/>
    <w:rsid w:val="00012C4B"/>
    <w:rsid w:val="00013132"/>
    <w:rsid w:val="000139B9"/>
    <w:rsid w:val="00013C9F"/>
    <w:rsid w:val="00015C82"/>
    <w:rsid w:val="00016C79"/>
    <w:rsid w:val="00020667"/>
    <w:rsid w:val="00022FF4"/>
    <w:rsid w:val="0002396D"/>
    <w:rsid w:val="00025108"/>
    <w:rsid w:val="00025552"/>
    <w:rsid w:val="0002728B"/>
    <w:rsid w:val="00030A7B"/>
    <w:rsid w:val="000310FA"/>
    <w:rsid w:val="00031C7D"/>
    <w:rsid w:val="00034005"/>
    <w:rsid w:val="0003418F"/>
    <w:rsid w:val="000342F3"/>
    <w:rsid w:val="000356F5"/>
    <w:rsid w:val="00036762"/>
    <w:rsid w:val="000403D6"/>
    <w:rsid w:val="000467A8"/>
    <w:rsid w:val="00047A69"/>
    <w:rsid w:val="000509BE"/>
    <w:rsid w:val="00051ECB"/>
    <w:rsid w:val="0005352A"/>
    <w:rsid w:val="0005490A"/>
    <w:rsid w:val="00055CE0"/>
    <w:rsid w:val="00056F00"/>
    <w:rsid w:val="00060AA3"/>
    <w:rsid w:val="00061F34"/>
    <w:rsid w:val="00063EC1"/>
    <w:rsid w:val="0006402B"/>
    <w:rsid w:val="00064473"/>
    <w:rsid w:val="000650AF"/>
    <w:rsid w:val="00065F75"/>
    <w:rsid w:val="00067B20"/>
    <w:rsid w:val="000702F9"/>
    <w:rsid w:val="00071647"/>
    <w:rsid w:val="00074A49"/>
    <w:rsid w:val="0007623A"/>
    <w:rsid w:val="0007759D"/>
    <w:rsid w:val="000806C7"/>
    <w:rsid w:val="00080BEA"/>
    <w:rsid w:val="000836B2"/>
    <w:rsid w:val="0008480B"/>
    <w:rsid w:val="000866F7"/>
    <w:rsid w:val="0009079F"/>
    <w:rsid w:val="00090F81"/>
    <w:rsid w:val="0009113D"/>
    <w:rsid w:val="00091386"/>
    <w:rsid w:val="00092B75"/>
    <w:rsid w:val="00095C1D"/>
    <w:rsid w:val="00096C46"/>
    <w:rsid w:val="0009718F"/>
    <w:rsid w:val="00097B65"/>
    <w:rsid w:val="000A0165"/>
    <w:rsid w:val="000A0999"/>
    <w:rsid w:val="000A2B3D"/>
    <w:rsid w:val="000A4602"/>
    <w:rsid w:val="000B0D21"/>
    <w:rsid w:val="000B1A5E"/>
    <w:rsid w:val="000B1FDE"/>
    <w:rsid w:val="000B30FD"/>
    <w:rsid w:val="000B432A"/>
    <w:rsid w:val="000B46D9"/>
    <w:rsid w:val="000B5DBD"/>
    <w:rsid w:val="000B6FF1"/>
    <w:rsid w:val="000C2785"/>
    <w:rsid w:val="000C29BD"/>
    <w:rsid w:val="000C3EB4"/>
    <w:rsid w:val="000C4B9E"/>
    <w:rsid w:val="000C4C8E"/>
    <w:rsid w:val="000C63AF"/>
    <w:rsid w:val="000C6626"/>
    <w:rsid w:val="000D018C"/>
    <w:rsid w:val="000D3833"/>
    <w:rsid w:val="000D53C7"/>
    <w:rsid w:val="000D565C"/>
    <w:rsid w:val="000E0C1E"/>
    <w:rsid w:val="000E1360"/>
    <w:rsid w:val="000E391D"/>
    <w:rsid w:val="000E4D2F"/>
    <w:rsid w:val="000E506A"/>
    <w:rsid w:val="000E60C6"/>
    <w:rsid w:val="000E76E5"/>
    <w:rsid w:val="000F49CE"/>
    <w:rsid w:val="000F5884"/>
    <w:rsid w:val="000F5CA1"/>
    <w:rsid w:val="000F60E3"/>
    <w:rsid w:val="000F63A7"/>
    <w:rsid w:val="001011A7"/>
    <w:rsid w:val="00101D57"/>
    <w:rsid w:val="00101EFB"/>
    <w:rsid w:val="0010203B"/>
    <w:rsid w:val="0010665D"/>
    <w:rsid w:val="00110E18"/>
    <w:rsid w:val="00112425"/>
    <w:rsid w:val="00112AF7"/>
    <w:rsid w:val="00114FEF"/>
    <w:rsid w:val="0011561A"/>
    <w:rsid w:val="001172EA"/>
    <w:rsid w:val="00120E86"/>
    <w:rsid w:val="00121DDE"/>
    <w:rsid w:val="001252FE"/>
    <w:rsid w:val="0012666A"/>
    <w:rsid w:val="00126E3C"/>
    <w:rsid w:val="0013140B"/>
    <w:rsid w:val="00133FE4"/>
    <w:rsid w:val="00134A5B"/>
    <w:rsid w:val="00135AF6"/>
    <w:rsid w:val="001415E0"/>
    <w:rsid w:val="00142028"/>
    <w:rsid w:val="00142AEB"/>
    <w:rsid w:val="00143367"/>
    <w:rsid w:val="001439F2"/>
    <w:rsid w:val="001445FA"/>
    <w:rsid w:val="00146044"/>
    <w:rsid w:val="00150246"/>
    <w:rsid w:val="00150C20"/>
    <w:rsid w:val="00150D67"/>
    <w:rsid w:val="00152BDD"/>
    <w:rsid w:val="001538E4"/>
    <w:rsid w:val="00153A66"/>
    <w:rsid w:val="00154FC9"/>
    <w:rsid w:val="001552C7"/>
    <w:rsid w:val="00155939"/>
    <w:rsid w:val="00157DE1"/>
    <w:rsid w:val="001626A1"/>
    <w:rsid w:val="001642AF"/>
    <w:rsid w:val="001647D9"/>
    <w:rsid w:val="001658CA"/>
    <w:rsid w:val="00166ECA"/>
    <w:rsid w:val="00173B2B"/>
    <w:rsid w:val="001741E5"/>
    <w:rsid w:val="00174883"/>
    <w:rsid w:val="00175E21"/>
    <w:rsid w:val="001765E7"/>
    <w:rsid w:val="0018333B"/>
    <w:rsid w:val="00183354"/>
    <w:rsid w:val="00183FDC"/>
    <w:rsid w:val="00184A42"/>
    <w:rsid w:val="00186C7D"/>
    <w:rsid w:val="001872F1"/>
    <w:rsid w:val="00190788"/>
    <w:rsid w:val="00191E32"/>
    <w:rsid w:val="0019254E"/>
    <w:rsid w:val="001925E8"/>
    <w:rsid w:val="00192A7D"/>
    <w:rsid w:val="00196876"/>
    <w:rsid w:val="0019765A"/>
    <w:rsid w:val="001A0042"/>
    <w:rsid w:val="001A188C"/>
    <w:rsid w:val="001A3492"/>
    <w:rsid w:val="001A5D5A"/>
    <w:rsid w:val="001A6327"/>
    <w:rsid w:val="001A6472"/>
    <w:rsid w:val="001B02CD"/>
    <w:rsid w:val="001B0459"/>
    <w:rsid w:val="001B2D9C"/>
    <w:rsid w:val="001B3199"/>
    <w:rsid w:val="001B33D2"/>
    <w:rsid w:val="001B4C3F"/>
    <w:rsid w:val="001B5325"/>
    <w:rsid w:val="001B69B9"/>
    <w:rsid w:val="001B69C8"/>
    <w:rsid w:val="001C0203"/>
    <w:rsid w:val="001C052B"/>
    <w:rsid w:val="001C0DEE"/>
    <w:rsid w:val="001C0FA8"/>
    <w:rsid w:val="001C4275"/>
    <w:rsid w:val="001C4C05"/>
    <w:rsid w:val="001C5628"/>
    <w:rsid w:val="001C5CD0"/>
    <w:rsid w:val="001D4FC2"/>
    <w:rsid w:val="001D6329"/>
    <w:rsid w:val="001D689D"/>
    <w:rsid w:val="001E10B7"/>
    <w:rsid w:val="001E13E1"/>
    <w:rsid w:val="001E16BB"/>
    <w:rsid w:val="001E1F62"/>
    <w:rsid w:val="001E3EEF"/>
    <w:rsid w:val="001E4C1F"/>
    <w:rsid w:val="001E6379"/>
    <w:rsid w:val="001E67F9"/>
    <w:rsid w:val="001F0ABC"/>
    <w:rsid w:val="001F0C04"/>
    <w:rsid w:val="001F34FF"/>
    <w:rsid w:val="001F36D3"/>
    <w:rsid w:val="001F61DE"/>
    <w:rsid w:val="001F649D"/>
    <w:rsid w:val="002007CE"/>
    <w:rsid w:val="00200BC7"/>
    <w:rsid w:val="00207998"/>
    <w:rsid w:val="00210020"/>
    <w:rsid w:val="00213361"/>
    <w:rsid w:val="00215222"/>
    <w:rsid w:val="002157DA"/>
    <w:rsid w:val="00216F20"/>
    <w:rsid w:val="00220515"/>
    <w:rsid w:val="0022327C"/>
    <w:rsid w:val="00223990"/>
    <w:rsid w:val="002243FB"/>
    <w:rsid w:val="0022590F"/>
    <w:rsid w:val="00225930"/>
    <w:rsid w:val="00226B9C"/>
    <w:rsid w:val="002326D3"/>
    <w:rsid w:val="002335D9"/>
    <w:rsid w:val="00233966"/>
    <w:rsid w:val="00236E05"/>
    <w:rsid w:val="002408A6"/>
    <w:rsid w:val="00240BE8"/>
    <w:rsid w:val="00240F91"/>
    <w:rsid w:val="00241775"/>
    <w:rsid w:val="00241797"/>
    <w:rsid w:val="00246798"/>
    <w:rsid w:val="00247364"/>
    <w:rsid w:val="00250684"/>
    <w:rsid w:val="00250A2A"/>
    <w:rsid w:val="002522BF"/>
    <w:rsid w:val="00253B9D"/>
    <w:rsid w:val="0025466A"/>
    <w:rsid w:val="00256201"/>
    <w:rsid w:val="0025665D"/>
    <w:rsid w:val="00262360"/>
    <w:rsid w:val="00263E4B"/>
    <w:rsid w:val="0026599A"/>
    <w:rsid w:val="002663D4"/>
    <w:rsid w:val="002701CB"/>
    <w:rsid w:val="002710B1"/>
    <w:rsid w:val="002743E8"/>
    <w:rsid w:val="002772A4"/>
    <w:rsid w:val="002822A2"/>
    <w:rsid w:val="00283CD9"/>
    <w:rsid w:val="002845A9"/>
    <w:rsid w:val="00284C92"/>
    <w:rsid w:val="00285B63"/>
    <w:rsid w:val="002918CE"/>
    <w:rsid w:val="0029249A"/>
    <w:rsid w:val="00294FAE"/>
    <w:rsid w:val="00296E8E"/>
    <w:rsid w:val="002971B2"/>
    <w:rsid w:val="00297754"/>
    <w:rsid w:val="002A1441"/>
    <w:rsid w:val="002A2165"/>
    <w:rsid w:val="002A2E2F"/>
    <w:rsid w:val="002A6347"/>
    <w:rsid w:val="002A6950"/>
    <w:rsid w:val="002B0DD0"/>
    <w:rsid w:val="002B2F36"/>
    <w:rsid w:val="002B3523"/>
    <w:rsid w:val="002B4836"/>
    <w:rsid w:val="002B5E22"/>
    <w:rsid w:val="002B6F82"/>
    <w:rsid w:val="002C0550"/>
    <w:rsid w:val="002C1AF4"/>
    <w:rsid w:val="002C2CA6"/>
    <w:rsid w:val="002C34D5"/>
    <w:rsid w:val="002C38B1"/>
    <w:rsid w:val="002C462F"/>
    <w:rsid w:val="002C5BC1"/>
    <w:rsid w:val="002C6872"/>
    <w:rsid w:val="002C70B4"/>
    <w:rsid w:val="002C77B9"/>
    <w:rsid w:val="002C7959"/>
    <w:rsid w:val="002D061F"/>
    <w:rsid w:val="002D2E4B"/>
    <w:rsid w:val="002D2E8C"/>
    <w:rsid w:val="002D37CE"/>
    <w:rsid w:val="002D675E"/>
    <w:rsid w:val="002D77AB"/>
    <w:rsid w:val="002E0341"/>
    <w:rsid w:val="002E1408"/>
    <w:rsid w:val="002E32D4"/>
    <w:rsid w:val="002E68BF"/>
    <w:rsid w:val="002E757C"/>
    <w:rsid w:val="002F1913"/>
    <w:rsid w:val="002F1BB8"/>
    <w:rsid w:val="002F3501"/>
    <w:rsid w:val="002F3CAF"/>
    <w:rsid w:val="002F451A"/>
    <w:rsid w:val="002F599D"/>
    <w:rsid w:val="002F5E59"/>
    <w:rsid w:val="002F7507"/>
    <w:rsid w:val="002F756D"/>
    <w:rsid w:val="00303926"/>
    <w:rsid w:val="00304A3F"/>
    <w:rsid w:val="00305FAF"/>
    <w:rsid w:val="0030625B"/>
    <w:rsid w:val="00311536"/>
    <w:rsid w:val="00312519"/>
    <w:rsid w:val="00313873"/>
    <w:rsid w:val="00314F5F"/>
    <w:rsid w:val="00315026"/>
    <w:rsid w:val="00315601"/>
    <w:rsid w:val="00316120"/>
    <w:rsid w:val="003205DD"/>
    <w:rsid w:val="0032106E"/>
    <w:rsid w:val="003210B2"/>
    <w:rsid w:val="00324C75"/>
    <w:rsid w:val="00326059"/>
    <w:rsid w:val="003266AE"/>
    <w:rsid w:val="00326881"/>
    <w:rsid w:val="00326966"/>
    <w:rsid w:val="00330862"/>
    <w:rsid w:val="00333267"/>
    <w:rsid w:val="003334C4"/>
    <w:rsid w:val="003345B5"/>
    <w:rsid w:val="0033793C"/>
    <w:rsid w:val="00340B5A"/>
    <w:rsid w:val="00340FA4"/>
    <w:rsid w:val="0034120C"/>
    <w:rsid w:val="00341F2B"/>
    <w:rsid w:val="00343336"/>
    <w:rsid w:val="00351B9E"/>
    <w:rsid w:val="00355574"/>
    <w:rsid w:val="003560E8"/>
    <w:rsid w:val="00356E42"/>
    <w:rsid w:val="00357E05"/>
    <w:rsid w:val="00360547"/>
    <w:rsid w:val="00360F96"/>
    <w:rsid w:val="00363373"/>
    <w:rsid w:val="00363975"/>
    <w:rsid w:val="0036655A"/>
    <w:rsid w:val="003705BC"/>
    <w:rsid w:val="003714F4"/>
    <w:rsid w:val="00375350"/>
    <w:rsid w:val="00376161"/>
    <w:rsid w:val="00384D02"/>
    <w:rsid w:val="00385BAE"/>
    <w:rsid w:val="003860A4"/>
    <w:rsid w:val="0038784A"/>
    <w:rsid w:val="00387F87"/>
    <w:rsid w:val="00391288"/>
    <w:rsid w:val="00392DAE"/>
    <w:rsid w:val="0039382B"/>
    <w:rsid w:val="003949BA"/>
    <w:rsid w:val="00397BCF"/>
    <w:rsid w:val="003A0BF1"/>
    <w:rsid w:val="003A1699"/>
    <w:rsid w:val="003A35B9"/>
    <w:rsid w:val="003A3BDD"/>
    <w:rsid w:val="003A75C3"/>
    <w:rsid w:val="003A7630"/>
    <w:rsid w:val="003B2426"/>
    <w:rsid w:val="003B397F"/>
    <w:rsid w:val="003B3A00"/>
    <w:rsid w:val="003B57FD"/>
    <w:rsid w:val="003B6702"/>
    <w:rsid w:val="003B6F38"/>
    <w:rsid w:val="003B75DF"/>
    <w:rsid w:val="003C13F3"/>
    <w:rsid w:val="003C2CBF"/>
    <w:rsid w:val="003C3581"/>
    <w:rsid w:val="003C474D"/>
    <w:rsid w:val="003C54FB"/>
    <w:rsid w:val="003D05A3"/>
    <w:rsid w:val="003D0EA6"/>
    <w:rsid w:val="003D3D73"/>
    <w:rsid w:val="003D4886"/>
    <w:rsid w:val="003D5422"/>
    <w:rsid w:val="003D6538"/>
    <w:rsid w:val="003D6676"/>
    <w:rsid w:val="003D7829"/>
    <w:rsid w:val="003E02F1"/>
    <w:rsid w:val="003E20D3"/>
    <w:rsid w:val="003E4691"/>
    <w:rsid w:val="003F12E2"/>
    <w:rsid w:val="003F1421"/>
    <w:rsid w:val="003F2502"/>
    <w:rsid w:val="003F391C"/>
    <w:rsid w:val="003F4244"/>
    <w:rsid w:val="003F43DE"/>
    <w:rsid w:val="003F6F70"/>
    <w:rsid w:val="003F7A21"/>
    <w:rsid w:val="00400EF1"/>
    <w:rsid w:val="004028EF"/>
    <w:rsid w:val="00402E64"/>
    <w:rsid w:val="00403BFE"/>
    <w:rsid w:val="0041061B"/>
    <w:rsid w:val="004116B0"/>
    <w:rsid w:val="00412620"/>
    <w:rsid w:val="00412AB7"/>
    <w:rsid w:val="00413E3F"/>
    <w:rsid w:val="00415E4D"/>
    <w:rsid w:val="00416615"/>
    <w:rsid w:val="004169D1"/>
    <w:rsid w:val="00416A11"/>
    <w:rsid w:val="00417053"/>
    <w:rsid w:val="00421AF5"/>
    <w:rsid w:val="004236A4"/>
    <w:rsid w:val="004250A1"/>
    <w:rsid w:val="00426CBB"/>
    <w:rsid w:val="004276FD"/>
    <w:rsid w:val="00427B3D"/>
    <w:rsid w:val="00431663"/>
    <w:rsid w:val="00434579"/>
    <w:rsid w:val="004408E3"/>
    <w:rsid w:val="00441F6D"/>
    <w:rsid w:val="00442A33"/>
    <w:rsid w:val="004432B0"/>
    <w:rsid w:val="00444F1D"/>
    <w:rsid w:val="00445931"/>
    <w:rsid w:val="004464C1"/>
    <w:rsid w:val="00447C12"/>
    <w:rsid w:val="00451841"/>
    <w:rsid w:val="00453CBE"/>
    <w:rsid w:val="004548F0"/>
    <w:rsid w:val="00454AA2"/>
    <w:rsid w:val="00456EE6"/>
    <w:rsid w:val="00457119"/>
    <w:rsid w:val="00464AF1"/>
    <w:rsid w:val="004660DE"/>
    <w:rsid w:val="004661D0"/>
    <w:rsid w:val="00467031"/>
    <w:rsid w:val="00470526"/>
    <w:rsid w:val="00470635"/>
    <w:rsid w:val="00470866"/>
    <w:rsid w:val="00470E8F"/>
    <w:rsid w:val="00471CF7"/>
    <w:rsid w:val="004720AC"/>
    <w:rsid w:val="00473E40"/>
    <w:rsid w:val="0047410F"/>
    <w:rsid w:val="004745DF"/>
    <w:rsid w:val="00474BBE"/>
    <w:rsid w:val="004770D2"/>
    <w:rsid w:val="00481468"/>
    <w:rsid w:val="00482244"/>
    <w:rsid w:val="00482EC3"/>
    <w:rsid w:val="0049238E"/>
    <w:rsid w:val="004924C2"/>
    <w:rsid w:val="0049481F"/>
    <w:rsid w:val="00494B9C"/>
    <w:rsid w:val="00496E03"/>
    <w:rsid w:val="004973B1"/>
    <w:rsid w:val="004A04F8"/>
    <w:rsid w:val="004A1028"/>
    <w:rsid w:val="004A2435"/>
    <w:rsid w:val="004A3DF6"/>
    <w:rsid w:val="004A4CD8"/>
    <w:rsid w:val="004A59E2"/>
    <w:rsid w:val="004A5CB2"/>
    <w:rsid w:val="004B21BC"/>
    <w:rsid w:val="004B4189"/>
    <w:rsid w:val="004B4BA1"/>
    <w:rsid w:val="004B4D27"/>
    <w:rsid w:val="004C0E3C"/>
    <w:rsid w:val="004C14C5"/>
    <w:rsid w:val="004C44AC"/>
    <w:rsid w:val="004C5CBF"/>
    <w:rsid w:val="004C7781"/>
    <w:rsid w:val="004C7C02"/>
    <w:rsid w:val="004D01B1"/>
    <w:rsid w:val="004D2CC4"/>
    <w:rsid w:val="004D2F66"/>
    <w:rsid w:val="004D3F80"/>
    <w:rsid w:val="004D46FC"/>
    <w:rsid w:val="004D4D9A"/>
    <w:rsid w:val="004D666F"/>
    <w:rsid w:val="004D67A5"/>
    <w:rsid w:val="004E286D"/>
    <w:rsid w:val="004E2AD0"/>
    <w:rsid w:val="004E341A"/>
    <w:rsid w:val="004E411A"/>
    <w:rsid w:val="004E4D5B"/>
    <w:rsid w:val="004E5CE7"/>
    <w:rsid w:val="004F289A"/>
    <w:rsid w:val="004F3583"/>
    <w:rsid w:val="004F358C"/>
    <w:rsid w:val="004F676C"/>
    <w:rsid w:val="004F68C0"/>
    <w:rsid w:val="005009B1"/>
    <w:rsid w:val="00500D8E"/>
    <w:rsid w:val="00501F1F"/>
    <w:rsid w:val="00502073"/>
    <w:rsid w:val="00503DAF"/>
    <w:rsid w:val="0050686A"/>
    <w:rsid w:val="005073CC"/>
    <w:rsid w:val="0050751E"/>
    <w:rsid w:val="0050790B"/>
    <w:rsid w:val="00507B3F"/>
    <w:rsid w:val="005126FA"/>
    <w:rsid w:val="00512D72"/>
    <w:rsid w:val="00514504"/>
    <w:rsid w:val="00515AA0"/>
    <w:rsid w:val="00515D61"/>
    <w:rsid w:val="00517952"/>
    <w:rsid w:val="0052173F"/>
    <w:rsid w:val="005244AF"/>
    <w:rsid w:val="00527927"/>
    <w:rsid w:val="005318B6"/>
    <w:rsid w:val="00533768"/>
    <w:rsid w:val="0053397F"/>
    <w:rsid w:val="00534931"/>
    <w:rsid w:val="005403DD"/>
    <w:rsid w:val="005425DC"/>
    <w:rsid w:val="005431D1"/>
    <w:rsid w:val="00544D92"/>
    <w:rsid w:val="00544FCF"/>
    <w:rsid w:val="005458A9"/>
    <w:rsid w:val="005461CB"/>
    <w:rsid w:val="005464F8"/>
    <w:rsid w:val="00551A5B"/>
    <w:rsid w:val="0055457E"/>
    <w:rsid w:val="005556DE"/>
    <w:rsid w:val="00556F79"/>
    <w:rsid w:val="00557007"/>
    <w:rsid w:val="005613FF"/>
    <w:rsid w:val="005629C5"/>
    <w:rsid w:val="00563E92"/>
    <w:rsid w:val="0056523E"/>
    <w:rsid w:val="00566F2B"/>
    <w:rsid w:val="00567D24"/>
    <w:rsid w:val="0057220C"/>
    <w:rsid w:val="00574DAE"/>
    <w:rsid w:val="005765A3"/>
    <w:rsid w:val="00576640"/>
    <w:rsid w:val="005769A7"/>
    <w:rsid w:val="00577BE8"/>
    <w:rsid w:val="00577EDF"/>
    <w:rsid w:val="00581842"/>
    <w:rsid w:val="005820DF"/>
    <w:rsid w:val="005822D2"/>
    <w:rsid w:val="00582E15"/>
    <w:rsid w:val="00583810"/>
    <w:rsid w:val="00583A70"/>
    <w:rsid w:val="00584E57"/>
    <w:rsid w:val="0058620B"/>
    <w:rsid w:val="005870A5"/>
    <w:rsid w:val="00587C41"/>
    <w:rsid w:val="005917FC"/>
    <w:rsid w:val="005935FF"/>
    <w:rsid w:val="0059542E"/>
    <w:rsid w:val="005967F0"/>
    <w:rsid w:val="00596823"/>
    <w:rsid w:val="00597755"/>
    <w:rsid w:val="00597840"/>
    <w:rsid w:val="005A0E11"/>
    <w:rsid w:val="005A22BA"/>
    <w:rsid w:val="005A300E"/>
    <w:rsid w:val="005A5D2F"/>
    <w:rsid w:val="005A7762"/>
    <w:rsid w:val="005A7A98"/>
    <w:rsid w:val="005B0FE7"/>
    <w:rsid w:val="005B13FD"/>
    <w:rsid w:val="005B3FEE"/>
    <w:rsid w:val="005B43D6"/>
    <w:rsid w:val="005B4659"/>
    <w:rsid w:val="005B7415"/>
    <w:rsid w:val="005B7795"/>
    <w:rsid w:val="005B7C26"/>
    <w:rsid w:val="005C1485"/>
    <w:rsid w:val="005C4094"/>
    <w:rsid w:val="005C64BE"/>
    <w:rsid w:val="005D0AF0"/>
    <w:rsid w:val="005D0DA0"/>
    <w:rsid w:val="005D4885"/>
    <w:rsid w:val="005D5112"/>
    <w:rsid w:val="005D6604"/>
    <w:rsid w:val="005D753B"/>
    <w:rsid w:val="005E0861"/>
    <w:rsid w:val="005E29CF"/>
    <w:rsid w:val="005E3464"/>
    <w:rsid w:val="005E5874"/>
    <w:rsid w:val="005F08A2"/>
    <w:rsid w:val="005F1407"/>
    <w:rsid w:val="005F2EB4"/>
    <w:rsid w:val="005F347C"/>
    <w:rsid w:val="005F4F6E"/>
    <w:rsid w:val="006011A6"/>
    <w:rsid w:val="00601A46"/>
    <w:rsid w:val="00602433"/>
    <w:rsid w:val="00602912"/>
    <w:rsid w:val="006029FE"/>
    <w:rsid w:val="00602DCB"/>
    <w:rsid w:val="0060393E"/>
    <w:rsid w:val="006044A9"/>
    <w:rsid w:val="006046B8"/>
    <w:rsid w:val="00606C1B"/>
    <w:rsid w:val="006125D0"/>
    <w:rsid w:val="006155BA"/>
    <w:rsid w:val="0061681B"/>
    <w:rsid w:val="00616BD1"/>
    <w:rsid w:val="00622523"/>
    <w:rsid w:val="00622F1F"/>
    <w:rsid w:val="00623A4F"/>
    <w:rsid w:val="00625233"/>
    <w:rsid w:val="0062626E"/>
    <w:rsid w:val="00627D2E"/>
    <w:rsid w:val="006312B5"/>
    <w:rsid w:val="00632544"/>
    <w:rsid w:val="00637FE6"/>
    <w:rsid w:val="00640145"/>
    <w:rsid w:val="0064014D"/>
    <w:rsid w:val="00641F2E"/>
    <w:rsid w:val="00642947"/>
    <w:rsid w:val="0064564A"/>
    <w:rsid w:val="0064583C"/>
    <w:rsid w:val="00645F02"/>
    <w:rsid w:val="00647693"/>
    <w:rsid w:val="00647947"/>
    <w:rsid w:val="00651DAE"/>
    <w:rsid w:val="0065356B"/>
    <w:rsid w:val="0065546B"/>
    <w:rsid w:val="00661535"/>
    <w:rsid w:val="00662DAF"/>
    <w:rsid w:val="006648C3"/>
    <w:rsid w:val="00664AC4"/>
    <w:rsid w:val="006658B9"/>
    <w:rsid w:val="00666635"/>
    <w:rsid w:val="00671143"/>
    <w:rsid w:val="0067384C"/>
    <w:rsid w:val="00673DBE"/>
    <w:rsid w:val="00675DFA"/>
    <w:rsid w:val="00675E5E"/>
    <w:rsid w:val="00677FD8"/>
    <w:rsid w:val="00682A78"/>
    <w:rsid w:val="00684B65"/>
    <w:rsid w:val="00686B32"/>
    <w:rsid w:val="00686D72"/>
    <w:rsid w:val="0068777E"/>
    <w:rsid w:val="00687A49"/>
    <w:rsid w:val="00690E16"/>
    <w:rsid w:val="00691F4D"/>
    <w:rsid w:val="006922DF"/>
    <w:rsid w:val="006953D0"/>
    <w:rsid w:val="0069724E"/>
    <w:rsid w:val="00697725"/>
    <w:rsid w:val="00697C5C"/>
    <w:rsid w:val="006A0C1F"/>
    <w:rsid w:val="006A0F8A"/>
    <w:rsid w:val="006A1274"/>
    <w:rsid w:val="006A2637"/>
    <w:rsid w:val="006A7E6E"/>
    <w:rsid w:val="006B01AA"/>
    <w:rsid w:val="006B0FA1"/>
    <w:rsid w:val="006B3ED2"/>
    <w:rsid w:val="006B4751"/>
    <w:rsid w:val="006B4D54"/>
    <w:rsid w:val="006B4ED4"/>
    <w:rsid w:val="006B4F14"/>
    <w:rsid w:val="006B556F"/>
    <w:rsid w:val="006B66F7"/>
    <w:rsid w:val="006C3FDE"/>
    <w:rsid w:val="006C7BB2"/>
    <w:rsid w:val="006D2222"/>
    <w:rsid w:val="006D2936"/>
    <w:rsid w:val="006D2CF9"/>
    <w:rsid w:val="006D332A"/>
    <w:rsid w:val="006D5A48"/>
    <w:rsid w:val="006D6B62"/>
    <w:rsid w:val="006E1012"/>
    <w:rsid w:val="006E10A7"/>
    <w:rsid w:val="006E168E"/>
    <w:rsid w:val="006E29D9"/>
    <w:rsid w:val="006E4170"/>
    <w:rsid w:val="006E4C68"/>
    <w:rsid w:val="006E6BDE"/>
    <w:rsid w:val="006E79BE"/>
    <w:rsid w:val="006F219A"/>
    <w:rsid w:val="006F3F70"/>
    <w:rsid w:val="006F4181"/>
    <w:rsid w:val="006F5834"/>
    <w:rsid w:val="006F5D86"/>
    <w:rsid w:val="007004A0"/>
    <w:rsid w:val="00700DBB"/>
    <w:rsid w:val="00701458"/>
    <w:rsid w:val="00701CF6"/>
    <w:rsid w:val="00705EDA"/>
    <w:rsid w:val="007065DA"/>
    <w:rsid w:val="0071043F"/>
    <w:rsid w:val="00710C92"/>
    <w:rsid w:val="0071435D"/>
    <w:rsid w:val="00714B0F"/>
    <w:rsid w:val="00714F5C"/>
    <w:rsid w:val="0071760D"/>
    <w:rsid w:val="007207DD"/>
    <w:rsid w:val="0072218B"/>
    <w:rsid w:val="00722C4D"/>
    <w:rsid w:val="00723D09"/>
    <w:rsid w:val="007244A3"/>
    <w:rsid w:val="00726307"/>
    <w:rsid w:val="007272BC"/>
    <w:rsid w:val="00731FA8"/>
    <w:rsid w:val="007322D6"/>
    <w:rsid w:val="00732716"/>
    <w:rsid w:val="007328B2"/>
    <w:rsid w:val="007355A9"/>
    <w:rsid w:val="007406CD"/>
    <w:rsid w:val="00742B1A"/>
    <w:rsid w:val="00745182"/>
    <w:rsid w:val="00745F6F"/>
    <w:rsid w:val="00746297"/>
    <w:rsid w:val="00746AAF"/>
    <w:rsid w:val="00751025"/>
    <w:rsid w:val="00755A02"/>
    <w:rsid w:val="00756530"/>
    <w:rsid w:val="00756732"/>
    <w:rsid w:val="00761A3D"/>
    <w:rsid w:val="00763C08"/>
    <w:rsid w:val="007644F7"/>
    <w:rsid w:val="007649C9"/>
    <w:rsid w:val="007654D0"/>
    <w:rsid w:val="00765679"/>
    <w:rsid w:val="0076791F"/>
    <w:rsid w:val="00767E8F"/>
    <w:rsid w:val="007721DE"/>
    <w:rsid w:val="00772423"/>
    <w:rsid w:val="00772FCB"/>
    <w:rsid w:val="00773447"/>
    <w:rsid w:val="0077352A"/>
    <w:rsid w:val="00777241"/>
    <w:rsid w:val="00777AC3"/>
    <w:rsid w:val="007809A0"/>
    <w:rsid w:val="007818F1"/>
    <w:rsid w:val="00781BCE"/>
    <w:rsid w:val="00782DEE"/>
    <w:rsid w:val="0078403B"/>
    <w:rsid w:val="0078450F"/>
    <w:rsid w:val="0078456E"/>
    <w:rsid w:val="00784F07"/>
    <w:rsid w:val="00785778"/>
    <w:rsid w:val="00786D99"/>
    <w:rsid w:val="007871EC"/>
    <w:rsid w:val="0079065A"/>
    <w:rsid w:val="0079086C"/>
    <w:rsid w:val="00791910"/>
    <w:rsid w:val="007919CD"/>
    <w:rsid w:val="00792D6A"/>
    <w:rsid w:val="00793862"/>
    <w:rsid w:val="00793921"/>
    <w:rsid w:val="00793F55"/>
    <w:rsid w:val="00795074"/>
    <w:rsid w:val="007A1F79"/>
    <w:rsid w:val="007A2E8A"/>
    <w:rsid w:val="007A5973"/>
    <w:rsid w:val="007B093A"/>
    <w:rsid w:val="007B106E"/>
    <w:rsid w:val="007B132B"/>
    <w:rsid w:val="007B1C67"/>
    <w:rsid w:val="007B1CEE"/>
    <w:rsid w:val="007B1FB2"/>
    <w:rsid w:val="007B520C"/>
    <w:rsid w:val="007B5282"/>
    <w:rsid w:val="007B62A3"/>
    <w:rsid w:val="007C0F64"/>
    <w:rsid w:val="007C4CB2"/>
    <w:rsid w:val="007D17E1"/>
    <w:rsid w:val="007D74DD"/>
    <w:rsid w:val="007D7780"/>
    <w:rsid w:val="007E0060"/>
    <w:rsid w:val="007E198F"/>
    <w:rsid w:val="007E3774"/>
    <w:rsid w:val="007E387A"/>
    <w:rsid w:val="007E3A81"/>
    <w:rsid w:val="007E437E"/>
    <w:rsid w:val="007E6C13"/>
    <w:rsid w:val="007F0F94"/>
    <w:rsid w:val="007F1935"/>
    <w:rsid w:val="007F1B31"/>
    <w:rsid w:val="007F3F53"/>
    <w:rsid w:val="007F5886"/>
    <w:rsid w:val="007F7DE6"/>
    <w:rsid w:val="007F7F63"/>
    <w:rsid w:val="00801B6D"/>
    <w:rsid w:val="00801EF3"/>
    <w:rsid w:val="008042F7"/>
    <w:rsid w:val="00804D5D"/>
    <w:rsid w:val="00805363"/>
    <w:rsid w:val="008064EB"/>
    <w:rsid w:val="00807DB5"/>
    <w:rsid w:val="00810F64"/>
    <w:rsid w:val="00811654"/>
    <w:rsid w:val="008134E7"/>
    <w:rsid w:val="00813A9A"/>
    <w:rsid w:val="00814EA7"/>
    <w:rsid w:val="00815946"/>
    <w:rsid w:val="008205D9"/>
    <w:rsid w:val="008258B8"/>
    <w:rsid w:val="008277A2"/>
    <w:rsid w:val="00830DA6"/>
    <w:rsid w:val="008315A6"/>
    <w:rsid w:val="00832324"/>
    <w:rsid w:val="008324F1"/>
    <w:rsid w:val="00833680"/>
    <w:rsid w:val="00833966"/>
    <w:rsid w:val="00833BC3"/>
    <w:rsid w:val="0084016E"/>
    <w:rsid w:val="0084093D"/>
    <w:rsid w:val="00840C0F"/>
    <w:rsid w:val="00840EF4"/>
    <w:rsid w:val="00841A53"/>
    <w:rsid w:val="008427D0"/>
    <w:rsid w:val="00844D10"/>
    <w:rsid w:val="00844E97"/>
    <w:rsid w:val="0084561D"/>
    <w:rsid w:val="00845C0C"/>
    <w:rsid w:val="00845DEF"/>
    <w:rsid w:val="00846B3D"/>
    <w:rsid w:val="00850114"/>
    <w:rsid w:val="008515F5"/>
    <w:rsid w:val="00852665"/>
    <w:rsid w:val="00852EC5"/>
    <w:rsid w:val="00852F13"/>
    <w:rsid w:val="00854F92"/>
    <w:rsid w:val="00855AB3"/>
    <w:rsid w:val="00857D8A"/>
    <w:rsid w:val="0086203B"/>
    <w:rsid w:val="0086368E"/>
    <w:rsid w:val="00863D4B"/>
    <w:rsid w:val="00863FF1"/>
    <w:rsid w:val="008647F1"/>
    <w:rsid w:val="008647FA"/>
    <w:rsid w:val="00865F5D"/>
    <w:rsid w:val="00866771"/>
    <w:rsid w:val="0086697A"/>
    <w:rsid w:val="008670C5"/>
    <w:rsid w:val="0086773D"/>
    <w:rsid w:val="00872904"/>
    <w:rsid w:val="0087420D"/>
    <w:rsid w:val="00874541"/>
    <w:rsid w:val="008749EA"/>
    <w:rsid w:val="008758DC"/>
    <w:rsid w:val="008776B6"/>
    <w:rsid w:val="00877B6C"/>
    <w:rsid w:val="00882518"/>
    <w:rsid w:val="00887735"/>
    <w:rsid w:val="0089139F"/>
    <w:rsid w:val="00894084"/>
    <w:rsid w:val="0089472D"/>
    <w:rsid w:val="00895803"/>
    <w:rsid w:val="00896320"/>
    <w:rsid w:val="00896428"/>
    <w:rsid w:val="008A67C9"/>
    <w:rsid w:val="008A6E36"/>
    <w:rsid w:val="008A7297"/>
    <w:rsid w:val="008B0B64"/>
    <w:rsid w:val="008B3F71"/>
    <w:rsid w:val="008B5C45"/>
    <w:rsid w:val="008B7FB9"/>
    <w:rsid w:val="008C0660"/>
    <w:rsid w:val="008C4244"/>
    <w:rsid w:val="008C45A6"/>
    <w:rsid w:val="008C4627"/>
    <w:rsid w:val="008C65E4"/>
    <w:rsid w:val="008C79E8"/>
    <w:rsid w:val="008D02A8"/>
    <w:rsid w:val="008D1D71"/>
    <w:rsid w:val="008D3729"/>
    <w:rsid w:val="008D398B"/>
    <w:rsid w:val="008D3F51"/>
    <w:rsid w:val="008D441C"/>
    <w:rsid w:val="008D5BEF"/>
    <w:rsid w:val="008D6450"/>
    <w:rsid w:val="008D6488"/>
    <w:rsid w:val="008D71C0"/>
    <w:rsid w:val="008E06E6"/>
    <w:rsid w:val="008E1934"/>
    <w:rsid w:val="008E1D13"/>
    <w:rsid w:val="008E4836"/>
    <w:rsid w:val="008E5F4C"/>
    <w:rsid w:val="008E7B1F"/>
    <w:rsid w:val="008E7B43"/>
    <w:rsid w:val="008F1099"/>
    <w:rsid w:val="008F1885"/>
    <w:rsid w:val="008F2235"/>
    <w:rsid w:val="008F2604"/>
    <w:rsid w:val="008F482A"/>
    <w:rsid w:val="008F50EA"/>
    <w:rsid w:val="008F7588"/>
    <w:rsid w:val="0090034F"/>
    <w:rsid w:val="00900F24"/>
    <w:rsid w:val="00901F26"/>
    <w:rsid w:val="009036CE"/>
    <w:rsid w:val="0090482E"/>
    <w:rsid w:val="00904C40"/>
    <w:rsid w:val="00904FF2"/>
    <w:rsid w:val="0090559F"/>
    <w:rsid w:val="00907C5F"/>
    <w:rsid w:val="00910418"/>
    <w:rsid w:val="00910AD3"/>
    <w:rsid w:val="00912B11"/>
    <w:rsid w:val="00915EC1"/>
    <w:rsid w:val="009207BB"/>
    <w:rsid w:val="0092119F"/>
    <w:rsid w:val="00921E50"/>
    <w:rsid w:val="00923410"/>
    <w:rsid w:val="00923DFD"/>
    <w:rsid w:val="00927136"/>
    <w:rsid w:val="009305FC"/>
    <w:rsid w:val="00933C2D"/>
    <w:rsid w:val="0093443B"/>
    <w:rsid w:val="0093765F"/>
    <w:rsid w:val="009377AE"/>
    <w:rsid w:val="00941264"/>
    <w:rsid w:val="009413C5"/>
    <w:rsid w:val="00945025"/>
    <w:rsid w:val="00947051"/>
    <w:rsid w:val="009500DA"/>
    <w:rsid w:val="00950CE1"/>
    <w:rsid w:val="0095301A"/>
    <w:rsid w:val="00953536"/>
    <w:rsid w:val="00953DCD"/>
    <w:rsid w:val="00953FEC"/>
    <w:rsid w:val="009545E5"/>
    <w:rsid w:val="009609E4"/>
    <w:rsid w:val="0096131F"/>
    <w:rsid w:val="0096239D"/>
    <w:rsid w:val="00962BE6"/>
    <w:rsid w:val="009635FE"/>
    <w:rsid w:val="00963EEB"/>
    <w:rsid w:val="0096681A"/>
    <w:rsid w:val="00967D2A"/>
    <w:rsid w:val="00973327"/>
    <w:rsid w:val="00974929"/>
    <w:rsid w:val="00976452"/>
    <w:rsid w:val="00977663"/>
    <w:rsid w:val="0098317A"/>
    <w:rsid w:val="0098410E"/>
    <w:rsid w:val="00984201"/>
    <w:rsid w:val="00984715"/>
    <w:rsid w:val="00984C52"/>
    <w:rsid w:val="00985B49"/>
    <w:rsid w:val="00986D79"/>
    <w:rsid w:val="0099097C"/>
    <w:rsid w:val="00992176"/>
    <w:rsid w:val="009933AD"/>
    <w:rsid w:val="009962C8"/>
    <w:rsid w:val="0099766D"/>
    <w:rsid w:val="009A0A91"/>
    <w:rsid w:val="009A11C0"/>
    <w:rsid w:val="009A5123"/>
    <w:rsid w:val="009B05C0"/>
    <w:rsid w:val="009B3442"/>
    <w:rsid w:val="009B5523"/>
    <w:rsid w:val="009B7566"/>
    <w:rsid w:val="009B7906"/>
    <w:rsid w:val="009C0EFA"/>
    <w:rsid w:val="009C3922"/>
    <w:rsid w:val="009C3D85"/>
    <w:rsid w:val="009C617F"/>
    <w:rsid w:val="009C6A14"/>
    <w:rsid w:val="009C708A"/>
    <w:rsid w:val="009C7C53"/>
    <w:rsid w:val="009D0E62"/>
    <w:rsid w:val="009E0779"/>
    <w:rsid w:val="009E07AB"/>
    <w:rsid w:val="009E2D34"/>
    <w:rsid w:val="009E3BF8"/>
    <w:rsid w:val="009E5153"/>
    <w:rsid w:val="009F36C3"/>
    <w:rsid w:val="009F6BC9"/>
    <w:rsid w:val="009F730A"/>
    <w:rsid w:val="009F7832"/>
    <w:rsid w:val="009F7B68"/>
    <w:rsid w:val="00A0192E"/>
    <w:rsid w:val="00A04A2D"/>
    <w:rsid w:val="00A10068"/>
    <w:rsid w:val="00A1504C"/>
    <w:rsid w:val="00A201A2"/>
    <w:rsid w:val="00A235B1"/>
    <w:rsid w:val="00A25199"/>
    <w:rsid w:val="00A267E3"/>
    <w:rsid w:val="00A312F5"/>
    <w:rsid w:val="00A37171"/>
    <w:rsid w:val="00A378D3"/>
    <w:rsid w:val="00A43762"/>
    <w:rsid w:val="00A44BAE"/>
    <w:rsid w:val="00A45482"/>
    <w:rsid w:val="00A47E02"/>
    <w:rsid w:val="00A5212C"/>
    <w:rsid w:val="00A52E1B"/>
    <w:rsid w:val="00A60188"/>
    <w:rsid w:val="00A604E7"/>
    <w:rsid w:val="00A60A1D"/>
    <w:rsid w:val="00A6115E"/>
    <w:rsid w:val="00A62789"/>
    <w:rsid w:val="00A67447"/>
    <w:rsid w:val="00A67729"/>
    <w:rsid w:val="00A67A52"/>
    <w:rsid w:val="00A67A6D"/>
    <w:rsid w:val="00A67E89"/>
    <w:rsid w:val="00A70679"/>
    <w:rsid w:val="00A7343E"/>
    <w:rsid w:val="00A73A4F"/>
    <w:rsid w:val="00A75797"/>
    <w:rsid w:val="00A76694"/>
    <w:rsid w:val="00A76BBA"/>
    <w:rsid w:val="00A7714B"/>
    <w:rsid w:val="00A81EDB"/>
    <w:rsid w:val="00A83F93"/>
    <w:rsid w:val="00A84B70"/>
    <w:rsid w:val="00A85ADC"/>
    <w:rsid w:val="00A85BBC"/>
    <w:rsid w:val="00A86BFC"/>
    <w:rsid w:val="00A90827"/>
    <w:rsid w:val="00A90BF9"/>
    <w:rsid w:val="00A90CE3"/>
    <w:rsid w:val="00A92A1D"/>
    <w:rsid w:val="00A92A8B"/>
    <w:rsid w:val="00A92AD4"/>
    <w:rsid w:val="00A97A8B"/>
    <w:rsid w:val="00AA0707"/>
    <w:rsid w:val="00AA3C46"/>
    <w:rsid w:val="00AA3F96"/>
    <w:rsid w:val="00AA3FBC"/>
    <w:rsid w:val="00AA62EF"/>
    <w:rsid w:val="00AA6AC7"/>
    <w:rsid w:val="00AA793D"/>
    <w:rsid w:val="00AA79B8"/>
    <w:rsid w:val="00AA79D8"/>
    <w:rsid w:val="00AB23A7"/>
    <w:rsid w:val="00AB2F12"/>
    <w:rsid w:val="00AB55B8"/>
    <w:rsid w:val="00AC20C0"/>
    <w:rsid w:val="00AC494E"/>
    <w:rsid w:val="00AD1825"/>
    <w:rsid w:val="00AD2006"/>
    <w:rsid w:val="00AD3286"/>
    <w:rsid w:val="00AD450A"/>
    <w:rsid w:val="00AD544A"/>
    <w:rsid w:val="00AD72B7"/>
    <w:rsid w:val="00AD72C2"/>
    <w:rsid w:val="00AD7755"/>
    <w:rsid w:val="00AD7AEC"/>
    <w:rsid w:val="00AE0F3F"/>
    <w:rsid w:val="00AE0F42"/>
    <w:rsid w:val="00AE1479"/>
    <w:rsid w:val="00AE1662"/>
    <w:rsid w:val="00AE3301"/>
    <w:rsid w:val="00AE37FC"/>
    <w:rsid w:val="00AE4AF6"/>
    <w:rsid w:val="00AE74CF"/>
    <w:rsid w:val="00AE7FCA"/>
    <w:rsid w:val="00AE7FE2"/>
    <w:rsid w:val="00AF0884"/>
    <w:rsid w:val="00AF0C6F"/>
    <w:rsid w:val="00AF0F3C"/>
    <w:rsid w:val="00AF46A0"/>
    <w:rsid w:val="00AF56FC"/>
    <w:rsid w:val="00B0272D"/>
    <w:rsid w:val="00B0605F"/>
    <w:rsid w:val="00B0607C"/>
    <w:rsid w:val="00B0642E"/>
    <w:rsid w:val="00B067A5"/>
    <w:rsid w:val="00B06BB4"/>
    <w:rsid w:val="00B06D60"/>
    <w:rsid w:val="00B077C7"/>
    <w:rsid w:val="00B0793E"/>
    <w:rsid w:val="00B07BEA"/>
    <w:rsid w:val="00B11ED0"/>
    <w:rsid w:val="00B13268"/>
    <w:rsid w:val="00B13477"/>
    <w:rsid w:val="00B14989"/>
    <w:rsid w:val="00B14A86"/>
    <w:rsid w:val="00B16BDD"/>
    <w:rsid w:val="00B170D8"/>
    <w:rsid w:val="00B20173"/>
    <w:rsid w:val="00B2088C"/>
    <w:rsid w:val="00B20CA6"/>
    <w:rsid w:val="00B271C4"/>
    <w:rsid w:val="00B2783C"/>
    <w:rsid w:val="00B30F8C"/>
    <w:rsid w:val="00B335AE"/>
    <w:rsid w:val="00B33637"/>
    <w:rsid w:val="00B35F65"/>
    <w:rsid w:val="00B366FF"/>
    <w:rsid w:val="00B40769"/>
    <w:rsid w:val="00B4453C"/>
    <w:rsid w:val="00B45638"/>
    <w:rsid w:val="00B47B8E"/>
    <w:rsid w:val="00B47CEC"/>
    <w:rsid w:val="00B51415"/>
    <w:rsid w:val="00B51F14"/>
    <w:rsid w:val="00B53378"/>
    <w:rsid w:val="00B53C7F"/>
    <w:rsid w:val="00B659EE"/>
    <w:rsid w:val="00B71620"/>
    <w:rsid w:val="00B75290"/>
    <w:rsid w:val="00B807A5"/>
    <w:rsid w:val="00B82604"/>
    <w:rsid w:val="00B84D53"/>
    <w:rsid w:val="00B9126C"/>
    <w:rsid w:val="00B9160F"/>
    <w:rsid w:val="00B923CD"/>
    <w:rsid w:val="00B94888"/>
    <w:rsid w:val="00B954AC"/>
    <w:rsid w:val="00B9620C"/>
    <w:rsid w:val="00B970AF"/>
    <w:rsid w:val="00BA062D"/>
    <w:rsid w:val="00BA06C2"/>
    <w:rsid w:val="00BA23BE"/>
    <w:rsid w:val="00BA3372"/>
    <w:rsid w:val="00BA4F2F"/>
    <w:rsid w:val="00BA71D8"/>
    <w:rsid w:val="00BA79AB"/>
    <w:rsid w:val="00BB0915"/>
    <w:rsid w:val="00BB0BB6"/>
    <w:rsid w:val="00BB2F61"/>
    <w:rsid w:val="00BC0316"/>
    <w:rsid w:val="00BC3A46"/>
    <w:rsid w:val="00BC503E"/>
    <w:rsid w:val="00BC558D"/>
    <w:rsid w:val="00BC57C3"/>
    <w:rsid w:val="00BC5ADD"/>
    <w:rsid w:val="00BC5EE0"/>
    <w:rsid w:val="00BC6607"/>
    <w:rsid w:val="00BD278A"/>
    <w:rsid w:val="00BD287C"/>
    <w:rsid w:val="00BE0A83"/>
    <w:rsid w:val="00BE3AEA"/>
    <w:rsid w:val="00BE4366"/>
    <w:rsid w:val="00BE44B3"/>
    <w:rsid w:val="00BE494A"/>
    <w:rsid w:val="00BE71C8"/>
    <w:rsid w:val="00BF27CF"/>
    <w:rsid w:val="00BF35AC"/>
    <w:rsid w:val="00BF765E"/>
    <w:rsid w:val="00C003E7"/>
    <w:rsid w:val="00C0260D"/>
    <w:rsid w:val="00C02AED"/>
    <w:rsid w:val="00C030B1"/>
    <w:rsid w:val="00C03CFD"/>
    <w:rsid w:val="00C0468F"/>
    <w:rsid w:val="00C10081"/>
    <w:rsid w:val="00C102ED"/>
    <w:rsid w:val="00C1198A"/>
    <w:rsid w:val="00C11EB0"/>
    <w:rsid w:val="00C12102"/>
    <w:rsid w:val="00C13EA9"/>
    <w:rsid w:val="00C23406"/>
    <w:rsid w:val="00C234DA"/>
    <w:rsid w:val="00C27473"/>
    <w:rsid w:val="00C307AE"/>
    <w:rsid w:val="00C30BC5"/>
    <w:rsid w:val="00C30E87"/>
    <w:rsid w:val="00C33A4F"/>
    <w:rsid w:val="00C35E24"/>
    <w:rsid w:val="00C360A2"/>
    <w:rsid w:val="00C3698C"/>
    <w:rsid w:val="00C40FFE"/>
    <w:rsid w:val="00C430F1"/>
    <w:rsid w:val="00C449E3"/>
    <w:rsid w:val="00C452EE"/>
    <w:rsid w:val="00C461BB"/>
    <w:rsid w:val="00C50B47"/>
    <w:rsid w:val="00C5205D"/>
    <w:rsid w:val="00C55AD8"/>
    <w:rsid w:val="00C57E45"/>
    <w:rsid w:val="00C60420"/>
    <w:rsid w:val="00C6046A"/>
    <w:rsid w:val="00C62C53"/>
    <w:rsid w:val="00C66B57"/>
    <w:rsid w:val="00C7196F"/>
    <w:rsid w:val="00C71D55"/>
    <w:rsid w:val="00C734EC"/>
    <w:rsid w:val="00C75906"/>
    <w:rsid w:val="00C75CD6"/>
    <w:rsid w:val="00C75E8E"/>
    <w:rsid w:val="00C80A9E"/>
    <w:rsid w:val="00C80F7F"/>
    <w:rsid w:val="00C82B31"/>
    <w:rsid w:val="00C82C5B"/>
    <w:rsid w:val="00C836AB"/>
    <w:rsid w:val="00C83CF7"/>
    <w:rsid w:val="00C85C1D"/>
    <w:rsid w:val="00C877B0"/>
    <w:rsid w:val="00C92103"/>
    <w:rsid w:val="00C92AA6"/>
    <w:rsid w:val="00C96633"/>
    <w:rsid w:val="00C96A25"/>
    <w:rsid w:val="00C96FF8"/>
    <w:rsid w:val="00CA291C"/>
    <w:rsid w:val="00CA2F02"/>
    <w:rsid w:val="00CA5371"/>
    <w:rsid w:val="00CA5FF4"/>
    <w:rsid w:val="00CB03AC"/>
    <w:rsid w:val="00CB155A"/>
    <w:rsid w:val="00CB4869"/>
    <w:rsid w:val="00CB6856"/>
    <w:rsid w:val="00CB7A72"/>
    <w:rsid w:val="00CC0461"/>
    <w:rsid w:val="00CC157C"/>
    <w:rsid w:val="00CC182F"/>
    <w:rsid w:val="00CC1D9F"/>
    <w:rsid w:val="00CC5255"/>
    <w:rsid w:val="00CC5A57"/>
    <w:rsid w:val="00CC7365"/>
    <w:rsid w:val="00CD087B"/>
    <w:rsid w:val="00CD0FA6"/>
    <w:rsid w:val="00CD293C"/>
    <w:rsid w:val="00CD2BD6"/>
    <w:rsid w:val="00CD3997"/>
    <w:rsid w:val="00CD4232"/>
    <w:rsid w:val="00CD6D5A"/>
    <w:rsid w:val="00CD7094"/>
    <w:rsid w:val="00CD711E"/>
    <w:rsid w:val="00CD7C1A"/>
    <w:rsid w:val="00CE5657"/>
    <w:rsid w:val="00CE7B40"/>
    <w:rsid w:val="00CE7C53"/>
    <w:rsid w:val="00CF0E9F"/>
    <w:rsid w:val="00CF37C0"/>
    <w:rsid w:val="00CF4EFB"/>
    <w:rsid w:val="00CF6B52"/>
    <w:rsid w:val="00CF72E5"/>
    <w:rsid w:val="00D00FE5"/>
    <w:rsid w:val="00D01872"/>
    <w:rsid w:val="00D02CC5"/>
    <w:rsid w:val="00D02CD4"/>
    <w:rsid w:val="00D051FE"/>
    <w:rsid w:val="00D11853"/>
    <w:rsid w:val="00D1234F"/>
    <w:rsid w:val="00D1262D"/>
    <w:rsid w:val="00D126E4"/>
    <w:rsid w:val="00D1422F"/>
    <w:rsid w:val="00D14CF3"/>
    <w:rsid w:val="00D17CA8"/>
    <w:rsid w:val="00D22DA9"/>
    <w:rsid w:val="00D2319A"/>
    <w:rsid w:val="00D241AF"/>
    <w:rsid w:val="00D248C9"/>
    <w:rsid w:val="00D24FB3"/>
    <w:rsid w:val="00D27C8D"/>
    <w:rsid w:val="00D340B7"/>
    <w:rsid w:val="00D340D9"/>
    <w:rsid w:val="00D3499F"/>
    <w:rsid w:val="00D35E20"/>
    <w:rsid w:val="00D36384"/>
    <w:rsid w:val="00D3678E"/>
    <w:rsid w:val="00D369D7"/>
    <w:rsid w:val="00D37A99"/>
    <w:rsid w:val="00D41681"/>
    <w:rsid w:val="00D44286"/>
    <w:rsid w:val="00D46A02"/>
    <w:rsid w:val="00D513DE"/>
    <w:rsid w:val="00D52097"/>
    <w:rsid w:val="00D53A92"/>
    <w:rsid w:val="00D61C43"/>
    <w:rsid w:val="00D65F8F"/>
    <w:rsid w:val="00D66C5B"/>
    <w:rsid w:val="00D6721F"/>
    <w:rsid w:val="00D674DB"/>
    <w:rsid w:val="00D70D35"/>
    <w:rsid w:val="00D7131E"/>
    <w:rsid w:val="00D71520"/>
    <w:rsid w:val="00D71ED8"/>
    <w:rsid w:val="00D728FA"/>
    <w:rsid w:val="00D76567"/>
    <w:rsid w:val="00D8109A"/>
    <w:rsid w:val="00D81B8E"/>
    <w:rsid w:val="00D84060"/>
    <w:rsid w:val="00D85354"/>
    <w:rsid w:val="00D857BF"/>
    <w:rsid w:val="00D868F8"/>
    <w:rsid w:val="00D87690"/>
    <w:rsid w:val="00D9215C"/>
    <w:rsid w:val="00D94429"/>
    <w:rsid w:val="00D9586C"/>
    <w:rsid w:val="00D95E2F"/>
    <w:rsid w:val="00D97DAA"/>
    <w:rsid w:val="00DA482A"/>
    <w:rsid w:val="00DA697E"/>
    <w:rsid w:val="00DA6B2B"/>
    <w:rsid w:val="00DA764C"/>
    <w:rsid w:val="00DB0619"/>
    <w:rsid w:val="00DB08D2"/>
    <w:rsid w:val="00DB1AC0"/>
    <w:rsid w:val="00DC0B0F"/>
    <w:rsid w:val="00DC2592"/>
    <w:rsid w:val="00DC3A36"/>
    <w:rsid w:val="00DC4AB1"/>
    <w:rsid w:val="00DC5FFA"/>
    <w:rsid w:val="00DC63D3"/>
    <w:rsid w:val="00DC6D28"/>
    <w:rsid w:val="00DC7BE3"/>
    <w:rsid w:val="00DD0359"/>
    <w:rsid w:val="00DD1DBB"/>
    <w:rsid w:val="00DD2B04"/>
    <w:rsid w:val="00DD3ED6"/>
    <w:rsid w:val="00DD3F8B"/>
    <w:rsid w:val="00DD4EFE"/>
    <w:rsid w:val="00DD5A9A"/>
    <w:rsid w:val="00DD70B7"/>
    <w:rsid w:val="00DE2258"/>
    <w:rsid w:val="00DE2C57"/>
    <w:rsid w:val="00DE2E90"/>
    <w:rsid w:val="00DE528E"/>
    <w:rsid w:val="00DE5418"/>
    <w:rsid w:val="00DF0266"/>
    <w:rsid w:val="00DF048F"/>
    <w:rsid w:val="00DF2438"/>
    <w:rsid w:val="00DF2A19"/>
    <w:rsid w:val="00DF2F5D"/>
    <w:rsid w:val="00DF47DC"/>
    <w:rsid w:val="00DF4861"/>
    <w:rsid w:val="00DF4B9C"/>
    <w:rsid w:val="00DF556B"/>
    <w:rsid w:val="00DF5A41"/>
    <w:rsid w:val="00DF5FB9"/>
    <w:rsid w:val="00DF6BF8"/>
    <w:rsid w:val="00E015D9"/>
    <w:rsid w:val="00E01B70"/>
    <w:rsid w:val="00E03450"/>
    <w:rsid w:val="00E04624"/>
    <w:rsid w:val="00E10179"/>
    <w:rsid w:val="00E1025C"/>
    <w:rsid w:val="00E10C3F"/>
    <w:rsid w:val="00E11327"/>
    <w:rsid w:val="00E11D8E"/>
    <w:rsid w:val="00E124D6"/>
    <w:rsid w:val="00E12CDB"/>
    <w:rsid w:val="00E14B58"/>
    <w:rsid w:val="00E15D2F"/>
    <w:rsid w:val="00E15DC5"/>
    <w:rsid w:val="00E16166"/>
    <w:rsid w:val="00E1644E"/>
    <w:rsid w:val="00E20516"/>
    <w:rsid w:val="00E21DB9"/>
    <w:rsid w:val="00E22EC2"/>
    <w:rsid w:val="00E245E5"/>
    <w:rsid w:val="00E246B1"/>
    <w:rsid w:val="00E30D3B"/>
    <w:rsid w:val="00E32747"/>
    <w:rsid w:val="00E32F89"/>
    <w:rsid w:val="00E3331B"/>
    <w:rsid w:val="00E3426A"/>
    <w:rsid w:val="00E365F3"/>
    <w:rsid w:val="00E3796D"/>
    <w:rsid w:val="00E402D6"/>
    <w:rsid w:val="00E42730"/>
    <w:rsid w:val="00E42C23"/>
    <w:rsid w:val="00E43A9A"/>
    <w:rsid w:val="00E44A77"/>
    <w:rsid w:val="00E4648F"/>
    <w:rsid w:val="00E4687E"/>
    <w:rsid w:val="00E47053"/>
    <w:rsid w:val="00E50995"/>
    <w:rsid w:val="00E5119F"/>
    <w:rsid w:val="00E51CA2"/>
    <w:rsid w:val="00E532E1"/>
    <w:rsid w:val="00E56359"/>
    <w:rsid w:val="00E56C39"/>
    <w:rsid w:val="00E578E0"/>
    <w:rsid w:val="00E61119"/>
    <w:rsid w:val="00E62445"/>
    <w:rsid w:val="00E632A6"/>
    <w:rsid w:val="00E634FE"/>
    <w:rsid w:val="00E636D4"/>
    <w:rsid w:val="00E63A22"/>
    <w:rsid w:val="00E64658"/>
    <w:rsid w:val="00E64BA6"/>
    <w:rsid w:val="00E65A46"/>
    <w:rsid w:val="00E66716"/>
    <w:rsid w:val="00E71F43"/>
    <w:rsid w:val="00E749C3"/>
    <w:rsid w:val="00E758F1"/>
    <w:rsid w:val="00E76325"/>
    <w:rsid w:val="00E83164"/>
    <w:rsid w:val="00E84405"/>
    <w:rsid w:val="00E8451B"/>
    <w:rsid w:val="00E87795"/>
    <w:rsid w:val="00E87E32"/>
    <w:rsid w:val="00E87F0B"/>
    <w:rsid w:val="00E91377"/>
    <w:rsid w:val="00E9156A"/>
    <w:rsid w:val="00E92405"/>
    <w:rsid w:val="00E952E6"/>
    <w:rsid w:val="00E97C33"/>
    <w:rsid w:val="00EA0F73"/>
    <w:rsid w:val="00EA326F"/>
    <w:rsid w:val="00EA32DE"/>
    <w:rsid w:val="00EA4F30"/>
    <w:rsid w:val="00EA6BAC"/>
    <w:rsid w:val="00EB0DB5"/>
    <w:rsid w:val="00EB56A2"/>
    <w:rsid w:val="00EC0743"/>
    <w:rsid w:val="00EC1232"/>
    <w:rsid w:val="00EC1ADD"/>
    <w:rsid w:val="00EC39B9"/>
    <w:rsid w:val="00EC4FE9"/>
    <w:rsid w:val="00EC571C"/>
    <w:rsid w:val="00EC5D81"/>
    <w:rsid w:val="00EC6E9A"/>
    <w:rsid w:val="00EC7DC7"/>
    <w:rsid w:val="00ED0F74"/>
    <w:rsid w:val="00ED39CD"/>
    <w:rsid w:val="00ED7D5C"/>
    <w:rsid w:val="00EE0202"/>
    <w:rsid w:val="00EE7705"/>
    <w:rsid w:val="00EE7E57"/>
    <w:rsid w:val="00EF1022"/>
    <w:rsid w:val="00EF2C4E"/>
    <w:rsid w:val="00EF3DDF"/>
    <w:rsid w:val="00EF4AE7"/>
    <w:rsid w:val="00EF5396"/>
    <w:rsid w:val="00EF6339"/>
    <w:rsid w:val="00F00AEA"/>
    <w:rsid w:val="00F01152"/>
    <w:rsid w:val="00F036BB"/>
    <w:rsid w:val="00F042B5"/>
    <w:rsid w:val="00F04F0B"/>
    <w:rsid w:val="00F0508D"/>
    <w:rsid w:val="00F0619D"/>
    <w:rsid w:val="00F075E3"/>
    <w:rsid w:val="00F13E6A"/>
    <w:rsid w:val="00F13EF8"/>
    <w:rsid w:val="00F1586D"/>
    <w:rsid w:val="00F16988"/>
    <w:rsid w:val="00F176D8"/>
    <w:rsid w:val="00F2068D"/>
    <w:rsid w:val="00F22A0E"/>
    <w:rsid w:val="00F23715"/>
    <w:rsid w:val="00F2641B"/>
    <w:rsid w:val="00F26A1E"/>
    <w:rsid w:val="00F27B56"/>
    <w:rsid w:val="00F310AE"/>
    <w:rsid w:val="00F3169E"/>
    <w:rsid w:val="00F31C65"/>
    <w:rsid w:val="00F33FBE"/>
    <w:rsid w:val="00F34ABB"/>
    <w:rsid w:val="00F35756"/>
    <w:rsid w:val="00F3791E"/>
    <w:rsid w:val="00F40979"/>
    <w:rsid w:val="00F443BE"/>
    <w:rsid w:val="00F4577B"/>
    <w:rsid w:val="00F459DD"/>
    <w:rsid w:val="00F467B1"/>
    <w:rsid w:val="00F47932"/>
    <w:rsid w:val="00F5497A"/>
    <w:rsid w:val="00F56FF1"/>
    <w:rsid w:val="00F576E5"/>
    <w:rsid w:val="00F579AE"/>
    <w:rsid w:val="00F60DD3"/>
    <w:rsid w:val="00F62B63"/>
    <w:rsid w:val="00F63970"/>
    <w:rsid w:val="00F67BB8"/>
    <w:rsid w:val="00F74299"/>
    <w:rsid w:val="00F74E7D"/>
    <w:rsid w:val="00F75318"/>
    <w:rsid w:val="00F80838"/>
    <w:rsid w:val="00F80CF8"/>
    <w:rsid w:val="00F80DD6"/>
    <w:rsid w:val="00F822A2"/>
    <w:rsid w:val="00F83D48"/>
    <w:rsid w:val="00F86275"/>
    <w:rsid w:val="00F86479"/>
    <w:rsid w:val="00F90720"/>
    <w:rsid w:val="00F91824"/>
    <w:rsid w:val="00F919DB"/>
    <w:rsid w:val="00F92C4E"/>
    <w:rsid w:val="00F93251"/>
    <w:rsid w:val="00F938F2"/>
    <w:rsid w:val="00F93F09"/>
    <w:rsid w:val="00F962F6"/>
    <w:rsid w:val="00F9747A"/>
    <w:rsid w:val="00FA2812"/>
    <w:rsid w:val="00FA293C"/>
    <w:rsid w:val="00FA4852"/>
    <w:rsid w:val="00FA595A"/>
    <w:rsid w:val="00FA6840"/>
    <w:rsid w:val="00FB0D58"/>
    <w:rsid w:val="00FB16F8"/>
    <w:rsid w:val="00FB22FB"/>
    <w:rsid w:val="00FB368C"/>
    <w:rsid w:val="00FB72DA"/>
    <w:rsid w:val="00FC1D6B"/>
    <w:rsid w:val="00FC1F3E"/>
    <w:rsid w:val="00FC259A"/>
    <w:rsid w:val="00FC5A24"/>
    <w:rsid w:val="00FC646F"/>
    <w:rsid w:val="00FD1C19"/>
    <w:rsid w:val="00FD2B8A"/>
    <w:rsid w:val="00FD4793"/>
    <w:rsid w:val="00FD505B"/>
    <w:rsid w:val="00FD5856"/>
    <w:rsid w:val="00FD59C3"/>
    <w:rsid w:val="00FD5CE8"/>
    <w:rsid w:val="00FE1C5E"/>
    <w:rsid w:val="00FE5556"/>
    <w:rsid w:val="00FE6460"/>
    <w:rsid w:val="00FE72B6"/>
    <w:rsid w:val="00FE7713"/>
    <w:rsid w:val="00FE79B3"/>
    <w:rsid w:val="00FE7DE7"/>
    <w:rsid w:val="00FF2B9F"/>
    <w:rsid w:val="00FF3A48"/>
    <w:rsid w:val="00FF472B"/>
    <w:rsid w:val="00FF4FC6"/>
    <w:rsid w:val="00FF504A"/>
    <w:rsid w:val="00FF5858"/>
    <w:rsid w:val="00FF5964"/>
    <w:rsid w:val="00FF5E04"/>
    <w:rsid w:val="00FF6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4F182"/>
  <w15:docId w15:val="{A6FF04F2-F2BE-4E2E-9DF5-94C34D07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AC0"/>
    <w:rPr>
      <w:sz w:val="24"/>
      <w:szCs w:val="24"/>
    </w:rPr>
  </w:style>
  <w:style w:type="paragraph" w:styleId="1">
    <w:name w:val="heading 1"/>
    <w:basedOn w:val="a"/>
    <w:next w:val="a"/>
    <w:link w:val="10"/>
    <w:qFormat/>
    <w:rsid w:val="003F1421"/>
    <w:pPr>
      <w:keepNext/>
      <w:spacing w:before="240" w:after="60"/>
      <w:outlineLvl w:val="0"/>
    </w:pPr>
    <w:rPr>
      <w:rFonts w:ascii="Cambria" w:hAnsi="Cambria"/>
      <w:b/>
      <w:bCs/>
      <w:kern w:val="32"/>
      <w:sz w:val="32"/>
      <w:szCs w:val="32"/>
    </w:rPr>
  </w:style>
  <w:style w:type="paragraph" w:styleId="3">
    <w:name w:val="heading 3"/>
    <w:basedOn w:val="a"/>
    <w:next w:val="a"/>
    <w:qFormat/>
    <w:rsid w:val="00BE44B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E44B3"/>
    <w:pPr>
      <w:jc w:val="center"/>
    </w:pPr>
    <w:rPr>
      <w:b/>
      <w:bCs/>
      <w:sz w:val="28"/>
    </w:rPr>
  </w:style>
  <w:style w:type="paragraph" w:styleId="a3">
    <w:name w:val="Body Text Indent"/>
    <w:basedOn w:val="a"/>
    <w:rsid w:val="00BE44B3"/>
    <w:pPr>
      <w:tabs>
        <w:tab w:val="num" w:pos="0"/>
      </w:tabs>
      <w:ind w:firstLine="540"/>
      <w:jc w:val="both"/>
    </w:pPr>
    <w:rPr>
      <w:sz w:val="28"/>
    </w:rPr>
  </w:style>
  <w:style w:type="paragraph" w:customStyle="1" w:styleId="ConsPlusNormal">
    <w:name w:val="ConsPlusNormal"/>
    <w:link w:val="ConsPlusNormal0"/>
    <w:rsid w:val="00BE44B3"/>
    <w:pPr>
      <w:widowControl w:val="0"/>
      <w:autoSpaceDE w:val="0"/>
      <w:autoSpaceDN w:val="0"/>
      <w:adjustRightInd w:val="0"/>
      <w:ind w:firstLine="720"/>
    </w:pPr>
    <w:rPr>
      <w:rFonts w:ascii="Arial" w:hAnsi="Arial" w:cs="Arial"/>
    </w:rPr>
  </w:style>
  <w:style w:type="paragraph" w:customStyle="1" w:styleId="ConsPlusNonformat">
    <w:name w:val="ConsPlusNonformat"/>
    <w:rsid w:val="00BE44B3"/>
    <w:pPr>
      <w:widowControl w:val="0"/>
      <w:autoSpaceDE w:val="0"/>
      <w:autoSpaceDN w:val="0"/>
      <w:adjustRightInd w:val="0"/>
    </w:pPr>
    <w:rPr>
      <w:rFonts w:ascii="Courier New" w:hAnsi="Courier New" w:cs="Courier New"/>
    </w:rPr>
  </w:style>
  <w:style w:type="paragraph" w:styleId="a4">
    <w:name w:val="Body Text"/>
    <w:basedOn w:val="a"/>
    <w:rsid w:val="00BE44B3"/>
    <w:pPr>
      <w:spacing w:after="120"/>
    </w:pPr>
  </w:style>
  <w:style w:type="paragraph" w:styleId="30">
    <w:name w:val="Body Text 3"/>
    <w:basedOn w:val="a"/>
    <w:rsid w:val="00BE44B3"/>
    <w:pPr>
      <w:tabs>
        <w:tab w:val="num" w:pos="0"/>
      </w:tabs>
      <w:jc w:val="both"/>
    </w:pPr>
    <w:rPr>
      <w:sz w:val="28"/>
      <w:szCs w:val="25"/>
    </w:rPr>
  </w:style>
  <w:style w:type="table" w:styleId="a5">
    <w:name w:val="Table Grid"/>
    <w:basedOn w:val="a1"/>
    <w:rsid w:val="00BE4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basedOn w:val="a"/>
    <w:rsid w:val="00E63A22"/>
    <w:pPr>
      <w:autoSpaceDE w:val="0"/>
      <w:ind w:firstLine="720"/>
    </w:pPr>
    <w:rPr>
      <w:rFonts w:ascii="Arial" w:hAnsi="Arial" w:cs="Arial"/>
      <w:sz w:val="20"/>
      <w:szCs w:val="20"/>
    </w:rPr>
  </w:style>
  <w:style w:type="paragraph" w:styleId="31">
    <w:name w:val="Body Text Indent 3"/>
    <w:basedOn w:val="a"/>
    <w:rsid w:val="0065546B"/>
    <w:pPr>
      <w:spacing w:after="120"/>
      <w:ind w:left="283"/>
    </w:pPr>
    <w:rPr>
      <w:sz w:val="16"/>
      <w:szCs w:val="16"/>
    </w:rPr>
  </w:style>
  <w:style w:type="paragraph" w:styleId="a6">
    <w:name w:val="header"/>
    <w:basedOn w:val="a"/>
    <w:rsid w:val="00B9126C"/>
    <w:pPr>
      <w:tabs>
        <w:tab w:val="center" w:pos="4677"/>
        <w:tab w:val="right" w:pos="9355"/>
      </w:tabs>
    </w:pPr>
  </w:style>
  <w:style w:type="paragraph" w:customStyle="1" w:styleId="u">
    <w:name w:val="u"/>
    <w:basedOn w:val="a"/>
    <w:rsid w:val="00AD72B7"/>
    <w:pPr>
      <w:spacing w:before="100" w:beforeAutospacing="1" w:after="100" w:afterAutospacing="1"/>
    </w:pPr>
  </w:style>
  <w:style w:type="paragraph" w:styleId="a7">
    <w:name w:val="Normal (Web)"/>
    <w:basedOn w:val="a"/>
    <w:rsid w:val="009609E4"/>
    <w:pPr>
      <w:spacing w:before="100" w:beforeAutospacing="1" w:after="100" w:afterAutospacing="1"/>
    </w:pPr>
  </w:style>
  <w:style w:type="paragraph" w:customStyle="1" w:styleId="ConsPlusTitle">
    <w:name w:val="ConsPlusTitle"/>
    <w:rsid w:val="00C307AE"/>
    <w:pPr>
      <w:widowControl w:val="0"/>
      <w:autoSpaceDE w:val="0"/>
      <w:autoSpaceDN w:val="0"/>
      <w:adjustRightInd w:val="0"/>
    </w:pPr>
    <w:rPr>
      <w:rFonts w:ascii="Arial" w:hAnsi="Arial" w:cs="Arial"/>
      <w:b/>
      <w:bCs/>
    </w:rPr>
  </w:style>
  <w:style w:type="paragraph" w:customStyle="1" w:styleId="11">
    <w:name w:val="Абзац списка1"/>
    <w:basedOn w:val="a"/>
    <w:rsid w:val="00FF472B"/>
    <w:pPr>
      <w:ind w:left="720"/>
      <w:jc w:val="both"/>
    </w:pPr>
  </w:style>
  <w:style w:type="paragraph" w:styleId="a8">
    <w:name w:val="footnote text"/>
    <w:basedOn w:val="a"/>
    <w:link w:val="a9"/>
    <w:semiHidden/>
    <w:rsid w:val="00DF048F"/>
    <w:pPr>
      <w:ind w:firstLine="709"/>
      <w:jc w:val="both"/>
    </w:pPr>
    <w:rPr>
      <w:sz w:val="20"/>
      <w:szCs w:val="20"/>
    </w:rPr>
  </w:style>
  <w:style w:type="character" w:customStyle="1" w:styleId="a9">
    <w:name w:val="Текст сноски Знак"/>
    <w:link w:val="a8"/>
    <w:locked/>
    <w:rsid w:val="00DF048F"/>
    <w:rPr>
      <w:lang w:val="ru-RU" w:eastAsia="ru-RU" w:bidi="ar-SA"/>
    </w:rPr>
  </w:style>
  <w:style w:type="character" w:styleId="aa">
    <w:name w:val="footnote reference"/>
    <w:semiHidden/>
    <w:rsid w:val="00DF048F"/>
    <w:rPr>
      <w:vertAlign w:val="superscript"/>
    </w:rPr>
  </w:style>
  <w:style w:type="paragraph" w:customStyle="1" w:styleId="ab">
    <w:name w:val="Сноска"/>
    <w:basedOn w:val="a8"/>
    <w:link w:val="ac"/>
    <w:autoRedefine/>
    <w:rsid w:val="00DF048F"/>
    <w:pPr>
      <w:ind w:left="284" w:hanging="284"/>
    </w:pPr>
  </w:style>
  <w:style w:type="character" w:customStyle="1" w:styleId="ac">
    <w:name w:val="Сноска Знак"/>
    <w:basedOn w:val="a9"/>
    <w:link w:val="ab"/>
    <w:locked/>
    <w:rsid w:val="00DF048F"/>
    <w:rPr>
      <w:lang w:val="ru-RU" w:eastAsia="ru-RU" w:bidi="ar-SA"/>
    </w:rPr>
  </w:style>
  <w:style w:type="paragraph" w:styleId="ad">
    <w:name w:val="Subtitle"/>
    <w:basedOn w:val="a"/>
    <w:link w:val="ae"/>
    <w:qFormat/>
    <w:rsid w:val="00D97DAA"/>
    <w:pPr>
      <w:jc w:val="both"/>
    </w:pPr>
    <w:rPr>
      <w:szCs w:val="20"/>
    </w:rPr>
  </w:style>
  <w:style w:type="paragraph" w:styleId="af">
    <w:name w:val="Balloon Text"/>
    <w:basedOn w:val="a"/>
    <w:semiHidden/>
    <w:rsid w:val="002C38B1"/>
    <w:rPr>
      <w:rFonts w:ascii="Tahoma" w:hAnsi="Tahoma" w:cs="Tahoma"/>
      <w:sz w:val="16"/>
      <w:szCs w:val="16"/>
    </w:rPr>
  </w:style>
  <w:style w:type="paragraph" w:customStyle="1" w:styleId="CharChar">
    <w:name w:val="Char Char Знак Знак Знак Знак Знак Знак Знак Знак Знак Знак"/>
    <w:basedOn w:val="a"/>
    <w:rsid w:val="00BA71D8"/>
    <w:pPr>
      <w:spacing w:after="160" w:line="240" w:lineRule="exact"/>
    </w:pPr>
    <w:rPr>
      <w:rFonts w:ascii="Verdana" w:hAnsi="Verdana"/>
      <w:sz w:val="20"/>
      <w:szCs w:val="20"/>
      <w:lang w:val="en-US" w:eastAsia="en-US"/>
    </w:rPr>
  </w:style>
  <w:style w:type="paragraph" w:customStyle="1" w:styleId="Columnheadings">
    <w:name w:val="Column headings"/>
    <w:basedOn w:val="a"/>
    <w:rsid w:val="00D674DB"/>
    <w:pPr>
      <w:keepNext/>
      <w:spacing w:before="80"/>
      <w:jc w:val="center"/>
    </w:pPr>
    <w:rPr>
      <w:rFonts w:ascii="Garamond" w:hAnsi="Garamond" w:cs="Garamond"/>
      <w:caps/>
      <w:sz w:val="14"/>
      <w:szCs w:val="14"/>
      <w:lang w:bidi="ru-RU"/>
    </w:rPr>
  </w:style>
  <w:style w:type="character" w:customStyle="1" w:styleId="10">
    <w:name w:val="Заголовок 1 Знак"/>
    <w:link w:val="1"/>
    <w:rsid w:val="003F1421"/>
    <w:rPr>
      <w:rFonts w:ascii="Cambria" w:eastAsia="Times New Roman" w:hAnsi="Cambria" w:cs="Times New Roman"/>
      <w:b/>
      <w:bCs/>
      <w:kern w:val="32"/>
      <w:sz w:val="32"/>
      <w:szCs w:val="32"/>
    </w:rPr>
  </w:style>
  <w:style w:type="character" w:customStyle="1" w:styleId="ae">
    <w:name w:val="Подзаголовок Знак"/>
    <w:link w:val="ad"/>
    <w:rsid w:val="003F1421"/>
    <w:rPr>
      <w:sz w:val="24"/>
    </w:rPr>
  </w:style>
  <w:style w:type="paragraph" w:styleId="af0">
    <w:name w:val="List Paragraph"/>
    <w:basedOn w:val="a"/>
    <w:uiPriority w:val="34"/>
    <w:qFormat/>
    <w:rsid w:val="00E76325"/>
    <w:pPr>
      <w:ind w:left="720"/>
      <w:contextualSpacing/>
    </w:pPr>
  </w:style>
  <w:style w:type="character" w:customStyle="1" w:styleId="ConsPlusNormal0">
    <w:name w:val="ConsPlusNormal Знак"/>
    <w:link w:val="ConsPlusNormal"/>
    <w:locked/>
    <w:rsid w:val="00577EDF"/>
    <w:rPr>
      <w:rFonts w:ascii="Arial" w:hAnsi="Arial" w:cs="Arial"/>
      <w:lang w:val="ru-RU" w:eastAsia="ru-RU" w:bidi="ar-SA"/>
    </w:rPr>
  </w:style>
  <w:style w:type="paragraph" w:styleId="af1">
    <w:name w:val="footer"/>
    <w:basedOn w:val="a"/>
    <w:link w:val="af2"/>
    <w:rsid w:val="00C0468F"/>
    <w:pPr>
      <w:tabs>
        <w:tab w:val="center" w:pos="4677"/>
        <w:tab w:val="right" w:pos="9355"/>
      </w:tabs>
    </w:pPr>
  </w:style>
  <w:style w:type="character" w:customStyle="1" w:styleId="af2">
    <w:name w:val="Нижний колонтитул Знак"/>
    <w:link w:val="af1"/>
    <w:rsid w:val="00C046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6267437">
      <w:bodyDiv w:val="1"/>
      <w:marLeft w:val="0"/>
      <w:marRight w:val="0"/>
      <w:marTop w:val="0"/>
      <w:marBottom w:val="0"/>
      <w:divBdr>
        <w:top w:val="none" w:sz="0" w:space="0" w:color="auto"/>
        <w:left w:val="none" w:sz="0" w:space="0" w:color="auto"/>
        <w:bottom w:val="none" w:sz="0" w:space="0" w:color="auto"/>
        <w:right w:val="none" w:sz="0" w:space="0" w:color="auto"/>
      </w:divBdr>
    </w:div>
    <w:div w:id="81922071">
      <w:bodyDiv w:val="1"/>
      <w:marLeft w:val="0"/>
      <w:marRight w:val="0"/>
      <w:marTop w:val="0"/>
      <w:marBottom w:val="0"/>
      <w:divBdr>
        <w:top w:val="none" w:sz="0" w:space="0" w:color="auto"/>
        <w:left w:val="none" w:sz="0" w:space="0" w:color="auto"/>
        <w:bottom w:val="none" w:sz="0" w:space="0" w:color="auto"/>
        <w:right w:val="none" w:sz="0" w:space="0" w:color="auto"/>
      </w:divBdr>
    </w:div>
    <w:div w:id="219756687">
      <w:bodyDiv w:val="1"/>
      <w:marLeft w:val="0"/>
      <w:marRight w:val="0"/>
      <w:marTop w:val="0"/>
      <w:marBottom w:val="0"/>
      <w:divBdr>
        <w:top w:val="none" w:sz="0" w:space="0" w:color="auto"/>
        <w:left w:val="none" w:sz="0" w:space="0" w:color="auto"/>
        <w:bottom w:val="none" w:sz="0" w:space="0" w:color="auto"/>
        <w:right w:val="none" w:sz="0" w:space="0" w:color="auto"/>
      </w:divBdr>
    </w:div>
    <w:div w:id="287857777">
      <w:bodyDiv w:val="1"/>
      <w:marLeft w:val="0"/>
      <w:marRight w:val="0"/>
      <w:marTop w:val="0"/>
      <w:marBottom w:val="0"/>
      <w:divBdr>
        <w:top w:val="none" w:sz="0" w:space="0" w:color="auto"/>
        <w:left w:val="none" w:sz="0" w:space="0" w:color="auto"/>
        <w:bottom w:val="none" w:sz="0" w:space="0" w:color="auto"/>
        <w:right w:val="none" w:sz="0" w:space="0" w:color="auto"/>
      </w:divBdr>
    </w:div>
    <w:div w:id="312102076">
      <w:bodyDiv w:val="1"/>
      <w:marLeft w:val="0"/>
      <w:marRight w:val="0"/>
      <w:marTop w:val="0"/>
      <w:marBottom w:val="0"/>
      <w:divBdr>
        <w:top w:val="none" w:sz="0" w:space="0" w:color="auto"/>
        <w:left w:val="none" w:sz="0" w:space="0" w:color="auto"/>
        <w:bottom w:val="none" w:sz="0" w:space="0" w:color="auto"/>
        <w:right w:val="none" w:sz="0" w:space="0" w:color="auto"/>
      </w:divBdr>
    </w:div>
    <w:div w:id="363362949">
      <w:bodyDiv w:val="1"/>
      <w:marLeft w:val="0"/>
      <w:marRight w:val="0"/>
      <w:marTop w:val="0"/>
      <w:marBottom w:val="0"/>
      <w:divBdr>
        <w:top w:val="none" w:sz="0" w:space="0" w:color="auto"/>
        <w:left w:val="none" w:sz="0" w:space="0" w:color="auto"/>
        <w:bottom w:val="none" w:sz="0" w:space="0" w:color="auto"/>
        <w:right w:val="none" w:sz="0" w:space="0" w:color="auto"/>
      </w:divBdr>
      <w:divsChild>
        <w:div w:id="574246676">
          <w:marLeft w:val="0"/>
          <w:marRight w:val="0"/>
          <w:marTop w:val="0"/>
          <w:marBottom w:val="0"/>
          <w:divBdr>
            <w:top w:val="none" w:sz="0" w:space="0" w:color="auto"/>
            <w:left w:val="none" w:sz="0" w:space="0" w:color="auto"/>
            <w:bottom w:val="none" w:sz="0" w:space="0" w:color="auto"/>
            <w:right w:val="none" w:sz="0" w:space="0" w:color="auto"/>
          </w:divBdr>
        </w:div>
        <w:div w:id="1503549166">
          <w:marLeft w:val="0"/>
          <w:marRight w:val="0"/>
          <w:marTop w:val="0"/>
          <w:marBottom w:val="0"/>
          <w:divBdr>
            <w:top w:val="none" w:sz="0" w:space="0" w:color="auto"/>
            <w:left w:val="none" w:sz="0" w:space="0" w:color="auto"/>
            <w:bottom w:val="none" w:sz="0" w:space="0" w:color="auto"/>
            <w:right w:val="none" w:sz="0" w:space="0" w:color="auto"/>
          </w:divBdr>
        </w:div>
        <w:div w:id="54091148">
          <w:marLeft w:val="0"/>
          <w:marRight w:val="0"/>
          <w:marTop w:val="0"/>
          <w:marBottom w:val="0"/>
          <w:divBdr>
            <w:top w:val="none" w:sz="0" w:space="0" w:color="auto"/>
            <w:left w:val="none" w:sz="0" w:space="0" w:color="auto"/>
            <w:bottom w:val="none" w:sz="0" w:space="0" w:color="auto"/>
            <w:right w:val="none" w:sz="0" w:space="0" w:color="auto"/>
          </w:divBdr>
        </w:div>
        <w:div w:id="1422603158">
          <w:marLeft w:val="0"/>
          <w:marRight w:val="0"/>
          <w:marTop w:val="0"/>
          <w:marBottom w:val="0"/>
          <w:divBdr>
            <w:top w:val="none" w:sz="0" w:space="0" w:color="auto"/>
            <w:left w:val="none" w:sz="0" w:space="0" w:color="auto"/>
            <w:bottom w:val="none" w:sz="0" w:space="0" w:color="auto"/>
            <w:right w:val="none" w:sz="0" w:space="0" w:color="auto"/>
          </w:divBdr>
        </w:div>
      </w:divsChild>
    </w:div>
    <w:div w:id="445665058">
      <w:bodyDiv w:val="1"/>
      <w:marLeft w:val="0"/>
      <w:marRight w:val="0"/>
      <w:marTop w:val="0"/>
      <w:marBottom w:val="0"/>
      <w:divBdr>
        <w:top w:val="none" w:sz="0" w:space="0" w:color="auto"/>
        <w:left w:val="none" w:sz="0" w:space="0" w:color="auto"/>
        <w:bottom w:val="none" w:sz="0" w:space="0" w:color="auto"/>
        <w:right w:val="none" w:sz="0" w:space="0" w:color="auto"/>
      </w:divBdr>
    </w:div>
    <w:div w:id="478302570">
      <w:bodyDiv w:val="1"/>
      <w:marLeft w:val="0"/>
      <w:marRight w:val="0"/>
      <w:marTop w:val="0"/>
      <w:marBottom w:val="0"/>
      <w:divBdr>
        <w:top w:val="none" w:sz="0" w:space="0" w:color="auto"/>
        <w:left w:val="none" w:sz="0" w:space="0" w:color="auto"/>
        <w:bottom w:val="none" w:sz="0" w:space="0" w:color="auto"/>
        <w:right w:val="none" w:sz="0" w:space="0" w:color="auto"/>
      </w:divBdr>
    </w:div>
    <w:div w:id="480537709">
      <w:bodyDiv w:val="1"/>
      <w:marLeft w:val="0"/>
      <w:marRight w:val="0"/>
      <w:marTop w:val="0"/>
      <w:marBottom w:val="0"/>
      <w:divBdr>
        <w:top w:val="none" w:sz="0" w:space="0" w:color="auto"/>
        <w:left w:val="none" w:sz="0" w:space="0" w:color="auto"/>
        <w:bottom w:val="none" w:sz="0" w:space="0" w:color="auto"/>
        <w:right w:val="none" w:sz="0" w:space="0" w:color="auto"/>
      </w:divBdr>
    </w:div>
    <w:div w:id="521672290">
      <w:bodyDiv w:val="1"/>
      <w:marLeft w:val="0"/>
      <w:marRight w:val="0"/>
      <w:marTop w:val="0"/>
      <w:marBottom w:val="0"/>
      <w:divBdr>
        <w:top w:val="none" w:sz="0" w:space="0" w:color="auto"/>
        <w:left w:val="none" w:sz="0" w:space="0" w:color="auto"/>
        <w:bottom w:val="none" w:sz="0" w:space="0" w:color="auto"/>
        <w:right w:val="none" w:sz="0" w:space="0" w:color="auto"/>
      </w:divBdr>
    </w:div>
    <w:div w:id="612708177">
      <w:bodyDiv w:val="1"/>
      <w:marLeft w:val="0"/>
      <w:marRight w:val="0"/>
      <w:marTop w:val="0"/>
      <w:marBottom w:val="0"/>
      <w:divBdr>
        <w:top w:val="none" w:sz="0" w:space="0" w:color="auto"/>
        <w:left w:val="none" w:sz="0" w:space="0" w:color="auto"/>
        <w:bottom w:val="none" w:sz="0" w:space="0" w:color="auto"/>
        <w:right w:val="none" w:sz="0" w:space="0" w:color="auto"/>
      </w:divBdr>
    </w:div>
    <w:div w:id="723793174">
      <w:bodyDiv w:val="1"/>
      <w:marLeft w:val="0"/>
      <w:marRight w:val="0"/>
      <w:marTop w:val="0"/>
      <w:marBottom w:val="0"/>
      <w:divBdr>
        <w:top w:val="none" w:sz="0" w:space="0" w:color="auto"/>
        <w:left w:val="none" w:sz="0" w:space="0" w:color="auto"/>
        <w:bottom w:val="none" w:sz="0" w:space="0" w:color="auto"/>
        <w:right w:val="none" w:sz="0" w:space="0" w:color="auto"/>
      </w:divBdr>
    </w:div>
    <w:div w:id="808665323">
      <w:bodyDiv w:val="1"/>
      <w:marLeft w:val="0"/>
      <w:marRight w:val="0"/>
      <w:marTop w:val="0"/>
      <w:marBottom w:val="0"/>
      <w:divBdr>
        <w:top w:val="none" w:sz="0" w:space="0" w:color="auto"/>
        <w:left w:val="none" w:sz="0" w:space="0" w:color="auto"/>
        <w:bottom w:val="none" w:sz="0" w:space="0" w:color="auto"/>
        <w:right w:val="none" w:sz="0" w:space="0" w:color="auto"/>
      </w:divBdr>
    </w:div>
    <w:div w:id="811289259">
      <w:bodyDiv w:val="1"/>
      <w:marLeft w:val="0"/>
      <w:marRight w:val="0"/>
      <w:marTop w:val="0"/>
      <w:marBottom w:val="0"/>
      <w:divBdr>
        <w:top w:val="none" w:sz="0" w:space="0" w:color="auto"/>
        <w:left w:val="none" w:sz="0" w:space="0" w:color="auto"/>
        <w:bottom w:val="none" w:sz="0" w:space="0" w:color="auto"/>
        <w:right w:val="none" w:sz="0" w:space="0" w:color="auto"/>
      </w:divBdr>
    </w:div>
    <w:div w:id="849100032">
      <w:bodyDiv w:val="1"/>
      <w:marLeft w:val="0"/>
      <w:marRight w:val="0"/>
      <w:marTop w:val="0"/>
      <w:marBottom w:val="0"/>
      <w:divBdr>
        <w:top w:val="none" w:sz="0" w:space="0" w:color="auto"/>
        <w:left w:val="none" w:sz="0" w:space="0" w:color="auto"/>
        <w:bottom w:val="none" w:sz="0" w:space="0" w:color="auto"/>
        <w:right w:val="none" w:sz="0" w:space="0" w:color="auto"/>
      </w:divBdr>
      <w:divsChild>
        <w:div w:id="978388216">
          <w:marLeft w:val="0"/>
          <w:marRight w:val="0"/>
          <w:marTop w:val="0"/>
          <w:marBottom w:val="0"/>
          <w:divBdr>
            <w:top w:val="none" w:sz="0" w:space="0" w:color="auto"/>
            <w:left w:val="none" w:sz="0" w:space="0" w:color="auto"/>
            <w:bottom w:val="none" w:sz="0" w:space="0" w:color="auto"/>
            <w:right w:val="none" w:sz="0" w:space="0" w:color="auto"/>
          </w:divBdr>
          <w:divsChild>
            <w:div w:id="2017266640">
              <w:marLeft w:val="0"/>
              <w:marRight w:val="0"/>
              <w:marTop w:val="0"/>
              <w:marBottom w:val="0"/>
              <w:divBdr>
                <w:top w:val="none" w:sz="0" w:space="0" w:color="auto"/>
                <w:left w:val="none" w:sz="0" w:space="0" w:color="auto"/>
                <w:bottom w:val="none" w:sz="0" w:space="0" w:color="auto"/>
                <w:right w:val="none" w:sz="0" w:space="0" w:color="auto"/>
              </w:divBdr>
              <w:divsChild>
                <w:div w:id="1144812268">
                  <w:marLeft w:val="0"/>
                  <w:marRight w:val="0"/>
                  <w:marTop w:val="0"/>
                  <w:marBottom w:val="0"/>
                  <w:divBdr>
                    <w:top w:val="none" w:sz="0" w:space="0" w:color="auto"/>
                    <w:left w:val="none" w:sz="0" w:space="0" w:color="auto"/>
                    <w:bottom w:val="none" w:sz="0" w:space="0" w:color="auto"/>
                    <w:right w:val="none" w:sz="0" w:space="0" w:color="auto"/>
                  </w:divBdr>
                  <w:divsChild>
                    <w:div w:id="755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940">
      <w:bodyDiv w:val="1"/>
      <w:marLeft w:val="0"/>
      <w:marRight w:val="0"/>
      <w:marTop w:val="0"/>
      <w:marBottom w:val="0"/>
      <w:divBdr>
        <w:top w:val="none" w:sz="0" w:space="0" w:color="auto"/>
        <w:left w:val="none" w:sz="0" w:space="0" w:color="auto"/>
        <w:bottom w:val="none" w:sz="0" w:space="0" w:color="auto"/>
        <w:right w:val="none" w:sz="0" w:space="0" w:color="auto"/>
      </w:divBdr>
    </w:div>
    <w:div w:id="905922701">
      <w:bodyDiv w:val="1"/>
      <w:marLeft w:val="0"/>
      <w:marRight w:val="0"/>
      <w:marTop w:val="0"/>
      <w:marBottom w:val="0"/>
      <w:divBdr>
        <w:top w:val="none" w:sz="0" w:space="0" w:color="auto"/>
        <w:left w:val="none" w:sz="0" w:space="0" w:color="auto"/>
        <w:bottom w:val="none" w:sz="0" w:space="0" w:color="auto"/>
        <w:right w:val="none" w:sz="0" w:space="0" w:color="auto"/>
      </w:divBdr>
    </w:div>
    <w:div w:id="939215719">
      <w:bodyDiv w:val="1"/>
      <w:marLeft w:val="0"/>
      <w:marRight w:val="0"/>
      <w:marTop w:val="0"/>
      <w:marBottom w:val="0"/>
      <w:divBdr>
        <w:top w:val="none" w:sz="0" w:space="0" w:color="auto"/>
        <w:left w:val="none" w:sz="0" w:space="0" w:color="auto"/>
        <w:bottom w:val="none" w:sz="0" w:space="0" w:color="auto"/>
        <w:right w:val="none" w:sz="0" w:space="0" w:color="auto"/>
      </w:divBdr>
    </w:div>
    <w:div w:id="976182317">
      <w:bodyDiv w:val="1"/>
      <w:marLeft w:val="0"/>
      <w:marRight w:val="0"/>
      <w:marTop w:val="0"/>
      <w:marBottom w:val="0"/>
      <w:divBdr>
        <w:top w:val="none" w:sz="0" w:space="0" w:color="auto"/>
        <w:left w:val="none" w:sz="0" w:space="0" w:color="auto"/>
        <w:bottom w:val="none" w:sz="0" w:space="0" w:color="auto"/>
        <w:right w:val="none" w:sz="0" w:space="0" w:color="auto"/>
      </w:divBdr>
    </w:div>
    <w:div w:id="993752013">
      <w:bodyDiv w:val="1"/>
      <w:marLeft w:val="0"/>
      <w:marRight w:val="0"/>
      <w:marTop w:val="0"/>
      <w:marBottom w:val="0"/>
      <w:divBdr>
        <w:top w:val="none" w:sz="0" w:space="0" w:color="auto"/>
        <w:left w:val="none" w:sz="0" w:space="0" w:color="auto"/>
        <w:bottom w:val="none" w:sz="0" w:space="0" w:color="auto"/>
        <w:right w:val="none" w:sz="0" w:space="0" w:color="auto"/>
      </w:divBdr>
    </w:div>
    <w:div w:id="1085229462">
      <w:bodyDiv w:val="1"/>
      <w:marLeft w:val="0"/>
      <w:marRight w:val="0"/>
      <w:marTop w:val="0"/>
      <w:marBottom w:val="0"/>
      <w:divBdr>
        <w:top w:val="none" w:sz="0" w:space="0" w:color="auto"/>
        <w:left w:val="none" w:sz="0" w:space="0" w:color="auto"/>
        <w:bottom w:val="none" w:sz="0" w:space="0" w:color="auto"/>
        <w:right w:val="none" w:sz="0" w:space="0" w:color="auto"/>
      </w:divBdr>
    </w:div>
    <w:div w:id="1135025984">
      <w:bodyDiv w:val="1"/>
      <w:marLeft w:val="0"/>
      <w:marRight w:val="0"/>
      <w:marTop w:val="0"/>
      <w:marBottom w:val="0"/>
      <w:divBdr>
        <w:top w:val="none" w:sz="0" w:space="0" w:color="auto"/>
        <w:left w:val="none" w:sz="0" w:space="0" w:color="auto"/>
        <w:bottom w:val="none" w:sz="0" w:space="0" w:color="auto"/>
        <w:right w:val="none" w:sz="0" w:space="0" w:color="auto"/>
      </w:divBdr>
    </w:div>
    <w:div w:id="1163937987">
      <w:bodyDiv w:val="1"/>
      <w:marLeft w:val="0"/>
      <w:marRight w:val="0"/>
      <w:marTop w:val="0"/>
      <w:marBottom w:val="0"/>
      <w:divBdr>
        <w:top w:val="none" w:sz="0" w:space="0" w:color="auto"/>
        <w:left w:val="none" w:sz="0" w:space="0" w:color="auto"/>
        <w:bottom w:val="none" w:sz="0" w:space="0" w:color="auto"/>
        <w:right w:val="none" w:sz="0" w:space="0" w:color="auto"/>
      </w:divBdr>
    </w:div>
    <w:div w:id="1176312042">
      <w:bodyDiv w:val="1"/>
      <w:marLeft w:val="0"/>
      <w:marRight w:val="0"/>
      <w:marTop w:val="0"/>
      <w:marBottom w:val="0"/>
      <w:divBdr>
        <w:top w:val="none" w:sz="0" w:space="0" w:color="auto"/>
        <w:left w:val="none" w:sz="0" w:space="0" w:color="auto"/>
        <w:bottom w:val="none" w:sz="0" w:space="0" w:color="auto"/>
        <w:right w:val="none" w:sz="0" w:space="0" w:color="auto"/>
      </w:divBdr>
    </w:div>
    <w:div w:id="1184249523">
      <w:bodyDiv w:val="1"/>
      <w:marLeft w:val="0"/>
      <w:marRight w:val="0"/>
      <w:marTop w:val="0"/>
      <w:marBottom w:val="0"/>
      <w:divBdr>
        <w:top w:val="none" w:sz="0" w:space="0" w:color="auto"/>
        <w:left w:val="none" w:sz="0" w:space="0" w:color="auto"/>
        <w:bottom w:val="none" w:sz="0" w:space="0" w:color="auto"/>
        <w:right w:val="none" w:sz="0" w:space="0" w:color="auto"/>
      </w:divBdr>
    </w:div>
    <w:div w:id="1206406693">
      <w:bodyDiv w:val="1"/>
      <w:marLeft w:val="0"/>
      <w:marRight w:val="0"/>
      <w:marTop w:val="0"/>
      <w:marBottom w:val="0"/>
      <w:divBdr>
        <w:top w:val="none" w:sz="0" w:space="0" w:color="auto"/>
        <w:left w:val="none" w:sz="0" w:space="0" w:color="auto"/>
        <w:bottom w:val="none" w:sz="0" w:space="0" w:color="auto"/>
        <w:right w:val="none" w:sz="0" w:space="0" w:color="auto"/>
      </w:divBdr>
    </w:div>
    <w:div w:id="1214659389">
      <w:bodyDiv w:val="1"/>
      <w:marLeft w:val="0"/>
      <w:marRight w:val="0"/>
      <w:marTop w:val="0"/>
      <w:marBottom w:val="0"/>
      <w:divBdr>
        <w:top w:val="none" w:sz="0" w:space="0" w:color="auto"/>
        <w:left w:val="none" w:sz="0" w:space="0" w:color="auto"/>
        <w:bottom w:val="none" w:sz="0" w:space="0" w:color="auto"/>
        <w:right w:val="none" w:sz="0" w:space="0" w:color="auto"/>
      </w:divBdr>
    </w:div>
    <w:div w:id="1220704276">
      <w:bodyDiv w:val="1"/>
      <w:marLeft w:val="0"/>
      <w:marRight w:val="0"/>
      <w:marTop w:val="0"/>
      <w:marBottom w:val="0"/>
      <w:divBdr>
        <w:top w:val="none" w:sz="0" w:space="0" w:color="auto"/>
        <w:left w:val="none" w:sz="0" w:space="0" w:color="auto"/>
        <w:bottom w:val="none" w:sz="0" w:space="0" w:color="auto"/>
        <w:right w:val="none" w:sz="0" w:space="0" w:color="auto"/>
      </w:divBdr>
    </w:div>
    <w:div w:id="1234585733">
      <w:bodyDiv w:val="1"/>
      <w:marLeft w:val="0"/>
      <w:marRight w:val="0"/>
      <w:marTop w:val="0"/>
      <w:marBottom w:val="0"/>
      <w:divBdr>
        <w:top w:val="none" w:sz="0" w:space="0" w:color="auto"/>
        <w:left w:val="none" w:sz="0" w:space="0" w:color="auto"/>
        <w:bottom w:val="none" w:sz="0" w:space="0" w:color="auto"/>
        <w:right w:val="none" w:sz="0" w:space="0" w:color="auto"/>
      </w:divBdr>
    </w:div>
    <w:div w:id="1243949516">
      <w:bodyDiv w:val="1"/>
      <w:marLeft w:val="0"/>
      <w:marRight w:val="0"/>
      <w:marTop w:val="0"/>
      <w:marBottom w:val="0"/>
      <w:divBdr>
        <w:top w:val="none" w:sz="0" w:space="0" w:color="auto"/>
        <w:left w:val="none" w:sz="0" w:space="0" w:color="auto"/>
        <w:bottom w:val="none" w:sz="0" w:space="0" w:color="auto"/>
        <w:right w:val="none" w:sz="0" w:space="0" w:color="auto"/>
      </w:divBdr>
    </w:div>
    <w:div w:id="1311792244">
      <w:bodyDiv w:val="1"/>
      <w:marLeft w:val="0"/>
      <w:marRight w:val="0"/>
      <w:marTop w:val="0"/>
      <w:marBottom w:val="0"/>
      <w:divBdr>
        <w:top w:val="none" w:sz="0" w:space="0" w:color="auto"/>
        <w:left w:val="none" w:sz="0" w:space="0" w:color="auto"/>
        <w:bottom w:val="none" w:sz="0" w:space="0" w:color="auto"/>
        <w:right w:val="none" w:sz="0" w:space="0" w:color="auto"/>
      </w:divBdr>
    </w:div>
    <w:div w:id="1330404627">
      <w:bodyDiv w:val="1"/>
      <w:marLeft w:val="0"/>
      <w:marRight w:val="0"/>
      <w:marTop w:val="0"/>
      <w:marBottom w:val="0"/>
      <w:divBdr>
        <w:top w:val="none" w:sz="0" w:space="0" w:color="auto"/>
        <w:left w:val="none" w:sz="0" w:space="0" w:color="auto"/>
        <w:bottom w:val="none" w:sz="0" w:space="0" w:color="auto"/>
        <w:right w:val="none" w:sz="0" w:space="0" w:color="auto"/>
      </w:divBdr>
    </w:div>
    <w:div w:id="1344741073">
      <w:bodyDiv w:val="1"/>
      <w:marLeft w:val="0"/>
      <w:marRight w:val="0"/>
      <w:marTop w:val="0"/>
      <w:marBottom w:val="0"/>
      <w:divBdr>
        <w:top w:val="none" w:sz="0" w:space="0" w:color="auto"/>
        <w:left w:val="none" w:sz="0" w:space="0" w:color="auto"/>
        <w:bottom w:val="none" w:sz="0" w:space="0" w:color="auto"/>
        <w:right w:val="none" w:sz="0" w:space="0" w:color="auto"/>
      </w:divBdr>
    </w:div>
    <w:div w:id="1350911389">
      <w:bodyDiv w:val="1"/>
      <w:marLeft w:val="0"/>
      <w:marRight w:val="0"/>
      <w:marTop w:val="0"/>
      <w:marBottom w:val="0"/>
      <w:divBdr>
        <w:top w:val="none" w:sz="0" w:space="0" w:color="auto"/>
        <w:left w:val="none" w:sz="0" w:space="0" w:color="auto"/>
        <w:bottom w:val="none" w:sz="0" w:space="0" w:color="auto"/>
        <w:right w:val="none" w:sz="0" w:space="0" w:color="auto"/>
      </w:divBdr>
    </w:div>
    <w:div w:id="1433161107">
      <w:bodyDiv w:val="1"/>
      <w:marLeft w:val="0"/>
      <w:marRight w:val="0"/>
      <w:marTop w:val="0"/>
      <w:marBottom w:val="0"/>
      <w:divBdr>
        <w:top w:val="none" w:sz="0" w:space="0" w:color="auto"/>
        <w:left w:val="none" w:sz="0" w:space="0" w:color="auto"/>
        <w:bottom w:val="none" w:sz="0" w:space="0" w:color="auto"/>
        <w:right w:val="none" w:sz="0" w:space="0" w:color="auto"/>
      </w:divBdr>
    </w:div>
    <w:div w:id="1465584932">
      <w:bodyDiv w:val="1"/>
      <w:marLeft w:val="0"/>
      <w:marRight w:val="0"/>
      <w:marTop w:val="0"/>
      <w:marBottom w:val="0"/>
      <w:divBdr>
        <w:top w:val="none" w:sz="0" w:space="0" w:color="auto"/>
        <w:left w:val="none" w:sz="0" w:space="0" w:color="auto"/>
        <w:bottom w:val="none" w:sz="0" w:space="0" w:color="auto"/>
        <w:right w:val="none" w:sz="0" w:space="0" w:color="auto"/>
      </w:divBdr>
    </w:div>
    <w:div w:id="1482190496">
      <w:bodyDiv w:val="1"/>
      <w:marLeft w:val="0"/>
      <w:marRight w:val="0"/>
      <w:marTop w:val="0"/>
      <w:marBottom w:val="0"/>
      <w:divBdr>
        <w:top w:val="none" w:sz="0" w:space="0" w:color="auto"/>
        <w:left w:val="none" w:sz="0" w:space="0" w:color="auto"/>
        <w:bottom w:val="none" w:sz="0" w:space="0" w:color="auto"/>
        <w:right w:val="none" w:sz="0" w:space="0" w:color="auto"/>
      </w:divBdr>
    </w:div>
    <w:div w:id="1484546555">
      <w:bodyDiv w:val="1"/>
      <w:marLeft w:val="0"/>
      <w:marRight w:val="0"/>
      <w:marTop w:val="0"/>
      <w:marBottom w:val="0"/>
      <w:divBdr>
        <w:top w:val="none" w:sz="0" w:space="0" w:color="auto"/>
        <w:left w:val="none" w:sz="0" w:space="0" w:color="auto"/>
        <w:bottom w:val="none" w:sz="0" w:space="0" w:color="auto"/>
        <w:right w:val="none" w:sz="0" w:space="0" w:color="auto"/>
      </w:divBdr>
    </w:div>
    <w:div w:id="1507867813">
      <w:bodyDiv w:val="1"/>
      <w:marLeft w:val="0"/>
      <w:marRight w:val="0"/>
      <w:marTop w:val="0"/>
      <w:marBottom w:val="0"/>
      <w:divBdr>
        <w:top w:val="none" w:sz="0" w:space="0" w:color="auto"/>
        <w:left w:val="none" w:sz="0" w:space="0" w:color="auto"/>
        <w:bottom w:val="none" w:sz="0" w:space="0" w:color="auto"/>
        <w:right w:val="none" w:sz="0" w:space="0" w:color="auto"/>
      </w:divBdr>
    </w:div>
    <w:div w:id="1537155230">
      <w:bodyDiv w:val="1"/>
      <w:marLeft w:val="0"/>
      <w:marRight w:val="0"/>
      <w:marTop w:val="0"/>
      <w:marBottom w:val="0"/>
      <w:divBdr>
        <w:top w:val="none" w:sz="0" w:space="0" w:color="auto"/>
        <w:left w:val="none" w:sz="0" w:space="0" w:color="auto"/>
        <w:bottom w:val="none" w:sz="0" w:space="0" w:color="auto"/>
        <w:right w:val="none" w:sz="0" w:space="0" w:color="auto"/>
      </w:divBdr>
    </w:div>
    <w:div w:id="1581211636">
      <w:bodyDiv w:val="1"/>
      <w:marLeft w:val="0"/>
      <w:marRight w:val="0"/>
      <w:marTop w:val="0"/>
      <w:marBottom w:val="0"/>
      <w:divBdr>
        <w:top w:val="none" w:sz="0" w:space="0" w:color="auto"/>
        <w:left w:val="none" w:sz="0" w:space="0" w:color="auto"/>
        <w:bottom w:val="none" w:sz="0" w:space="0" w:color="auto"/>
        <w:right w:val="none" w:sz="0" w:space="0" w:color="auto"/>
      </w:divBdr>
    </w:div>
    <w:div w:id="1591237986">
      <w:bodyDiv w:val="1"/>
      <w:marLeft w:val="0"/>
      <w:marRight w:val="0"/>
      <w:marTop w:val="0"/>
      <w:marBottom w:val="0"/>
      <w:divBdr>
        <w:top w:val="none" w:sz="0" w:space="0" w:color="auto"/>
        <w:left w:val="none" w:sz="0" w:space="0" w:color="auto"/>
        <w:bottom w:val="none" w:sz="0" w:space="0" w:color="auto"/>
        <w:right w:val="none" w:sz="0" w:space="0" w:color="auto"/>
      </w:divBdr>
      <w:divsChild>
        <w:div w:id="1620843749">
          <w:marLeft w:val="0"/>
          <w:marRight w:val="0"/>
          <w:marTop w:val="0"/>
          <w:marBottom w:val="0"/>
          <w:divBdr>
            <w:top w:val="none" w:sz="0" w:space="0" w:color="auto"/>
            <w:left w:val="none" w:sz="0" w:space="0" w:color="auto"/>
            <w:bottom w:val="none" w:sz="0" w:space="0" w:color="auto"/>
            <w:right w:val="none" w:sz="0" w:space="0" w:color="auto"/>
          </w:divBdr>
        </w:div>
        <w:div w:id="349255831">
          <w:marLeft w:val="0"/>
          <w:marRight w:val="0"/>
          <w:marTop w:val="0"/>
          <w:marBottom w:val="0"/>
          <w:divBdr>
            <w:top w:val="none" w:sz="0" w:space="0" w:color="auto"/>
            <w:left w:val="none" w:sz="0" w:space="0" w:color="auto"/>
            <w:bottom w:val="none" w:sz="0" w:space="0" w:color="auto"/>
            <w:right w:val="none" w:sz="0" w:space="0" w:color="auto"/>
          </w:divBdr>
        </w:div>
        <w:div w:id="554852328">
          <w:marLeft w:val="0"/>
          <w:marRight w:val="0"/>
          <w:marTop w:val="0"/>
          <w:marBottom w:val="0"/>
          <w:divBdr>
            <w:top w:val="none" w:sz="0" w:space="0" w:color="auto"/>
            <w:left w:val="none" w:sz="0" w:space="0" w:color="auto"/>
            <w:bottom w:val="none" w:sz="0" w:space="0" w:color="auto"/>
            <w:right w:val="none" w:sz="0" w:space="0" w:color="auto"/>
          </w:divBdr>
        </w:div>
        <w:div w:id="1762028410">
          <w:marLeft w:val="0"/>
          <w:marRight w:val="0"/>
          <w:marTop w:val="0"/>
          <w:marBottom w:val="0"/>
          <w:divBdr>
            <w:top w:val="none" w:sz="0" w:space="0" w:color="auto"/>
            <w:left w:val="none" w:sz="0" w:space="0" w:color="auto"/>
            <w:bottom w:val="none" w:sz="0" w:space="0" w:color="auto"/>
            <w:right w:val="none" w:sz="0" w:space="0" w:color="auto"/>
          </w:divBdr>
        </w:div>
      </w:divsChild>
    </w:div>
    <w:div w:id="1633712160">
      <w:bodyDiv w:val="1"/>
      <w:marLeft w:val="0"/>
      <w:marRight w:val="0"/>
      <w:marTop w:val="0"/>
      <w:marBottom w:val="0"/>
      <w:divBdr>
        <w:top w:val="none" w:sz="0" w:space="0" w:color="auto"/>
        <w:left w:val="none" w:sz="0" w:space="0" w:color="auto"/>
        <w:bottom w:val="none" w:sz="0" w:space="0" w:color="auto"/>
        <w:right w:val="none" w:sz="0" w:space="0" w:color="auto"/>
      </w:divBdr>
    </w:div>
    <w:div w:id="1717465555">
      <w:bodyDiv w:val="1"/>
      <w:marLeft w:val="0"/>
      <w:marRight w:val="0"/>
      <w:marTop w:val="0"/>
      <w:marBottom w:val="0"/>
      <w:divBdr>
        <w:top w:val="none" w:sz="0" w:space="0" w:color="auto"/>
        <w:left w:val="none" w:sz="0" w:space="0" w:color="auto"/>
        <w:bottom w:val="none" w:sz="0" w:space="0" w:color="auto"/>
        <w:right w:val="none" w:sz="0" w:space="0" w:color="auto"/>
      </w:divBdr>
    </w:div>
    <w:div w:id="1803813545">
      <w:bodyDiv w:val="1"/>
      <w:marLeft w:val="0"/>
      <w:marRight w:val="0"/>
      <w:marTop w:val="0"/>
      <w:marBottom w:val="0"/>
      <w:divBdr>
        <w:top w:val="none" w:sz="0" w:space="0" w:color="auto"/>
        <w:left w:val="none" w:sz="0" w:space="0" w:color="auto"/>
        <w:bottom w:val="none" w:sz="0" w:space="0" w:color="auto"/>
        <w:right w:val="none" w:sz="0" w:space="0" w:color="auto"/>
      </w:divBdr>
    </w:div>
    <w:div w:id="1877083745">
      <w:bodyDiv w:val="1"/>
      <w:marLeft w:val="0"/>
      <w:marRight w:val="0"/>
      <w:marTop w:val="0"/>
      <w:marBottom w:val="0"/>
      <w:divBdr>
        <w:top w:val="none" w:sz="0" w:space="0" w:color="auto"/>
        <w:left w:val="none" w:sz="0" w:space="0" w:color="auto"/>
        <w:bottom w:val="none" w:sz="0" w:space="0" w:color="auto"/>
        <w:right w:val="none" w:sz="0" w:space="0" w:color="auto"/>
      </w:divBdr>
    </w:div>
    <w:div w:id="1914504570">
      <w:bodyDiv w:val="1"/>
      <w:marLeft w:val="0"/>
      <w:marRight w:val="0"/>
      <w:marTop w:val="0"/>
      <w:marBottom w:val="0"/>
      <w:divBdr>
        <w:top w:val="none" w:sz="0" w:space="0" w:color="auto"/>
        <w:left w:val="none" w:sz="0" w:space="0" w:color="auto"/>
        <w:bottom w:val="none" w:sz="0" w:space="0" w:color="auto"/>
        <w:right w:val="none" w:sz="0" w:space="0" w:color="auto"/>
      </w:divBdr>
    </w:div>
    <w:div w:id="1944606935">
      <w:bodyDiv w:val="1"/>
      <w:marLeft w:val="0"/>
      <w:marRight w:val="0"/>
      <w:marTop w:val="0"/>
      <w:marBottom w:val="0"/>
      <w:divBdr>
        <w:top w:val="none" w:sz="0" w:space="0" w:color="auto"/>
        <w:left w:val="none" w:sz="0" w:space="0" w:color="auto"/>
        <w:bottom w:val="none" w:sz="0" w:space="0" w:color="auto"/>
        <w:right w:val="none" w:sz="0" w:space="0" w:color="auto"/>
      </w:divBdr>
    </w:div>
    <w:div w:id="2026899339">
      <w:bodyDiv w:val="1"/>
      <w:marLeft w:val="0"/>
      <w:marRight w:val="0"/>
      <w:marTop w:val="0"/>
      <w:marBottom w:val="0"/>
      <w:divBdr>
        <w:top w:val="none" w:sz="0" w:space="0" w:color="auto"/>
        <w:left w:val="none" w:sz="0" w:space="0" w:color="auto"/>
        <w:bottom w:val="none" w:sz="0" w:space="0" w:color="auto"/>
        <w:right w:val="none" w:sz="0" w:space="0" w:color="auto"/>
      </w:divBdr>
    </w:div>
    <w:div w:id="2096240111">
      <w:bodyDiv w:val="1"/>
      <w:marLeft w:val="0"/>
      <w:marRight w:val="0"/>
      <w:marTop w:val="0"/>
      <w:marBottom w:val="0"/>
      <w:divBdr>
        <w:top w:val="none" w:sz="0" w:space="0" w:color="auto"/>
        <w:left w:val="none" w:sz="0" w:space="0" w:color="auto"/>
        <w:bottom w:val="none" w:sz="0" w:space="0" w:color="auto"/>
        <w:right w:val="none" w:sz="0" w:space="0" w:color="auto"/>
      </w:divBdr>
    </w:div>
    <w:div w:id="2120755983">
      <w:bodyDiv w:val="1"/>
      <w:marLeft w:val="0"/>
      <w:marRight w:val="0"/>
      <w:marTop w:val="0"/>
      <w:marBottom w:val="0"/>
      <w:divBdr>
        <w:top w:val="none" w:sz="0" w:space="0" w:color="auto"/>
        <w:left w:val="none" w:sz="0" w:space="0" w:color="auto"/>
        <w:bottom w:val="none" w:sz="0" w:space="0" w:color="auto"/>
        <w:right w:val="none" w:sz="0" w:space="0" w:color="auto"/>
      </w:divBdr>
    </w:div>
    <w:div w:id="2131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F5D8B6ABBBFF60CE707213488FF672C2458FAA4008E6B5B2939B8F8N2v3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6ACD0-9D3A-4C61-A086-DCD9B083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8854</Words>
  <Characters>50474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Ведомственная целевая программа</vt:lpstr>
    </vt:vector>
  </TitlesOfParts>
  <Company>Администрация Кильмезского района</Company>
  <LinksUpToDate>false</LinksUpToDate>
  <CharactersWithSpaces>59210</CharactersWithSpaces>
  <SharedDoc>false</SharedDoc>
  <HLinks>
    <vt:vector size="6" baseType="variant">
      <vt:variant>
        <vt:i4>5373953</vt:i4>
      </vt:variant>
      <vt:variant>
        <vt:i4>0</vt:i4>
      </vt:variant>
      <vt:variant>
        <vt:i4>0</vt:i4>
      </vt:variant>
      <vt:variant>
        <vt:i4>5</vt:i4>
      </vt:variant>
      <vt:variant>
        <vt:lpwstr>consultantplus://offline/ref=328F5D8B6ABBBFF60CE707213488FF672C2458FAA4008E6B5B2939B8F8N2v3H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Ведомственная целевая программа</dc:title>
  <dc:creator>Алексей</dc:creator>
  <cp:lastModifiedBy>Юля</cp:lastModifiedBy>
  <cp:revision>218</cp:revision>
  <cp:lastPrinted>2024-10-10T04:33:00Z</cp:lastPrinted>
  <dcterms:created xsi:type="dcterms:W3CDTF">2022-10-12T13:02:00Z</dcterms:created>
  <dcterms:modified xsi:type="dcterms:W3CDTF">2024-12-28T06:07:00Z</dcterms:modified>
</cp:coreProperties>
</file>