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7FD15" w14:textId="77777777" w:rsidR="00260FB7" w:rsidRPr="007454F2" w:rsidRDefault="00260FB7" w:rsidP="00303590">
      <w:pPr>
        <w:spacing w:after="0" w:line="240" w:lineRule="auto"/>
        <w:jc w:val="center"/>
        <w:rPr>
          <w:rStyle w:val="2"/>
          <w:rFonts w:ascii="Arial" w:eastAsiaTheme="minorHAnsi" w:hAnsi="Arial" w:cs="Arial"/>
          <w:b w:val="0"/>
          <w:bCs w:val="0"/>
          <w:sz w:val="24"/>
          <w:szCs w:val="24"/>
        </w:rPr>
      </w:pPr>
      <w:r w:rsidRPr="007454F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2D7790B" wp14:editId="3F4B68EC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4E3AD" w14:textId="77777777" w:rsidR="00260FB7" w:rsidRPr="007454F2" w:rsidRDefault="00260FB7" w:rsidP="00303590">
      <w:pPr>
        <w:pStyle w:val="a8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4"/>
          <w:szCs w:val="24"/>
        </w:rPr>
      </w:pPr>
      <w:r w:rsidRPr="007454F2">
        <w:rPr>
          <w:rFonts w:cs="Arial"/>
          <w:spacing w:val="100"/>
          <w:sz w:val="24"/>
          <w:szCs w:val="24"/>
        </w:rPr>
        <w:t xml:space="preserve">Красноярский край </w:t>
      </w:r>
    </w:p>
    <w:p w14:paraId="7CBF1D8A" w14:textId="77777777" w:rsidR="00260FB7" w:rsidRPr="007454F2" w:rsidRDefault="00260FB7" w:rsidP="00303590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DD3217" w14:textId="105401AC" w:rsidR="00260FB7" w:rsidRPr="007454F2" w:rsidRDefault="00C34BCB" w:rsidP="00303590">
      <w:pPr>
        <w:pStyle w:val="3"/>
        <w:tabs>
          <w:tab w:val="left" w:pos="-2410"/>
          <w:tab w:val="left" w:pos="567"/>
        </w:tabs>
        <w:rPr>
          <w:rFonts w:ascii="Arial" w:hAnsi="Arial" w:cs="Arial"/>
          <w:b w:val="0"/>
          <w:sz w:val="24"/>
          <w:szCs w:val="24"/>
        </w:rPr>
      </w:pPr>
      <w:r w:rsidRPr="007454F2">
        <w:rPr>
          <w:rFonts w:ascii="Arial" w:hAnsi="Arial" w:cs="Arial"/>
          <w:b w:val="0"/>
          <w:sz w:val="24"/>
          <w:szCs w:val="24"/>
        </w:rPr>
        <w:t>АДМИНИСТРАЦИЯ БАЛАХТИНСКОГО РАЙОНА</w:t>
      </w:r>
    </w:p>
    <w:p w14:paraId="3B782002" w14:textId="77777777" w:rsidR="007E0B45" w:rsidRPr="007454F2" w:rsidRDefault="007E0B45" w:rsidP="00303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1DE213" w14:textId="2267D067" w:rsidR="00536BFA" w:rsidRPr="007454F2" w:rsidRDefault="00C34BCB" w:rsidP="00303590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Arial" w:hAnsi="Arial" w:cs="Arial"/>
          <w:caps/>
          <w:color w:val="auto"/>
          <w:sz w:val="24"/>
          <w:szCs w:val="24"/>
        </w:rPr>
      </w:pPr>
      <w:r w:rsidRPr="007454F2">
        <w:rPr>
          <w:rFonts w:ascii="Arial" w:hAnsi="Arial" w:cs="Arial"/>
          <w:caps/>
          <w:color w:val="auto"/>
          <w:sz w:val="24"/>
          <w:szCs w:val="24"/>
        </w:rPr>
        <w:t>П</w:t>
      </w:r>
      <w:r w:rsidRPr="007454F2">
        <w:rPr>
          <w:rFonts w:ascii="Arial" w:hAnsi="Arial" w:cs="Arial"/>
          <w:color w:val="auto"/>
          <w:sz w:val="24"/>
          <w:szCs w:val="24"/>
        </w:rPr>
        <w:t>остановление</w:t>
      </w:r>
    </w:p>
    <w:p w14:paraId="4F769DC3" w14:textId="77777777" w:rsidR="00536BFA" w:rsidRPr="007454F2" w:rsidRDefault="00536BFA" w:rsidP="00303590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F0826A" w14:textId="77777777" w:rsidR="00536BFA" w:rsidRPr="007454F2" w:rsidRDefault="00536BFA" w:rsidP="00303590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8F17CA" w14:textId="0CD469DE" w:rsidR="00536BFA" w:rsidRPr="007454F2" w:rsidRDefault="00536BFA" w:rsidP="00303590">
      <w:pPr>
        <w:tabs>
          <w:tab w:val="left" w:pos="-2410"/>
          <w:tab w:val="left" w:pos="567"/>
        </w:tabs>
        <w:spacing w:after="0" w:line="240" w:lineRule="auto"/>
        <w:rPr>
          <w:rStyle w:val="12"/>
          <w:rFonts w:ascii="Arial" w:eastAsiaTheme="minorHAnsi" w:hAnsi="Arial" w:cs="Arial"/>
          <w:sz w:val="24"/>
          <w:szCs w:val="24"/>
        </w:rPr>
      </w:pPr>
      <w:r w:rsidRPr="007454F2">
        <w:rPr>
          <w:rFonts w:ascii="Arial" w:hAnsi="Arial" w:cs="Arial"/>
          <w:sz w:val="24"/>
          <w:szCs w:val="24"/>
        </w:rPr>
        <w:t xml:space="preserve">от </w:t>
      </w:r>
      <w:r w:rsidRPr="007454F2">
        <w:rPr>
          <w:rFonts w:ascii="Arial" w:hAnsi="Arial" w:cs="Arial"/>
          <w:sz w:val="24"/>
          <w:szCs w:val="24"/>
        </w:rPr>
        <w:tab/>
      </w:r>
      <w:r w:rsidR="003F5760">
        <w:rPr>
          <w:rFonts w:ascii="Arial" w:hAnsi="Arial" w:cs="Arial"/>
          <w:sz w:val="24"/>
          <w:szCs w:val="24"/>
        </w:rPr>
        <w:t>02.05.2024 г.</w:t>
      </w:r>
      <w:bookmarkStart w:id="0" w:name="_GoBack"/>
      <w:bookmarkEnd w:id="0"/>
      <w:r w:rsidRPr="007454F2">
        <w:rPr>
          <w:rFonts w:ascii="Arial" w:hAnsi="Arial" w:cs="Arial"/>
          <w:sz w:val="24"/>
          <w:szCs w:val="24"/>
        </w:rPr>
        <w:tab/>
      </w:r>
      <w:r w:rsidRPr="007454F2">
        <w:rPr>
          <w:rFonts w:ascii="Arial" w:hAnsi="Arial" w:cs="Arial"/>
          <w:sz w:val="24"/>
          <w:szCs w:val="24"/>
        </w:rPr>
        <w:tab/>
        <w:t xml:space="preserve">        п.г.т. Балахта</w:t>
      </w:r>
      <w:r w:rsidRPr="007454F2">
        <w:rPr>
          <w:rFonts w:ascii="Arial" w:hAnsi="Arial" w:cs="Arial"/>
          <w:sz w:val="24"/>
          <w:szCs w:val="24"/>
        </w:rPr>
        <w:tab/>
      </w:r>
      <w:r w:rsidRPr="007454F2">
        <w:rPr>
          <w:rFonts w:ascii="Arial" w:hAnsi="Arial" w:cs="Arial"/>
          <w:sz w:val="24"/>
          <w:szCs w:val="24"/>
        </w:rPr>
        <w:tab/>
      </w:r>
      <w:r w:rsidRPr="007454F2">
        <w:rPr>
          <w:rFonts w:ascii="Arial" w:hAnsi="Arial" w:cs="Arial"/>
          <w:sz w:val="24"/>
          <w:szCs w:val="24"/>
        </w:rPr>
        <w:tab/>
      </w:r>
      <w:r w:rsidRPr="007454F2">
        <w:rPr>
          <w:rFonts w:ascii="Arial" w:hAnsi="Arial" w:cs="Arial"/>
          <w:sz w:val="24"/>
          <w:szCs w:val="24"/>
        </w:rPr>
        <w:tab/>
        <w:t xml:space="preserve">    № </w:t>
      </w:r>
      <w:r w:rsidR="003F5760">
        <w:rPr>
          <w:rFonts w:ascii="Arial" w:hAnsi="Arial" w:cs="Arial"/>
          <w:sz w:val="24"/>
          <w:szCs w:val="24"/>
        </w:rPr>
        <w:t xml:space="preserve"> 413-п</w:t>
      </w:r>
      <w:r w:rsidRPr="007454F2">
        <w:rPr>
          <w:rFonts w:ascii="Arial" w:hAnsi="Arial" w:cs="Arial"/>
          <w:sz w:val="24"/>
          <w:szCs w:val="24"/>
        </w:rPr>
        <w:t xml:space="preserve"> </w:t>
      </w:r>
    </w:p>
    <w:p w14:paraId="5436CD57" w14:textId="1F3F36DD" w:rsidR="00423E3E" w:rsidRPr="007454F2" w:rsidRDefault="001278E4" w:rsidP="00303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54F2">
        <w:rPr>
          <w:rFonts w:ascii="Arial" w:hAnsi="Arial" w:cs="Arial"/>
          <w:sz w:val="24"/>
          <w:szCs w:val="24"/>
        </w:rPr>
        <w:t xml:space="preserve"> </w:t>
      </w:r>
    </w:p>
    <w:p w14:paraId="36AEF02C" w14:textId="3710EF09" w:rsidR="003931CF" w:rsidRPr="007454F2" w:rsidRDefault="00260FB7" w:rsidP="003035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="00C34BCB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Балахтинского района от </w:t>
      </w:r>
      <w:r w:rsidR="00D23E4A" w:rsidRPr="007454F2">
        <w:rPr>
          <w:rFonts w:ascii="Arial" w:eastAsia="Times New Roman" w:hAnsi="Arial" w:cs="Arial"/>
          <w:sz w:val="24"/>
          <w:szCs w:val="24"/>
          <w:lang w:eastAsia="ru-RU"/>
        </w:rPr>
        <w:t>04.05.2021</w:t>
      </w:r>
      <w:r w:rsidR="00C34BCB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D23E4A" w:rsidRPr="007454F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A2FF7" w:rsidRPr="007454F2">
        <w:rPr>
          <w:rFonts w:ascii="Arial" w:eastAsia="Times New Roman" w:hAnsi="Arial" w:cs="Arial"/>
          <w:sz w:val="24"/>
          <w:szCs w:val="24"/>
          <w:lang w:eastAsia="ru-RU"/>
        </w:rPr>
        <w:t>58</w:t>
      </w:r>
      <w:r w:rsidR="00C34BCB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267012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видов, условий, размера и порядка выплат стимулирующего характера, в том числе критерии оценки результативности и качества труда работников муниципальных </w:t>
      </w:r>
      <w:r w:rsidR="007E7B4B" w:rsidRPr="007454F2">
        <w:rPr>
          <w:rFonts w:ascii="Arial" w:eastAsia="Times New Roman" w:hAnsi="Arial" w:cs="Arial"/>
          <w:sz w:val="24"/>
          <w:szCs w:val="24"/>
          <w:lang w:eastAsia="ru-RU"/>
        </w:rPr>
        <w:t>бюджетных, казенных и автономных учреждений</w:t>
      </w:r>
      <w:r w:rsidR="009A2FF7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 спорта и молодежной политики</w:t>
      </w:r>
      <w:r w:rsidR="00C34BCB" w:rsidRPr="007454F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0C43F0A5" w14:textId="377921B0" w:rsidR="00F122A2" w:rsidRPr="007454F2" w:rsidRDefault="009A2FF7" w:rsidP="003035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ст. 15 Федерального закона от 06.10.2003 года №131-ФЗ «Об общих принципах организации местного самоуправления в Российской Федерации», </w:t>
      </w:r>
      <w:r w:rsidR="00A71533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Красноярского края от 18.04.2024 года № 268-п «О предоставлении в 2024 году иных межбюджетных трансфертов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края», </w:t>
      </w:r>
      <w:r w:rsidRPr="007454F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F122A2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а основании </w:t>
      </w:r>
      <w:r w:rsidR="00A71533" w:rsidRPr="007454F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23E4A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ешения Балахтинского районного Совета депутатов от 30.09.2014 года №31-247р «Об утверждении Положения о системе оплаты труда работников муниципальных районных учреждений», </w:t>
      </w:r>
      <w:r w:rsidR="00F122A2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9B74B7" w:rsidRPr="007454F2"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="00D23E4A" w:rsidRPr="007454F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3E4A" w:rsidRPr="007454F2">
        <w:rPr>
          <w:rFonts w:ascii="Arial" w:eastAsia="Times New Roman" w:hAnsi="Arial" w:cs="Arial"/>
          <w:sz w:val="24"/>
          <w:szCs w:val="24"/>
          <w:lang w:eastAsia="ru-RU"/>
        </w:rPr>
        <w:t>ст.</w:t>
      </w:r>
      <w:r w:rsidR="009B74B7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4BCB" w:rsidRPr="007454F2">
        <w:rPr>
          <w:rFonts w:ascii="Arial" w:eastAsia="Times New Roman" w:hAnsi="Arial" w:cs="Arial"/>
          <w:sz w:val="24"/>
          <w:szCs w:val="24"/>
          <w:lang w:eastAsia="ru-RU"/>
        </w:rPr>
        <w:t>18, 31</w:t>
      </w:r>
      <w:r w:rsidR="00116184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74B7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Устава </w:t>
      </w:r>
      <w:r w:rsidR="00116184" w:rsidRPr="007454F2">
        <w:rPr>
          <w:rFonts w:ascii="Arial" w:eastAsia="Times New Roman" w:hAnsi="Arial" w:cs="Arial"/>
          <w:sz w:val="24"/>
          <w:szCs w:val="24"/>
          <w:lang w:eastAsia="ru-RU"/>
        </w:rPr>
        <w:t>Балахтинского района,</w:t>
      </w:r>
      <w:r w:rsidR="00C34BCB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</w:t>
      </w:r>
      <w:r w:rsidR="00E01C45" w:rsidRPr="007454F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DEBB21A" w14:textId="1390DF9D" w:rsidR="003D664F" w:rsidRPr="007454F2" w:rsidRDefault="00E96C93" w:rsidP="0030359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414B2A" w:rsidRPr="007454F2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Балахтинского района от 04.05.2021 года №258 «Об утверждении видов, условий, размера и порядка выплат стимулирующего характера, в том числе критерии оценки результативности и качества труда работников муниципальных бюджетных, казенных и автономных учреждений спорта и молодежной политики»</w:t>
      </w:r>
      <w:r w:rsidR="007E7B4B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0F39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7454F2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7454F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D664F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14:paraId="5E2FC266" w14:textId="5293F848" w:rsidR="00D23E4A" w:rsidRPr="007454F2" w:rsidRDefault="00D23E4A" w:rsidP="0030359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 w:rsidR="009A2FF7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2 раздела </w:t>
      </w:r>
      <w:r w:rsidR="009A2FF7" w:rsidRPr="007454F2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3923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 к постановлению </w:t>
      </w:r>
      <w:r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</w:t>
      </w:r>
      <w:r w:rsidR="00267012" w:rsidRPr="007454F2">
        <w:rPr>
          <w:rFonts w:ascii="Arial" w:eastAsia="Times New Roman" w:hAnsi="Arial" w:cs="Arial"/>
          <w:sz w:val="24"/>
          <w:szCs w:val="24"/>
          <w:lang w:eastAsia="ru-RU"/>
        </w:rPr>
        <w:t>подпунктом</w:t>
      </w:r>
      <w:r w:rsidR="00DB6DC6" w:rsidRPr="007454F2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</w:t>
      </w:r>
      <w:r w:rsidRPr="007454F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4517FC4" w14:textId="31B4533C" w:rsidR="007B388F" w:rsidRPr="007454F2" w:rsidRDefault="00267012" w:rsidP="007B3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54F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A2FF7" w:rsidRPr="007454F2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B388F" w:rsidRPr="007454F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B388F" w:rsidRPr="007454F2">
        <w:rPr>
          <w:rFonts w:ascii="Arial" w:hAnsi="Arial" w:cs="Arial"/>
          <w:color w:val="000000" w:themeColor="text1"/>
          <w:sz w:val="24"/>
          <w:szCs w:val="24"/>
        </w:rPr>
        <w:t xml:space="preserve"> Персональная краевая выплата на увеличение размеров оплаты труда отдельных категорий работников с 1 апреля 2024 года.</w:t>
      </w:r>
    </w:p>
    <w:p w14:paraId="059F5680" w14:textId="77777777" w:rsidR="007B388F" w:rsidRPr="007454F2" w:rsidRDefault="007B388F" w:rsidP="007B3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54F2">
        <w:rPr>
          <w:rFonts w:ascii="Arial" w:hAnsi="Arial" w:cs="Arial"/>
          <w:color w:val="000000" w:themeColor="text1"/>
          <w:sz w:val="24"/>
          <w:szCs w:val="24"/>
        </w:rPr>
        <w:t>Отдельными категориями работников предусматривается увеличение фондов оплаты труда на 20 процентов, а именно:</w:t>
      </w:r>
    </w:p>
    <w:p w14:paraId="4CC62D3D" w14:textId="77777777" w:rsidR="007B388F" w:rsidRPr="007454F2" w:rsidRDefault="007B388F" w:rsidP="007B388F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54F2">
        <w:rPr>
          <w:rFonts w:ascii="Arial" w:hAnsi="Arial" w:cs="Arial"/>
          <w:color w:val="000000" w:themeColor="text1"/>
          <w:sz w:val="24"/>
          <w:szCs w:val="24"/>
        </w:rPr>
        <w:t>специалисты, обеспечивающие развитие массовой физической культуры (руководитель клуба по месту жительства, руководитель Центров тестирования ГТО, инструктор по спорту, инструктор по физической культуре и спорту, инструктор по адаптивной физической культуре) в муниципальных учреждениях физической культуры и спорта, находящихся на территории Балахтинского района;</w:t>
      </w:r>
    </w:p>
    <w:p w14:paraId="6934E86E" w14:textId="046F90C6" w:rsidR="00805796" w:rsidRPr="007454F2" w:rsidRDefault="007B388F" w:rsidP="007B388F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4F2">
        <w:rPr>
          <w:rFonts w:ascii="Arial" w:hAnsi="Arial" w:cs="Arial"/>
          <w:color w:val="000000" w:themeColor="text1"/>
          <w:sz w:val="24"/>
          <w:szCs w:val="24"/>
        </w:rPr>
        <w:t>врачи и средний медицинский персонал в муниципальных учреждениях физической культуры и спорта, находящихся на территории Балахтинского района</w:t>
      </w:r>
      <w:r w:rsidR="00805796" w:rsidRPr="007454F2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2DC5A9CA" w14:textId="77777777" w:rsidR="00805796" w:rsidRPr="007454F2" w:rsidRDefault="00805796" w:rsidP="00805796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54F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30F7E75" w14:textId="36333EA1" w:rsidR="00805796" w:rsidRPr="007454F2" w:rsidRDefault="00805796" w:rsidP="00805796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7454F2">
        <w:rPr>
          <w:rFonts w:ascii="Arial" w:hAnsi="Arial" w:cs="Arial"/>
        </w:rPr>
        <w:lastRenderedPageBreak/>
        <w:t xml:space="preserve">Постановление вступает в силу в день, следующий за днем его официального опубликования, </w:t>
      </w:r>
      <w:r w:rsidR="007B388F" w:rsidRPr="007454F2">
        <w:rPr>
          <w:rFonts w:ascii="Arial" w:hAnsi="Arial" w:cs="Arial"/>
        </w:rPr>
        <w:t>и распространяет свое действие на правоотношения, возникшие с 01.04.2024 года.</w:t>
      </w:r>
    </w:p>
    <w:p w14:paraId="5472FA56" w14:textId="77777777" w:rsidR="00805796" w:rsidRPr="007454F2" w:rsidRDefault="00805796" w:rsidP="00805796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9FA990C" w14:textId="77777777" w:rsidR="00805796" w:rsidRPr="007454F2" w:rsidRDefault="00805796" w:rsidP="00805796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DCE3919" w14:textId="77777777" w:rsidR="00805796" w:rsidRPr="007454F2" w:rsidRDefault="00805796" w:rsidP="00805796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454F2">
        <w:rPr>
          <w:rFonts w:ascii="Arial" w:hAnsi="Arial" w:cs="Arial"/>
          <w:sz w:val="24"/>
          <w:szCs w:val="24"/>
          <w:lang w:eastAsia="ru-RU"/>
        </w:rPr>
        <w:t>Глава района                                                                                     В.А. Аниканов</w:t>
      </w:r>
    </w:p>
    <w:sectPr w:rsidR="00805796" w:rsidRPr="007454F2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E973" w14:textId="77777777" w:rsidR="00C2031E" w:rsidRDefault="00C2031E" w:rsidP="00E01C45">
      <w:pPr>
        <w:spacing w:after="0" w:line="240" w:lineRule="auto"/>
      </w:pPr>
      <w:r>
        <w:separator/>
      </w:r>
    </w:p>
  </w:endnote>
  <w:endnote w:type="continuationSeparator" w:id="0">
    <w:p w14:paraId="62BB8F93" w14:textId="77777777" w:rsidR="00C2031E" w:rsidRDefault="00C2031E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45092" w14:textId="77777777" w:rsidR="00C2031E" w:rsidRDefault="00C2031E" w:rsidP="00E01C45">
      <w:pPr>
        <w:spacing w:after="0" w:line="240" w:lineRule="auto"/>
      </w:pPr>
      <w:r>
        <w:separator/>
      </w:r>
    </w:p>
  </w:footnote>
  <w:footnote w:type="continuationSeparator" w:id="0">
    <w:p w14:paraId="73730AB0" w14:textId="77777777" w:rsidR="00C2031E" w:rsidRDefault="00C2031E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 w15:restartNumberingAfterBreak="0">
    <w:nsid w:val="0E6D2707"/>
    <w:multiLevelType w:val="hybridMultilevel"/>
    <w:tmpl w:val="D848039C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3" w15:restartNumberingAfterBreak="0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5" w15:restartNumberingAfterBreak="0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6" w15:restartNumberingAfterBreak="0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8F86A57"/>
    <w:multiLevelType w:val="multilevel"/>
    <w:tmpl w:val="546C17D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7" w15:restartNumberingAfterBreak="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 w15:restartNumberingAfterBreak="0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0" w15:restartNumberingAfterBreak="0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1212BE"/>
    <w:multiLevelType w:val="hybridMultilevel"/>
    <w:tmpl w:val="6128CDE0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6" w15:restartNumberingAfterBreak="0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7" w15:restartNumberingAfterBreak="0">
    <w:nsid w:val="73445A09"/>
    <w:multiLevelType w:val="hybridMultilevel"/>
    <w:tmpl w:val="991E877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8" w15:restartNumberingAfterBreak="0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23"/>
  </w:num>
  <w:num w:numId="5">
    <w:abstractNumId w:val="7"/>
  </w:num>
  <w:num w:numId="6">
    <w:abstractNumId w:val="20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4"/>
  </w:num>
  <w:num w:numId="12">
    <w:abstractNumId w:val="18"/>
  </w:num>
  <w:num w:numId="13">
    <w:abstractNumId w:val="26"/>
  </w:num>
  <w:num w:numId="14">
    <w:abstractNumId w:val="9"/>
  </w:num>
  <w:num w:numId="15">
    <w:abstractNumId w:val="16"/>
  </w:num>
  <w:num w:numId="16">
    <w:abstractNumId w:val="19"/>
  </w:num>
  <w:num w:numId="17">
    <w:abstractNumId w:val="24"/>
  </w:num>
  <w:num w:numId="18">
    <w:abstractNumId w:val="5"/>
  </w:num>
  <w:num w:numId="19">
    <w:abstractNumId w:val="21"/>
  </w:num>
  <w:num w:numId="20">
    <w:abstractNumId w:val="14"/>
  </w:num>
  <w:num w:numId="21">
    <w:abstractNumId w:val="15"/>
  </w:num>
  <w:num w:numId="22">
    <w:abstractNumId w:val="13"/>
  </w:num>
  <w:num w:numId="23">
    <w:abstractNumId w:val="17"/>
  </w:num>
  <w:num w:numId="24">
    <w:abstractNumId w:val="0"/>
  </w:num>
  <w:num w:numId="25">
    <w:abstractNumId w:val="8"/>
  </w:num>
  <w:num w:numId="26">
    <w:abstractNumId w:val="2"/>
  </w:num>
  <w:num w:numId="27">
    <w:abstractNumId w:val="27"/>
  </w:num>
  <w:num w:numId="28">
    <w:abstractNumId w:val="11"/>
  </w:num>
  <w:num w:numId="29">
    <w:abstractNumId w:val="28"/>
  </w:num>
  <w:num w:numId="3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9"/>
    <w:rsid w:val="000113C5"/>
    <w:rsid w:val="000159D5"/>
    <w:rsid w:val="00015FA9"/>
    <w:rsid w:val="000245F9"/>
    <w:rsid w:val="0007288F"/>
    <w:rsid w:val="0007741B"/>
    <w:rsid w:val="00080571"/>
    <w:rsid w:val="00082F47"/>
    <w:rsid w:val="000939C0"/>
    <w:rsid w:val="00094B8B"/>
    <w:rsid w:val="000977C2"/>
    <w:rsid w:val="000A7579"/>
    <w:rsid w:val="000B722E"/>
    <w:rsid w:val="000C1D44"/>
    <w:rsid w:val="000C51D7"/>
    <w:rsid w:val="000D7261"/>
    <w:rsid w:val="000E3403"/>
    <w:rsid w:val="000E3C3F"/>
    <w:rsid w:val="000F329D"/>
    <w:rsid w:val="000F3BC3"/>
    <w:rsid w:val="001006D8"/>
    <w:rsid w:val="00105DD9"/>
    <w:rsid w:val="00116184"/>
    <w:rsid w:val="001278E4"/>
    <w:rsid w:val="0013637E"/>
    <w:rsid w:val="00137B60"/>
    <w:rsid w:val="00145C22"/>
    <w:rsid w:val="00151FE9"/>
    <w:rsid w:val="0018001B"/>
    <w:rsid w:val="001A10E4"/>
    <w:rsid w:val="001A659A"/>
    <w:rsid w:val="001B37FF"/>
    <w:rsid w:val="001D54A8"/>
    <w:rsid w:val="001D6379"/>
    <w:rsid w:val="001E257F"/>
    <w:rsid w:val="001E3C9E"/>
    <w:rsid w:val="00205610"/>
    <w:rsid w:val="00207858"/>
    <w:rsid w:val="00212BFC"/>
    <w:rsid w:val="002445DE"/>
    <w:rsid w:val="00247832"/>
    <w:rsid w:val="00256DD1"/>
    <w:rsid w:val="00260FB7"/>
    <w:rsid w:val="00261F7F"/>
    <w:rsid w:val="00267012"/>
    <w:rsid w:val="00276A7F"/>
    <w:rsid w:val="002771AB"/>
    <w:rsid w:val="0029791F"/>
    <w:rsid w:val="002A4E19"/>
    <w:rsid w:val="002B35B5"/>
    <w:rsid w:val="002C4005"/>
    <w:rsid w:val="002C5D23"/>
    <w:rsid w:val="002D10A1"/>
    <w:rsid w:val="002D6ECA"/>
    <w:rsid w:val="002E5DD4"/>
    <w:rsid w:val="002E6D6D"/>
    <w:rsid w:val="002F5C5A"/>
    <w:rsid w:val="00303590"/>
    <w:rsid w:val="00304245"/>
    <w:rsid w:val="003203FE"/>
    <w:rsid w:val="003307BB"/>
    <w:rsid w:val="00345D4E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4C16"/>
    <w:rsid w:val="003D664F"/>
    <w:rsid w:val="003F5760"/>
    <w:rsid w:val="00414B2A"/>
    <w:rsid w:val="00415D75"/>
    <w:rsid w:val="00423E3E"/>
    <w:rsid w:val="004274D6"/>
    <w:rsid w:val="0043086D"/>
    <w:rsid w:val="004467C9"/>
    <w:rsid w:val="00454487"/>
    <w:rsid w:val="00475741"/>
    <w:rsid w:val="004A2663"/>
    <w:rsid w:val="004B71E2"/>
    <w:rsid w:val="004C0F39"/>
    <w:rsid w:val="004D1DF4"/>
    <w:rsid w:val="004D4632"/>
    <w:rsid w:val="004F6DBA"/>
    <w:rsid w:val="005222F3"/>
    <w:rsid w:val="005251BC"/>
    <w:rsid w:val="00525D06"/>
    <w:rsid w:val="0053508B"/>
    <w:rsid w:val="00536BFA"/>
    <w:rsid w:val="0054721C"/>
    <w:rsid w:val="005722D0"/>
    <w:rsid w:val="00577ABE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613D"/>
    <w:rsid w:val="0061707A"/>
    <w:rsid w:val="00641010"/>
    <w:rsid w:val="00647646"/>
    <w:rsid w:val="00666BF8"/>
    <w:rsid w:val="00673C14"/>
    <w:rsid w:val="00675D42"/>
    <w:rsid w:val="00676ACA"/>
    <w:rsid w:val="00676B28"/>
    <w:rsid w:val="00682B9F"/>
    <w:rsid w:val="00683314"/>
    <w:rsid w:val="006A2F55"/>
    <w:rsid w:val="006A5CE1"/>
    <w:rsid w:val="006A7110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54F2"/>
    <w:rsid w:val="00747C6D"/>
    <w:rsid w:val="00752CB7"/>
    <w:rsid w:val="007646DE"/>
    <w:rsid w:val="00770DB9"/>
    <w:rsid w:val="00772979"/>
    <w:rsid w:val="00781141"/>
    <w:rsid w:val="00797474"/>
    <w:rsid w:val="007A2407"/>
    <w:rsid w:val="007A510F"/>
    <w:rsid w:val="007A51F7"/>
    <w:rsid w:val="007B388F"/>
    <w:rsid w:val="007C5BD7"/>
    <w:rsid w:val="007C7811"/>
    <w:rsid w:val="007E0B45"/>
    <w:rsid w:val="007E46D9"/>
    <w:rsid w:val="007E7B4B"/>
    <w:rsid w:val="007F5349"/>
    <w:rsid w:val="00801556"/>
    <w:rsid w:val="00803357"/>
    <w:rsid w:val="00805796"/>
    <w:rsid w:val="008104CC"/>
    <w:rsid w:val="00826CDD"/>
    <w:rsid w:val="00857EDB"/>
    <w:rsid w:val="0086748B"/>
    <w:rsid w:val="0087604F"/>
    <w:rsid w:val="00891554"/>
    <w:rsid w:val="008A1944"/>
    <w:rsid w:val="008C6D26"/>
    <w:rsid w:val="008C7B52"/>
    <w:rsid w:val="008D6D42"/>
    <w:rsid w:val="008E7EF4"/>
    <w:rsid w:val="0090589A"/>
    <w:rsid w:val="009077FD"/>
    <w:rsid w:val="00913F84"/>
    <w:rsid w:val="009349E3"/>
    <w:rsid w:val="00936D3E"/>
    <w:rsid w:val="0094387D"/>
    <w:rsid w:val="00956BE1"/>
    <w:rsid w:val="00957BF6"/>
    <w:rsid w:val="00970125"/>
    <w:rsid w:val="00971D95"/>
    <w:rsid w:val="009A2A91"/>
    <w:rsid w:val="009A2FF7"/>
    <w:rsid w:val="009A3D79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1533"/>
    <w:rsid w:val="00A72610"/>
    <w:rsid w:val="00A761AC"/>
    <w:rsid w:val="00A77285"/>
    <w:rsid w:val="00A814C1"/>
    <w:rsid w:val="00A81ECB"/>
    <w:rsid w:val="00A92C6A"/>
    <w:rsid w:val="00A9305C"/>
    <w:rsid w:val="00AD035D"/>
    <w:rsid w:val="00B237CB"/>
    <w:rsid w:val="00B24517"/>
    <w:rsid w:val="00B419D6"/>
    <w:rsid w:val="00B50575"/>
    <w:rsid w:val="00B60B27"/>
    <w:rsid w:val="00B6670E"/>
    <w:rsid w:val="00B8129D"/>
    <w:rsid w:val="00B85C38"/>
    <w:rsid w:val="00B93923"/>
    <w:rsid w:val="00B97064"/>
    <w:rsid w:val="00BB1B91"/>
    <w:rsid w:val="00BB5934"/>
    <w:rsid w:val="00BE26C5"/>
    <w:rsid w:val="00C004A1"/>
    <w:rsid w:val="00C2031E"/>
    <w:rsid w:val="00C3376E"/>
    <w:rsid w:val="00C34BCB"/>
    <w:rsid w:val="00C400BD"/>
    <w:rsid w:val="00C434D2"/>
    <w:rsid w:val="00C640FE"/>
    <w:rsid w:val="00C9328B"/>
    <w:rsid w:val="00CA2AE2"/>
    <w:rsid w:val="00CC3913"/>
    <w:rsid w:val="00CC52CB"/>
    <w:rsid w:val="00CD2667"/>
    <w:rsid w:val="00CE29A8"/>
    <w:rsid w:val="00CF09B3"/>
    <w:rsid w:val="00D01F27"/>
    <w:rsid w:val="00D052C7"/>
    <w:rsid w:val="00D07786"/>
    <w:rsid w:val="00D111B1"/>
    <w:rsid w:val="00D13C74"/>
    <w:rsid w:val="00D1476A"/>
    <w:rsid w:val="00D23E4A"/>
    <w:rsid w:val="00D411CF"/>
    <w:rsid w:val="00D5680B"/>
    <w:rsid w:val="00D577B5"/>
    <w:rsid w:val="00D630BC"/>
    <w:rsid w:val="00D65FBF"/>
    <w:rsid w:val="00D72B49"/>
    <w:rsid w:val="00D7465F"/>
    <w:rsid w:val="00D85E6E"/>
    <w:rsid w:val="00DB6DC6"/>
    <w:rsid w:val="00DC6121"/>
    <w:rsid w:val="00DD1B27"/>
    <w:rsid w:val="00DD3FCF"/>
    <w:rsid w:val="00DD55D1"/>
    <w:rsid w:val="00DD7B4C"/>
    <w:rsid w:val="00DE2E6D"/>
    <w:rsid w:val="00DE46D6"/>
    <w:rsid w:val="00DF0FD6"/>
    <w:rsid w:val="00DF2A2B"/>
    <w:rsid w:val="00DF4E7D"/>
    <w:rsid w:val="00E01C45"/>
    <w:rsid w:val="00E107EB"/>
    <w:rsid w:val="00E122F6"/>
    <w:rsid w:val="00E174CB"/>
    <w:rsid w:val="00E1794B"/>
    <w:rsid w:val="00E234B6"/>
    <w:rsid w:val="00E259C8"/>
    <w:rsid w:val="00E5765A"/>
    <w:rsid w:val="00E61520"/>
    <w:rsid w:val="00E62CBE"/>
    <w:rsid w:val="00E7158C"/>
    <w:rsid w:val="00E80B72"/>
    <w:rsid w:val="00E91307"/>
    <w:rsid w:val="00E96C93"/>
    <w:rsid w:val="00EA312B"/>
    <w:rsid w:val="00EA3445"/>
    <w:rsid w:val="00EA7B82"/>
    <w:rsid w:val="00EB53D1"/>
    <w:rsid w:val="00EB6FEF"/>
    <w:rsid w:val="00EC59D7"/>
    <w:rsid w:val="00ED5ECA"/>
    <w:rsid w:val="00EE4FD4"/>
    <w:rsid w:val="00EF0E22"/>
    <w:rsid w:val="00F122A2"/>
    <w:rsid w:val="00F122A9"/>
    <w:rsid w:val="00F17E31"/>
    <w:rsid w:val="00F321F9"/>
    <w:rsid w:val="00F521C0"/>
    <w:rsid w:val="00F624CF"/>
    <w:rsid w:val="00F62B11"/>
    <w:rsid w:val="00FA2FC7"/>
    <w:rsid w:val="00FB1732"/>
    <w:rsid w:val="00FB40B8"/>
    <w:rsid w:val="00FC206A"/>
    <w:rsid w:val="00FD102E"/>
    <w:rsid w:val="00FD5B41"/>
    <w:rsid w:val="00FF47F4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4E2B1BAE-9B17-492E-B4F8-F3B30BD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8C6D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6D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6D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6D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6D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9D386-AFB0-47FC-BD4A-E751FAB2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Пользователь</cp:lastModifiedBy>
  <cp:revision>40</cp:revision>
  <cp:lastPrinted>2024-04-23T09:29:00Z</cp:lastPrinted>
  <dcterms:created xsi:type="dcterms:W3CDTF">2023-05-23T03:13:00Z</dcterms:created>
  <dcterms:modified xsi:type="dcterms:W3CDTF">2024-05-02T01:53:00Z</dcterms:modified>
</cp:coreProperties>
</file>