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781238" w:rsidRDefault="00781238" w:rsidP="00781238"/>
    <w:p w:rsidR="0035105E" w:rsidRPr="0033229A" w:rsidRDefault="0035105E" w:rsidP="0035105E"/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Default="0035105E" w:rsidP="0035105E">
      <w:pPr>
        <w:tabs>
          <w:tab w:val="left" w:pos="-2410"/>
        </w:tabs>
        <w:rPr>
          <w:sz w:val="24"/>
        </w:rPr>
      </w:pPr>
    </w:p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F5754A">
        <w:rPr>
          <w:sz w:val="24"/>
        </w:rPr>
        <w:t xml:space="preserve"> </w:t>
      </w:r>
      <w:r w:rsidR="00631B00">
        <w:rPr>
          <w:sz w:val="24"/>
        </w:rPr>
        <w:t xml:space="preserve">30.03.2018      </w:t>
      </w:r>
      <w:r w:rsidR="001D059E">
        <w:rPr>
          <w:sz w:val="24"/>
        </w:rPr>
        <w:t xml:space="preserve">                                   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631B00">
        <w:rPr>
          <w:sz w:val="24"/>
        </w:rPr>
        <w:t xml:space="preserve"> 07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402288">
        <w:rPr>
          <w:rStyle w:val="a7"/>
          <w:i w:val="0"/>
          <w:sz w:val="28"/>
          <w:szCs w:val="28"/>
        </w:rPr>
        <w:t>девятнадцатой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402288" w:rsidRDefault="0035105E" w:rsidP="00402288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402288">
        <w:rPr>
          <w:rStyle w:val="a7"/>
          <w:b w:val="0"/>
          <w:i w:val="0"/>
          <w:sz w:val="28"/>
          <w:szCs w:val="28"/>
        </w:rPr>
        <w:t>девятнадцатую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402288" w:rsidRPr="00402288" w:rsidRDefault="00402288" w:rsidP="00402288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tbl>
      <w:tblPr>
        <w:tblStyle w:val="aa"/>
        <w:tblW w:w="9318" w:type="dxa"/>
        <w:tblInd w:w="-34" w:type="dxa"/>
        <w:tblLayout w:type="fixed"/>
        <w:tblLook w:val="04A0"/>
      </w:tblPr>
      <w:tblGrid>
        <w:gridCol w:w="568"/>
        <w:gridCol w:w="8750"/>
      </w:tblGrid>
      <w:tr w:rsidR="00402288" w:rsidRPr="00402288" w:rsidTr="00402288">
        <w:trPr>
          <w:trHeight w:val="36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402288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402288" w:rsidRPr="00402288" w:rsidTr="00402288">
        <w:trPr>
          <w:trHeight w:val="54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b w:val="0"/>
                <w:sz w:val="28"/>
                <w:szCs w:val="28"/>
              </w:rPr>
              <w:t>О перспективах развитии угледобывающей отрасли в районе (ООО «Сибуголь»)</w:t>
            </w:r>
          </w:p>
        </w:tc>
      </w:tr>
      <w:tr w:rsidR="00402288" w:rsidRPr="00402288" w:rsidTr="00402288">
        <w:trPr>
          <w:trHeight w:val="54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от 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402288">
              <w:rPr>
                <w:rFonts w:ascii="Times New Roman" w:hAnsi="Times New Roman" w:cs="Times New Roman"/>
                <w:b w:val="0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40228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  <w:r w:rsidRPr="00402288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208</w:t>
            </w:r>
            <w:r w:rsidRPr="00402288">
              <w:rPr>
                <w:rFonts w:ascii="Times New Roman" w:hAnsi="Times New Roman" w:cs="Times New Roman"/>
                <w:b w:val="0"/>
                <w:sz w:val="28"/>
                <w:szCs w:val="28"/>
              </w:rPr>
              <w:t>р «О районном  бюджете на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Pr="0040228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 и плановый период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402288">
              <w:rPr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Pr="0040228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годов»</w:t>
            </w:r>
          </w:p>
        </w:tc>
      </w:tr>
      <w:tr w:rsidR="00402288" w:rsidRPr="00402288" w:rsidTr="00402288">
        <w:trPr>
          <w:trHeight w:val="54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jc w:val="both"/>
              <w:outlineLvl w:val="0"/>
              <w:rPr>
                <w:sz w:val="28"/>
                <w:szCs w:val="28"/>
                <w:highlight w:val="yellow"/>
              </w:rPr>
            </w:pPr>
            <w:r w:rsidRPr="00402288">
              <w:rPr>
                <w:sz w:val="28"/>
                <w:szCs w:val="28"/>
              </w:rPr>
              <w:t xml:space="preserve">Отчёт главы района о деятельности по социально-экономическому развитию района за 2017 год  </w:t>
            </w:r>
          </w:p>
        </w:tc>
      </w:tr>
      <w:tr w:rsidR="00402288" w:rsidRPr="00402288" w:rsidTr="00402288">
        <w:trPr>
          <w:trHeight w:val="572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jc w:val="both"/>
              <w:rPr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>Об оценке эффективности муниципальных программ Балахтинского района за 2017г.</w:t>
            </w:r>
          </w:p>
        </w:tc>
      </w:tr>
      <w:tr w:rsidR="00402288" w:rsidRPr="00402288" w:rsidTr="00402288">
        <w:trPr>
          <w:trHeight w:val="754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jc w:val="both"/>
              <w:outlineLvl w:val="0"/>
              <w:rPr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Об утверждении Положения о премировании, </w:t>
            </w:r>
            <w:r>
              <w:rPr>
                <w:sz w:val="28"/>
                <w:szCs w:val="28"/>
              </w:rPr>
              <w:t>единовремен</w:t>
            </w:r>
            <w:r w:rsidRPr="00402288">
              <w:rPr>
                <w:sz w:val="28"/>
                <w:szCs w:val="28"/>
              </w:rPr>
              <w:t>ной выплате при предоставлении ежегодного оплачиваемого отпуска и выплате материальной помощи служащим органов местного самоуправления Балахтинского района</w:t>
            </w:r>
          </w:p>
        </w:tc>
      </w:tr>
      <w:tr w:rsidR="00402288" w:rsidRPr="00402288" w:rsidTr="00402288">
        <w:trPr>
          <w:trHeight w:val="754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jc w:val="both"/>
              <w:outlineLvl w:val="0"/>
              <w:rPr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>О внесении изменений в решение №7-47р от 29.04.2016  «Об утверждении Порядка размещения сведений о доходах на официальном сайте в сети Интернет»</w:t>
            </w:r>
          </w:p>
        </w:tc>
      </w:tr>
      <w:tr w:rsidR="00402288" w:rsidRPr="00402288" w:rsidTr="00402288">
        <w:trPr>
          <w:trHeight w:val="55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jc w:val="both"/>
              <w:outlineLvl w:val="0"/>
              <w:rPr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внесении изменений в решение Балахтинского районного Совета депутатов от 31.10.2014 №32-438р «Об утверждении генерального плана Приморского сельсовета Балахтинского района с разработкой генерального плана </w:t>
            </w:r>
            <w:proofErr w:type="spellStart"/>
            <w:r w:rsidRPr="00402288">
              <w:rPr>
                <w:sz w:val="28"/>
                <w:szCs w:val="28"/>
              </w:rPr>
              <w:t>с</w:t>
            </w:r>
            <w:proofErr w:type="gramStart"/>
            <w:r w:rsidRPr="00402288">
              <w:rPr>
                <w:sz w:val="28"/>
                <w:szCs w:val="28"/>
              </w:rPr>
              <w:t>.Д</w:t>
            </w:r>
            <w:proofErr w:type="gramEnd"/>
            <w:r w:rsidRPr="00402288">
              <w:rPr>
                <w:sz w:val="28"/>
                <w:szCs w:val="28"/>
              </w:rPr>
              <w:t>аурское</w:t>
            </w:r>
            <w:proofErr w:type="spellEnd"/>
            <w:r w:rsidRPr="00402288">
              <w:rPr>
                <w:sz w:val="28"/>
                <w:szCs w:val="28"/>
              </w:rPr>
              <w:t>»</w:t>
            </w:r>
          </w:p>
        </w:tc>
      </w:tr>
      <w:tr w:rsidR="00402288" w:rsidRPr="00402288" w:rsidTr="00402288">
        <w:trPr>
          <w:trHeight w:val="490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>О согласовании перечня имущества, подлежащего передаче из муниципальной собственности МО Балахтинский район  Красноярского края в муниципальную собственность МО п</w:t>
            </w:r>
            <w:proofErr w:type="gramStart"/>
            <w:r w:rsidRPr="00402288">
              <w:rPr>
                <w:sz w:val="28"/>
                <w:szCs w:val="28"/>
              </w:rPr>
              <w:t>.Б</w:t>
            </w:r>
            <w:proofErr w:type="gramEnd"/>
            <w:r w:rsidRPr="00402288">
              <w:rPr>
                <w:sz w:val="28"/>
                <w:szCs w:val="28"/>
              </w:rPr>
              <w:t xml:space="preserve">алахта в </w:t>
            </w:r>
            <w:r w:rsidRPr="00402288">
              <w:rPr>
                <w:sz w:val="28"/>
                <w:szCs w:val="28"/>
              </w:rPr>
              <w:lastRenderedPageBreak/>
              <w:t xml:space="preserve">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59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Красноярского края в муниципальную собственность МО Черемушкинский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Красноярского края в муниципальную собственность МО </w:t>
            </w:r>
            <w:proofErr w:type="spellStart"/>
            <w:r w:rsidRPr="00402288">
              <w:rPr>
                <w:sz w:val="28"/>
                <w:szCs w:val="28"/>
              </w:rPr>
              <w:t>Огурский</w:t>
            </w:r>
            <w:proofErr w:type="spellEnd"/>
            <w:r w:rsidRPr="00402288">
              <w:rPr>
                <w:sz w:val="28"/>
                <w:szCs w:val="28"/>
              </w:rPr>
              <w:t xml:space="preserve">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Красноярского края в муниципальную собственность МО Ровненский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Красноярского края в муниципальную собственность МО </w:t>
            </w:r>
            <w:proofErr w:type="spellStart"/>
            <w:r w:rsidRPr="00402288">
              <w:rPr>
                <w:sz w:val="28"/>
                <w:szCs w:val="28"/>
              </w:rPr>
              <w:t>Красненский</w:t>
            </w:r>
            <w:proofErr w:type="spellEnd"/>
            <w:r w:rsidRPr="00402288">
              <w:rPr>
                <w:sz w:val="28"/>
                <w:szCs w:val="28"/>
              </w:rPr>
              <w:t xml:space="preserve">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Красноярского края в муниципальную собственность МО </w:t>
            </w:r>
            <w:proofErr w:type="spellStart"/>
            <w:r w:rsidRPr="00402288">
              <w:rPr>
                <w:sz w:val="28"/>
                <w:szCs w:val="28"/>
              </w:rPr>
              <w:t>Чистопольский</w:t>
            </w:r>
            <w:proofErr w:type="spellEnd"/>
            <w:r w:rsidRPr="00402288">
              <w:rPr>
                <w:sz w:val="28"/>
                <w:szCs w:val="28"/>
              </w:rPr>
              <w:t xml:space="preserve">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Красноярского края в МО муниципального образования Петропавловский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Красноярского края в муниципальную собственность МО </w:t>
            </w:r>
            <w:proofErr w:type="spellStart"/>
            <w:r w:rsidRPr="00402288">
              <w:rPr>
                <w:sz w:val="28"/>
                <w:szCs w:val="28"/>
              </w:rPr>
              <w:t>Еловский</w:t>
            </w:r>
            <w:proofErr w:type="spellEnd"/>
            <w:r w:rsidRPr="00402288">
              <w:rPr>
                <w:sz w:val="28"/>
                <w:szCs w:val="28"/>
              </w:rPr>
              <w:t xml:space="preserve">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410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Красноярского края в муниципальную собственность МО Приморский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</w:t>
            </w:r>
            <w:r w:rsidRPr="00402288">
              <w:rPr>
                <w:sz w:val="28"/>
                <w:szCs w:val="28"/>
              </w:rPr>
              <w:lastRenderedPageBreak/>
              <w:t xml:space="preserve">Красноярского края в МО муниципального образования </w:t>
            </w:r>
            <w:proofErr w:type="spellStart"/>
            <w:r w:rsidRPr="00402288">
              <w:rPr>
                <w:sz w:val="28"/>
                <w:szCs w:val="28"/>
              </w:rPr>
              <w:t>Тюльковский</w:t>
            </w:r>
            <w:proofErr w:type="spellEnd"/>
            <w:r w:rsidRPr="00402288">
              <w:rPr>
                <w:sz w:val="28"/>
                <w:szCs w:val="28"/>
              </w:rPr>
              <w:t xml:space="preserve">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район  Красноярского края в муниципальную собственность МО </w:t>
            </w:r>
            <w:proofErr w:type="spellStart"/>
            <w:r w:rsidRPr="00402288">
              <w:rPr>
                <w:sz w:val="28"/>
                <w:szCs w:val="28"/>
              </w:rPr>
              <w:t>Большесырский</w:t>
            </w:r>
            <w:proofErr w:type="spellEnd"/>
            <w:r w:rsidRPr="00402288">
              <w:rPr>
                <w:sz w:val="28"/>
                <w:szCs w:val="28"/>
              </w:rPr>
              <w:t xml:space="preserve">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МО Балахтинский район  Красноярского края в муниципальную собственность МО </w:t>
            </w:r>
            <w:proofErr w:type="spellStart"/>
            <w:r w:rsidRPr="00402288">
              <w:rPr>
                <w:sz w:val="28"/>
                <w:szCs w:val="28"/>
              </w:rPr>
              <w:t>Грузенский</w:t>
            </w:r>
            <w:proofErr w:type="spellEnd"/>
            <w:r w:rsidRPr="00402288">
              <w:rPr>
                <w:sz w:val="28"/>
                <w:szCs w:val="28"/>
              </w:rPr>
              <w:t xml:space="preserve"> сельсовет в процессе разграничения муниципального имущества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color w:val="000000" w:themeColor="text1"/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 xml:space="preserve">О внесении изменений в Решение Балахтинского районного Совета депутатов от 29.09.2017 № 16-176р «Об утверждении Программы приватизации муниципального имущества на 2018 год» </w:t>
            </w:r>
          </w:p>
        </w:tc>
      </w:tr>
      <w:tr w:rsidR="00402288" w:rsidRPr="00402288" w:rsidTr="00402288">
        <w:trPr>
          <w:trHeight w:val="601"/>
        </w:trPr>
        <w:tc>
          <w:tcPr>
            <w:tcW w:w="568" w:type="dxa"/>
          </w:tcPr>
          <w:p w:rsidR="00402288" w:rsidRPr="00402288" w:rsidRDefault="00402288" w:rsidP="0040228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2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50" w:type="dxa"/>
          </w:tcPr>
          <w:p w:rsidR="00402288" w:rsidRPr="00402288" w:rsidRDefault="00402288" w:rsidP="00402288">
            <w:pPr>
              <w:pStyle w:val="22"/>
              <w:spacing w:line="240" w:lineRule="auto"/>
              <w:ind w:left="33"/>
              <w:jc w:val="both"/>
              <w:rPr>
                <w:sz w:val="28"/>
                <w:szCs w:val="28"/>
              </w:rPr>
            </w:pPr>
            <w:r w:rsidRPr="0040228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Pr="00402288">
              <w:rPr>
                <w:sz w:val="28"/>
                <w:szCs w:val="28"/>
              </w:rPr>
              <w:t xml:space="preserve"> утверждении </w:t>
            </w:r>
            <w:r>
              <w:rPr>
                <w:sz w:val="28"/>
                <w:szCs w:val="28"/>
              </w:rPr>
              <w:t>П</w:t>
            </w:r>
            <w:r w:rsidRPr="00402288">
              <w:rPr>
                <w:sz w:val="28"/>
                <w:szCs w:val="28"/>
              </w:rPr>
              <w:t>оложения о порядке управления и распоряжения имуществом, находящимся в муниципальной собственности Балахтинского района</w:t>
            </w:r>
          </w:p>
        </w:tc>
      </w:tr>
    </w:tbl>
    <w:p w:rsidR="00881CA9" w:rsidRPr="00881CA9" w:rsidRDefault="00881CA9" w:rsidP="00881CA9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402288">
      <w:pPr>
        <w:pStyle w:val="a5"/>
        <w:numPr>
          <w:ilvl w:val="0"/>
          <w:numId w:val="1"/>
        </w:numPr>
        <w:ind w:left="0" w:right="-142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402288">
        <w:rPr>
          <w:rStyle w:val="a7"/>
          <w:b w:val="0"/>
          <w:i w:val="0"/>
          <w:sz w:val="28"/>
          <w:szCs w:val="28"/>
        </w:rPr>
        <w:t>13 апреля 2018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Pr="00DC3CA3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  Т.М. Иккес</w:t>
      </w:r>
      <w:r>
        <w:rPr>
          <w:rStyle w:val="a7"/>
          <w:b w:val="0"/>
          <w:i w:val="0"/>
          <w:sz w:val="28"/>
          <w:szCs w:val="28"/>
        </w:rPr>
        <w:tab/>
      </w:r>
    </w:p>
    <w:p w:rsidR="00560AEB" w:rsidRDefault="00560AEB" w:rsidP="00402288">
      <w:pPr>
        <w:ind w:right="-142"/>
      </w:pPr>
      <w:bookmarkStart w:id="0" w:name="_GoBack"/>
      <w:bookmarkEnd w:id="0"/>
    </w:p>
    <w:sectPr w:rsidR="00560AEB" w:rsidSect="00781238">
      <w:pgSz w:w="11906" w:h="16838"/>
      <w:pgMar w:top="1418" w:right="991" w:bottom="993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53E8A"/>
    <w:rsid w:val="001A2B18"/>
    <w:rsid w:val="001D059E"/>
    <w:rsid w:val="001E68BF"/>
    <w:rsid w:val="002213F8"/>
    <w:rsid w:val="00257AAB"/>
    <w:rsid w:val="00273027"/>
    <w:rsid w:val="00281992"/>
    <w:rsid w:val="002D22FD"/>
    <w:rsid w:val="002F24FF"/>
    <w:rsid w:val="00312319"/>
    <w:rsid w:val="00331B01"/>
    <w:rsid w:val="00343DC9"/>
    <w:rsid w:val="0035105E"/>
    <w:rsid w:val="003A2AC4"/>
    <w:rsid w:val="003B0BC7"/>
    <w:rsid w:val="00402288"/>
    <w:rsid w:val="004847F9"/>
    <w:rsid w:val="004E4803"/>
    <w:rsid w:val="00507D43"/>
    <w:rsid w:val="00560AEB"/>
    <w:rsid w:val="00570F80"/>
    <w:rsid w:val="005A6DF9"/>
    <w:rsid w:val="005B6C21"/>
    <w:rsid w:val="00631B00"/>
    <w:rsid w:val="006761C1"/>
    <w:rsid w:val="006901A5"/>
    <w:rsid w:val="00781238"/>
    <w:rsid w:val="007D1A0A"/>
    <w:rsid w:val="00813E21"/>
    <w:rsid w:val="0085095D"/>
    <w:rsid w:val="00881CA9"/>
    <w:rsid w:val="009656B2"/>
    <w:rsid w:val="009A66DA"/>
    <w:rsid w:val="00AB3E03"/>
    <w:rsid w:val="00AB4C27"/>
    <w:rsid w:val="00AF2816"/>
    <w:rsid w:val="00BD67B8"/>
    <w:rsid w:val="00BF5D9E"/>
    <w:rsid w:val="00C321ED"/>
    <w:rsid w:val="00C71C80"/>
    <w:rsid w:val="00C81FEA"/>
    <w:rsid w:val="00C90B67"/>
    <w:rsid w:val="00CB5F57"/>
    <w:rsid w:val="00D007B1"/>
    <w:rsid w:val="00E419FC"/>
    <w:rsid w:val="00EB6904"/>
    <w:rsid w:val="00EF3E08"/>
    <w:rsid w:val="00F36FF5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14</cp:revision>
  <cp:lastPrinted>2018-04-02T00:40:00Z</cp:lastPrinted>
  <dcterms:created xsi:type="dcterms:W3CDTF">2017-04-20T10:10:00Z</dcterms:created>
  <dcterms:modified xsi:type="dcterms:W3CDTF">2018-04-02T01:06:00Z</dcterms:modified>
</cp:coreProperties>
</file>