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C64AFC" w:rsidP="00041821">
      <w:pPr>
        <w:widowControl w:val="0"/>
        <w:tabs>
          <w:tab w:val="left" w:pos="-2410"/>
        </w:tabs>
      </w:pPr>
      <w:r>
        <w:t>от 01.10.2018</w:t>
      </w:r>
      <w:r w:rsidR="00041821">
        <w:t xml:space="preserve">                                                п. Балахта                                                        № </w:t>
      </w:r>
      <w:r>
        <w:t>711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813D25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4C4083">
        <w:rPr>
          <w:b/>
          <w:sz w:val="28"/>
          <w:szCs w:val="28"/>
        </w:rPr>
        <w:t xml:space="preserve"> «</w:t>
      </w:r>
      <w:r w:rsidR="004C4083">
        <w:rPr>
          <w:b/>
          <w:sz w:val="28"/>
        </w:rPr>
        <w:t>Поддержка транспортной отрасли Балахтинского района</w:t>
      </w:r>
      <w:r w:rsidR="003F6EA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041821" w:rsidRDefault="004C4083" w:rsidP="003F6EA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Федерации», ст. 179 Бюджетного кодекса Российской Федерации, руководствуясь ст.ст. 18, 31  Устава Балахтинского района</w:t>
      </w:r>
      <w:r w:rsidR="00041821">
        <w:rPr>
          <w:sz w:val="28"/>
          <w:szCs w:val="28"/>
        </w:rPr>
        <w:t>, ПОСТАНОВЛЯЮ: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4C4083">
        <w:rPr>
          <w:sz w:val="28"/>
          <w:szCs w:val="28"/>
        </w:rPr>
        <w:t>«</w:t>
      </w:r>
      <w:r w:rsidR="004C4083" w:rsidRPr="004C4083">
        <w:rPr>
          <w:sz w:val="28"/>
        </w:rPr>
        <w:t>Поддержка транспортной отрасли Балахтинского района</w:t>
      </w:r>
      <w:r w:rsidRPr="004C4083">
        <w:rPr>
          <w:sz w:val="28"/>
          <w:szCs w:val="28"/>
        </w:rPr>
        <w:t>», согласно приложению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с </w:t>
      </w:r>
      <w:r w:rsidR="004C4083">
        <w:rPr>
          <w:sz w:val="28"/>
          <w:szCs w:val="28"/>
        </w:rPr>
        <w:t xml:space="preserve">01.01.2019 года постановление администрации Балахтинского района № 493 от 16.11.2016 </w:t>
      </w:r>
      <w:r w:rsidR="004C4083" w:rsidRPr="004C4083">
        <w:rPr>
          <w:sz w:val="28"/>
        </w:rPr>
        <w:t>«Об утверждении муниципальной программы «Поддержка транспортной отрасли Балахтинского района»</w:t>
      </w:r>
      <w:r w:rsidR="004C4083">
        <w:rPr>
          <w:sz w:val="28"/>
        </w:rPr>
        <w:t xml:space="preserve">. 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</w:t>
      </w:r>
      <w:r w:rsidR="004C4083">
        <w:rPr>
          <w:sz w:val="28"/>
          <w:szCs w:val="28"/>
        </w:rPr>
        <w:t xml:space="preserve">нием постановления возложить на заместителя главы района по обеспечению жизнедеятельности </w:t>
      </w:r>
      <w:proofErr w:type="spellStart"/>
      <w:r w:rsidR="004C4083">
        <w:rPr>
          <w:sz w:val="28"/>
          <w:szCs w:val="28"/>
        </w:rPr>
        <w:t>Штуккерта</w:t>
      </w:r>
      <w:proofErr w:type="spellEnd"/>
      <w:r w:rsidR="004C4083">
        <w:rPr>
          <w:sz w:val="28"/>
          <w:szCs w:val="28"/>
        </w:rPr>
        <w:t xml:space="preserve"> А.А. 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="00041821" w:rsidRPr="00712DFD">
        <w:rPr>
          <w:sz w:val="28"/>
          <w:szCs w:val="28"/>
        </w:rPr>
        <w:t>публиковать постановление в газете «Сельская</w:t>
      </w:r>
      <w:r w:rsidR="00041821">
        <w:rPr>
          <w:sz w:val="28"/>
          <w:szCs w:val="28"/>
        </w:rPr>
        <w:t xml:space="preserve"> н</w:t>
      </w:r>
      <w:r w:rsidR="00041821" w:rsidRPr="00712DFD">
        <w:rPr>
          <w:sz w:val="28"/>
          <w:szCs w:val="28"/>
        </w:rPr>
        <w:t>овь» и на официальном сайте Балахтинского района в сети «Интернет» (</w:t>
      </w:r>
      <w:proofErr w:type="spellStart"/>
      <w:r w:rsidR="00041821" w:rsidRPr="00712DFD">
        <w:rPr>
          <w:sz w:val="28"/>
          <w:szCs w:val="28"/>
        </w:rPr>
        <w:t>балахтинскийрайон</w:t>
      </w:r>
      <w:proofErr w:type="gramStart"/>
      <w:r w:rsidR="00041821" w:rsidRPr="00712DFD">
        <w:rPr>
          <w:sz w:val="28"/>
          <w:szCs w:val="28"/>
        </w:rPr>
        <w:t>.р</w:t>
      </w:r>
      <w:proofErr w:type="gramEnd"/>
      <w:r w:rsidR="00041821" w:rsidRPr="00712DFD">
        <w:rPr>
          <w:sz w:val="28"/>
          <w:szCs w:val="28"/>
        </w:rPr>
        <w:t>ф</w:t>
      </w:r>
      <w:proofErr w:type="spellEnd"/>
      <w:r w:rsidR="00041821" w:rsidRPr="00712DFD">
        <w:rPr>
          <w:sz w:val="28"/>
          <w:szCs w:val="28"/>
        </w:rPr>
        <w:t>)</w:t>
      </w:r>
      <w:r w:rsidR="00041821">
        <w:rPr>
          <w:sz w:val="28"/>
          <w:szCs w:val="28"/>
        </w:rPr>
        <w:t>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>
        <w:rPr>
          <w:sz w:val="28"/>
          <w:szCs w:val="28"/>
          <w:lang w:val="en-US"/>
        </w:rPr>
        <w:t>gasu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gov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ru</w:t>
      </w:r>
      <w:proofErr w:type="spellEnd"/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4C4083" w:rsidRDefault="004C4083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C64AFC" w:rsidP="000418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01.10.2018 </w:t>
            </w:r>
            <w:r w:rsidR="003F6EA6" w:rsidRPr="009D16CC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711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Муниципальная программа Балахтинского района</w:t>
      </w:r>
    </w:p>
    <w:p w:rsid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 w:rsidR="004C4083">
        <w:rPr>
          <w:b/>
          <w:sz w:val="28"/>
        </w:rPr>
        <w:t>Поддержка транспортной отрасли Балахтинского района»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Default="00B862D2" w:rsidP="004C4083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Муниципальная программа Балахтинского района </w:t>
            </w:r>
            <w:r w:rsidR="004C4083" w:rsidRPr="004C4083">
              <w:rPr>
                <w:sz w:val="28"/>
              </w:rPr>
              <w:t>«Поддержка транспортной отрасли Балахтинского района</w:t>
            </w:r>
            <w:r w:rsidRPr="004C4083">
              <w:rPr>
                <w:sz w:val="28"/>
              </w:rPr>
              <w:t>»</w:t>
            </w:r>
            <w:r w:rsidRPr="00B862D2">
              <w:rPr>
                <w:sz w:val="28"/>
              </w:rPr>
              <w:t xml:space="preserve"> (далее - Программа)</w:t>
            </w:r>
          </w:p>
          <w:p w:rsidR="004A7283" w:rsidRPr="00B862D2" w:rsidRDefault="004A7283" w:rsidP="004C4083">
            <w:pPr>
              <w:rPr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Pr="004C4083" w:rsidRDefault="003B321F" w:rsidP="009D16CC">
            <w:pPr>
              <w:rPr>
                <w:sz w:val="28"/>
                <w:szCs w:val="28"/>
              </w:rPr>
            </w:pPr>
            <w:r w:rsidRPr="004C4083">
              <w:rPr>
                <w:sz w:val="28"/>
                <w:szCs w:val="28"/>
              </w:rPr>
              <w:t>О</w:t>
            </w:r>
            <w:r w:rsidR="009D16CC" w:rsidRPr="004C4083">
              <w:rPr>
                <w:sz w:val="28"/>
                <w:szCs w:val="28"/>
              </w:rPr>
              <w:t xml:space="preserve">снования для разработки </w:t>
            </w:r>
            <w:r w:rsidRPr="004C4083">
              <w:rPr>
                <w:sz w:val="28"/>
                <w:szCs w:val="28"/>
              </w:rPr>
              <w:t xml:space="preserve">муниципальной </w:t>
            </w:r>
            <w:r w:rsidR="009D16CC" w:rsidRPr="004C4083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4C4083" w:rsidRPr="004C4083" w:rsidRDefault="004C4083" w:rsidP="004C4083">
            <w:pPr>
              <w:keepNext/>
              <w:jc w:val="both"/>
              <w:rPr>
                <w:sz w:val="28"/>
                <w:szCs w:val="28"/>
              </w:rPr>
            </w:pPr>
            <w:r w:rsidRPr="004C408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</w:t>
            </w:r>
            <w:r w:rsidRPr="004C4083">
              <w:rPr>
                <w:sz w:val="28"/>
                <w:szCs w:val="28"/>
              </w:rPr>
              <w:t>татья 179 Бюджетного кодекса Российской Федерации;</w:t>
            </w:r>
          </w:p>
          <w:p w:rsidR="009D16CC" w:rsidRDefault="004C4083" w:rsidP="004C4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П</w:t>
            </w:r>
            <w:r w:rsidRPr="004C4083">
              <w:rPr>
                <w:sz w:val="28"/>
                <w:szCs w:val="28"/>
              </w:rPr>
              <w:t>остановле</w:t>
            </w:r>
            <w:r w:rsidR="00AA2FC9">
              <w:rPr>
                <w:sz w:val="28"/>
                <w:szCs w:val="28"/>
              </w:rPr>
              <w:t xml:space="preserve">ние администрации района № 8 от 11.01.2017 </w:t>
            </w:r>
            <w:r w:rsidRPr="004C4083">
              <w:rPr>
                <w:sz w:val="28"/>
                <w:szCs w:val="28"/>
              </w:rPr>
              <w:t>г. «Об утверждении Порядка принятия решений о разработке муниципальных программ Балахтинского района, их формировании и реализации»</w:t>
            </w:r>
          </w:p>
          <w:p w:rsidR="004A7283" w:rsidRPr="004C4083" w:rsidRDefault="004A7283" w:rsidP="004C4083">
            <w:pPr>
              <w:rPr>
                <w:sz w:val="28"/>
                <w:szCs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B862D2" w:rsidRDefault="002E4BA7" w:rsidP="009D16CC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Администрация Балахтинского района 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9D16CC" w:rsidRDefault="009D16CC" w:rsidP="009D16CC">
            <w:pPr>
              <w:rPr>
                <w:sz w:val="28"/>
              </w:rPr>
            </w:pPr>
          </w:p>
          <w:p w:rsidR="004A7283" w:rsidRPr="00B862D2" w:rsidRDefault="004A7283" w:rsidP="009D16CC">
            <w:pPr>
              <w:rPr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2E4BA7" w:rsidRPr="002E4BA7" w:rsidRDefault="002E4BA7" w:rsidP="002E4BA7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2E4BA7">
              <w:rPr>
                <w:sz w:val="28"/>
                <w:szCs w:val="28"/>
              </w:rPr>
              <w:t>В рамках данной программы не предусматривается реализация подпрограмм</w:t>
            </w:r>
          </w:p>
          <w:p w:rsidR="002E4BA7" w:rsidRPr="002E4BA7" w:rsidRDefault="002E4BA7" w:rsidP="002E4BA7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 w:rsidRPr="002E4BA7">
              <w:rPr>
                <w:sz w:val="28"/>
                <w:szCs w:val="28"/>
              </w:rPr>
              <w:t>К мероприятиям программы относится:</w:t>
            </w:r>
          </w:p>
          <w:p w:rsidR="002E4BA7" w:rsidRPr="002E4BA7" w:rsidRDefault="002E4BA7" w:rsidP="002E4BA7">
            <w:pPr>
              <w:spacing w:after="120"/>
              <w:ind w:left="33"/>
              <w:jc w:val="both"/>
              <w:rPr>
                <w:color w:val="000000"/>
                <w:sz w:val="28"/>
                <w:szCs w:val="28"/>
              </w:rPr>
            </w:pPr>
            <w:r w:rsidRPr="002E4BA7">
              <w:rPr>
                <w:sz w:val="28"/>
                <w:szCs w:val="28"/>
              </w:rPr>
              <w:t xml:space="preserve">- </w:t>
            </w:r>
            <w:r w:rsidRPr="002E4BA7"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Pr="002E4BA7">
              <w:rPr>
                <w:rFonts w:eastAsia="Calibri"/>
                <w:color w:val="000000"/>
                <w:sz w:val="28"/>
                <w:szCs w:val="28"/>
              </w:rPr>
              <w:t xml:space="preserve">субсидий организациям автомобильного пассажирского транспорта </w:t>
            </w:r>
            <w:r w:rsidRPr="002E4BA7">
              <w:rPr>
                <w:color w:val="000000"/>
                <w:sz w:val="28"/>
                <w:szCs w:val="28"/>
              </w:rPr>
              <w:t>района</w:t>
            </w:r>
            <w:r w:rsidRPr="002E4BA7">
              <w:rPr>
                <w:rFonts w:eastAsia="Calibri"/>
                <w:color w:val="000000"/>
                <w:sz w:val="28"/>
                <w:szCs w:val="28"/>
              </w:rPr>
              <w:t xml:space="preserve"> на компенсацию расходов, возникающих в результате небольшой интенсивности пассажиропотоков по </w:t>
            </w:r>
            <w:r w:rsidRPr="002E4BA7">
              <w:rPr>
                <w:color w:val="000000"/>
                <w:sz w:val="28"/>
                <w:szCs w:val="28"/>
              </w:rPr>
              <w:t>маршрутам в п</w:t>
            </w:r>
            <w:proofErr w:type="gramStart"/>
            <w:r w:rsidRPr="002E4BA7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2E4BA7">
              <w:rPr>
                <w:color w:val="000000"/>
                <w:sz w:val="28"/>
                <w:szCs w:val="28"/>
              </w:rPr>
              <w:t>алахта и между поселениями в границах муниципального образования Балахтинский район</w:t>
            </w:r>
          </w:p>
          <w:p w:rsidR="00B862D2" w:rsidRDefault="002E4BA7" w:rsidP="002E4BA7">
            <w:pPr>
              <w:rPr>
                <w:sz w:val="28"/>
                <w:szCs w:val="28"/>
              </w:rPr>
            </w:pPr>
            <w:r w:rsidRPr="002E4BA7">
              <w:rPr>
                <w:color w:val="000000"/>
                <w:sz w:val="28"/>
                <w:szCs w:val="28"/>
              </w:rPr>
              <w:t xml:space="preserve">- </w:t>
            </w:r>
            <w:r w:rsidRPr="002E4BA7">
              <w:rPr>
                <w:rFonts w:eastAsia="Calibri"/>
                <w:sz w:val="28"/>
                <w:szCs w:val="28"/>
              </w:rPr>
              <w:t xml:space="preserve">предоставление </w:t>
            </w:r>
            <w:r w:rsidRPr="002E4BA7">
              <w:rPr>
                <w:rFonts w:eastAsia="Calibri"/>
                <w:color w:val="000000"/>
                <w:sz w:val="28"/>
                <w:szCs w:val="28"/>
              </w:rPr>
              <w:t>субсидий организациям</w:t>
            </w:r>
            <w:r w:rsidRPr="002E4BA7">
              <w:rPr>
                <w:color w:val="000000"/>
                <w:sz w:val="28"/>
                <w:szCs w:val="28"/>
              </w:rPr>
              <w:t xml:space="preserve">, имеющим водный транспорт, </w:t>
            </w:r>
            <w:r w:rsidRPr="002E4BA7">
              <w:rPr>
                <w:rFonts w:eastAsia="Calibri"/>
                <w:sz w:val="28"/>
                <w:szCs w:val="28"/>
              </w:rPr>
              <w:t xml:space="preserve">на компенсацию расходов, возникающих в результате государственного регулирования тарифов </w:t>
            </w:r>
            <w:r w:rsidRPr="002E4BA7">
              <w:rPr>
                <w:sz w:val="28"/>
                <w:szCs w:val="28"/>
              </w:rPr>
              <w:t>по перевозкам водным транспортом между поселениями в границах муниципального образования Балахтинский район</w:t>
            </w:r>
          </w:p>
          <w:p w:rsidR="004A7283" w:rsidRPr="00B862D2" w:rsidRDefault="004A7283" w:rsidP="002E4BA7">
            <w:pPr>
              <w:rPr>
                <w:sz w:val="28"/>
              </w:rPr>
            </w:pP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9D16CC" w:rsidRPr="002E4BA7" w:rsidRDefault="002E4BA7" w:rsidP="009D16CC">
            <w:pPr>
              <w:rPr>
                <w:b/>
                <w:sz w:val="28"/>
              </w:rPr>
            </w:pPr>
            <w:r w:rsidRPr="002E4BA7">
              <w:rPr>
                <w:sz w:val="28"/>
                <w:szCs w:val="24"/>
              </w:rPr>
              <w:t>Удовлетворение потребностей населения Балахтинского района в транспортных услугах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9D16CC" w:rsidRPr="002E4BA7" w:rsidRDefault="002E4BA7" w:rsidP="005A2F60">
            <w:pPr>
              <w:rPr>
                <w:b/>
                <w:sz w:val="28"/>
              </w:rPr>
            </w:pPr>
            <w:r w:rsidRPr="002E4BA7">
              <w:rPr>
                <w:sz w:val="28"/>
                <w:szCs w:val="24"/>
              </w:rPr>
              <w:t>Развитие рынка транспортных услуг Балахтинского района</w:t>
            </w:r>
            <w:r w:rsidR="005A2F60">
              <w:rPr>
                <w:sz w:val="28"/>
                <w:szCs w:val="24"/>
              </w:rPr>
              <w:t xml:space="preserve"> </w:t>
            </w:r>
            <w:r w:rsidRPr="002E4BA7">
              <w:rPr>
                <w:sz w:val="28"/>
                <w:szCs w:val="24"/>
              </w:rPr>
              <w:t xml:space="preserve">и повышение эффективности его </w:t>
            </w:r>
            <w:r w:rsidR="005A2F60">
              <w:rPr>
                <w:sz w:val="28"/>
                <w:szCs w:val="24"/>
              </w:rPr>
              <w:t xml:space="preserve"> ф</w:t>
            </w:r>
            <w:r w:rsidRPr="002E4BA7">
              <w:rPr>
                <w:sz w:val="28"/>
                <w:szCs w:val="24"/>
              </w:rPr>
              <w:t>ункционирования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9D16CC" w:rsidRPr="002E4BA7" w:rsidRDefault="002E4BA7" w:rsidP="009D16CC">
            <w:pPr>
              <w:rPr>
                <w:sz w:val="28"/>
              </w:rPr>
            </w:pPr>
            <w:r w:rsidRPr="002E4BA7">
              <w:rPr>
                <w:sz w:val="28"/>
              </w:rPr>
              <w:t>2019-2021</w:t>
            </w:r>
            <w:r>
              <w:rPr>
                <w:sz w:val="28"/>
              </w:rPr>
              <w:t xml:space="preserve"> гг.</w:t>
            </w:r>
          </w:p>
        </w:tc>
      </w:tr>
      <w:tr w:rsidR="009D16CC" w:rsidTr="009D16CC">
        <w:tc>
          <w:tcPr>
            <w:tcW w:w="3510" w:type="dxa"/>
          </w:tcPr>
          <w:p w:rsidR="009D16CC" w:rsidRPr="001F702E" w:rsidRDefault="003B321F" w:rsidP="003B321F">
            <w:pPr>
              <w:rPr>
                <w:sz w:val="28"/>
                <w:szCs w:val="28"/>
              </w:rPr>
            </w:pPr>
            <w:r w:rsidRPr="001F702E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1F702E" w:rsidRPr="001F702E" w:rsidRDefault="001F702E" w:rsidP="009D16CC">
            <w:pPr>
              <w:rPr>
                <w:sz w:val="28"/>
              </w:rPr>
            </w:pPr>
            <w:r w:rsidRPr="001F702E">
              <w:rPr>
                <w:sz w:val="28"/>
              </w:rPr>
              <w:t>Доля населения, проживающего в населенных пунктах, не имеющих регулярного автобусного сообщения с п</w:t>
            </w:r>
            <w:proofErr w:type="gramStart"/>
            <w:r w:rsidRPr="001F702E">
              <w:rPr>
                <w:sz w:val="28"/>
              </w:rPr>
              <w:t>.Б</w:t>
            </w:r>
            <w:proofErr w:type="gramEnd"/>
            <w:r w:rsidRPr="001F702E">
              <w:rPr>
                <w:sz w:val="28"/>
              </w:rPr>
              <w:t>алахта, в общей численности населения района;</w:t>
            </w:r>
          </w:p>
          <w:p w:rsidR="001F702E" w:rsidRPr="001F702E" w:rsidRDefault="001F702E" w:rsidP="009D16CC">
            <w:pPr>
              <w:rPr>
                <w:sz w:val="28"/>
              </w:rPr>
            </w:pPr>
            <w:r w:rsidRPr="001F702E">
              <w:rPr>
                <w:sz w:val="28"/>
              </w:rPr>
              <w:t>Транспортная подвижность населения (автомобильный транспорт);</w:t>
            </w:r>
          </w:p>
          <w:p w:rsidR="001F702E" w:rsidRPr="001F702E" w:rsidRDefault="001F702E" w:rsidP="009D16CC">
            <w:pPr>
              <w:rPr>
                <w:sz w:val="28"/>
              </w:rPr>
            </w:pPr>
            <w:r w:rsidRPr="001F702E">
              <w:rPr>
                <w:sz w:val="28"/>
              </w:rPr>
              <w:t>Транспортная подвижность населения (водный транспорт).</w:t>
            </w:r>
          </w:p>
          <w:p w:rsidR="009D16CC" w:rsidRPr="001F702E" w:rsidRDefault="00D13709" w:rsidP="009D16CC">
            <w:pPr>
              <w:rPr>
                <w:sz w:val="28"/>
              </w:rPr>
            </w:pPr>
            <w:r w:rsidRPr="001F702E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Объем финансирования муниципальной программы состав</w:t>
            </w:r>
            <w:r w:rsidR="002C2993" w:rsidRPr="002C2993">
              <w:rPr>
                <w:sz w:val="28"/>
              </w:rPr>
              <w:t>ляет</w:t>
            </w:r>
            <w:r w:rsidRPr="002C2993">
              <w:rPr>
                <w:sz w:val="28"/>
              </w:rPr>
              <w:t xml:space="preserve"> </w:t>
            </w:r>
            <w:r w:rsidR="000E3557">
              <w:rPr>
                <w:sz w:val="28"/>
              </w:rPr>
              <w:t>100 359,56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</w:t>
            </w:r>
            <w:r w:rsidR="001F702E">
              <w:rPr>
                <w:sz w:val="28"/>
              </w:rPr>
              <w:t xml:space="preserve"> (средства районного бюджета)</w:t>
            </w:r>
            <w:r w:rsidR="002C2993" w:rsidRPr="002C2993">
              <w:rPr>
                <w:sz w:val="28"/>
              </w:rPr>
              <w:t>, из них</w:t>
            </w:r>
            <w:r w:rsidRPr="002C2993">
              <w:rPr>
                <w:sz w:val="28"/>
              </w:rPr>
              <w:t>:</w:t>
            </w:r>
          </w:p>
          <w:p w:rsidR="00D13709" w:rsidRPr="002C2993" w:rsidRDefault="000E3557" w:rsidP="009D16CC">
            <w:pPr>
              <w:rPr>
                <w:sz w:val="28"/>
              </w:rPr>
            </w:pPr>
            <w:r>
              <w:rPr>
                <w:sz w:val="28"/>
              </w:rPr>
              <w:t>2019 год – 31 697,70</w:t>
            </w:r>
            <w:r w:rsidR="00D13709" w:rsidRPr="002C2993">
              <w:rPr>
                <w:sz w:val="28"/>
              </w:rPr>
              <w:t xml:space="preserve"> тыс</w:t>
            </w:r>
            <w:proofErr w:type="gramStart"/>
            <w:r w:rsidR="00D13709" w:rsidRPr="002C2993">
              <w:rPr>
                <w:sz w:val="28"/>
              </w:rPr>
              <w:t>.р</w:t>
            </w:r>
            <w:proofErr w:type="gramEnd"/>
            <w:r w:rsidR="00D13709" w:rsidRPr="002C2993">
              <w:rPr>
                <w:sz w:val="28"/>
              </w:rPr>
              <w:t>ублей;</w:t>
            </w:r>
          </w:p>
          <w:p w:rsidR="00D13709" w:rsidRPr="002C2993" w:rsidRDefault="00C54CC4" w:rsidP="00D13709">
            <w:pPr>
              <w:rPr>
                <w:sz w:val="28"/>
              </w:rPr>
            </w:pPr>
            <w:r>
              <w:rPr>
                <w:sz w:val="28"/>
              </w:rPr>
              <w:t>2020 год – 33 227,38</w:t>
            </w:r>
            <w:r w:rsidR="00D13709" w:rsidRPr="002C2993">
              <w:rPr>
                <w:sz w:val="28"/>
              </w:rPr>
              <w:t xml:space="preserve"> тыс</w:t>
            </w:r>
            <w:proofErr w:type="gramStart"/>
            <w:r w:rsidR="00D13709" w:rsidRPr="002C2993">
              <w:rPr>
                <w:sz w:val="28"/>
              </w:rPr>
              <w:t>.р</w:t>
            </w:r>
            <w:proofErr w:type="gramEnd"/>
            <w:r w:rsidR="00D13709" w:rsidRPr="002C2993">
              <w:rPr>
                <w:sz w:val="28"/>
              </w:rPr>
              <w:t>ублей;</w:t>
            </w:r>
          </w:p>
          <w:p w:rsidR="002C2993" w:rsidRPr="00C54CC4" w:rsidRDefault="00C54CC4" w:rsidP="002C2993">
            <w:pPr>
              <w:rPr>
                <w:sz w:val="28"/>
              </w:rPr>
            </w:pPr>
            <w:r>
              <w:rPr>
                <w:sz w:val="28"/>
              </w:rPr>
              <w:t>2021 год – 35 434,48</w:t>
            </w:r>
            <w:r w:rsidR="002C2993" w:rsidRPr="002C2993">
              <w:rPr>
                <w:sz w:val="28"/>
              </w:rPr>
              <w:t xml:space="preserve"> тыс</w:t>
            </w:r>
            <w:proofErr w:type="gramStart"/>
            <w:r w:rsidR="002C2993" w:rsidRPr="002C2993">
              <w:rPr>
                <w:sz w:val="28"/>
              </w:rPr>
              <w:t>.р</w:t>
            </w:r>
            <w:proofErr w:type="gramEnd"/>
            <w:r w:rsidR="002C2993" w:rsidRPr="002C2993">
              <w:rPr>
                <w:sz w:val="28"/>
              </w:rPr>
              <w:t>ублей</w:t>
            </w:r>
            <w:r w:rsidR="001F702E">
              <w:rPr>
                <w:sz w:val="28"/>
              </w:rPr>
              <w:t xml:space="preserve">. 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Балахтинского района </w:t>
            </w:r>
          </w:p>
        </w:tc>
        <w:tc>
          <w:tcPr>
            <w:tcW w:w="6514" w:type="dxa"/>
          </w:tcPr>
          <w:p w:rsidR="00D13709" w:rsidRDefault="00D13709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Default="009D16CC" w:rsidP="009D16CC">
      <w:pPr>
        <w:rPr>
          <w:sz w:val="28"/>
        </w:rPr>
      </w:pPr>
    </w:p>
    <w:p w:rsidR="004A7283" w:rsidRPr="003B321F" w:rsidRDefault="004A7283" w:rsidP="009D16CC">
      <w:pPr>
        <w:rPr>
          <w:sz w:val="28"/>
        </w:rPr>
      </w:pPr>
    </w:p>
    <w:p w:rsidR="003B321F" w:rsidRPr="003B321F" w:rsidRDefault="003B321F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 w:rsidRPr="003B321F">
        <w:rPr>
          <w:sz w:val="28"/>
          <w:szCs w:val="28"/>
        </w:rPr>
        <w:t>Характеристика текущего состояния</w:t>
      </w:r>
      <w:r w:rsidR="002E4BA7">
        <w:rPr>
          <w:sz w:val="28"/>
          <w:szCs w:val="28"/>
        </w:rPr>
        <w:t xml:space="preserve"> транспортной отрасли и дорожного хозяйства</w:t>
      </w:r>
    </w:p>
    <w:p w:rsidR="003B321F" w:rsidRDefault="003B321F" w:rsidP="002E4BA7">
      <w:pPr>
        <w:rPr>
          <w:sz w:val="28"/>
        </w:rPr>
      </w:pPr>
    </w:p>
    <w:p w:rsidR="002E4BA7" w:rsidRPr="0037475A" w:rsidRDefault="002E4BA7" w:rsidP="002E4BA7">
      <w:pPr>
        <w:pStyle w:val="a9"/>
        <w:spacing w:after="0" w:line="276" w:lineRule="auto"/>
        <w:ind w:left="0" w:firstLine="708"/>
        <w:jc w:val="both"/>
        <w:rPr>
          <w:sz w:val="28"/>
        </w:rPr>
      </w:pPr>
      <w:r w:rsidRPr="002E4BA7">
        <w:rPr>
          <w:sz w:val="28"/>
        </w:rPr>
        <w:t>Транспорт играет важнейшую роль в экономике Балахтинского района и в последние годы</w:t>
      </w:r>
      <w:r>
        <w:rPr>
          <w:sz w:val="28"/>
        </w:rPr>
        <w:t>,</w:t>
      </w:r>
      <w:r w:rsidRPr="002E4BA7">
        <w:rPr>
          <w:sz w:val="28"/>
        </w:rPr>
        <w:t xml:space="preserve"> в целом удовлетворяет спрос населения и экономики в </w:t>
      </w:r>
      <w:r w:rsidRPr="0037475A">
        <w:rPr>
          <w:sz w:val="28"/>
        </w:rPr>
        <w:t xml:space="preserve">перевозках пассажиров и грузов. </w:t>
      </w:r>
    </w:p>
    <w:p w:rsidR="002E4BA7" w:rsidRPr="0037475A" w:rsidRDefault="0037475A" w:rsidP="002E4BA7">
      <w:pPr>
        <w:spacing w:line="276" w:lineRule="auto"/>
        <w:ind w:firstLine="851"/>
        <w:jc w:val="both"/>
        <w:rPr>
          <w:sz w:val="28"/>
        </w:rPr>
      </w:pPr>
      <w:r w:rsidRPr="0037475A">
        <w:rPr>
          <w:sz w:val="28"/>
        </w:rPr>
        <w:t xml:space="preserve">Протяженность автомобильных дорог общего пользования всех форм собственности составляет 534,8 км. Регионального значения - 318,8 км.  </w:t>
      </w:r>
      <w:r w:rsidR="002E4BA7" w:rsidRPr="0037475A">
        <w:rPr>
          <w:sz w:val="28"/>
        </w:rPr>
        <w:t xml:space="preserve">Протяженность </w:t>
      </w:r>
      <w:r w:rsidRPr="0037475A">
        <w:rPr>
          <w:sz w:val="28"/>
        </w:rPr>
        <w:t>автомобильных дорог общего пользования местного значения составляет</w:t>
      </w:r>
      <w:r w:rsidR="002E4BA7" w:rsidRPr="0037475A">
        <w:rPr>
          <w:sz w:val="28"/>
        </w:rPr>
        <w:t xml:space="preserve"> – </w:t>
      </w:r>
      <w:r w:rsidRPr="0037475A">
        <w:rPr>
          <w:sz w:val="28"/>
        </w:rPr>
        <w:t xml:space="preserve">291,3 </w:t>
      </w:r>
      <w:r w:rsidR="002E4BA7" w:rsidRPr="0037475A">
        <w:rPr>
          <w:sz w:val="28"/>
        </w:rPr>
        <w:t>км</w:t>
      </w:r>
      <w:r w:rsidRPr="0037475A">
        <w:rPr>
          <w:sz w:val="28"/>
        </w:rPr>
        <w:t>, из них 279,5 км с твердым покрытием</w:t>
      </w:r>
      <w:r w:rsidR="002E4BA7" w:rsidRPr="0037475A">
        <w:rPr>
          <w:sz w:val="28"/>
        </w:rPr>
        <w:t xml:space="preserve">. Протяженность улично-дорожной сети поселений с усовершенствованным типом покрытия – </w:t>
      </w:r>
      <w:r w:rsidRPr="0037475A">
        <w:rPr>
          <w:sz w:val="28"/>
        </w:rPr>
        <w:t xml:space="preserve">36,5 </w:t>
      </w:r>
      <w:r w:rsidR="002E4BA7" w:rsidRPr="0037475A">
        <w:rPr>
          <w:sz w:val="28"/>
        </w:rPr>
        <w:t xml:space="preserve"> км</w:t>
      </w:r>
      <w:r w:rsidRPr="0037475A">
        <w:rPr>
          <w:sz w:val="28"/>
        </w:rPr>
        <w:t xml:space="preserve">. </w:t>
      </w: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  <w:r w:rsidRPr="0037475A">
        <w:rPr>
          <w:sz w:val="28"/>
        </w:rPr>
        <w:lastRenderedPageBreak/>
        <w:t xml:space="preserve">На современном этапе развития экономики Балахтинского района перед транспортным комплексом стоит серьезная задача: повышение существующего </w:t>
      </w:r>
      <w:proofErr w:type="gramStart"/>
      <w:r w:rsidRPr="0037475A">
        <w:rPr>
          <w:sz w:val="28"/>
        </w:rPr>
        <w:t>уровня обеспечения потребностей населения района</w:t>
      </w:r>
      <w:proofErr w:type="gramEnd"/>
      <w:r w:rsidRPr="0037475A">
        <w:rPr>
          <w:sz w:val="28"/>
        </w:rPr>
        <w:t xml:space="preserve"> в транспортном обслуживании и качестве предоставляемых услуг.</w:t>
      </w: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  <w:r w:rsidRPr="0037475A">
        <w:rPr>
          <w:sz w:val="28"/>
        </w:rPr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  <w:r w:rsidRPr="0037475A">
        <w:rPr>
          <w:sz w:val="28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  <w:r w:rsidRPr="0037475A">
        <w:rPr>
          <w:sz w:val="28"/>
        </w:rPr>
        <w:t xml:space="preserve">На предприятиях пассажирского транспорта общего пользования преобладает морально и физически устаревшая техника, работающая во многих случаях за пределами нормативного срока службы. </w:t>
      </w:r>
    </w:p>
    <w:p w:rsidR="002E4BA7" w:rsidRPr="0037475A" w:rsidRDefault="002E4BA7" w:rsidP="002E4BA7">
      <w:pPr>
        <w:spacing w:line="276" w:lineRule="auto"/>
        <w:ind w:firstLine="709"/>
        <w:jc w:val="both"/>
        <w:outlineLvl w:val="1"/>
        <w:rPr>
          <w:sz w:val="28"/>
        </w:rPr>
      </w:pPr>
      <w:r w:rsidRPr="0037475A">
        <w:rPr>
          <w:sz w:val="28"/>
        </w:rPr>
        <w:t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транспорта.</w:t>
      </w:r>
    </w:p>
    <w:p w:rsidR="002E4BA7" w:rsidRPr="0037475A" w:rsidRDefault="002E4BA7" w:rsidP="002E4BA7">
      <w:pPr>
        <w:spacing w:line="276" w:lineRule="auto"/>
        <w:ind w:firstLine="709"/>
        <w:jc w:val="both"/>
        <w:rPr>
          <w:sz w:val="28"/>
        </w:rPr>
      </w:pPr>
      <w:r w:rsidRPr="0037475A">
        <w:rPr>
          <w:sz w:val="28"/>
        </w:rPr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2E4BA7" w:rsidRPr="0037475A" w:rsidRDefault="002E4BA7" w:rsidP="002E4BA7">
      <w:pPr>
        <w:spacing w:line="276" w:lineRule="auto"/>
        <w:ind w:firstLine="709"/>
        <w:jc w:val="both"/>
        <w:rPr>
          <w:sz w:val="28"/>
        </w:rPr>
      </w:pPr>
      <w:r w:rsidRPr="0037475A">
        <w:rPr>
          <w:sz w:val="28"/>
        </w:rPr>
        <w:t>В связи с этим приобретение новых автобусов – необходимое условие для поддержания транспортной отрасли.</w:t>
      </w:r>
    </w:p>
    <w:p w:rsidR="002E4BA7" w:rsidRPr="0037475A" w:rsidRDefault="002E4BA7" w:rsidP="002E4BA7">
      <w:pPr>
        <w:spacing w:line="276" w:lineRule="auto"/>
        <w:jc w:val="both"/>
        <w:rPr>
          <w:sz w:val="28"/>
        </w:rPr>
      </w:pPr>
      <w:r w:rsidRPr="0037475A">
        <w:rPr>
          <w:sz w:val="28"/>
        </w:rPr>
        <w:tab/>
        <w:t>На территории района услуги по осуществлению пассажирских перевозок оказывает ГПКК  "</w:t>
      </w:r>
      <w:proofErr w:type="spellStart"/>
      <w:r w:rsidRPr="0037475A">
        <w:rPr>
          <w:sz w:val="28"/>
        </w:rPr>
        <w:t>Балахтинское</w:t>
      </w:r>
      <w:proofErr w:type="spellEnd"/>
      <w:r w:rsidRPr="0037475A">
        <w:rPr>
          <w:sz w:val="28"/>
        </w:rPr>
        <w:t xml:space="preserve"> АТП":</w:t>
      </w:r>
    </w:p>
    <w:p w:rsidR="002E4BA7" w:rsidRPr="0037475A" w:rsidRDefault="002E4BA7" w:rsidP="002E4BA7">
      <w:pPr>
        <w:spacing w:line="276" w:lineRule="auto"/>
        <w:jc w:val="both"/>
        <w:rPr>
          <w:sz w:val="28"/>
        </w:rPr>
      </w:pPr>
      <w:r w:rsidRPr="0037475A">
        <w:rPr>
          <w:sz w:val="28"/>
        </w:rPr>
        <w:t>- по городским - 3 маршрута по п</w:t>
      </w:r>
      <w:proofErr w:type="gramStart"/>
      <w:r w:rsidRPr="0037475A">
        <w:rPr>
          <w:sz w:val="28"/>
        </w:rPr>
        <w:t>.Б</w:t>
      </w:r>
      <w:proofErr w:type="gramEnd"/>
      <w:r w:rsidRPr="0037475A">
        <w:rPr>
          <w:sz w:val="28"/>
        </w:rPr>
        <w:t>алахта;</w:t>
      </w:r>
    </w:p>
    <w:p w:rsidR="002E4BA7" w:rsidRPr="0037475A" w:rsidRDefault="0037475A" w:rsidP="002E4BA7">
      <w:pPr>
        <w:spacing w:line="276" w:lineRule="auto"/>
        <w:jc w:val="both"/>
        <w:rPr>
          <w:sz w:val="28"/>
        </w:rPr>
      </w:pPr>
      <w:r w:rsidRPr="0037475A">
        <w:rPr>
          <w:sz w:val="28"/>
        </w:rPr>
        <w:t xml:space="preserve">- </w:t>
      </w:r>
      <w:proofErr w:type="gramStart"/>
      <w:r w:rsidRPr="0037475A">
        <w:rPr>
          <w:sz w:val="28"/>
        </w:rPr>
        <w:t>пригородным</w:t>
      </w:r>
      <w:proofErr w:type="gramEnd"/>
      <w:r w:rsidRPr="0037475A">
        <w:rPr>
          <w:sz w:val="28"/>
        </w:rPr>
        <w:t xml:space="preserve"> – 12</w:t>
      </w:r>
      <w:r w:rsidR="002E4BA7" w:rsidRPr="0037475A">
        <w:rPr>
          <w:sz w:val="28"/>
        </w:rPr>
        <w:t xml:space="preserve"> маршрутов;</w:t>
      </w:r>
    </w:p>
    <w:p w:rsidR="002E4BA7" w:rsidRPr="0037475A" w:rsidRDefault="002E4BA7" w:rsidP="002E4BA7">
      <w:pPr>
        <w:spacing w:line="276" w:lineRule="auto"/>
        <w:jc w:val="both"/>
        <w:rPr>
          <w:sz w:val="28"/>
        </w:rPr>
      </w:pPr>
      <w:r w:rsidRPr="0037475A">
        <w:rPr>
          <w:sz w:val="28"/>
        </w:rPr>
        <w:t xml:space="preserve">- </w:t>
      </w:r>
      <w:proofErr w:type="gramStart"/>
      <w:r w:rsidRPr="0037475A">
        <w:rPr>
          <w:sz w:val="28"/>
        </w:rPr>
        <w:t>междугородным</w:t>
      </w:r>
      <w:proofErr w:type="gramEnd"/>
      <w:r w:rsidRPr="0037475A">
        <w:rPr>
          <w:sz w:val="28"/>
        </w:rPr>
        <w:t xml:space="preserve"> внутрирайонным – 1 маршрут. </w:t>
      </w:r>
    </w:p>
    <w:p w:rsidR="002E4BA7" w:rsidRPr="0037475A" w:rsidRDefault="002E4BA7" w:rsidP="0037475A">
      <w:pPr>
        <w:spacing w:line="276" w:lineRule="auto"/>
        <w:ind w:firstLine="708"/>
        <w:jc w:val="both"/>
        <w:rPr>
          <w:sz w:val="28"/>
        </w:rPr>
      </w:pPr>
      <w:r w:rsidRPr="0037475A">
        <w:rPr>
          <w:sz w:val="28"/>
        </w:rPr>
        <w:t>Протяженность автобусных маршрутов составляет</w:t>
      </w:r>
      <w:r w:rsidR="0037475A" w:rsidRPr="0037475A">
        <w:rPr>
          <w:sz w:val="28"/>
        </w:rPr>
        <w:t xml:space="preserve"> в 2017 и 2018 годах -  472,5 км, планируется в 2019 увеличить протяженность до 474,2 км. </w:t>
      </w:r>
    </w:p>
    <w:p w:rsidR="002E4BA7" w:rsidRPr="0037475A" w:rsidRDefault="002E4BA7" w:rsidP="002E4BA7">
      <w:pPr>
        <w:spacing w:line="276" w:lineRule="auto"/>
        <w:ind w:firstLine="708"/>
        <w:jc w:val="both"/>
        <w:rPr>
          <w:sz w:val="28"/>
        </w:rPr>
      </w:pPr>
      <w:r w:rsidRPr="0037475A">
        <w:rPr>
          <w:sz w:val="28"/>
        </w:rPr>
        <w:t>Объем перевозок пассажиров в 2017 году – 390,7 тыс</w:t>
      </w:r>
      <w:proofErr w:type="gramStart"/>
      <w:r w:rsidRPr="0037475A">
        <w:rPr>
          <w:sz w:val="28"/>
        </w:rPr>
        <w:t>.ч</w:t>
      </w:r>
      <w:proofErr w:type="gramEnd"/>
      <w:r w:rsidRPr="0037475A">
        <w:rPr>
          <w:sz w:val="28"/>
        </w:rPr>
        <w:t xml:space="preserve">ел.   </w:t>
      </w:r>
    </w:p>
    <w:p w:rsidR="002E4BA7" w:rsidRPr="0037475A" w:rsidRDefault="002E4BA7" w:rsidP="002E4BA7">
      <w:pPr>
        <w:spacing w:line="276" w:lineRule="auto"/>
        <w:ind w:firstLine="708"/>
        <w:jc w:val="both"/>
        <w:rPr>
          <w:sz w:val="28"/>
        </w:rPr>
      </w:pPr>
      <w:r w:rsidRPr="0037475A">
        <w:rPr>
          <w:sz w:val="28"/>
        </w:rPr>
        <w:t>Также на территории района осуществляет деятельность водный транспорт.</w:t>
      </w:r>
    </w:p>
    <w:p w:rsidR="002E4BA7" w:rsidRPr="0037475A" w:rsidRDefault="002E4BA7" w:rsidP="002E4BA7">
      <w:pPr>
        <w:spacing w:line="276" w:lineRule="auto"/>
        <w:ind w:firstLine="708"/>
        <w:jc w:val="both"/>
        <w:rPr>
          <w:sz w:val="28"/>
        </w:rPr>
      </w:pPr>
      <w:r w:rsidRPr="0037475A">
        <w:rPr>
          <w:sz w:val="28"/>
        </w:rPr>
        <w:t>Пассажирские перевозки водным транспортом осуществляет ОАО «</w:t>
      </w:r>
      <w:proofErr w:type="spellStart"/>
      <w:r w:rsidRPr="0037475A">
        <w:rPr>
          <w:sz w:val="28"/>
        </w:rPr>
        <w:t>ПассажирРечТранс</w:t>
      </w:r>
      <w:proofErr w:type="spellEnd"/>
      <w:r w:rsidRPr="0037475A">
        <w:rPr>
          <w:sz w:val="28"/>
        </w:rPr>
        <w:t xml:space="preserve">» по маршруту </w:t>
      </w:r>
      <w:proofErr w:type="spellStart"/>
      <w:r w:rsidRPr="0037475A">
        <w:rPr>
          <w:sz w:val="28"/>
        </w:rPr>
        <w:t>Даурс</w:t>
      </w:r>
      <w:proofErr w:type="gramStart"/>
      <w:r w:rsidRPr="0037475A">
        <w:rPr>
          <w:sz w:val="28"/>
        </w:rPr>
        <w:t>к</w:t>
      </w:r>
      <w:proofErr w:type="spellEnd"/>
      <w:r w:rsidRPr="0037475A">
        <w:rPr>
          <w:sz w:val="28"/>
        </w:rPr>
        <w:t>-</w:t>
      </w:r>
      <w:proofErr w:type="gramEnd"/>
      <w:r w:rsidRPr="0037475A">
        <w:rPr>
          <w:sz w:val="28"/>
        </w:rPr>
        <w:t xml:space="preserve"> Черемушки. Объем пассажирских перевозок водным транспортом в районе в 2017 году составил 10 тыс</w:t>
      </w:r>
      <w:proofErr w:type="gramStart"/>
      <w:r w:rsidRPr="0037475A">
        <w:rPr>
          <w:sz w:val="28"/>
        </w:rPr>
        <w:t>.ч</w:t>
      </w:r>
      <w:proofErr w:type="gramEnd"/>
      <w:r w:rsidRPr="0037475A">
        <w:rPr>
          <w:sz w:val="28"/>
        </w:rPr>
        <w:t xml:space="preserve">ел. Работу </w:t>
      </w:r>
      <w:r w:rsidRPr="0037475A">
        <w:rPr>
          <w:sz w:val="28"/>
        </w:rPr>
        <w:lastRenderedPageBreak/>
        <w:t xml:space="preserve">паромной переправы осуществляет  теплоход «Копьево» и  Паром – 17, на весенне-осенней период судно на воздушной подушке «Арктика-10».              </w:t>
      </w:r>
    </w:p>
    <w:p w:rsidR="002E4BA7" w:rsidRPr="0037475A" w:rsidRDefault="002E4BA7" w:rsidP="002E4BA7">
      <w:pPr>
        <w:spacing w:line="276" w:lineRule="auto"/>
        <w:ind w:firstLine="900"/>
        <w:jc w:val="both"/>
        <w:rPr>
          <w:sz w:val="28"/>
        </w:rPr>
      </w:pPr>
      <w:r w:rsidRPr="0037475A">
        <w:rPr>
          <w:sz w:val="28"/>
        </w:rPr>
        <w:t xml:space="preserve">Численность населения, проживающего в населенных пунктах, не имеющих регулярное автобусное сообщение с административным центром– 1736 чел., в 2019 -2021 гг. планируется снижение, за счет сокращения численности населения территории. </w:t>
      </w:r>
    </w:p>
    <w:p w:rsidR="002E4BA7" w:rsidRDefault="002E4BA7" w:rsidP="002E4BA7">
      <w:pPr>
        <w:ind w:firstLine="708"/>
        <w:jc w:val="both"/>
        <w:rPr>
          <w:sz w:val="28"/>
        </w:rPr>
      </w:pPr>
      <w:proofErr w:type="gramStart"/>
      <w:r w:rsidRPr="0037475A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в 2017 году составила 9,26%. На прогнозируемые годы 2018 г - 9,24 %, 2019 г - 9,23%, 2020 г - 9,22%, 2021 г – 9,21%. Снижение показателя связано с тем, что население района на прогнозные годы</w:t>
      </w:r>
      <w:proofErr w:type="gramEnd"/>
      <w:r w:rsidRPr="0037475A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имеет тенденцию к уменьшению.</w:t>
      </w:r>
    </w:p>
    <w:p w:rsidR="003B321F" w:rsidRPr="003B321F" w:rsidRDefault="003B321F" w:rsidP="001F702E">
      <w:pPr>
        <w:rPr>
          <w:sz w:val="28"/>
        </w:rPr>
      </w:pPr>
    </w:p>
    <w:p w:rsidR="003B321F" w:rsidRPr="00C7086C" w:rsidRDefault="003B321F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риоритеты и цели социально-экономического развития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 xml:space="preserve">в </w:t>
      </w:r>
      <w:r w:rsidR="0037475A">
        <w:rPr>
          <w:sz w:val="28"/>
          <w:szCs w:val="28"/>
        </w:rPr>
        <w:t>транспортной отрасли</w:t>
      </w:r>
      <w:r w:rsidR="00B80B85">
        <w:rPr>
          <w:sz w:val="28"/>
          <w:szCs w:val="28"/>
        </w:rPr>
        <w:t xml:space="preserve">, </w:t>
      </w:r>
      <w:r w:rsidR="00B80B85" w:rsidRPr="00517293">
        <w:rPr>
          <w:sz w:val="28"/>
          <w:szCs w:val="28"/>
        </w:rPr>
        <w:t>описание основных целей и задач программы, прогноз развития</w:t>
      </w:r>
    </w:p>
    <w:p w:rsidR="00C7086C" w:rsidRDefault="00C7086C" w:rsidP="00C7086C">
      <w:pPr>
        <w:jc w:val="center"/>
        <w:rPr>
          <w:sz w:val="28"/>
        </w:rPr>
      </w:pPr>
    </w:p>
    <w:p w:rsidR="0037475A" w:rsidRPr="0037475A" w:rsidRDefault="0037475A" w:rsidP="0037475A">
      <w:pPr>
        <w:pStyle w:val="a9"/>
        <w:spacing w:after="0" w:line="276" w:lineRule="auto"/>
        <w:ind w:left="0" w:firstLine="709"/>
        <w:jc w:val="both"/>
        <w:rPr>
          <w:sz w:val="28"/>
        </w:rPr>
      </w:pPr>
      <w:r w:rsidRPr="0037475A">
        <w:rPr>
          <w:sz w:val="28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период, содержащейся в Стратегии социально-экономического развития Балахтинского района на период до 2030 года.</w:t>
      </w:r>
    </w:p>
    <w:p w:rsidR="0037475A" w:rsidRPr="0037475A" w:rsidRDefault="0037475A" w:rsidP="0037475A">
      <w:pPr>
        <w:pStyle w:val="a9"/>
        <w:spacing w:after="0" w:line="276" w:lineRule="auto"/>
        <w:ind w:left="0" w:firstLine="709"/>
        <w:jc w:val="both"/>
        <w:rPr>
          <w:sz w:val="28"/>
        </w:rPr>
      </w:pPr>
      <w:r w:rsidRPr="0037475A">
        <w:rPr>
          <w:sz w:val="28"/>
        </w:rPr>
        <w:t xml:space="preserve">В соответствии с приоритетами определена цель программы: удовлетворение потребности населения Балахтинского района в транспортных услугах. </w:t>
      </w:r>
    </w:p>
    <w:p w:rsidR="0037475A" w:rsidRPr="0037475A" w:rsidRDefault="0037475A" w:rsidP="0037475A">
      <w:pPr>
        <w:pStyle w:val="a9"/>
        <w:spacing w:after="0" w:line="276" w:lineRule="auto"/>
        <w:ind w:left="0" w:firstLine="709"/>
        <w:jc w:val="both"/>
        <w:rPr>
          <w:sz w:val="28"/>
        </w:rPr>
      </w:pPr>
      <w:r w:rsidRPr="0037475A">
        <w:rPr>
          <w:sz w:val="28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 возможно путем развития региональных перевозок, обеспечение потребности в перевозках пассажиров на социально значимых маршрутах, обновление парка транспортных средств.</w:t>
      </w:r>
    </w:p>
    <w:p w:rsidR="0037475A" w:rsidRPr="0037475A" w:rsidRDefault="0037475A" w:rsidP="0037475A">
      <w:pPr>
        <w:pStyle w:val="a9"/>
        <w:spacing w:after="0" w:line="276" w:lineRule="auto"/>
        <w:ind w:left="0" w:firstLine="709"/>
        <w:jc w:val="both"/>
        <w:rPr>
          <w:sz w:val="28"/>
        </w:rPr>
      </w:pPr>
      <w:r w:rsidRPr="0037475A">
        <w:rPr>
          <w:sz w:val="28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37475A" w:rsidRPr="0037475A" w:rsidRDefault="0037475A" w:rsidP="0037475A">
      <w:pPr>
        <w:pStyle w:val="a9"/>
        <w:spacing w:after="0" w:line="276" w:lineRule="auto"/>
        <w:ind w:left="0" w:firstLine="709"/>
        <w:jc w:val="both"/>
        <w:rPr>
          <w:sz w:val="28"/>
        </w:rPr>
      </w:pPr>
    </w:p>
    <w:p w:rsidR="0037475A" w:rsidRPr="0037475A" w:rsidRDefault="0037475A" w:rsidP="0037475A">
      <w:pPr>
        <w:spacing w:line="276" w:lineRule="auto"/>
        <w:ind w:firstLine="720"/>
        <w:jc w:val="both"/>
        <w:rPr>
          <w:bCs/>
          <w:sz w:val="28"/>
        </w:rPr>
      </w:pPr>
      <w:proofErr w:type="gramStart"/>
      <w:r w:rsidRPr="0037475A">
        <w:rPr>
          <w:bCs/>
          <w:sz w:val="28"/>
        </w:rPr>
        <w:t>Для решения проблем убыточности перевозок автомобильным и водным транспортом, а также с целью комплексного развития транспорта Красноярского края для полного и эффективного удовлетворения потребностей населения и экономики Красноярского края в транспортных услугах в ближайшей перспективе планируется решить такую задачу, как  развитие рынка транспортных услуг Красноярского края и повышение эффективности его функционирования.</w:t>
      </w:r>
      <w:proofErr w:type="gramEnd"/>
    </w:p>
    <w:p w:rsidR="0037475A" w:rsidRPr="0037475A" w:rsidRDefault="0037475A" w:rsidP="0037475A">
      <w:pPr>
        <w:spacing w:line="276" w:lineRule="auto"/>
        <w:ind w:firstLine="709"/>
        <w:jc w:val="both"/>
        <w:rPr>
          <w:sz w:val="28"/>
        </w:rPr>
      </w:pPr>
      <w:r w:rsidRPr="0037475A">
        <w:rPr>
          <w:sz w:val="28"/>
        </w:rPr>
        <w:lastRenderedPageBreak/>
        <w:t>В рамках ее решения предполагается создание условий, обеспечивающих равный доступ операторов транспортных услуг к транспортной инфраструктуре.</w:t>
      </w:r>
    </w:p>
    <w:p w:rsidR="0037475A" w:rsidRPr="0037475A" w:rsidRDefault="0037475A" w:rsidP="0037475A">
      <w:pPr>
        <w:spacing w:line="276" w:lineRule="auto"/>
        <w:ind w:firstLine="709"/>
        <w:jc w:val="both"/>
        <w:rPr>
          <w:color w:val="000000"/>
          <w:sz w:val="28"/>
        </w:rPr>
      </w:pPr>
      <w:r w:rsidRPr="0037475A">
        <w:rPr>
          <w:sz w:val="28"/>
        </w:rPr>
        <w:t xml:space="preserve">На автомобильном транспорте запланировано предоставление </w:t>
      </w:r>
      <w:r w:rsidRPr="0037475A">
        <w:rPr>
          <w:color w:val="000000"/>
          <w:sz w:val="28"/>
        </w:rPr>
        <w:t>субсидий организациям автомобильного пассажирского транспорта Балахтинского района  на компенсацию расходов, возникающих в результате небольшой интенсивности пассажиропотоков по городским,  пригородным и междугородним маршрутам.</w:t>
      </w:r>
    </w:p>
    <w:p w:rsidR="0037475A" w:rsidRPr="0037475A" w:rsidRDefault="0037475A" w:rsidP="0037475A">
      <w:pPr>
        <w:spacing w:line="276" w:lineRule="auto"/>
        <w:ind w:firstLine="709"/>
        <w:jc w:val="both"/>
        <w:rPr>
          <w:sz w:val="28"/>
        </w:rPr>
      </w:pPr>
      <w:r w:rsidRPr="0037475A">
        <w:rPr>
          <w:sz w:val="28"/>
        </w:rPr>
        <w:t xml:space="preserve">На водном транспорте запланировано предоставление </w:t>
      </w:r>
      <w:r w:rsidRPr="0037475A">
        <w:rPr>
          <w:color w:val="000000"/>
          <w:sz w:val="28"/>
        </w:rPr>
        <w:t xml:space="preserve">субсидий организациям внутреннего водного транспорта Балахтинского района </w:t>
      </w:r>
      <w:r w:rsidRPr="0037475A">
        <w:rPr>
          <w:sz w:val="28"/>
        </w:rPr>
        <w:t>на компенсацию расходов, возникающих в результате государственного регулирования тарифов в пригородном сообщении.</w:t>
      </w:r>
    </w:p>
    <w:p w:rsidR="0037475A" w:rsidRPr="0037475A" w:rsidRDefault="0037475A" w:rsidP="0037475A">
      <w:pPr>
        <w:pStyle w:val="a9"/>
        <w:spacing w:after="0" w:line="276" w:lineRule="auto"/>
        <w:ind w:left="0" w:firstLine="708"/>
        <w:jc w:val="both"/>
        <w:rPr>
          <w:sz w:val="28"/>
        </w:rPr>
      </w:pPr>
      <w:r w:rsidRPr="0037475A">
        <w:rPr>
          <w:sz w:val="28"/>
        </w:rPr>
        <w:t xml:space="preserve">Увеличение пассажирооборота и количества перевезенных пассажиров </w:t>
      </w:r>
      <w:r w:rsidRPr="0037475A">
        <w:rPr>
          <w:sz w:val="28"/>
        </w:rPr>
        <w:br/>
        <w:t xml:space="preserve">на период действия программы запланировано с учетом введения новых маршрутов, продления существующих, увеличения количества рейсов на действующих маршрутах. </w:t>
      </w:r>
    </w:p>
    <w:p w:rsidR="0037475A" w:rsidRPr="0037475A" w:rsidRDefault="0037475A" w:rsidP="0037475A">
      <w:pPr>
        <w:spacing w:line="276" w:lineRule="auto"/>
        <w:ind w:firstLine="708"/>
        <w:jc w:val="both"/>
        <w:rPr>
          <w:sz w:val="28"/>
        </w:rPr>
      </w:pPr>
      <w:r w:rsidRPr="0037475A">
        <w:rPr>
          <w:sz w:val="28"/>
        </w:rPr>
        <w:t>Программа не содержит мероприятий, направленных на изменение состояния окружающей среды</w:t>
      </w:r>
    </w:p>
    <w:p w:rsidR="0037475A" w:rsidRPr="0037475A" w:rsidRDefault="0037475A" w:rsidP="0037475A">
      <w:pPr>
        <w:pStyle w:val="ConsPlusNormal"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7475A">
        <w:rPr>
          <w:rFonts w:ascii="Times New Roman" w:hAnsi="Times New Roman" w:cs="Times New Roman"/>
          <w:sz w:val="28"/>
          <w:szCs w:val="24"/>
        </w:rPr>
        <w:t>Увеличение доходов районного бюджета от реализации программы</w:t>
      </w:r>
      <w:r w:rsidRPr="0037475A">
        <w:rPr>
          <w:rFonts w:ascii="Times New Roman" w:hAnsi="Times New Roman" w:cs="Times New Roman"/>
          <w:sz w:val="28"/>
          <w:szCs w:val="24"/>
        </w:rPr>
        <w:br/>
        <w:t>не предполагается.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К компетенции исполнителя программы в области реализации мероприятий относятся: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разработка нормативных актов, необходимых для реализации подпрограммы;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подготовка ежегодного отчета о ходе реализации подпрограммы.</w:t>
      </w:r>
    </w:p>
    <w:p w:rsidR="0037475A" w:rsidRPr="00B03590" w:rsidRDefault="0037475A" w:rsidP="0037475A">
      <w:pPr>
        <w:spacing w:line="276" w:lineRule="auto"/>
        <w:ind w:firstLine="700"/>
        <w:jc w:val="both"/>
        <w:rPr>
          <w:sz w:val="28"/>
        </w:rPr>
      </w:pPr>
      <w:r w:rsidRPr="00B03590">
        <w:rPr>
          <w:sz w:val="28"/>
        </w:rPr>
        <w:t xml:space="preserve">Достижимость и </w:t>
      </w:r>
      <w:proofErr w:type="spellStart"/>
      <w:r w:rsidRPr="00B03590">
        <w:rPr>
          <w:sz w:val="28"/>
        </w:rPr>
        <w:t>измеряемость</w:t>
      </w:r>
      <w:proofErr w:type="spellEnd"/>
      <w:r w:rsidRPr="00B03590">
        <w:rPr>
          <w:sz w:val="28"/>
        </w:rPr>
        <w:t xml:space="preserve"> поставленной цели обеспечиваются за счет установления значений целевых индикаторов на весь период действия подпрограммы по годам ее реализации.</w:t>
      </w:r>
    </w:p>
    <w:p w:rsidR="0037475A" w:rsidRPr="0037475A" w:rsidRDefault="0037475A" w:rsidP="0037475A">
      <w:pPr>
        <w:ind w:firstLine="700"/>
        <w:jc w:val="both"/>
        <w:rPr>
          <w:sz w:val="28"/>
        </w:rPr>
      </w:pPr>
      <w:r w:rsidRPr="00B03590">
        <w:rPr>
          <w:sz w:val="28"/>
        </w:rPr>
        <w:t>Перечень целевых показателей и показателей результативности программы представлен в приложении 1.</w:t>
      </w:r>
    </w:p>
    <w:p w:rsidR="00C7086C" w:rsidRPr="00C7086C" w:rsidRDefault="00C7086C" w:rsidP="0037475A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B862D2" w:rsidRDefault="00B862D2" w:rsidP="00B862D2">
      <w:pPr>
        <w:rPr>
          <w:sz w:val="28"/>
        </w:rPr>
      </w:pP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В основу механизма реализации программы заложены следующие принципы, обеспечивающие обоснованный выбор мероприятий программы</w:t>
      </w:r>
      <w:r w:rsidRPr="0037475A">
        <w:rPr>
          <w:sz w:val="28"/>
        </w:rPr>
        <w:br/>
        <w:t>и сбалансированное решение основной задачи:</w:t>
      </w:r>
    </w:p>
    <w:p w:rsidR="0037475A" w:rsidRPr="0037475A" w:rsidRDefault="0037475A" w:rsidP="0037475A">
      <w:pPr>
        <w:pStyle w:val="ConsPlusNormal"/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4"/>
        </w:rPr>
      </w:pPr>
      <w:r w:rsidRPr="0037475A">
        <w:rPr>
          <w:rFonts w:ascii="Times New Roman" w:hAnsi="Times New Roman" w:cs="Times New Roman"/>
          <w:sz w:val="28"/>
          <w:szCs w:val="24"/>
        </w:rPr>
        <w:lastRenderedPageBreak/>
        <w:t>консолидация средств по обеспечению условий для полного и эффективного удовлетворения потребностей населения и экономики Балахтинского района в транспортных услугах;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эффективное целевое использование сре</w:t>
      </w:r>
      <w:proofErr w:type="gramStart"/>
      <w:r w:rsidRPr="0037475A">
        <w:rPr>
          <w:sz w:val="28"/>
        </w:rPr>
        <w:t>дств кр</w:t>
      </w:r>
      <w:proofErr w:type="gramEnd"/>
      <w:r w:rsidRPr="0037475A">
        <w:rPr>
          <w:sz w:val="28"/>
        </w:rPr>
        <w:t>аевого бюджета, местных бюджетов и средств внебюджетных источников в соответствии</w:t>
      </w:r>
      <w:r w:rsidRPr="0037475A">
        <w:rPr>
          <w:sz w:val="28"/>
        </w:rPr>
        <w:br/>
        <w:t>с установленными приоритетами для достижения целей программы;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оценка потребностей в финансовых средствах;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оценка результатов и социально-экономической эффективности программы, которая осуществляется на основе мониторинга целей программы;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охват всех видов транспорта.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37475A">
        <w:rPr>
          <w:sz w:val="28"/>
        </w:rPr>
        <w:t>повышения эффективности реализации мероприятий программы</w:t>
      </w:r>
      <w:proofErr w:type="gramEnd"/>
      <w:r w:rsidRPr="0037475A">
        <w:rPr>
          <w:sz w:val="28"/>
        </w:rPr>
        <w:t xml:space="preserve"> и достижения целевых индикаторов.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Администрация Балахтинского района, как исполнитель программы, осуществляет: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планирование реализации мероприятий программы, в том числе контроль соответствия отдельных мероприятий требованиям и содержанию программы, обеспечение согласованности их выполнения;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общую координацию мероприятий подпрограммы, выполняемых в увязке с мероприятиями других федеральных и региональных государственных программ;</w:t>
      </w:r>
    </w:p>
    <w:p w:rsidR="0037475A" w:rsidRP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мониторинг эффективности реализации мероприятий подпрограммы</w:t>
      </w:r>
      <w:r w:rsidRPr="0037475A">
        <w:rPr>
          <w:sz w:val="28"/>
        </w:rPr>
        <w:br/>
        <w:t>и расходования выделяемых бюджетных средств, подготовку отчетов о ходе реализации программы;</w:t>
      </w:r>
    </w:p>
    <w:p w:rsidR="0037475A" w:rsidRDefault="0037475A" w:rsidP="0037475A">
      <w:pPr>
        <w:spacing w:line="276" w:lineRule="auto"/>
        <w:ind w:firstLine="700"/>
        <w:jc w:val="both"/>
        <w:rPr>
          <w:sz w:val="28"/>
        </w:rPr>
      </w:pPr>
      <w:r w:rsidRPr="0037475A">
        <w:rPr>
          <w:sz w:val="28"/>
        </w:rPr>
        <w:t>внесение предложений о корректировке мероприятий программы</w:t>
      </w:r>
      <w:r w:rsidRPr="0037475A">
        <w:rPr>
          <w:sz w:val="28"/>
        </w:rPr>
        <w:br/>
        <w:t>в соответствии с основными параметрами и приоритетами социально-экономического развития Красноярского края.</w:t>
      </w:r>
    </w:p>
    <w:p w:rsidR="004A7283" w:rsidRPr="004A7283" w:rsidRDefault="00C6394C" w:rsidP="004A7283">
      <w:pPr>
        <w:pStyle w:val="1"/>
        <w:shd w:val="clear" w:color="auto" w:fill="FFFFFF"/>
        <w:spacing w:after="144" w:line="242" w:lineRule="atLeast"/>
        <w:ind w:firstLine="700"/>
        <w:jc w:val="both"/>
        <w:rPr>
          <w:szCs w:val="28"/>
        </w:rPr>
      </w:pPr>
      <w:r w:rsidRPr="004A7283">
        <w:rPr>
          <w:szCs w:val="28"/>
        </w:rPr>
        <w:t>Реализация мероприятия «Предоставление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маршрутам  в</w:t>
      </w:r>
      <w:proofErr w:type="gramStart"/>
      <w:r w:rsidRPr="004A7283">
        <w:rPr>
          <w:szCs w:val="28"/>
        </w:rPr>
        <w:t xml:space="preserve"> .</w:t>
      </w:r>
      <w:proofErr w:type="gramEnd"/>
      <w:r w:rsidRPr="004A7283">
        <w:rPr>
          <w:szCs w:val="28"/>
        </w:rPr>
        <w:t xml:space="preserve">Балахта и между поселениями в границах муниципального образования Балахтинский район» </w:t>
      </w:r>
      <w:r w:rsidR="004A7283" w:rsidRPr="004A7283">
        <w:rPr>
          <w:szCs w:val="28"/>
        </w:rPr>
        <w:t>осуществляется в соответствии со статьей 14 «</w:t>
      </w:r>
      <w:r w:rsidR="004A7283" w:rsidRPr="004A7283">
        <w:rPr>
          <w:bCs/>
          <w:szCs w:val="28"/>
          <w:shd w:val="clear" w:color="auto" w:fill="FFFFFF"/>
        </w:rPr>
        <w:t xml:space="preserve">Организация регулярных перевозок по регулируемым тарифам» </w:t>
      </w:r>
      <w:r w:rsidR="004A7283" w:rsidRPr="004A7283">
        <w:rPr>
          <w:szCs w:val="28"/>
        </w:rPr>
        <w:t>Федерального закона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от 13.07.2015 N 220-ФЗ.</w:t>
      </w:r>
    </w:p>
    <w:p w:rsidR="00721756" w:rsidRPr="0037475A" w:rsidRDefault="00C6394C" w:rsidP="0037475A">
      <w:pPr>
        <w:spacing w:line="276" w:lineRule="auto"/>
        <w:ind w:firstLine="700"/>
        <w:jc w:val="both"/>
        <w:rPr>
          <w:sz w:val="28"/>
        </w:rPr>
      </w:pPr>
      <w:proofErr w:type="gramStart"/>
      <w:r w:rsidRPr="00721756">
        <w:rPr>
          <w:sz w:val="28"/>
        </w:rPr>
        <w:t xml:space="preserve">Реализация мероприятия «Предоставление субсидии организациям, имеющим водный транспорт, на компенсацию расходов, возникающих в </w:t>
      </w:r>
      <w:r w:rsidRPr="00721756">
        <w:rPr>
          <w:sz w:val="28"/>
        </w:rPr>
        <w:lastRenderedPageBreak/>
        <w:t>результате государственного регулирования тарифов по перевозкам водным транспортом между поселениями в границах муниципального образования Балахтинский район по маршруту "</w:t>
      </w:r>
      <w:proofErr w:type="spellStart"/>
      <w:r w:rsidRPr="00721756">
        <w:rPr>
          <w:sz w:val="28"/>
        </w:rPr>
        <w:t>Даурск-Черемушки</w:t>
      </w:r>
      <w:proofErr w:type="spellEnd"/>
      <w:r w:rsidRPr="00721756">
        <w:rPr>
          <w:sz w:val="28"/>
        </w:rPr>
        <w:t xml:space="preserve">"» осуществляется в соответствии с порядком </w:t>
      </w:r>
      <w:r w:rsidR="00721756" w:rsidRPr="00721756">
        <w:rPr>
          <w:sz w:val="28"/>
          <w:szCs w:val="28"/>
        </w:rPr>
        <w:t xml:space="preserve">предоставления субсидий из районного бюджета на возмещение затрат в результате оказания услуг по перевозке пассажиров паромной переправой по маршруту </w:t>
      </w:r>
      <w:proofErr w:type="spellStart"/>
      <w:r w:rsidR="00721756" w:rsidRPr="00721756">
        <w:rPr>
          <w:sz w:val="28"/>
          <w:szCs w:val="28"/>
        </w:rPr>
        <w:t>Черемушки-Даурск</w:t>
      </w:r>
      <w:proofErr w:type="spellEnd"/>
      <w:r w:rsidR="00721756" w:rsidRPr="00721756">
        <w:rPr>
          <w:sz w:val="28"/>
          <w:szCs w:val="28"/>
        </w:rPr>
        <w:t>, утвержденным постановлением администрации</w:t>
      </w:r>
      <w:proofErr w:type="gramEnd"/>
      <w:r w:rsidR="00721756" w:rsidRPr="00721756">
        <w:rPr>
          <w:sz w:val="28"/>
          <w:szCs w:val="28"/>
        </w:rPr>
        <w:t xml:space="preserve"> района от 04.03.2013 года № 205 «</w:t>
      </w:r>
      <w:r w:rsidR="00721756" w:rsidRPr="00721756">
        <w:rPr>
          <w:sz w:val="28"/>
          <w:szCs w:val="20"/>
        </w:rPr>
        <w:t>Об утверждении порядка предоставления субсидий организациям внутреннего водного транспорта».</w:t>
      </w:r>
      <w:r w:rsidR="004A7283">
        <w:rPr>
          <w:sz w:val="28"/>
          <w:szCs w:val="20"/>
        </w:rPr>
        <w:t xml:space="preserve"> Порядок подразумевает проведение конкурсного отбора, в результате которого заключается муниципальный контракт на предоставление </w:t>
      </w:r>
      <w:r w:rsidR="004A7283">
        <w:rPr>
          <w:sz w:val="28"/>
          <w:szCs w:val="28"/>
        </w:rPr>
        <w:t>с</w:t>
      </w:r>
      <w:r w:rsidR="004A7283" w:rsidRPr="00210E40">
        <w:rPr>
          <w:sz w:val="28"/>
          <w:szCs w:val="28"/>
        </w:rPr>
        <w:t>убсидии за счет средств районного бюджета в пределах бюджетных ассигнований на эти цели</w:t>
      </w:r>
      <w:r w:rsidR="004A7283">
        <w:rPr>
          <w:sz w:val="28"/>
          <w:szCs w:val="28"/>
        </w:rPr>
        <w:t xml:space="preserve">. </w:t>
      </w:r>
    </w:p>
    <w:p w:rsidR="0037475A" w:rsidRPr="0037475A" w:rsidRDefault="0037475A" w:rsidP="0037475A">
      <w:pPr>
        <w:spacing w:line="276" w:lineRule="auto"/>
        <w:ind w:firstLine="540"/>
        <w:jc w:val="both"/>
        <w:rPr>
          <w:sz w:val="28"/>
        </w:rPr>
      </w:pPr>
      <w:r w:rsidRPr="0037475A">
        <w:rPr>
          <w:sz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финансовым управлением администрации района.</w:t>
      </w:r>
    </w:p>
    <w:p w:rsidR="00C7086C" w:rsidRPr="00C7086C" w:rsidRDefault="00C7086C" w:rsidP="00B0359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 w:rsidR="00B03590">
        <w:rPr>
          <w:sz w:val="28"/>
          <w:szCs w:val="28"/>
        </w:rPr>
        <w:t>транспортной отрасли</w:t>
      </w:r>
      <w:r w:rsidRPr="00517293">
        <w:rPr>
          <w:sz w:val="28"/>
          <w:szCs w:val="28"/>
        </w:rPr>
        <w:t xml:space="preserve"> на терри</w:t>
      </w:r>
      <w:r>
        <w:rPr>
          <w:sz w:val="28"/>
          <w:szCs w:val="28"/>
        </w:rPr>
        <w:t>тории Балахтинского района</w:t>
      </w:r>
    </w:p>
    <w:p w:rsidR="00C7086C" w:rsidRDefault="00C7086C" w:rsidP="00C7086C">
      <w:pPr>
        <w:jc w:val="center"/>
        <w:rPr>
          <w:sz w:val="28"/>
        </w:rPr>
      </w:pPr>
    </w:p>
    <w:p w:rsidR="0037475A" w:rsidRPr="00B03590" w:rsidRDefault="0037475A" w:rsidP="0037475A">
      <w:pPr>
        <w:pStyle w:val="a9"/>
        <w:spacing w:after="0"/>
        <w:ind w:left="0" w:firstLine="708"/>
        <w:jc w:val="both"/>
        <w:rPr>
          <w:sz w:val="28"/>
        </w:rPr>
      </w:pPr>
      <w:r w:rsidRPr="00B03590">
        <w:rPr>
          <w:sz w:val="28"/>
        </w:rPr>
        <w:t>Конечным результатом реализации программы является 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задач.</w:t>
      </w:r>
    </w:p>
    <w:p w:rsidR="00C7086C" w:rsidRPr="00C7086C" w:rsidRDefault="00C7086C" w:rsidP="00B0359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2C2993">
      <w:pPr>
        <w:rPr>
          <w:sz w:val="28"/>
        </w:rPr>
      </w:pPr>
    </w:p>
    <w:p w:rsidR="00C7086C" w:rsidRPr="00B03590" w:rsidRDefault="00B03590" w:rsidP="00B03590">
      <w:pPr>
        <w:ind w:firstLine="708"/>
        <w:jc w:val="both"/>
        <w:rPr>
          <w:sz w:val="28"/>
          <w:szCs w:val="28"/>
        </w:rPr>
      </w:pPr>
      <w:r w:rsidRPr="00B03590">
        <w:rPr>
          <w:sz w:val="28"/>
          <w:szCs w:val="28"/>
        </w:rPr>
        <w:t>В рамках данной программы не предусматривается реализация подпрограмм</w:t>
      </w:r>
      <w:r w:rsidR="002C2993" w:rsidRPr="00B03590">
        <w:rPr>
          <w:sz w:val="28"/>
          <w:szCs w:val="28"/>
        </w:rPr>
        <w:t>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 xml:space="preserve">подпрограммам </w:t>
      </w:r>
    </w:p>
    <w:p w:rsidR="004377F0" w:rsidRDefault="004377F0" w:rsidP="00B03590">
      <w:pPr>
        <w:rPr>
          <w:color w:val="FF0000"/>
          <w:sz w:val="28"/>
        </w:rPr>
      </w:pPr>
    </w:p>
    <w:p w:rsidR="004377F0" w:rsidRPr="004377F0" w:rsidRDefault="004377F0" w:rsidP="00B03590">
      <w:pPr>
        <w:ind w:firstLine="708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C7086C" w:rsidRDefault="00C7086C" w:rsidP="004377F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4377F0">
      <w:pPr>
        <w:rPr>
          <w:sz w:val="28"/>
        </w:rPr>
      </w:pPr>
    </w:p>
    <w:p w:rsidR="00C7086C" w:rsidRDefault="004377F0" w:rsidP="00B03590">
      <w:pPr>
        <w:ind w:firstLine="426"/>
        <w:jc w:val="both"/>
        <w:rPr>
          <w:sz w:val="28"/>
        </w:rPr>
      </w:pPr>
      <w:r>
        <w:rPr>
          <w:sz w:val="28"/>
        </w:rPr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C7086C" w:rsidRDefault="00C7086C" w:rsidP="00C7086C">
      <w:pPr>
        <w:jc w:val="center"/>
        <w:rPr>
          <w:sz w:val="28"/>
        </w:rPr>
      </w:pPr>
    </w:p>
    <w:p w:rsidR="00C7086C" w:rsidRPr="00C7086C" w:rsidRDefault="00C7086C" w:rsidP="004377F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>И</w:t>
      </w:r>
      <w:r w:rsidRPr="0002752B">
        <w:rPr>
          <w:sz w:val="28"/>
          <w:szCs w:val="28"/>
        </w:rPr>
        <w:t>нформаци</w:t>
      </w:r>
      <w:r w:rsidR="004377F0">
        <w:rPr>
          <w:sz w:val="28"/>
          <w:szCs w:val="28"/>
        </w:rPr>
        <w:t>я</w:t>
      </w:r>
      <w:r w:rsidRPr="0002752B">
        <w:rPr>
          <w:sz w:val="28"/>
          <w:szCs w:val="28"/>
        </w:rPr>
        <w:t xml:space="preserve"> о ресурсном обеспечении и прогнозной оценке расходов</w:t>
      </w:r>
      <w:r w:rsidRPr="007259C6">
        <w:rPr>
          <w:sz w:val="28"/>
          <w:szCs w:val="28"/>
        </w:rPr>
        <w:t xml:space="preserve"> на реализацию целей программы с учетом источников финансирования, в том числе </w:t>
      </w:r>
      <w:r w:rsidRPr="007044D3">
        <w:rPr>
          <w:sz w:val="28"/>
          <w:szCs w:val="28"/>
        </w:rPr>
        <w:t>средств федерального бюджета, краевого бюджета и районного бюджет</w:t>
      </w:r>
      <w:r>
        <w:rPr>
          <w:sz w:val="28"/>
          <w:szCs w:val="28"/>
        </w:rPr>
        <w:t>а</w:t>
      </w:r>
    </w:p>
    <w:p w:rsidR="00C7086C" w:rsidRDefault="00C7086C" w:rsidP="00C7086C">
      <w:pPr>
        <w:jc w:val="center"/>
        <w:rPr>
          <w:sz w:val="28"/>
        </w:rPr>
      </w:pPr>
    </w:p>
    <w:p w:rsidR="004377F0" w:rsidRDefault="004377F0" w:rsidP="001F702E">
      <w:pPr>
        <w:ind w:firstLine="708"/>
        <w:jc w:val="both"/>
        <w:rPr>
          <w:sz w:val="28"/>
        </w:rPr>
      </w:pPr>
      <w:r>
        <w:rPr>
          <w:sz w:val="28"/>
        </w:rPr>
        <w:t xml:space="preserve">Расходы муниципальной программы составят </w:t>
      </w:r>
      <w:r w:rsidR="001F702E">
        <w:rPr>
          <w:sz w:val="28"/>
        </w:rPr>
        <w:t xml:space="preserve">100 364,04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r w:rsidR="001F702E">
        <w:rPr>
          <w:sz w:val="28"/>
        </w:rPr>
        <w:t xml:space="preserve"> средств районного бюджета</w:t>
      </w:r>
      <w:r>
        <w:rPr>
          <w:sz w:val="28"/>
        </w:rPr>
        <w:t xml:space="preserve">. </w:t>
      </w:r>
    </w:p>
    <w:p w:rsidR="004377F0" w:rsidRPr="004377F0" w:rsidRDefault="004377F0" w:rsidP="001F702E">
      <w:pPr>
        <w:ind w:firstLine="708"/>
        <w:jc w:val="both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C7086C" w:rsidRDefault="004377F0" w:rsidP="001F702E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B03590">
      <w:pPr>
        <w:jc w:val="both"/>
        <w:rPr>
          <w:sz w:val="28"/>
          <w:szCs w:val="28"/>
        </w:rPr>
      </w:pPr>
    </w:p>
    <w:sectPr w:rsidR="00621017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21AF7"/>
    <w:rsid w:val="00041821"/>
    <w:rsid w:val="000E3557"/>
    <w:rsid w:val="000E3A54"/>
    <w:rsid w:val="001F702E"/>
    <w:rsid w:val="002A4DE5"/>
    <w:rsid w:val="002C2993"/>
    <w:rsid w:val="002E4BA7"/>
    <w:rsid w:val="0037475A"/>
    <w:rsid w:val="003B321F"/>
    <w:rsid w:val="003F6EA6"/>
    <w:rsid w:val="004377F0"/>
    <w:rsid w:val="00464096"/>
    <w:rsid w:val="004A7283"/>
    <w:rsid w:val="004C4083"/>
    <w:rsid w:val="005A2F60"/>
    <w:rsid w:val="00621017"/>
    <w:rsid w:val="006250FD"/>
    <w:rsid w:val="006D3A1C"/>
    <w:rsid w:val="007151ED"/>
    <w:rsid w:val="00716407"/>
    <w:rsid w:val="00721756"/>
    <w:rsid w:val="007C260E"/>
    <w:rsid w:val="00896213"/>
    <w:rsid w:val="009D16CC"/>
    <w:rsid w:val="00A572DD"/>
    <w:rsid w:val="00AA2FC9"/>
    <w:rsid w:val="00B03590"/>
    <w:rsid w:val="00B80B85"/>
    <w:rsid w:val="00B862D2"/>
    <w:rsid w:val="00BA015A"/>
    <w:rsid w:val="00C1021C"/>
    <w:rsid w:val="00C54CC4"/>
    <w:rsid w:val="00C6394C"/>
    <w:rsid w:val="00C64AFC"/>
    <w:rsid w:val="00C7086C"/>
    <w:rsid w:val="00D13709"/>
    <w:rsid w:val="00D8129A"/>
    <w:rsid w:val="00EF2316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styleId="a9">
    <w:name w:val="Body Text Indent"/>
    <w:basedOn w:val="a"/>
    <w:link w:val="aa"/>
    <w:rsid w:val="002E4BA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2E4B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47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A7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2018-10-04T01:45:00Z</cp:lastPrinted>
  <dcterms:created xsi:type="dcterms:W3CDTF">2018-08-09T03:34:00Z</dcterms:created>
  <dcterms:modified xsi:type="dcterms:W3CDTF">2018-10-04T01:45:00Z</dcterms:modified>
</cp:coreProperties>
</file>