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20" w:rsidRPr="001D0B86" w:rsidRDefault="00A61120" w:rsidP="00A61120">
      <w:pPr>
        <w:pStyle w:val="a3"/>
        <w:widowControl w:val="0"/>
        <w:tabs>
          <w:tab w:val="left" w:pos="-2410"/>
        </w:tabs>
        <w:rPr>
          <w:rFonts w:ascii="Arial" w:hAnsi="Arial" w:cs="Arial"/>
          <w:sz w:val="24"/>
          <w:szCs w:val="24"/>
        </w:rPr>
      </w:pPr>
      <w:r w:rsidRPr="001D0B86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120" w:rsidRPr="001D0B86" w:rsidRDefault="00A61120" w:rsidP="00A61120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24"/>
          <w:szCs w:val="24"/>
        </w:rPr>
      </w:pPr>
      <w:r w:rsidRPr="001D0B86">
        <w:rPr>
          <w:rFonts w:ascii="Arial" w:hAnsi="Arial" w:cs="Arial"/>
          <w:b w:val="0"/>
          <w:spacing w:val="100"/>
          <w:sz w:val="24"/>
          <w:szCs w:val="24"/>
        </w:rPr>
        <w:t>Красноярский край</w:t>
      </w:r>
    </w:p>
    <w:p w:rsidR="00A61120" w:rsidRPr="001D0B86" w:rsidRDefault="00A61120" w:rsidP="00A61120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  <w:r w:rsidRPr="001D0B86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A61120" w:rsidRPr="001D0B86" w:rsidRDefault="00A61120" w:rsidP="00A61120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1D0B86">
        <w:rPr>
          <w:rFonts w:ascii="Arial" w:hAnsi="Arial" w:cs="Arial"/>
          <w:b/>
          <w:sz w:val="24"/>
          <w:szCs w:val="24"/>
        </w:rPr>
        <w:t>Постановление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widowControl w:val="0"/>
        <w:tabs>
          <w:tab w:val="left" w:pos="-2410"/>
        </w:tabs>
        <w:rPr>
          <w:rFonts w:ascii="Arial" w:hAnsi="Arial" w:cs="Arial"/>
        </w:rPr>
      </w:pPr>
      <w:r w:rsidRPr="001D0B86">
        <w:rPr>
          <w:rFonts w:ascii="Arial" w:hAnsi="Arial" w:cs="Arial"/>
        </w:rPr>
        <w:t>От</w:t>
      </w:r>
      <w:r w:rsidR="003B43C3" w:rsidRPr="001D0B86">
        <w:rPr>
          <w:rFonts w:ascii="Arial" w:hAnsi="Arial" w:cs="Arial"/>
        </w:rPr>
        <w:t xml:space="preserve"> </w:t>
      </w:r>
      <w:r w:rsidR="00E00FE1" w:rsidRPr="001D0B86">
        <w:rPr>
          <w:rFonts w:ascii="Arial" w:hAnsi="Arial" w:cs="Arial"/>
        </w:rPr>
        <w:t>30.10.2020г.</w:t>
      </w:r>
      <w:r w:rsidRPr="001D0B86">
        <w:rPr>
          <w:rFonts w:ascii="Arial" w:hAnsi="Arial" w:cs="Arial"/>
        </w:rPr>
        <w:t xml:space="preserve">        </w:t>
      </w:r>
      <w:r w:rsidR="001D0B86">
        <w:rPr>
          <w:rFonts w:ascii="Arial" w:hAnsi="Arial" w:cs="Arial"/>
        </w:rPr>
        <w:t xml:space="preserve">              </w:t>
      </w:r>
      <w:r w:rsidR="00E00FE1" w:rsidRPr="001D0B86">
        <w:rPr>
          <w:rFonts w:ascii="Arial" w:hAnsi="Arial" w:cs="Arial"/>
        </w:rPr>
        <w:t xml:space="preserve">     </w:t>
      </w:r>
      <w:r w:rsidRPr="001D0B86">
        <w:rPr>
          <w:rFonts w:ascii="Arial" w:hAnsi="Arial" w:cs="Arial"/>
        </w:rPr>
        <w:t xml:space="preserve"> </w:t>
      </w:r>
      <w:r w:rsidR="001D0B86">
        <w:rPr>
          <w:rFonts w:ascii="Arial" w:hAnsi="Arial" w:cs="Arial"/>
        </w:rPr>
        <w:t xml:space="preserve">          </w:t>
      </w:r>
      <w:r w:rsidRPr="001D0B86">
        <w:rPr>
          <w:rFonts w:ascii="Arial" w:hAnsi="Arial" w:cs="Arial"/>
        </w:rPr>
        <w:t xml:space="preserve"> п. Балахта           </w:t>
      </w:r>
      <w:r w:rsidR="001D0B86">
        <w:rPr>
          <w:rFonts w:ascii="Arial" w:hAnsi="Arial" w:cs="Arial"/>
        </w:rPr>
        <w:t xml:space="preserve">                   </w:t>
      </w:r>
      <w:r w:rsidRPr="001D0B86">
        <w:rPr>
          <w:rFonts w:ascii="Arial" w:hAnsi="Arial" w:cs="Arial"/>
        </w:rPr>
        <w:t xml:space="preserve">               </w:t>
      </w:r>
      <w:r w:rsidR="001D0B86">
        <w:rPr>
          <w:rFonts w:ascii="Arial" w:hAnsi="Arial" w:cs="Arial"/>
        </w:rPr>
        <w:t xml:space="preserve"> </w:t>
      </w:r>
      <w:r w:rsidRPr="001D0B86">
        <w:rPr>
          <w:rFonts w:ascii="Arial" w:hAnsi="Arial" w:cs="Arial"/>
        </w:rPr>
        <w:t>№</w:t>
      </w:r>
      <w:r w:rsidR="00E00FE1" w:rsidRPr="001D0B86">
        <w:rPr>
          <w:rFonts w:ascii="Arial" w:hAnsi="Arial" w:cs="Arial"/>
        </w:rPr>
        <w:t>575</w:t>
      </w:r>
    </w:p>
    <w:p w:rsidR="00A61120" w:rsidRPr="001D0B86" w:rsidRDefault="00A61120" w:rsidP="00A61120">
      <w:pPr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</w:t>
      </w:r>
    </w:p>
    <w:p w:rsidR="00A61120" w:rsidRPr="001D0B86" w:rsidRDefault="00A61120" w:rsidP="00A611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1D0B86">
        <w:rPr>
          <w:rFonts w:ascii="Arial" w:hAnsi="Arial" w:cs="Arial"/>
          <w:b/>
        </w:rPr>
        <w:t xml:space="preserve">О внесении изменений в постановление администрации Балахтинского района от 01.10.2018 г. № 712 «Об утверждении муниципальной программы «Профилактика правонарушений, терроризма и экстремизма на территории Балахтинского района»  </w:t>
      </w:r>
    </w:p>
    <w:p w:rsidR="00A61120" w:rsidRPr="001D0B86" w:rsidRDefault="00A61120" w:rsidP="00A61120">
      <w:pPr>
        <w:autoSpaceDE w:val="0"/>
        <w:autoSpaceDN w:val="0"/>
        <w:adjustRightInd w:val="0"/>
        <w:rPr>
          <w:rFonts w:ascii="Arial" w:hAnsi="Arial" w:cs="Arial"/>
        </w:rPr>
      </w:pP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1D0B86">
        <w:rPr>
          <w:rFonts w:ascii="Arial" w:hAnsi="Arial" w:cs="Arial"/>
        </w:rPr>
        <w:t>В соответствии со статьей 179 Бюджетного кодекса Российской Федерации,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№196 «Об утверждении перечня муниципальных программ» и руководствуясь ст. ст. 18,31, Устава Балахтинского района, ПОСТАНОВЛЯЮ:</w:t>
      </w:r>
    </w:p>
    <w:p w:rsidR="00A61120" w:rsidRPr="001D0B86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Внести следующие изменения в постановление администрации Балахтинского района от 01.10.2018 г. № 712 «Об утверждении муниципальной программы «Профилактика правонарушений, терроризма и экстремизма на территории Балахтинского района»: </w:t>
      </w:r>
    </w:p>
    <w:p w:rsidR="00A61120" w:rsidRPr="001D0B86" w:rsidRDefault="00A61120" w:rsidP="00A61120">
      <w:pPr>
        <w:pStyle w:val="a6"/>
        <w:widowControl w:val="0"/>
        <w:numPr>
          <w:ilvl w:val="1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Изложить приложение к постановлению в новой редакции, согласно</w:t>
      </w:r>
    </w:p>
    <w:p w:rsidR="00A61120" w:rsidRPr="001D0B86" w:rsidRDefault="00A61120" w:rsidP="00A6112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Приложению к настоящему постановлению. </w:t>
      </w:r>
    </w:p>
    <w:p w:rsidR="00A61120" w:rsidRPr="001D0B86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Контроль за выполнением постановления возложить на заместителя главы района по обеспечению жизнедеятельности А.А. </w:t>
      </w:r>
      <w:proofErr w:type="spellStart"/>
      <w:r w:rsidRPr="001D0B86">
        <w:rPr>
          <w:rFonts w:ascii="Arial" w:hAnsi="Arial" w:cs="Arial"/>
        </w:rPr>
        <w:t>Штуккерта</w:t>
      </w:r>
      <w:proofErr w:type="spellEnd"/>
      <w:r w:rsidRPr="001D0B86">
        <w:rPr>
          <w:rFonts w:ascii="Arial" w:hAnsi="Arial" w:cs="Arial"/>
        </w:rPr>
        <w:t>.</w:t>
      </w:r>
    </w:p>
    <w:p w:rsidR="00A61120" w:rsidRPr="001D0B86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 район. </w:t>
      </w:r>
      <w:proofErr w:type="spellStart"/>
      <w:r w:rsidRPr="001D0B86">
        <w:rPr>
          <w:rFonts w:ascii="Arial" w:hAnsi="Arial" w:cs="Arial"/>
        </w:rPr>
        <w:t>рф</w:t>
      </w:r>
      <w:proofErr w:type="spellEnd"/>
      <w:r w:rsidRPr="001D0B86">
        <w:rPr>
          <w:rFonts w:ascii="Arial" w:hAnsi="Arial" w:cs="Arial"/>
        </w:rPr>
        <w:t>).</w:t>
      </w:r>
    </w:p>
    <w:p w:rsidR="00A61120" w:rsidRPr="001D0B86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proofErr w:type="spellStart"/>
      <w:r w:rsidRPr="001D0B86">
        <w:rPr>
          <w:rFonts w:ascii="Arial" w:hAnsi="Arial" w:cs="Arial"/>
          <w:lang w:val="en-US"/>
        </w:rPr>
        <w:t>gasu</w:t>
      </w:r>
      <w:proofErr w:type="spellEnd"/>
      <w:r w:rsidRPr="001D0B86">
        <w:rPr>
          <w:rFonts w:ascii="Arial" w:hAnsi="Arial" w:cs="Arial"/>
        </w:rPr>
        <w:t>.</w:t>
      </w:r>
      <w:proofErr w:type="spellStart"/>
      <w:r w:rsidRPr="001D0B86">
        <w:rPr>
          <w:rFonts w:ascii="Arial" w:hAnsi="Arial" w:cs="Arial"/>
          <w:lang w:val="en-US"/>
        </w:rPr>
        <w:t>gov</w:t>
      </w:r>
      <w:proofErr w:type="spellEnd"/>
      <w:r w:rsidRPr="001D0B86">
        <w:rPr>
          <w:rFonts w:ascii="Arial" w:hAnsi="Arial" w:cs="Arial"/>
        </w:rPr>
        <w:t>.</w:t>
      </w:r>
      <w:proofErr w:type="spellStart"/>
      <w:r w:rsidRPr="001D0B86">
        <w:rPr>
          <w:rFonts w:ascii="Arial" w:hAnsi="Arial" w:cs="Arial"/>
          <w:lang w:val="en-US"/>
        </w:rPr>
        <w:t>ru</w:t>
      </w:r>
      <w:proofErr w:type="spellEnd"/>
      <w:r w:rsidRPr="001D0B86">
        <w:rPr>
          <w:rFonts w:ascii="Arial" w:hAnsi="Arial" w:cs="Arial"/>
        </w:rPr>
        <w:t>).</w:t>
      </w:r>
    </w:p>
    <w:p w:rsidR="00A61120" w:rsidRPr="001D0B86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Постановление вступает в силу в </w:t>
      </w:r>
      <w:proofErr w:type="gramStart"/>
      <w:r w:rsidRPr="001D0B86">
        <w:rPr>
          <w:rFonts w:ascii="Arial" w:hAnsi="Arial" w:cs="Arial"/>
        </w:rPr>
        <w:t>день</w:t>
      </w:r>
      <w:proofErr w:type="gramEnd"/>
      <w:r w:rsidRPr="001D0B86">
        <w:rPr>
          <w:rFonts w:ascii="Arial" w:hAnsi="Arial" w:cs="Arial"/>
        </w:rPr>
        <w:t xml:space="preserve"> следующий за днем его официального опубликования в газете «Сельская новь», но не ранее 01.01.2021 года.</w:t>
      </w:r>
    </w:p>
    <w:p w:rsidR="00A61120" w:rsidRPr="001D0B86" w:rsidRDefault="00A61120" w:rsidP="00A61120">
      <w:pPr>
        <w:ind w:firstLine="709"/>
        <w:jc w:val="both"/>
        <w:rPr>
          <w:rFonts w:ascii="Arial" w:hAnsi="Arial" w:cs="Arial"/>
        </w:rPr>
      </w:pPr>
    </w:p>
    <w:p w:rsidR="00A61120" w:rsidRPr="001D0B86" w:rsidRDefault="00A61120" w:rsidP="00A61120">
      <w:pPr>
        <w:ind w:firstLine="709"/>
        <w:jc w:val="both"/>
        <w:rPr>
          <w:rFonts w:ascii="Arial" w:hAnsi="Arial" w:cs="Arial"/>
        </w:rPr>
      </w:pP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p w:rsidR="00A61120" w:rsidRPr="001D0B86" w:rsidRDefault="00A61120" w:rsidP="00A61120">
      <w:pPr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Глава района                                                       </w:t>
      </w:r>
      <w:r w:rsidR="00AC1A1F" w:rsidRPr="001D0B86">
        <w:rPr>
          <w:rFonts w:ascii="Arial" w:hAnsi="Arial" w:cs="Arial"/>
        </w:rPr>
        <w:t xml:space="preserve">                      </w:t>
      </w:r>
      <w:r w:rsidRPr="001D0B86">
        <w:rPr>
          <w:rFonts w:ascii="Arial" w:hAnsi="Arial" w:cs="Arial"/>
        </w:rPr>
        <w:t xml:space="preserve">      Л.И. Старц</w:t>
      </w:r>
      <w:r w:rsidR="009D6967" w:rsidRPr="001D0B86">
        <w:rPr>
          <w:rFonts w:ascii="Arial" w:hAnsi="Arial" w:cs="Arial"/>
        </w:rPr>
        <w:t>ев</w:t>
      </w: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A61120" w:rsidRPr="001D0B86" w:rsidTr="003B43C3">
        <w:tc>
          <w:tcPr>
            <w:tcW w:w="438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3B43C3" w:rsidRPr="001D0B86" w:rsidRDefault="003B43C3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3B43C3" w:rsidRPr="001D0B86" w:rsidRDefault="003B43C3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3B43C3" w:rsidRPr="001D0B86" w:rsidRDefault="003B43C3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1D0B86" w:rsidRDefault="001D0B86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9D6967" w:rsidRPr="001D0B86" w:rsidRDefault="00A61120" w:rsidP="009D6967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1 к постановлению администрации Балахтинского района </w:t>
            </w:r>
          </w:p>
          <w:p w:rsidR="00A61120" w:rsidRPr="001D0B86" w:rsidRDefault="00A61120" w:rsidP="009D6967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От</w:t>
            </w:r>
            <w:r w:rsidR="001D0B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6967" w:rsidRPr="001D0B86">
              <w:rPr>
                <w:rFonts w:ascii="Arial" w:hAnsi="Arial" w:cs="Arial"/>
                <w:sz w:val="24"/>
                <w:szCs w:val="24"/>
              </w:rPr>
              <w:t>30.10.20</w:t>
            </w:r>
            <w:r w:rsidR="001D0B86">
              <w:rPr>
                <w:rFonts w:ascii="Arial" w:hAnsi="Arial" w:cs="Arial"/>
                <w:sz w:val="24"/>
                <w:szCs w:val="24"/>
              </w:rPr>
              <w:t xml:space="preserve">20г.                          </w:t>
            </w:r>
            <w:r w:rsidRPr="001D0B86">
              <w:rPr>
                <w:rFonts w:ascii="Arial" w:hAnsi="Arial" w:cs="Arial"/>
                <w:sz w:val="24"/>
                <w:szCs w:val="24"/>
              </w:rPr>
              <w:t>№</w:t>
            </w:r>
            <w:r w:rsidR="009D6967" w:rsidRPr="001D0B86">
              <w:rPr>
                <w:rFonts w:ascii="Arial" w:hAnsi="Arial" w:cs="Arial"/>
                <w:sz w:val="24"/>
                <w:szCs w:val="24"/>
              </w:rPr>
              <w:t>575</w:t>
            </w:r>
          </w:p>
        </w:tc>
      </w:tr>
      <w:tr w:rsidR="00A61120" w:rsidRPr="001D0B86" w:rsidTr="003B43C3">
        <w:tc>
          <w:tcPr>
            <w:tcW w:w="4387" w:type="dxa"/>
          </w:tcPr>
          <w:p w:rsidR="00A61120" w:rsidRPr="001D0B86" w:rsidRDefault="00A61120" w:rsidP="003B43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1120" w:rsidRPr="001D0B86" w:rsidRDefault="00A61120" w:rsidP="00A61120">
      <w:pPr>
        <w:rPr>
          <w:rFonts w:ascii="Arial" w:hAnsi="Arial" w:cs="Arial"/>
          <w:b/>
        </w:rPr>
      </w:pPr>
    </w:p>
    <w:p w:rsidR="00A61120" w:rsidRPr="001D0B86" w:rsidRDefault="00A61120" w:rsidP="00A61120">
      <w:pPr>
        <w:jc w:val="center"/>
        <w:rPr>
          <w:rFonts w:ascii="Arial" w:hAnsi="Arial" w:cs="Arial"/>
          <w:b/>
        </w:rPr>
      </w:pPr>
      <w:r w:rsidRPr="001D0B86">
        <w:rPr>
          <w:rFonts w:ascii="Arial" w:hAnsi="Arial" w:cs="Arial"/>
          <w:b/>
        </w:rPr>
        <w:t>Муниципальная программа Балахтинского района</w:t>
      </w:r>
    </w:p>
    <w:p w:rsidR="00A61120" w:rsidRPr="001D0B86" w:rsidRDefault="00A61120" w:rsidP="00A61120">
      <w:pPr>
        <w:jc w:val="center"/>
        <w:rPr>
          <w:rFonts w:ascii="Arial" w:hAnsi="Arial" w:cs="Arial"/>
          <w:b/>
        </w:rPr>
      </w:pPr>
      <w:r w:rsidRPr="001D0B86">
        <w:rPr>
          <w:rFonts w:ascii="Arial" w:hAnsi="Arial" w:cs="Arial"/>
          <w:b/>
        </w:rPr>
        <w:t>«Профилактика правонарушений, терроризма и экстремизма на территории Балахтинского района»</w:t>
      </w:r>
    </w:p>
    <w:p w:rsidR="00A61120" w:rsidRPr="001D0B86" w:rsidRDefault="00A61120" w:rsidP="00A61120">
      <w:pPr>
        <w:jc w:val="center"/>
        <w:rPr>
          <w:rFonts w:ascii="Arial" w:hAnsi="Arial" w:cs="Arial"/>
          <w:b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Паспорт муниципальной программы</w:t>
      </w:r>
    </w:p>
    <w:tbl>
      <w:tblPr>
        <w:tblStyle w:val="a5"/>
        <w:tblW w:w="9322" w:type="dxa"/>
        <w:tblLook w:val="04A0"/>
      </w:tblPr>
      <w:tblGrid>
        <w:gridCol w:w="3227"/>
        <w:gridCol w:w="6095"/>
      </w:tblGrid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«Профилактика правонарушений, терроризма и экстремизма на территории Балахтинского района» (далее - Программа)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Постановление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 (их формирования и реализации)»;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Распоряжение администрации Балахтинского района от 15.10.2020 №347 «Об утверждении перечня муниципальных программ»;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Федеральный закон от 06.03.2006 №35-ФЗ «О противодействии терроризму»;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Федеральный закон от 25.07.2002 №114-ФЗ (в редакции от 02.07.2013г.) «О противодействии экстремистской деятельности»;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п.7.1. ч.1 ст.14 Федерального закона от 06.10.2003 №131-ФЗ «Об общих принципах местного самоуправления в Российской Федерации» 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Указ Президента РФ от 29.05.2020 №344 «Об утверждении Стратегии противодействия экстремизму в РФ до 2025 года»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Балахтинского района (далее - Администрация)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95" w:type="dxa"/>
            <w:vAlign w:val="center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МО МВД России «Балахтинский»;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Администрации сельских поселений;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КГБУЗ «</w:t>
            </w:r>
            <w:proofErr w:type="spellStart"/>
            <w:r w:rsidRPr="001D0B86">
              <w:rPr>
                <w:rFonts w:ascii="Arial" w:hAnsi="Arial" w:cs="Arial"/>
                <w:sz w:val="24"/>
                <w:szCs w:val="24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4"/>
                <w:szCs w:val="24"/>
              </w:rPr>
              <w:t xml:space="preserve"> РБ»; </w:t>
            </w:r>
            <w:r w:rsidRPr="001D0B8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МБУ ДО Центр внешкольной работы "Ровесник"</w:t>
            </w:r>
            <w:r w:rsidRPr="001D0B8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Общеобразовательные учреждения;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Центр занятости населения в Балахтинском районе;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Учреждения культуры  и спорта района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Подпрограмма 1 «Профилактика терроризма и экстремизма на территории Балахтинского района»;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Подпрограмма 2 «Формирование законопослушного поведения участников дорожного движения»;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>Подпрограмма 3 «Профилактика правонарушений, преступлений и распространения алкоголизма»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095" w:type="dxa"/>
            <w:vAlign w:val="center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1. Повышение эффективности противодействия терроризму и экстремизму;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2. Вырабатывание стереотипа законопослушного поведения участников дорожного движения и негативного отношения к правонарушениям.</w:t>
            </w:r>
          </w:p>
          <w:p w:rsidR="00A61120" w:rsidRPr="001D0B86" w:rsidRDefault="00A61120" w:rsidP="003B43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3. Повышение эффективности профилактики правонарушений, преступлений и распространения алкоголизма 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  <w:vAlign w:val="center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мероприятия по повышению эффективности профилактики, выявления и пресечения преступлений и административных правонарушений экстремистской направленности;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координация совместной деятельности правоохранительных органов и органов местного самоуправления в совместной работе с институтами гражданского общества и организациями по выявлению и пресечению экстремистских проявлений, инспирирования "цветных революций", реализуемых с использованием политического, социального, религиозного и национального факторов;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проведение профилактической работы с лицами, подверженными влиянию экстремистской идеологии;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организация собраний, митингов, демонстраций, шествий и других публичных мероприятий безопасности граждан и общественного порядка в местах их проведения;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-реализация мер правового и информационного характера по недопущению использования этнического и религиозного факторов в избирательном процессе и в предвыборных программах;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проведение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предотвращение любых форм дискриминации по </w:t>
            </w: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признаку социальной, расовой, национальной, языковой, политической, идеологической или религиозной принадлежности;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-формирование в обществе атмосферы неприятия пропаганды и оправдания экстремистской идеологии, ксенофобии, национальной или религиозной исключительности;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-подготовка и размещение в средствах массовой информации и в информационно-телекоммуникационных сетях, включая сеть "Интернет", социальной рекламы, направленной на патриотическое воспитание молодежи;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-подготовка и распространение информационных материалов о предупреждении и пресечении экстремистской деятельности, ориентированных на повышение бдительности российских граждан, возникновение у них заинтересованности в противодействии экстремизму;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- оснащение общеобразовательных учреждений инженерно-техническими средствами (видеонаблюдение, металлоискатели) и автоматизированными системами контроля и управления доступом;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- укрепление антитеррористической защищенности объектов, входящих в единый перечень АТЗ, расположенных на территории Балахтинского района Красноярского края и подлежащих антитеррористической защите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- выявление и устранение причин и условий, способствующих совершению правонарушений, терроризма и экстремизма;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- повышение качества и эффективности профилактики правонарушений, преступлений и распространения алкоголизма 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2021-2023 годы без деления на этапы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0B86">
              <w:rPr>
                <w:rFonts w:ascii="Arial" w:hAnsi="Arial" w:cs="Arial"/>
                <w:bCs/>
                <w:sz w:val="24"/>
                <w:szCs w:val="24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терроризма;</w:t>
            </w:r>
          </w:p>
          <w:p w:rsidR="00A61120" w:rsidRPr="001D0B86" w:rsidRDefault="00A61120" w:rsidP="003B43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0B86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изготовленных и размещенных стендов наглядной агитации и социальной рекламы, в целях профилактики правонарушений, преступлений Количество изготовленных и размещенных стендов наглядной агитации и социальной рекламы, в целях профилактики распространения алкоголизма 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Количество мероприятий (акции, конференции, </w:t>
            </w: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 xml:space="preserve">тематические уроки, семинары, лекции), направленные на профилактику терроризма и экстремизма; </w:t>
            </w:r>
          </w:p>
          <w:p w:rsidR="00A61120" w:rsidRPr="001D0B86" w:rsidRDefault="00A61120" w:rsidP="003B43C3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размещений в средствах массовой информации и на официальном сайте Балахтинского района, а также на сайте газеты «Сельская новь», социальной рекламы, направленной на патриотическое воспитание молодежи;</w:t>
            </w:r>
          </w:p>
          <w:p w:rsidR="00A61120" w:rsidRPr="001D0B86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1D0B8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Количество обследованных потенциально опасных объектов, объектов жизнеобеспечения населения, с массовым пребыванием людей;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Снижение количества преступлений и правонарушений в Балахтинском районе.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Снижение количества преступлений и правонарушений в Балахтинском районе, совершенных в состоянии алкогольного опьянения.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Объем финансирования муниципальной программы составляет 34930,0 тыс. рублей, из них: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средства районного бюджета – 34930,0 тыс. рублей, из них: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2021 год – 12110,0 тыс. рублей;</w:t>
            </w:r>
          </w:p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2022 год – 11410,0 тыс. рублей;</w:t>
            </w:r>
          </w:p>
          <w:p w:rsidR="00A61120" w:rsidRPr="001D0B86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2023 год – 11410,0 тыс. рублей. </w:t>
            </w:r>
          </w:p>
        </w:tc>
      </w:tr>
      <w:tr w:rsidR="00A61120" w:rsidRPr="001D0B86" w:rsidTr="00D90405">
        <w:tc>
          <w:tcPr>
            <w:tcW w:w="3227" w:type="dxa"/>
          </w:tcPr>
          <w:p w:rsidR="00A61120" w:rsidRPr="001D0B86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095" w:type="dxa"/>
          </w:tcPr>
          <w:p w:rsidR="00A61120" w:rsidRPr="001D0B86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B86">
              <w:rPr>
                <w:rFonts w:ascii="Arial" w:hAnsi="Arial" w:cs="Arial"/>
                <w:sz w:val="24"/>
                <w:szCs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Характеристика текущего состояния в сфере профилактики правонарушений, терроризма и экстремизма на территории Балахтинского района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В условиях социально-экономического кризиса проблемы профилактики правонарушений,  терроризма и экстремизма в границах Балахтинского района  остаются предельно острыми и их безотлагательное решение в настоящее время крайне необходимо. Разработка настоящей программы вызвана необходимостью выработки системного, комплексного подхода к решению проблемы профилактики правонарушений, терроризма и экстремизма.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Сложившаяся   криминальная ситуация  в районе наглядно демонстрирует возрастание уровня преступности, выражающееся в усилении ее тяжести, жестокости, организованности,   значительном ухудшении социальных </w:t>
      </w:r>
      <w:r w:rsidRPr="001D0B86">
        <w:rPr>
          <w:rFonts w:ascii="Arial" w:hAnsi="Arial" w:cs="Arial"/>
          <w:color w:val="000000"/>
        </w:rPr>
        <w:lastRenderedPageBreak/>
        <w:t>последствий. Предпринимаемые меры борьбы с преступностью позволяют сдерживать рост количества регистрируемых преступлений. Вместе с тем реальная картина преступности (с учетом ее латентной части) свидетельствует о явно недостаточных усилиях правоохранительных и иных органов,    по сдерживанию криминальных проявлений. Это во многом обусловлено существенными упущениями в проведении   профилактики по предупреждению преступлений.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 Терроризм представляет собой сложную систему, состоящую из комплекса взаимодополняющих процессов: идеологических, криминальных, военных, экономических, политических, религиозных и национальных. Любые проявления террористического характера угрожают безопасности района и его граждан, влекут за собой политические, экономические и моральные потери, оказывают сильное психологическое давление на жителей района.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Экстремизм является одной из наиболее сложных проблем современного общества, что связано в первую очередь с многообразием его проявлений, неоднородным составом экстремистских организаций, деятельность которых угрожает национальной безопасности Российской Федерации.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Внутренними экстремистскими угрозами являются попытки осуществления националистическими, радикальными общественными, религиозными, этническими и иными организациями и объединениями, отдельными лицами экстремистской деятельности для реализации своих целей, распространение идеологии насилия, склонение, вербовка или иное вовлечение российских граждан и находящихся на территории страны иностранных граждан в деятельность экстремистских сообществ и иную противоправную деятельность, а также формирование замкнутых этнических и религиозных анклавов.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Большое значение для организации противодействия экстремизму имеет мониторинг его проявлений, а также недопущение использования средств массовой информации для пропаганды его идей.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Наиболее опасными проявлениями экстремизма являются возбуждение ненависти либо вражды, унижение достоинства человека либо группы лиц по признакам пола, расы, национальности, языка, происхождения, отношения к религии, а также принадлежности к какой-либо социальной группе, в том числе путем распространения призывов к насильственным действиям, прежде всего с использованием информационно-телекоммуникационных сетей, включая сеть "Интернет"; вовлечение отдельных лиц в деятельность экстремистских организаций; организация и проведение несогласованных публичных мероприятий (включая протестные акции), массовых беспорядков; подготовка и совершение террористических актов.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Информационно-телекоммуникационные сети, включая сеть "Интернет", стали основным средством связи для экстремистских организаций, которое используется ими для привлечения в свои ряды новых членов, организации и координации совершения преступлений экстремистской направленности, распространения экстремистской идеологии.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 Следует учитывать и такой фактор, что в районе проживает  несколько  национальностей. Низкий уровень общего состояния всей системы культуры межнационального общения    является благодатной почвой для культивирования ксенофобии, взращивания различного рода предрассудков, предубеждений, которые становятся причиной конфликтов в сфере отношений между народами, способствуют проявлению экстремизма.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В условиях развития современного общества особого внимания требует профилактика терроризма и экстремизма в молодежной среде. Это обусловлено, в первую очередь, тем, что молодежь представляет собой особую социальную </w:t>
      </w:r>
      <w:r w:rsidRPr="001D0B86">
        <w:rPr>
          <w:rFonts w:ascii="Arial" w:hAnsi="Arial" w:cs="Arial"/>
          <w:color w:val="000000"/>
        </w:rPr>
        <w:lastRenderedPageBreak/>
        <w:t>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"</w:t>
      </w:r>
      <w:proofErr w:type="spellStart"/>
      <w:r w:rsidRPr="001D0B86">
        <w:rPr>
          <w:rFonts w:ascii="Arial" w:hAnsi="Arial" w:cs="Arial"/>
          <w:color w:val="000000"/>
        </w:rPr>
        <w:t>этно</w:t>
      </w:r>
      <w:proofErr w:type="spellEnd"/>
      <w:r w:rsidRPr="001D0B86">
        <w:rPr>
          <w:rFonts w:ascii="Arial" w:hAnsi="Arial" w:cs="Arial"/>
          <w:color w:val="000000"/>
        </w:rPr>
        <w:t>-" и "</w:t>
      </w:r>
      <w:proofErr w:type="spellStart"/>
      <w:r w:rsidRPr="001D0B86">
        <w:rPr>
          <w:rFonts w:ascii="Arial" w:hAnsi="Arial" w:cs="Arial"/>
          <w:color w:val="000000"/>
        </w:rPr>
        <w:t>мигрантофобий</w:t>
      </w:r>
      <w:proofErr w:type="spellEnd"/>
      <w:r w:rsidRPr="001D0B86">
        <w:rPr>
          <w:rFonts w:ascii="Arial" w:hAnsi="Arial" w:cs="Arial"/>
          <w:color w:val="000000"/>
        </w:rPr>
        <w:t>".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насилия в отношении мигрантов, иностранных граждан.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Сильную тревогу вызывает распространение радикализма в спортивной сфере, в том числе в спортивных школах и клубах, а также проникновение приверженцев экстремистской идеологии в тренерско-преподавательский состав.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Специальные службы и организации наращивают информационно-психологическое воздействие на население России, прежде всего на молодежь, в целях размывания традиционных российских духовно-нравственных ценностей, дестабилизации внутриполитической и социальной обстановки.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Опасность для государства и общества представляют деятельность политизированной организованной преступности, наличие у населения большого количества оружия. Эти источники угроз определяют направления, требующие повышенного внимания со стороны государства и выделения этих направлений в качестве приоритетных в системе анти экстремистской деятельности.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Прямые или косвенные последствия экстремизма затрагивают все основные сферы общественной жизни: политическую, экономическую и социальную. Это выдвигает новые требования к организации деятельности по противодействию экстремизму на всех уровнях, а также по минимизации его последствий.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Противостоять терроризму и экстремизму можно лишь на основе систематизации деятельности всех органов, органов местного самоуправления, юридических лиц, независимо от форм собственности, а также общественных объединений и граждан.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Данная программа призвана укрепить меры по профилактике терроризма, устранить причины и условия, способствующие его проявлению, обеспечить защищенность объектов возможных террористических посягательств, готовность к минимизации и ликвидации последствий террористических актов.</w:t>
      </w:r>
    </w:p>
    <w:p w:rsidR="00A61120" w:rsidRPr="001D0B86" w:rsidRDefault="00A61120" w:rsidP="00A61120">
      <w:pPr>
        <w:pStyle w:val="12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D0B86">
        <w:rPr>
          <w:rFonts w:ascii="Arial" w:hAnsi="Arial" w:cs="Arial"/>
          <w:color w:val="000000"/>
          <w:sz w:val="24"/>
          <w:szCs w:val="24"/>
        </w:rPr>
        <w:t>По статистическим данным, характеризующим состояние преступности, в том числе рост преступлений по отдельным показателям, в том числе по росту количества преступлений, совершенных в состоянии алкогольного опьянения, можно сделать вывод: рост преступности порождает социальную напряженность, ведет к увеличению бюджетных затрат, направленных на раскрытие преступлений, увеличивает затраты населения, организаций и предприятий Балахтинского района на ликвидацию прямого и косвенного ущерба от преступных деяний.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Решение обозначенных проблем невозможно без объединения усилий правоохранительных органов, различных ведомств, органов местного самоуправления. Это обусловливает необходимость применения программно-целевого подхода.</w:t>
      </w:r>
    </w:p>
    <w:p w:rsidR="00A61120" w:rsidRPr="001D0B86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 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ведомств, учреждений социальной сферы вырабатывать единообразный подход к выбору методов укрепления правопорядка.</w:t>
      </w:r>
    </w:p>
    <w:p w:rsidR="00A61120" w:rsidRPr="001D0B86" w:rsidRDefault="00A61120" w:rsidP="00A61120">
      <w:pPr>
        <w:pStyle w:val="12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A61120" w:rsidRPr="001D0B86" w:rsidRDefault="00A61120" w:rsidP="00A61120">
      <w:pPr>
        <w:pStyle w:val="4"/>
        <w:rPr>
          <w:sz w:val="24"/>
          <w:szCs w:val="24"/>
        </w:rPr>
      </w:pP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lastRenderedPageBreak/>
        <w:t xml:space="preserve">Приоритеты и цели социально-экономического развития </w:t>
      </w:r>
      <w:r w:rsidRPr="001D0B86">
        <w:rPr>
          <w:rFonts w:ascii="Arial" w:hAnsi="Arial" w:cs="Arial"/>
        </w:rPr>
        <w:br/>
        <w:t>в сфере профилактики правонарушений, терроризма и экстремизма описание основных целей и задач программы, прогноз развития соответствующей сферы (отрасли)</w:t>
      </w:r>
    </w:p>
    <w:p w:rsidR="00A61120" w:rsidRPr="001D0B86" w:rsidRDefault="00A61120" w:rsidP="00A61120">
      <w:pPr>
        <w:jc w:val="center"/>
        <w:rPr>
          <w:rFonts w:ascii="Arial" w:hAnsi="Arial" w:cs="Arial"/>
        </w:rPr>
      </w:pP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района.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Полное и своевременное выполнение мероприятий программы будет способствовать созданию в общественных местах и на улицах сельских поселений обстановки спокойствия и безопасности.</w:t>
      </w:r>
    </w:p>
    <w:p w:rsidR="00A61120" w:rsidRPr="001D0B86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1D0B86">
        <w:rPr>
          <w:rFonts w:ascii="Arial" w:eastAsiaTheme="minorHAnsi" w:hAnsi="Arial" w:cs="Arial"/>
          <w:lang w:eastAsia="en-US"/>
        </w:rPr>
        <w:t>Достижение целей должно осуществляться путем реализации на федеральном, региональном и муниципальном уровнях мер организационного и правового характера, разрабатываемых с учетом результатов мониторинга в сфере противодействия экстремизму.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Целями программы являются:</w:t>
      </w:r>
    </w:p>
    <w:p w:rsidR="00A61120" w:rsidRPr="001D0B86" w:rsidRDefault="00A61120" w:rsidP="00A61120">
      <w:pPr>
        <w:pStyle w:val="a6"/>
        <w:numPr>
          <w:ilvl w:val="0"/>
          <w:numId w:val="8"/>
        </w:numPr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Повышение эффективности противодействия терроризму и экстремизму;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2. Формирование законопослушного поведения участников дорожного движения 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3. Повышение эффективности профилактики правонарушений и  преступлений, а так же  распространения алкоголизма. </w:t>
      </w:r>
    </w:p>
    <w:p w:rsidR="00A61120" w:rsidRPr="001D0B86" w:rsidRDefault="00A61120" w:rsidP="00A61120">
      <w:pPr>
        <w:ind w:firstLine="708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Задачами: 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совершенствование нормативной правовой базы  по профилактике правонарушений, терроризма и экстремизма;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создание системы социальной профилактики правонарушений, терроризма и экстремизма;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A61120" w:rsidRPr="001D0B86" w:rsidRDefault="00A61120" w:rsidP="00A61120">
      <w:pPr>
        <w:ind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сокращение количества дорожно-транспортных происшествий с пострадавшими;</w:t>
      </w:r>
    </w:p>
    <w:p w:rsidR="00A61120" w:rsidRPr="001D0B86" w:rsidRDefault="00A61120" w:rsidP="00A61120">
      <w:pPr>
        <w:ind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повышение уровня правового воспитания участников дорожного движения, культуры их поведения;</w:t>
      </w:r>
    </w:p>
    <w:p w:rsidR="00A61120" w:rsidRPr="001D0B86" w:rsidRDefault="00A61120" w:rsidP="00A61120">
      <w:pPr>
        <w:ind w:firstLine="709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профилактика детского дорожно-транспортного травматизма;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- выявление и устранение причин и условий, способствующих совершению правонарушений, терроризма и экстремизма;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- повышение качества и эффективности профилактики правонарушений, преступлений и распространения алкоголизма. 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Реализация всех программных мероприятий рассчитана на весь период реализации программы с 01.01.2021 по 31.12.2023 г. включительно.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реализации.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Перечень целевых показателей результативности программы представлен в приложении 1.</w:t>
      </w:r>
    </w:p>
    <w:p w:rsidR="00A61120" w:rsidRPr="001D0B86" w:rsidRDefault="00A61120" w:rsidP="00A61120">
      <w:pPr>
        <w:jc w:val="center"/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  <w:color w:val="000000" w:themeColor="text1"/>
        </w:rPr>
      </w:pPr>
      <w:r w:rsidRPr="001D0B86">
        <w:rPr>
          <w:rFonts w:ascii="Arial" w:hAnsi="Arial" w:cs="Arial"/>
          <w:color w:val="000000" w:themeColor="text1"/>
        </w:rPr>
        <w:t xml:space="preserve">Механизм реализации </w:t>
      </w:r>
      <w:r w:rsidRPr="001D0B86">
        <w:rPr>
          <w:rFonts w:ascii="Arial" w:hAnsi="Arial" w:cs="Arial"/>
        </w:rPr>
        <w:t>подпрограмм муниципальной программы</w:t>
      </w:r>
    </w:p>
    <w:p w:rsidR="00A61120" w:rsidRPr="001D0B86" w:rsidRDefault="00A61120" w:rsidP="00A61120">
      <w:pPr>
        <w:pStyle w:val="a6"/>
        <w:rPr>
          <w:rFonts w:ascii="Arial" w:hAnsi="Arial" w:cs="Arial"/>
          <w:color w:val="000000" w:themeColor="text1"/>
        </w:rPr>
      </w:pPr>
    </w:p>
    <w:p w:rsidR="00A61120" w:rsidRPr="001D0B86" w:rsidRDefault="00A61120" w:rsidP="00A61120">
      <w:pPr>
        <w:shd w:val="clear" w:color="auto" w:fill="FFFFFF"/>
        <w:spacing w:before="99" w:after="99"/>
        <w:ind w:firstLine="707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Общее управление реализацией программы и координацию деятельности исполнителей осуществляет межведомственная комиссия по профилактике правонарушений, вносят в установленном порядке предложения по уточнению мероприятий программы с учетом складывающейся социально-экономической ситуации в районе соответствии с Порядком принятия решений о разработке муниципальных программ Балахтинского района, их формировании и реализации. </w:t>
      </w:r>
    </w:p>
    <w:p w:rsidR="00A61120" w:rsidRPr="001D0B86" w:rsidRDefault="00A61120" w:rsidP="00A61120">
      <w:pPr>
        <w:shd w:val="clear" w:color="auto" w:fill="FFFFFF"/>
        <w:spacing w:before="99" w:after="99"/>
        <w:ind w:firstLine="707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A61120" w:rsidRPr="001D0B86" w:rsidRDefault="00A61120" w:rsidP="00A61120">
      <w:pPr>
        <w:shd w:val="clear" w:color="auto" w:fill="FFFFFF"/>
        <w:spacing w:before="99" w:after="99"/>
        <w:jc w:val="both"/>
        <w:rPr>
          <w:rFonts w:ascii="Arial" w:hAnsi="Arial" w:cs="Arial"/>
        </w:rPr>
      </w:pPr>
      <w:r w:rsidRPr="001D0B86">
        <w:rPr>
          <w:rFonts w:ascii="Arial" w:hAnsi="Arial" w:cs="Arial"/>
          <w:color w:val="000000"/>
        </w:rPr>
        <w:t xml:space="preserve">          Отчеты о ходе реализации программы по результатам за год и за весь период действия </w:t>
      </w:r>
      <w:r w:rsidRPr="001D0B86">
        <w:rPr>
          <w:rFonts w:ascii="Arial" w:hAnsi="Arial" w:cs="Arial"/>
        </w:rPr>
        <w:t xml:space="preserve">программы формирует начальник ЕДДС </w:t>
      </w:r>
      <w:proofErr w:type="spellStart"/>
      <w:r w:rsidRPr="001D0B86">
        <w:rPr>
          <w:rFonts w:ascii="Arial" w:hAnsi="Arial" w:cs="Arial"/>
        </w:rPr>
        <w:t>Балахтинского</w:t>
      </w:r>
      <w:proofErr w:type="spellEnd"/>
      <w:r w:rsidRPr="001D0B86">
        <w:rPr>
          <w:rFonts w:ascii="Arial" w:hAnsi="Arial" w:cs="Arial"/>
        </w:rPr>
        <w:t xml:space="preserve"> района.</w:t>
      </w:r>
    </w:p>
    <w:p w:rsidR="00A61120" w:rsidRPr="001D0B86" w:rsidRDefault="00A61120" w:rsidP="00A611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1D0B86">
        <w:rPr>
          <w:rFonts w:ascii="Arial" w:hAnsi="Arial" w:cs="Arial"/>
          <w:color w:val="000000" w:themeColor="text1"/>
        </w:rPr>
        <w:t xml:space="preserve">Годовой отчет о ходе реализации программы формируется </w:t>
      </w:r>
      <w:r w:rsidRPr="001D0B86">
        <w:rPr>
          <w:rFonts w:ascii="Arial" w:hAnsi="Arial" w:cs="Arial"/>
        </w:rPr>
        <w:t xml:space="preserve">ответственным исполнителем программы </w:t>
      </w:r>
      <w:r w:rsidRPr="001D0B86">
        <w:rPr>
          <w:rFonts w:ascii="Arial" w:hAnsi="Arial" w:cs="Arial"/>
          <w:color w:val="000000" w:themeColor="text1"/>
        </w:rPr>
        <w:t xml:space="preserve">с учетом информации, полученной </w:t>
      </w:r>
      <w:r w:rsidRPr="001D0B86">
        <w:rPr>
          <w:rFonts w:ascii="Arial" w:hAnsi="Arial" w:cs="Arial"/>
          <w:color w:val="000000" w:themeColor="text1"/>
        </w:rPr>
        <w:br/>
        <w:t xml:space="preserve">от соисполнителей программы. </w:t>
      </w:r>
    </w:p>
    <w:p w:rsidR="00A61120" w:rsidRPr="001D0B86" w:rsidRDefault="00A61120" w:rsidP="00A611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1D0B86">
        <w:rPr>
          <w:rFonts w:ascii="Arial" w:hAnsi="Arial" w:cs="Arial"/>
          <w:color w:val="000000" w:themeColor="text1"/>
        </w:rPr>
        <w:t>Согласованный с соисполнителями программы годовой отчет представляется в Отдел экономики до 1 марта года, следующего за отчетным.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  <w:color w:val="000000"/>
        </w:rPr>
        <w:t>Контроль за реализацией программы осуществляет Финансовое управление администрации района и Балахтинский районный Совет депутатов.</w:t>
      </w:r>
    </w:p>
    <w:p w:rsidR="00A61120" w:rsidRPr="001D0B86" w:rsidRDefault="00A61120" w:rsidP="00A61120">
      <w:pPr>
        <w:shd w:val="clear" w:color="auto" w:fill="FFFFFF"/>
        <w:spacing w:before="99" w:after="99"/>
        <w:jc w:val="both"/>
        <w:rPr>
          <w:rFonts w:ascii="Arial" w:hAnsi="Arial" w:cs="Arial"/>
          <w:color w:val="000000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Прогноз конечных результатов программы по профилактике правонарушений, терроризма и экстремизма</w:t>
      </w:r>
    </w:p>
    <w:p w:rsidR="00A61120" w:rsidRPr="001D0B86" w:rsidRDefault="00A61120" w:rsidP="00A61120">
      <w:pPr>
        <w:pStyle w:val="a6"/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Балахтинского района</w:t>
      </w:r>
    </w:p>
    <w:p w:rsidR="00A61120" w:rsidRPr="001D0B86" w:rsidRDefault="00A61120" w:rsidP="00A61120">
      <w:pPr>
        <w:jc w:val="center"/>
        <w:rPr>
          <w:rFonts w:ascii="Arial" w:hAnsi="Arial" w:cs="Arial"/>
        </w:rPr>
      </w:pPr>
    </w:p>
    <w:p w:rsidR="00A61120" w:rsidRPr="001D0B86" w:rsidRDefault="00A61120" w:rsidP="00A61120">
      <w:pPr>
        <w:rPr>
          <w:rFonts w:ascii="Arial" w:hAnsi="Arial" w:cs="Arial"/>
        </w:rPr>
      </w:pPr>
      <w:r w:rsidRPr="001D0B86">
        <w:rPr>
          <w:rFonts w:ascii="Arial" w:hAnsi="Arial" w:cs="Arial"/>
        </w:rPr>
        <w:t>Реализация программы позволит:</w:t>
      </w: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а) создать условия для эффективной совместной работы администрации Балахтинского района, правоохранительных органов, учреждений социальной сферы, общественных организаций и граждан  района, направленной на профилактику экстремизма, терроризма и правонарушений.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 xml:space="preserve">б) улучшить информационно-пропагандистское обеспечение деятельности по профилактике экстремизма, терроризма и правонарушений. 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в) стимулировать и поддерживать гражданские инициативы правоохранительной направленности.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t>г) повысить антитеррористическую защищенность мест массового пребывания граждан (в том числе непосредственно общеобразовательных учреждений района),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местах;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  <w:color w:val="000000"/>
        </w:rPr>
        <w:t xml:space="preserve">е) сократить </w:t>
      </w:r>
      <w:r w:rsidRPr="001D0B86">
        <w:rPr>
          <w:rFonts w:ascii="Arial" w:hAnsi="Arial" w:cs="Arial"/>
        </w:rPr>
        <w:t xml:space="preserve">количество дорожно-транспортных происшествий с участием несовершеннолетних. 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ж) сократить количество правонарушений и преступлений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</w:rPr>
        <w:t>з) сократить количество правонарушений и преступлений, совершенных в состоянии алкогольного опьянения</w:t>
      </w:r>
    </w:p>
    <w:p w:rsidR="00A61120" w:rsidRPr="001D0B86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1D0B86">
        <w:rPr>
          <w:rFonts w:ascii="Arial" w:hAnsi="Arial" w:cs="Arial"/>
          <w:color w:val="000000"/>
        </w:rPr>
        <w:lastRenderedPageBreak/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1D0B86">
        <w:rPr>
          <w:rFonts w:ascii="Arial" w:hAnsi="Arial" w:cs="Arial"/>
        </w:rPr>
        <w:br/>
        <w:t>и ожидаемых результатов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</w:t>
      </w:r>
      <w:r w:rsidRPr="001D0B86">
        <w:rPr>
          <w:rFonts w:ascii="Arial" w:hAnsi="Arial" w:cs="Arial"/>
        </w:rPr>
        <w:tab/>
        <w:t>В рамках муниципальной программы будут реализованы две подпрограммы:</w:t>
      </w:r>
    </w:p>
    <w:p w:rsidR="00A61120" w:rsidRPr="001D0B86" w:rsidRDefault="00A61120" w:rsidP="00A61120">
      <w:pPr>
        <w:pStyle w:val="a6"/>
        <w:numPr>
          <w:ilvl w:val="0"/>
          <w:numId w:val="7"/>
        </w:numPr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«Профилактика терроризма и экстремизма на территории Балахтинского района»;</w:t>
      </w:r>
    </w:p>
    <w:p w:rsidR="00A61120" w:rsidRPr="001D0B86" w:rsidRDefault="00A61120" w:rsidP="00A61120">
      <w:pPr>
        <w:pStyle w:val="a6"/>
        <w:numPr>
          <w:ilvl w:val="0"/>
          <w:numId w:val="7"/>
        </w:numPr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«Формирование законопослушного поведения участников дорожного движения»;</w:t>
      </w: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3. «Профилактика правонарушений, преступлений и распространения алкоголизма»</w:t>
      </w: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    Для каждой подпрограммы сформулированы цели, задачи, ожидаемые результаты, целевые индикаторы, определены их значения и механизмы реализации (приложения №№ 3,4,5</w:t>
      </w:r>
      <w:r w:rsidRPr="001D0B86">
        <w:rPr>
          <w:rFonts w:ascii="Arial" w:hAnsi="Arial" w:cs="Arial"/>
          <w:color w:val="FF0000"/>
        </w:rPr>
        <w:t xml:space="preserve"> </w:t>
      </w:r>
      <w:r w:rsidRPr="001D0B86">
        <w:rPr>
          <w:rFonts w:ascii="Arial" w:hAnsi="Arial" w:cs="Arial"/>
        </w:rPr>
        <w:t>к муниципальной программе).</w:t>
      </w: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Информация о распределении планируемых расходов по подпрограммам</w:t>
      </w:r>
    </w:p>
    <w:p w:rsidR="00A61120" w:rsidRPr="001D0B86" w:rsidRDefault="00A61120" w:rsidP="00A61120">
      <w:pPr>
        <w:ind w:firstLine="360"/>
        <w:rPr>
          <w:rFonts w:ascii="Arial" w:hAnsi="Arial" w:cs="Arial"/>
        </w:rPr>
      </w:pP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Расходы на реализацию подпрограммы ««Профилактика правонарушений, терроризма и экстремизма на территории Балахтинского района» составляют 34930,0 тыс. рублей, в том числе: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в 2021 году – 12070,0 тыс. рублей;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в 2022 году – 11370,0 тыс. рублей;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в 2023 году -11370,0 тыс. рублей. 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  <w:highlight w:val="red"/>
        </w:rPr>
      </w:pP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Финансирование мероприятий подпрограммы «Формирование законопослушного поведения участников дорожного движения» не требуется.</w:t>
      </w: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Расходы на реализацию подпрограммы «Профилактика правонарушений, преступлений и распространения алкоголизма» составляют 120,0 тыс. рублей, в том числе: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в 2021 году – 40,0 тыс. рублей;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в 2022 году – 40,0 тыс. рублей;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 в 2023 году – 40,0 тыс. рублей. </w:t>
      </w:r>
    </w:p>
    <w:p w:rsidR="00A61120" w:rsidRPr="001D0B86" w:rsidRDefault="00A61120" w:rsidP="00A61120">
      <w:pPr>
        <w:ind w:firstLine="708"/>
        <w:jc w:val="both"/>
        <w:rPr>
          <w:rFonts w:ascii="Arial" w:hAnsi="Arial" w:cs="Arial"/>
          <w:highlight w:val="red"/>
        </w:rPr>
      </w:pPr>
    </w:p>
    <w:p w:rsidR="00A61120" w:rsidRPr="001D0B86" w:rsidRDefault="00A61120" w:rsidP="00A61120">
      <w:pPr>
        <w:ind w:firstLine="851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A61120" w:rsidRPr="001D0B86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A61120" w:rsidRPr="001D0B86" w:rsidRDefault="00A61120" w:rsidP="00A61120">
      <w:pPr>
        <w:rPr>
          <w:rFonts w:ascii="Arial" w:hAnsi="Arial" w:cs="Arial"/>
        </w:rPr>
      </w:pPr>
    </w:p>
    <w:p w:rsidR="00D90405" w:rsidRPr="00D11C9A" w:rsidRDefault="00A61120" w:rsidP="00D11C9A">
      <w:pPr>
        <w:ind w:firstLine="426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Программа не содержит мероприятий, направленных </w:t>
      </w:r>
      <w:r w:rsidR="00D11C9A">
        <w:rPr>
          <w:rFonts w:ascii="Arial" w:hAnsi="Arial" w:cs="Arial"/>
        </w:rPr>
        <w:t xml:space="preserve">на реализацию </w:t>
      </w:r>
      <w:r w:rsidR="00D11C9A" w:rsidRPr="001D0B86">
        <w:rPr>
          <w:rFonts w:ascii="Arial" w:hAnsi="Arial" w:cs="Arial"/>
        </w:rPr>
        <w:t>научной, научно-технической и инновационной деятельности</w:t>
      </w:r>
    </w:p>
    <w:p w:rsidR="00D90405" w:rsidRPr="001D0B86" w:rsidRDefault="00D90405" w:rsidP="00A61120">
      <w:pPr>
        <w:jc w:val="both"/>
        <w:rPr>
          <w:rFonts w:ascii="Arial" w:hAnsi="Arial" w:cs="Arial"/>
        </w:rPr>
      </w:pPr>
    </w:p>
    <w:p w:rsidR="00D90405" w:rsidRPr="001D0B86" w:rsidRDefault="00D90405" w:rsidP="00A61120">
      <w:pPr>
        <w:jc w:val="both"/>
        <w:rPr>
          <w:rFonts w:ascii="Arial" w:hAnsi="Arial" w:cs="Arial"/>
        </w:rPr>
      </w:pPr>
    </w:p>
    <w:p w:rsidR="00A61120" w:rsidRPr="001D0B86" w:rsidRDefault="00A61120" w:rsidP="00A61120">
      <w:pPr>
        <w:jc w:val="both"/>
        <w:rPr>
          <w:rFonts w:ascii="Arial" w:hAnsi="Arial" w:cs="Arial"/>
        </w:rPr>
      </w:pPr>
    </w:p>
    <w:p w:rsidR="00D90405" w:rsidRPr="001D0B86" w:rsidRDefault="00D90405">
      <w:pPr>
        <w:rPr>
          <w:rFonts w:ascii="Arial" w:hAnsi="Arial" w:cs="Arial"/>
        </w:rPr>
        <w:sectPr w:rsidR="00D90405" w:rsidRPr="001D0B86" w:rsidSect="003B43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0405" w:rsidRPr="001D0B86" w:rsidRDefault="00D90405" w:rsidP="00D90405">
      <w:pPr>
        <w:ind w:firstLine="9072"/>
        <w:rPr>
          <w:rFonts w:ascii="Arial" w:hAnsi="Arial" w:cs="Arial"/>
        </w:rPr>
      </w:pPr>
      <w:r w:rsidRPr="001D0B86">
        <w:rPr>
          <w:rFonts w:ascii="Arial" w:hAnsi="Arial" w:cs="Arial"/>
        </w:rPr>
        <w:lastRenderedPageBreak/>
        <w:t xml:space="preserve">Приложение № 1 </w:t>
      </w:r>
    </w:p>
    <w:p w:rsidR="00D90405" w:rsidRPr="001D0B86" w:rsidRDefault="00D90405" w:rsidP="00D90405">
      <w:pPr>
        <w:ind w:firstLine="9072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к Паспорту муниципальной программы </w:t>
      </w:r>
    </w:p>
    <w:p w:rsidR="00D90405" w:rsidRPr="001D0B86" w:rsidRDefault="00D90405" w:rsidP="00D90405">
      <w:pPr>
        <w:ind w:firstLine="9072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Балахтинского района "Профилактика </w:t>
      </w:r>
    </w:p>
    <w:p w:rsidR="00D90405" w:rsidRPr="001D0B86" w:rsidRDefault="00D90405" w:rsidP="00D90405">
      <w:pPr>
        <w:ind w:firstLine="9072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правонарушений, терроризма и экстремизма на </w:t>
      </w:r>
    </w:p>
    <w:p w:rsidR="00D90405" w:rsidRPr="001D0B86" w:rsidRDefault="00D90405" w:rsidP="00D90405">
      <w:pPr>
        <w:ind w:firstLine="9072"/>
        <w:rPr>
          <w:rFonts w:ascii="Arial" w:hAnsi="Arial" w:cs="Arial"/>
        </w:rPr>
      </w:pPr>
      <w:r w:rsidRPr="001D0B86">
        <w:rPr>
          <w:rFonts w:ascii="Arial" w:hAnsi="Arial" w:cs="Arial"/>
        </w:rPr>
        <w:t>территории Балахтинского района"</w:t>
      </w:r>
    </w:p>
    <w:p w:rsidR="00D90405" w:rsidRPr="001D0B86" w:rsidRDefault="00D90405" w:rsidP="00D90405">
      <w:pPr>
        <w:ind w:firstLine="9072"/>
        <w:rPr>
          <w:rFonts w:ascii="Arial" w:hAnsi="Arial" w:cs="Arial"/>
        </w:rPr>
      </w:pPr>
    </w:p>
    <w:p w:rsidR="00D90405" w:rsidRPr="001D0B86" w:rsidRDefault="00D90405" w:rsidP="00D90405">
      <w:p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Перечень целевых показателей и показателей результативности программы с расшифровкой плановых значений </w:t>
      </w:r>
    </w:p>
    <w:p w:rsidR="00D90405" w:rsidRPr="001D0B86" w:rsidRDefault="00D90405" w:rsidP="00D90405">
      <w:p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по годам ее реализации</w:t>
      </w:r>
    </w:p>
    <w:p w:rsidR="00D90405" w:rsidRPr="001D0B86" w:rsidRDefault="00D90405" w:rsidP="00D90405">
      <w:pPr>
        <w:jc w:val="center"/>
        <w:rPr>
          <w:rFonts w:ascii="Arial" w:hAnsi="Arial" w:cs="Arial"/>
        </w:rPr>
      </w:pPr>
    </w:p>
    <w:tbl>
      <w:tblPr>
        <w:tblStyle w:val="a5"/>
        <w:tblW w:w="14383" w:type="dxa"/>
        <w:tblLook w:val="04A0"/>
      </w:tblPr>
      <w:tblGrid>
        <w:gridCol w:w="615"/>
        <w:gridCol w:w="6845"/>
        <w:gridCol w:w="1248"/>
        <w:gridCol w:w="1266"/>
        <w:gridCol w:w="1714"/>
        <w:gridCol w:w="673"/>
        <w:gridCol w:w="673"/>
        <w:gridCol w:w="673"/>
        <w:gridCol w:w="676"/>
      </w:tblGrid>
      <w:tr w:rsidR="0006108B" w:rsidRPr="001D0B86" w:rsidTr="0006108B">
        <w:trPr>
          <w:trHeight w:val="120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№  п/п</w:t>
            </w:r>
          </w:p>
        </w:tc>
        <w:tc>
          <w:tcPr>
            <w:tcW w:w="684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Вес показателя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ind w:hanging="6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ind w:hanging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ind w:hanging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ind w:hanging="50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06108B" w:rsidRPr="001D0B86" w:rsidTr="0006108B">
        <w:trPr>
          <w:trHeight w:val="39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42" w:type="dxa"/>
            <w:gridSpan w:val="8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Цель 1 "Повышение эффективности  противодействия терроризму и экстремизму"   "   </w:t>
            </w:r>
          </w:p>
        </w:tc>
      </w:tr>
      <w:tr w:rsidR="0006108B" w:rsidRPr="001D0B86" w:rsidTr="0006108B">
        <w:trPr>
          <w:trHeight w:val="129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6108B" w:rsidRPr="001D0B86" w:rsidTr="0006108B">
        <w:trPr>
          <w:trHeight w:val="144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мероприятий (акции, конференции, тематические уроки, семинары, лекции), направленные на профилактику терроризма и экстремизма среди несовершеннолетней молодежи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6108B" w:rsidRPr="001D0B86" w:rsidTr="0006108B">
        <w:trPr>
          <w:trHeight w:val="138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6108B" w:rsidRPr="001D0B86" w:rsidTr="0006108B">
        <w:trPr>
          <w:trHeight w:val="192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 xml:space="preserve">Устройство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инженерно-техническимим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средствами (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видеонаблюдение,металлоискатели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>) общеобразовательных учреждений ((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№2,Тюльковкая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Кожановская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№1,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Огурская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Петропавловская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Чулымская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Еловская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Ровненская СОШ, Черемушкинская СОШ)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6108B" w:rsidRPr="001D0B86" w:rsidTr="0006108B">
        <w:trPr>
          <w:trHeight w:val="192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Устройство автоматизированной системы контроля образовательных учреждений (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№1, Приморская СОШ)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08B" w:rsidRPr="001D0B86" w:rsidTr="0006108B">
        <w:trPr>
          <w:trHeight w:val="231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 xml:space="preserve">Обеспечение образовательных учреждений вневедомственной охраной (МБОУ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Балахтинскася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№1, Приморская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№2,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Кожановская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Огурская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МБОУ  Ровненская,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Тюльковская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Чулымская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МБДОУ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Балахтинский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/с №2 «Колокольчик», МБДОУ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Балахтинский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/с №3 «Тополек», МБДОУ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Балахтинский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>/с №5 «Солнышко»  )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6108B" w:rsidRPr="001D0B86" w:rsidTr="0006108B">
        <w:trPr>
          <w:trHeight w:val="178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 xml:space="preserve">Оборудование образовательных учреждений металлоискателями (МБОУ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№2, МБОУ Ровненская СОШ,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Тюльковская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Кожановская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Огурская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Примоская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Чулымская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СОШ, МБОУ </w:t>
            </w:r>
            <w:proofErr w:type="spellStart"/>
            <w:r w:rsidRPr="001D0B86">
              <w:rPr>
                <w:rFonts w:ascii="Arial" w:hAnsi="Arial" w:cs="Arial"/>
                <w:sz w:val="20"/>
                <w:szCs w:val="20"/>
              </w:rPr>
              <w:t>Балахтинская</w:t>
            </w:r>
            <w:proofErr w:type="spellEnd"/>
            <w:r w:rsidRPr="001D0B86">
              <w:rPr>
                <w:rFonts w:ascii="Arial" w:hAnsi="Arial" w:cs="Arial"/>
                <w:sz w:val="20"/>
                <w:szCs w:val="20"/>
              </w:rPr>
              <w:t xml:space="preserve"> СОШ № 1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6108B" w:rsidRPr="001D0B86" w:rsidTr="0006108B">
        <w:trPr>
          <w:trHeight w:val="112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6845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Обеспечение антитеррористической защищенности спортивного учреждения, ограждением по периметру МАУ ФСЦ            « Олимп»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08B" w:rsidRPr="001D0B86" w:rsidTr="0006108B">
        <w:trPr>
          <w:trHeight w:val="192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lastRenderedPageBreak/>
              <w:t>1.9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 xml:space="preserve">Количество лиц, освободившихся с мест лишения свободы, обратившихся в службу занятости за профессиональной ориентацией 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6108B" w:rsidRPr="001D0B86" w:rsidTr="0006108B">
        <w:trPr>
          <w:trHeight w:val="192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6108B" w:rsidRPr="001D0B86" w:rsidTr="0006108B">
        <w:trPr>
          <w:trHeight w:val="100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мероприятий по социально-культурной адаптации мигрантов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6108B" w:rsidRPr="001D0B86" w:rsidTr="0006108B">
        <w:trPr>
          <w:trHeight w:val="163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размещений в средствах массовой информации и на официальном сайте Балахтинского района, а также на сайте газеты «Сельская новь», социальной рекламы, направленной на патриотическое воспитание молодежи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6108B" w:rsidRPr="001D0B86" w:rsidTr="0006108B">
        <w:trPr>
          <w:trHeight w:val="163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6108B" w:rsidRPr="001D0B86" w:rsidTr="0006108B">
        <w:trPr>
          <w:trHeight w:val="33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742" w:type="dxa"/>
            <w:gridSpan w:val="8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Цель 2 "Формирование законопослушного поведения участников дорожного движения"   </w:t>
            </w:r>
          </w:p>
        </w:tc>
      </w:tr>
      <w:tr w:rsidR="0006108B" w:rsidRPr="001D0B86" w:rsidTr="0006108B">
        <w:trPr>
          <w:trHeight w:val="63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ДТП, с участием несовершеннолетних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МО МВД России "Балахтинский"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08B" w:rsidRPr="001D0B86" w:rsidTr="0006108B">
        <w:trPr>
          <w:trHeight w:val="87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Число детей погибших в ДТП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МО МВД России "Балахтинский"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08B" w:rsidRPr="001D0B86" w:rsidTr="0006108B">
        <w:trPr>
          <w:trHeight w:val="94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Доля учащихся (воспитанников) задействованных в мероприятиях по профилактике ДТП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06108B" w:rsidRPr="001D0B86" w:rsidTr="0006108B">
        <w:trPr>
          <w:trHeight w:val="63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Проведение викторин по пропаганде и обучению ПДД младших школьников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06108B" w:rsidRPr="001D0B86" w:rsidTr="0006108B">
        <w:trPr>
          <w:trHeight w:val="94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Проведение акций и рейдов по БДД совместно с инспектором ГИБДД Балахтинского района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6108B" w:rsidRPr="001D0B86" w:rsidTr="0006108B">
        <w:trPr>
          <w:trHeight w:val="94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зарегистрированных  нарушений правил дорожного движения на территории МО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5895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5890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5885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5880</w:t>
            </w:r>
          </w:p>
        </w:tc>
      </w:tr>
      <w:tr w:rsidR="0006108B" w:rsidRPr="001D0B86" w:rsidTr="0006108B">
        <w:trPr>
          <w:trHeight w:val="315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845" w:type="dxa"/>
            <w:noWrap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0B86">
              <w:rPr>
                <w:rFonts w:ascii="Arial" w:hAnsi="Arial" w:cs="Arial"/>
                <w:b/>
                <w:bCs/>
                <w:sz w:val="20"/>
                <w:szCs w:val="20"/>
              </w:rPr>
              <w:t>Цель «Повышение эффективности профилактики правонарушений, преступлений  и распространения алкоголизма»</w:t>
            </w:r>
          </w:p>
        </w:tc>
        <w:tc>
          <w:tcPr>
            <w:tcW w:w="1315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hideMark/>
          </w:tcPr>
          <w:p w:rsidR="0006108B" w:rsidRPr="001D0B86" w:rsidRDefault="0006108B" w:rsidP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108B" w:rsidRPr="001D0B86" w:rsidTr="0006108B">
        <w:trPr>
          <w:trHeight w:val="189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изготовленных и размещенных стендов наглядной агитации и социальной рекламы, в целях профилактики правонарушений, преступлений, распространения алкоголизма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6108B" w:rsidRPr="001D0B86" w:rsidTr="0006108B">
        <w:trPr>
          <w:trHeight w:val="189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мероприятий (акции, конференции, тематические уроки, семинары, лекции), направленных на профилактику правонарушений, преступлений и распространения алкоголизма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6108B" w:rsidRPr="001D0B86" w:rsidTr="0006108B">
        <w:trPr>
          <w:trHeight w:val="99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проведенных рейдовых мероприятий по местам скопления молодежи, маргинальных слоев общества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6108B" w:rsidRPr="001D0B86" w:rsidTr="0006108B">
        <w:trPr>
          <w:trHeight w:val="126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лиц, освободившихся с мест лишения свободы, обратившихся в службу занятости за профессиональной ориентацией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6108B" w:rsidRPr="001D0B86" w:rsidTr="0006108B">
        <w:trPr>
          <w:trHeight w:val="1260"/>
        </w:trPr>
        <w:tc>
          <w:tcPr>
            <w:tcW w:w="64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6845" w:type="dxa"/>
            <w:hideMark/>
          </w:tcPr>
          <w:p w:rsidR="0006108B" w:rsidRPr="001D0B86" w:rsidRDefault="0006108B" w:rsidP="005137A0">
            <w:pPr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Количество лиц, освободившихся с мест лишения свободы, обратившихся в службу занятости за профессиональной ориентацией</w:t>
            </w:r>
          </w:p>
        </w:tc>
        <w:tc>
          <w:tcPr>
            <w:tcW w:w="1315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946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3" w:type="dxa"/>
            <w:hideMark/>
          </w:tcPr>
          <w:p w:rsidR="0006108B" w:rsidRPr="001D0B86" w:rsidRDefault="00061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B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90405" w:rsidRPr="001D0B86" w:rsidRDefault="00D90405" w:rsidP="00D90405">
      <w:pPr>
        <w:jc w:val="center"/>
        <w:rPr>
          <w:rFonts w:ascii="Arial" w:hAnsi="Arial" w:cs="Arial"/>
        </w:rPr>
      </w:pPr>
    </w:p>
    <w:p w:rsidR="0006108B" w:rsidRPr="001D0B86" w:rsidRDefault="0006108B" w:rsidP="00D90405">
      <w:pPr>
        <w:jc w:val="center"/>
        <w:rPr>
          <w:rFonts w:ascii="Arial" w:hAnsi="Arial" w:cs="Arial"/>
        </w:rPr>
      </w:pPr>
    </w:p>
    <w:p w:rsidR="0006108B" w:rsidRPr="001D0B86" w:rsidRDefault="0006108B" w:rsidP="00D90405">
      <w:pPr>
        <w:jc w:val="center"/>
        <w:rPr>
          <w:rFonts w:ascii="Arial" w:hAnsi="Arial" w:cs="Arial"/>
        </w:rPr>
      </w:pPr>
    </w:p>
    <w:p w:rsidR="0006108B" w:rsidRPr="001D0B86" w:rsidRDefault="0006108B" w:rsidP="00D90405">
      <w:pPr>
        <w:jc w:val="center"/>
        <w:rPr>
          <w:rFonts w:ascii="Arial" w:hAnsi="Arial" w:cs="Arial"/>
        </w:rPr>
      </w:pPr>
    </w:p>
    <w:p w:rsidR="0006108B" w:rsidRPr="001D0B86" w:rsidRDefault="0006108B" w:rsidP="0006108B">
      <w:pPr>
        <w:rPr>
          <w:rFonts w:ascii="Arial" w:hAnsi="Arial" w:cs="Arial"/>
        </w:rPr>
      </w:pPr>
      <w:r w:rsidRPr="001D0B86">
        <w:rPr>
          <w:rFonts w:ascii="Arial" w:hAnsi="Arial" w:cs="Arial"/>
        </w:rPr>
        <w:t>Заместитель главы района по обеспечению жизнедеятельности</w:t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  <w:t xml:space="preserve">                         </w:t>
      </w:r>
      <w:r w:rsidRPr="001D0B86">
        <w:rPr>
          <w:rFonts w:ascii="Arial" w:hAnsi="Arial" w:cs="Arial"/>
        </w:rPr>
        <w:tab/>
        <w:t xml:space="preserve">А.А. </w:t>
      </w:r>
      <w:proofErr w:type="spellStart"/>
      <w:r w:rsidRPr="001D0B86">
        <w:rPr>
          <w:rFonts w:ascii="Arial" w:hAnsi="Arial" w:cs="Arial"/>
        </w:rPr>
        <w:t>Штуккерт</w:t>
      </w:r>
      <w:proofErr w:type="spellEnd"/>
    </w:p>
    <w:p w:rsidR="0006108B" w:rsidRPr="001D0B86" w:rsidRDefault="0006108B" w:rsidP="0006108B">
      <w:pPr>
        <w:jc w:val="both"/>
        <w:rPr>
          <w:rFonts w:ascii="Arial" w:hAnsi="Arial" w:cs="Arial"/>
        </w:rPr>
      </w:pPr>
    </w:p>
    <w:p w:rsidR="0006108B" w:rsidRPr="001D0B86" w:rsidRDefault="0006108B" w:rsidP="0006108B">
      <w:pPr>
        <w:jc w:val="both"/>
        <w:rPr>
          <w:rFonts w:ascii="Arial" w:hAnsi="Arial" w:cs="Arial"/>
        </w:rPr>
      </w:pPr>
    </w:p>
    <w:p w:rsidR="0006108B" w:rsidRPr="001D0B86" w:rsidRDefault="0006108B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06108B">
      <w:pPr>
        <w:jc w:val="both"/>
        <w:rPr>
          <w:rFonts w:ascii="Arial" w:hAnsi="Arial" w:cs="Arial"/>
        </w:rPr>
      </w:pP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lastRenderedPageBreak/>
        <w:t xml:space="preserve">Приложение № 2 </w:t>
      </w: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к Паспорту муниципальной программы </w:t>
      </w: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Балахтинского района "Профилактика </w:t>
      </w: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 xml:space="preserve">правонарушений, терроризма и экстремизма на </w:t>
      </w: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  <w:r w:rsidRPr="001D0B86">
        <w:rPr>
          <w:rFonts w:ascii="Arial" w:hAnsi="Arial" w:cs="Arial"/>
        </w:rPr>
        <w:t>территории Балахтинского района"</w:t>
      </w:r>
    </w:p>
    <w:p w:rsidR="00EA2D16" w:rsidRPr="001D0B86" w:rsidRDefault="00EA2D16" w:rsidP="00EA2D16">
      <w:pPr>
        <w:ind w:firstLine="9072"/>
        <w:jc w:val="both"/>
        <w:rPr>
          <w:rFonts w:ascii="Arial" w:hAnsi="Arial" w:cs="Arial"/>
        </w:rPr>
      </w:pPr>
    </w:p>
    <w:p w:rsidR="00EA2D16" w:rsidRPr="001D0B86" w:rsidRDefault="00EA2D16" w:rsidP="00EA2D16">
      <w:pPr>
        <w:jc w:val="center"/>
        <w:rPr>
          <w:rFonts w:ascii="Arial" w:hAnsi="Arial" w:cs="Arial"/>
        </w:rPr>
      </w:pPr>
      <w:r w:rsidRPr="001D0B86">
        <w:rPr>
          <w:rFonts w:ascii="Arial" w:hAnsi="Arial" w:cs="Arial"/>
        </w:rPr>
        <w:t>Значения целевых показателей на долгосрочный период</w:t>
      </w:r>
    </w:p>
    <w:p w:rsidR="00EA2D16" w:rsidRPr="001D0B86" w:rsidRDefault="00EA2D16" w:rsidP="00EA2D16">
      <w:pPr>
        <w:jc w:val="center"/>
        <w:rPr>
          <w:rFonts w:ascii="Arial" w:hAnsi="Arial" w:cs="Arial"/>
        </w:rPr>
      </w:pPr>
    </w:p>
    <w:tbl>
      <w:tblPr>
        <w:tblStyle w:val="a5"/>
        <w:tblW w:w="0" w:type="auto"/>
        <w:tblLook w:val="04A0"/>
      </w:tblPr>
      <w:tblGrid>
        <w:gridCol w:w="751"/>
        <w:gridCol w:w="3481"/>
        <w:gridCol w:w="1579"/>
        <w:gridCol w:w="731"/>
        <w:gridCol w:w="731"/>
        <w:gridCol w:w="731"/>
        <w:gridCol w:w="731"/>
        <w:gridCol w:w="732"/>
        <w:gridCol w:w="731"/>
        <w:gridCol w:w="731"/>
        <w:gridCol w:w="731"/>
        <w:gridCol w:w="731"/>
        <w:gridCol w:w="731"/>
        <w:gridCol w:w="731"/>
        <w:gridCol w:w="737"/>
      </w:tblGrid>
      <w:tr w:rsidR="00EA2D16" w:rsidRPr="001D0B86" w:rsidTr="00EA2D16">
        <w:trPr>
          <w:trHeight w:val="402"/>
        </w:trPr>
        <w:tc>
          <w:tcPr>
            <w:tcW w:w="751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№ п/п</w:t>
            </w:r>
          </w:p>
        </w:tc>
        <w:tc>
          <w:tcPr>
            <w:tcW w:w="3481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 xml:space="preserve">Цели, целевые показатели  </w:t>
            </w:r>
          </w:p>
        </w:tc>
        <w:tc>
          <w:tcPr>
            <w:tcW w:w="1579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731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2019</w:t>
            </w:r>
          </w:p>
        </w:tc>
        <w:tc>
          <w:tcPr>
            <w:tcW w:w="731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2020</w:t>
            </w:r>
          </w:p>
        </w:tc>
        <w:tc>
          <w:tcPr>
            <w:tcW w:w="731" w:type="dxa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2021</w:t>
            </w:r>
          </w:p>
        </w:tc>
        <w:tc>
          <w:tcPr>
            <w:tcW w:w="1463" w:type="dxa"/>
            <w:gridSpan w:val="2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5120" w:type="dxa"/>
            <w:gridSpan w:val="7"/>
            <w:vMerge w:val="restart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EA2D16" w:rsidRPr="001D0B86" w:rsidTr="00EA2D16">
        <w:trPr>
          <w:trHeight w:val="442"/>
        </w:trPr>
        <w:tc>
          <w:tcPr>
            <w:tcW w:w="75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gridSpan w:val="2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0" w:type="dxa"/>
            <w:gridSpan w:val="7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</w:tr>
      <w:tr w:rsidR="00EA2D16" w:rsidRPr="001D0B86" w:rsidTr="00EA2D16">
        <w:trPr>
          <w:trHeight w:val="402"/>
        </w:trPr>
        <w:tc>
          <w:tcPr>
            <w:tcW w:w="75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8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Merge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2024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2026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2027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2029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2030</w:t>
            </w:r>
          </w:p>
        </w:tc>
      </w:tr>
      <w:tr w:rsidR="00EA2D16" w:rsidRPr="001D0B86" w:rsidTr="00EA2D16">
        <w:trPr>
          <w:trHeight w:val="422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13839" w:type="dxa"/>
            <w:gridSpan w:val="14"/>
            <w:noWrap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  <w:b/>
                <w:bCs/>
              </w:rPr>
            </w:pPr>
            <w:r w:rsidRPr="001D0B86">
              <w:rPr>
                <w:rFonts w:ascii="Arial" w:hAnsi="Arial" w:cs="Arial"/>
                <w:b/>
                <w:bCs/>
              </w:rPr>
              <w:t xml:space="preserve">Цель 1 "Повышение эффективности  противодействия терроризму и экстремизму"   </w:t>
            </w:r>
          </w:p>
        </w:tc>
      </w:tr>
      <w:tr w:rsidR="00EA2D16" w:rsidRPr="001D0B86" w:rsidTr="00EA2D16">
        <w:trPr>
          <w:trHeight w:val="1709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1.1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</w:tr>
      <w:tr w:rsidR="00EA2D16" w:rsidRPr="001D0B86" w:rsidTr="00EA2D16">
        <w:trPr>
          <w:trHeight w:val="1709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1.2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 xml:space="preserve">Количество мероприятий (акции, конференции, тематические уроки, семинары, лекции), направленные на профилактику </w:t>
            </w:r>
            <w:proofErr w:type="spellStart"/>
            <w:r w:rsidRPr="001D0B86">
              <w:rPr>
                <w:rFonts w:ascii="Arial" w:hAnsi="Arial" w:cs="Arial"/>
              </w:rPr>
              <w:t>территоризма</w:t>
            </w:r>
            <w:proofErr w:type="spellEnd"/>
            <w:r w:rsidRPr="001D0B86">
              <w:rPr>
                <w:rFonts w:ascii="Arial" w:hAnsi="Arial" w:cs="Arial"/>
              </w:rPr>
              <w:t xml:space="preserve"> и экстремизма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</w:tr>
      <w:tr w:rsidR="00EA2D16" w:rsidRPr="001D0B86" w:rsidTr="00EA2D16">
        <w:trPr>
          <w:trHeight w:val="1709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1.3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 (учебных учреждений)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</w:tr>
      <w:tr w:rsidR="00EA2D16" w:rsidRPr="001D0B86" w:rsidTr="00EA2D16">
        <w:trPr>
          <w:trHeight w:val="1367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lastRenderedPageBreak/>
              <w:t>1.4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 xml:space="preserve">Количество общеобразовательных учреждений оснащенных </w:t>
            </w:r>
            <w:proofErr w:type="spellStart"/>
            <w:r w:rsidRPr="001D0B86">
              <w:rPr>
                <w:rFonts w:ascii="Arial" w:hAnsi="Arial" w:cs="Arial"/>
              </w:rPr>
              <w:t>инженерно-техническимим</w:t>
            </w:r>
            <w:proofErr w:type="spellEnd"/>
            <w:r w:rsidRPr="001D0B86">
              <w:rPr>
                <w:rFonts w:ascii="Arial" w:hAnsi="Arial" w:cs="Arial"/>
              </w:rPr>
              <w:t xml:space="preserve"> средствами (видеонаблюдение, металлоискатели) 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 (учебных учреждений)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</w:tr>
      <w:tr w:rsidR="00EA2D16" w:rsidRPr="001D0B86" w:rsidTr="00EA2D16">
        <w:trPr>
          <w:trHeight w:val="1508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1.5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Устройство автоматизированной системы контроля образовательных учреждений (</w:t>
            </w:r>
            <w:proofErr w:type="spellStart"/>
            <w:r w:rsidRPr="001D0B86">
              <w:rPr>
                <w:rFonts w:ascii="Arial" w:hAnsi="Arial" w:cs="Arial"/>
              </w:rPr>
              <w:t>Балахтинскася</w:t>
            </w:r>
            <w:proofErr w:type="spellEnd"/>
            <w:r w:rsidRPr="001D0B86">
              <w:rPr>
                <w:rFonts w:ascii="Arial" w:hAnsi="Arial" w:cs="Arial"/>
              </w:rPr>
              <w:t xml:space="preserve"> СОШ №1, Приморская СОШ)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 (учебных учреждений)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</w:tr>
      <w:tr w:rsidR="00EA2D16" w:rsidRPr="001D0B86" w:rsidTr="00EA2D16">
        <w:trPr>
          <w:trHeight w:val="1608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1.6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 xml:space="preserve">Количество образовательных учреждений охраняемых  вневедомственной охраной 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 (учебных учреждений)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0</w:t>
            </w:r>
          </w:p>
        </w:tc>
      </w:tr>
      <w:tr w:rsidR="00EA2D16" w:rsidRPr="001D0B86" w:rsidTr="00EA2D16">
        <w:trPr>
          <w:trHeight w:val="1367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1.7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 xml:space="preserve">Количество лиц, освободившихся с мест лишения свободы, обратившихся в службу занятости за профессиональной ориентацией 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Чел.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</w:tr>
      <w:tr w:rsidR="00EA2D16" w:rsidRPr="001D0B86" w:rsidTr="00EA2D16">
        <w:trPr>
          <w:trHeight w:val="1709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1.8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</w:tr>
      <w:tr w:rsidR="00EA2D16" w:rsidRPr="001D0B86" w:rsidTr="00EA2D16">
        <w:trPr>
          <w:trHeight w:val="1025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lastRenderedPageBreak/>
              <w:t>1.9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мероприятий по социально-культурной адаптации мигрантов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</w:t>
            </w:r>
          </w:p>
        </w:tc>
      </w:tr>
      <w:tr w:rsidR="00EA2D16" w:rsidRPr="001D0B86" w:rsidTr="00EA2D16">
        <w:trPr>
          <w:trHeight w:val="422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13839" w:type="dxa"/>
            <w:gridSpan w:val="14"/>
            <w:noWrap/>
            <w:hideMark/>
          </w:tcPr>
          <w:p w:rsidR="00EA2D16" w:rsidRPr="001D0B86" w:rsidRDefault="00EA2D16" w:rsidP="001D0B86">
            <w:pPr>
              <w:rPr>
                <w:rFonts w:ascii="Arial" w:hAnsi="Arial" w:cs="Arial"/>
                <w:b/>
                <w:bCs/>
              </w:rPr>
            </w:pPr>
            <w:r w:rsidRPr="001D0B86">
              <w:rPr>
                <w:rFonts w:ascii="Arial" w:hAnsi="Arial" w:cs="Arial"/>
                <w:b/>
                <w:bCs/>
              </w:rPr>
              <w:t xml:space="preserve">Цель 2 "Формирование законопослушного поведения участников дорожного движения"   </w:t>
            </w:r>
          </w:p>
        </w:tc>
      </w:tr>
      <w:tr w:rsidR="00EA2D16" w:rsidRPr="001D0B86" w:rsidTr="00EA2D16">
        <w:trPr>
          <w:trHeight w:val="1206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2.1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Доля учащихся (воспитанников) задействованных в мероприятиях по профилактике ДТП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%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76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76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79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1206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2.2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Проведение викторин по пропаганде и обучению ПДД младших школьников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36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36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39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40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1608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2.3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проведение акций и рейдов по БДД совместно с инспектором ГИБДД Балахтинского района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17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18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1206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2.4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зарегистрированных  нарушений правил дорожного движения на территории МО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5895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5890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5880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422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3.</w:t>
            </w:r>
          </w:p>
        </w:tc>
        <w:tc>
          <w:tcPr>
            <w:tcW w:w="13839" w:type="dxa"/>
            <w:gridSpan w:val="14"/>
            <w:noWrap/>
            <w:hideMark/>
          </w:tcPr>
          <w:p w:rsidR="00EA2D16" w:rsidRPr="001D0B86" w:rsidRDefault="00EA2D16" w:rsidP="001D0B86">
            <w:pPr>
              <w:rPr>
                <w:rFonts w:ascii="Arial" w:hAnsi="Arial" w:cs="Arial"/>
                <w:b/>
                <w:bCs/>
              </w:rPr>
            </w:pPr>
            <w:r w:rsidRPr="001D0B86">
              <w:rPr>
                <w:rFonts w:ascii="Arial" w:hAnsi="Arial" w:cs="Arial"/>
                <w:b/>
                <w:bCs/>
              </w:rPr>
              <w:t>Цель 3. Повышение эффективности профилактики правонарушений, преступлений  и распространения алкоголизма</w:t>
            </w:r>
          </w:p>
        </w:tc>
      </w:tr>
      <w:tr w:rsidR="00EA2D16" w:rsidRPr="001D0B86" w:rsidTr="00EA2D16">
        <w:trPr>
          <w:trHeight w:val="2413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lastRenderedPageBreak/>
              <w:t>3.1 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изготовленных и размещенных стендов наглядной агитации и социальной рекламы, в целях профилактики правонарушений, преступлений, распространения алкоголизма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2413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3.2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мероприятий (акции, конференции, тематические уроки, семинары, лекции), направленных на профилактику правонарушений, преступлений и распространения алкоголизма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2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3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  <w:tr w:rsidR="00EA2D16" w:rsidRPr="001D0B86" w:rsidTr="00EA2D16">
        <w:trPr>
          <w:trHeight w:val="1689"/>
        </w:trPr>
        <w:tc>
          <w:tcPr>
            <w:tcW w:w="75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3.3</w:t>
            </w:r>
          </w:p>
        </w:tc>
        <w:tc>
          <w:tcPr>
            <w:tcW w:w="3481" w:type="dxa"/>
            <w:hideMark/>
          </w:tcPr>
          <w:p w:rsidR="00EA2D16" w:rsidRPr="001D0B86" w:rsidRDefault="00EA2D16" w:rsidP="001D0B86">
            <w:pPr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Количество проведенных рейдовых мероприятий по местам скопления молодежи, маргинальных слоев общества</w:t>
            </w:r>
          </w:p>
        </w:tc>
        <w:tc>
          <w:tcPr>
            <w:tcW w:w="1579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Шт.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5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  <w:tc>
          <w:tcPr>
            <w:tcW w:w="731" w:type="dxa"/>
            <w:hideMark/>
          </w:tcPr>
          <w:p w:rsidR="00EA2D16" w:rsidRPr="001D0B86" w:rsidRDefault="00EA2D16" w:rsidP="00EA2D16">
            <w:pPr>
              <w:jc w:val="center"/>
              <w:rPr>
                <w:rFonts w:ascii="Arial" w:hAnsi="Arial" w:cs="Arial"/>
              </w:rPr>
            </w:pPr>
            <w:r w:rsidRPr="001D0B86">
              <w:rPr>
                <w:rFonts w:ascii="Arial" w:hAnsi="Arial" w:cs="Arial"/>
              </w:rPr>
              <w:t> </w:t>
            </w:r>
          </w:p>
        </w:tc>
      </w:tr>
    </w:tbl>
    <w:p w:rsidR="00EA2D16" w:rsidRPr="001D0B86" w:rsidRDefault="00EA2D16" w:rsidP="00EA2D16">
      <w:pPr>
        <w:jc w:val="center"/>
        <w:rPr>
          <w:rFonts w:ascii="Arial" w:hAnsi="Arial" w:cs="Arial"/>
        </w:rPr>
      </w:pPr>
    </w:p>
    <w:p w:rsidR="00EA2D16" w:rsidRPr="001D0B86" w:rsidRDefault="00EA2D16" w:rsidP="00EA2D16">
      <w:pPr>
        <w:jc w:val="center"/>
        <w:rPr>
          <w:rFonts w:ascii="Arial" w:hAnsi="Arial" w:cs="Arial"/>
        </w:rPr>
      </w:pPr>
    </w:p>
    <w:p w:rsidR="00EA2D16" w:rsidRPr="001D0B86" w:rsidRDefault="00EA2D16" w:rsidP="00EA2D16">
      <w:pPr>
        <w:jc w:val="center"/>
        <w:rPr>
          <w:rFonts w:ascii="Arial" w:hAnsi="Arial" w:cs="Arial"/>
        </w:rPr>
      </w:pPr>
    </w:p>
    <w:p w:rsidR="00EA2D16" w:rsidRPr="001D0B86" w:rsidRDefault="00EA2D16" w:rsidP="00EA2D16">
      <w:pPr>
        <w:jc w:val="both"/>
        <w:rPr>
          <w:rFonts w:ascii="Arial" w:hAnsi="Arial" w:cs="Arial"/>
        </w:rPr>
      </w:pPr>
    </w:p>
    <w:p w:rsidR="00EA2D16" w:rsidRPr="001D0B86" w:rsidRDefault="00EA2D16" w:rsidP="00EA2D16">
      <w:pPr>
        <w:rPr>
          <w:rFonts w:ascii="Arial" w:hAnsi="Arial" w:cs="Arial"/>
        </w:rPr>
      </w:pPr>
      <w:r w:rsidRPr="001D0B86">
        <w:rPr>
          <w:rFonts w:ascii="Arial" w:hAnsi="Arial" w:cs="Arial"/>
        </w:rPr>
        <w:t>Заместитель главы района по обеспечению жизнедеятельности</w:t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</w:r>
      <w:r w:rsidRPr="001D0B86">
        <w:rPr>
          <w:rFonts w:ascii="Arial" w:hAnsi="Arial" w:cs="Arial"/>
        </w:rPr>
        <w:tab/>
        <w:t xml:space="preserve">                         </w:t>
      </w:r>
      <w:r w:rsidRPr="001D0B86">
        <w:rPr>
          <w:rFonts w:ascii="Arial" w:hAnsi="Arial" w:cs="Arial"/>
        </w:rPr>
        <w:tab/>
        <w:t xml:space="preserve">А.А. </w:t>
      </w:r>
      <w:proofErr w:type="spellStart"/>
      <w:r w:rsidRPr="001D0B86">
        <w:rPr>
          <w:rFonts w:ascii="Arial" w:hAnsi="Arial" w:cs="Arial"/>
        </w:rPr>
        <w:t>Штуккерт</w:t>
      </w:r>
      <w:proofErr w:type="spellEnd"/>
    </w:p>
    <w:p w:rsidR="00EA2D16" w:rsidRPr="001D0B86" w:rsidRDefault="00EA2D16" w:rsidP="00EA2D16">
      <w:pPr>
        <w:jc w:val="both"/>
        <w:rPr>
          <w:rFonts w:ascii="Arial" w:hAnsi="Arial" w:cs="Arial"/>
        </w:rPr>
      </w:pPr>
    </w:p>
    <w:p w:rsidR="00ED4CA8" w:rsidRPr="001D0B86" w:rsidRDefault="00ED4CA8" w:rsidP="00EA2D16">
      <w:pPr>
        <w:jc w:val="both"/>
        <w:rPr>
          <w:rFonts w:ascii="Arial" w:hAnsi="Arial" w:cs="Arial"/>
        </w:rPr>
      </w:pPr>
    </w:p>
    <w:p w:rsidR="00ED4CA8" w:rsidRPr="001D0B86" w:rsidRDefault="00ED4CA8" w:rsidP="00EA2D16">
      <w:pPr>
        <w:jc w:val="both"/>
        <w:rPr>
          <w:rFonts w:ascii="Arial" w:hAnsi="Arial" w:cs="Arial"/>
        </w:rPr>
      </w:pPr>
    </w:p>
    <w:p w:rsidR="00ED4CA8" w:rsidRPr="001D0B86" w:rsidRDefault="00ED4CA8" w:rsidP="00EA2D16">
      <w:pPr>
        <w:jc w:val="both"/>
        <w:rPr>
          <w:rFonts w:ascii="Arial" w:hAnsi="Arial" w:cs="Arial"/>
        </w:rPr>
      </w:pPr>
    </w:p>
    <w:p w:rsidR="00ED4CA8" w:rsidRPr="001D0B86" w:rsidRDefault="00ED4CA8" w:rsidP="00EA2D16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416793" w:rsidRPr="001D0B86" w:rsidRDefault="00416793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58412E" w:rsidRPr="001D0B86" w:rsidRDefault="0058412E" w:rsidP="00894191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Default="00043627" w:rsidP="00043627">
      <w:pPr>
        <w:jc w:val="both"/>
        <w:rPr>
          <w:rFonts w:ascii="Arial" w:hAnsi="Arial" w:cs="Arial"/>
        </w:rPr>
      </w:pPr>
    </w:p>
    <w:p w:rsidR="001D0B86" w:rsidRPr="001D0B86" w:rsidRDefault="001D0B86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p w:rsidR="00043627" w:rsidRPr="001D0B86" w:rsidRDefault="00043627" w:rsidP="00043627">
      <w:pPr>
        <w:jc w:val="both"/>
        <w:rPr>
          <w:rFonts w:ascii="Arial" w:hAnsi="Arial" w:cs="Arial"/>
        </w:rPr>
      </w:pPr>
    </w:p>
    <w:sectPr w:rsidR="00043627" w:rsidRPr="001D0B86" w:rsidSect="00D904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44925C9"/>
    <w:multiLevelType w:val="multilevel"/>
    <w:tmpl w:val="DB584A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>
    <w:nsid w:val="2FB14A8E"/>
    <w:multiLevelType w:val="hybridMultilevel"/>
    <w:tmpl w:val="B8E231B4"/>
    <w:lvl w:ilvl="0" w:tplc="242033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7302026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D1B2244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6860777E"/>
    <w:multiLevelType w:val="hybridMultilevel"/>
    <w:tmpl w:val="4F5026E8"/>
    <w:lvl w:ilvl="0" w:tplc="C2FE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2D1AE5"/>
    <w:multiLevelType w:val="hybridMultilevel"/>
    <w:tmpl w:val="81342666"/>
    <w:lvl w:ilvl="0" w:tplc="5C48922E">
      <w:start w:val="1"/>
      <w:numFmt w:val="decimal"/>
      <w:lvlText w:val="%1.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120"/>
    <w:rsid w:val="00013C68"/>
    <w:rsid w:val="00024A3A"/>
    <w:rsid w:val="00026C04"/>
    <w:rsid w:val="000271C4"/>
    <w:rsid w:val="00030099"/>
    <w:rsid w:val="00032696"/>
    <w:rsid w:val="00043627"/>
    <w:rsid w:val="00060E52"/>
    <w:rsid w:val="0006108B"/>
    <w:rsid w:val="0006275A"/>
    <w:rsid w:val="000660A3"/>
    <w:rsid w:val="00081BF0"/>
    <w:rsid w:val="0009744C"/>
    <w:rsid w:val="0009748D"/>
    <w:rsid w:val="000A044E"/>
    <w:rsid w:val="000A7ABB"/>
    <w:rsid w:val="000D167B"/>
    <w:rsid w:val="000E3601"/>
    <w:rsid w:val="00100F22"/>
    <w:rsid w:val="00111C06"/>
    <w:rsid w:val="001269D7"/>
    <w:rsid w:val="00130B58"/>
    <w:rsid w:val="00136424"/>
    <w:rsid w:val="001700CE"/>
    <w:rsid w:val="001714A2"/>
    <w:rsid w:val="00171725"/>
    <w:rsid w:val="00183649"/>
    <w:rsid w:val="00195EF5"/>
    <w:rsid w:val="00196A53"/>
    <w:rsid w:val="001A58B6"/>
    <w:rsid w:val="001C22F8"/>
    <w:rsid w:val="001D0B86"/>
    <w:rsid w:val="001E014A"/>
    <w:rsid w:val="0022097D"/>
    <w:rsid w:val="00246A5F"/>
    <w:rsid w:val="00253A5D"/>
    <w:rsid w:val="0026425B"/>
    <w:rsid w:val="0027186F"/>
    <w:rsid w:val="002770F7"/>
    <w:rsid w:val="002805A4"/>
    <w:rsid w:val="0028676A"/>
    <w:rsid w:val="002911F8"/>
    <w:rsid w:val="002B1595"/>
    <w:rsid w:val="002C182A"/>
    <w:rsid w:val="002D37DA"/>
    <w:rsid w:val="002F029F"/>
    <w:rsid w:val="002F6D26"/>
    <w:rsid w:val="003038C8"/>
    <w:rsid w:val="0033273B"/>
    <w:rsid w:val="0033323B"/>
    <w:rsid w:val="00333ADE"/>
    <w:rsid w:val="00370634"/>
    <w:rsid w:val="0039172C"/>
    <w:rsid w:val="003A72ED"/>
    <w:rsid w:val="003B43C3"/>
    <w:rsid w:val="003D6EA9"/>
    <w:rsid w:val="00404E1B"/>
    <w:rsid w:val="00416793"/>
    <w:rsid w:val="00422FFE"/>
    <w:rsid w:val="00432B91"/>
    <w:rsid w:val="00442BA5"/>
    <w:rsid w:val="0045128D"/>
    <w:rsid w:val="00463042"/>
    <w:rsid w:val="0047536D"/>
    <w:rsid w:val="0048027E"/>
    <w:rsid w:val="004A1D04"/>
    <w:rsid w:val="004C0BF2"/>
    <w:rsid w:val="004E1167"/>
    <w:rsid w:val="004E33C4"/>
    <w:rsid w:val="0051054E"/>
    <w:rsid w:val="005137A0"/>
    <w:rsid w:val="0052365A"/>
    <w:rsid w:val="0052430C"/>
    <w:rsid w:val="00537CEB"/>
    <w:rsid w:val="0058412E"/>
    <w:rsid w:val="0059391F"/>
    <w:rsid w:val="005A158F"/>
    <w:rsid w:val="005B72E9"/>
    <w:rsid w:val="005D1234"/>
    <w:rsid w:val="005F48EA"/>
    <w:rsid w:val="00600A95"/>
    <w:rsid w:val="00610AA2"/>
    <w:rsid w:val="00632DB4"/>
    <w:rsid w:val="00646D4D"/>
    <w:rsid w:val="006471F6"/>
    <w:rsid w:val="00670D92"/>
    <w:rsid w:val="00680476"/>
    <w:rsid w:val="006A20F8"/>
    <w:rsid w:val="006A3D46"/>
    <w:rsid w:val="006D1DB1"/>
    <w:rsid w:val="006D3CD0"/>
    <w:rsid w:val="006E441E"/>
    <w:rsid w:val="00704C3D"/>
    <w:rsid w:val="00731FE8"/>
    <w:rsid w:val="007462EC"/>
    <w:rsid w:val="0075294F"/>
    <w:rsid w:val="00777EB2"/>
    <w:rsid w:val="007B2865"/>
    <w:rsid w:val="007B6B6F"/>
    <w:rsid w:val="007C0A7E"/>
    <w:rsid w:val="007C75B5"/>
    <w:rsid w:val="007D4F44"/>
    <w:rsid w:val="007F71AA"/>
    <w:rsid w:val="00800A66"/>
    <w:rsid w:val="008020A7"/>
    <w:rsid w:val="008067D5"/>
    <w:rsid w:val="00815E27"/>
    <w:rsid w:val="0083603B"/>
    <w:rsid w:val="00853779"/>
    <w:rsid w:val="00860E97"/>
    <w:rsid w:val="00872923"/>
    <w:rsid w:val="00880AA4"/>
    <w:rsid w:val="00887C94"/>
    <w:rsid w:val="00894191"/>
    <w:rsid w:val="0089481D"/>
    <w:rsid w:val="008A15FA"/>
    <w:rsid w:val="008A78B8"/>
    <w:rsid w:val="008B6D53"/>
    <w:rsid w:val="008C0D0E"/>
    <w:rsid w:val="008E13BC"/>
    <w:rsid w:val="009247A7"/>
    <w:rsid w:val="0093764F"/>
    <w:rsid w:val="00947788"/>
    <w:rsid w:val="009518DB"/>
    <w:rsid w:val="00981DFF"/>
    <w:rsid w:val="009A70A6"/>
    <w:rsid w:val="009B1768"/>
    <w:rsid w:val="009D152F"/>
    <w:rsid w:val="009D4311"/>
    <w:rsid w:val="009D6967"/>
    <w:rsid w:val="009E36AF"/>
    <w:rsid w:val="009F3492"/>
    <w:rsid w:val="009F7BE9"/>
    <w:rsid w:val="00A02B77"/>
    <w:rsid w:val="00A10C88"/>
    <w:rsid w:val="00A112E6"/>
    <w:rsid w:val="00A45DDC"/>
    <w:rsid w:val="00A61120"/>
    <w:rsid w:val="00AA64FA"/>
    <w:rsid w:val="00AB65DE"/>
    <w:rsid w:val="00AC1A1F"/>
    <w:rsid w:val="00B009D9"/>
    <w:rsid w:val="00B162D2"/>
    <w:rsid w:val="00B31A09"/>
    <w:rsid w:val="00B324E5"/>
    <w:rsid w:val="00B570ED"/>
    <w:rsid w:val="00B81AAE"/>
    <w:rsid w:val="00B87716"/>
    <w:rsid w:val="00B95223"/>
    <w:rsid w:val="00BA5BE8"/>
    <w:rsid w:val="00BA688A"/>
    <w:rsid w:val="00BB5801"/>
    <w:rsid w:val="00BB6B5C"/>
    <w:rsid w:val="00BB6E52"/>
    <w:rsid w:val="00BD1203"/>
    <w:rsid w:val="00BE15C5"/>
    <w:rsid w:val="00BE2E28"/>
    <w:rsid w:val="00BE71FE"/>
    <w:rsid w:val="00BF2B7A"/>
    <w:rsid w:val="00C007E4"/>
    <w:rsid w:val="00C22961"/>
    <w:rsid w:val="00C2560D"/>
    <w:rsid w:val="00C6005A"/>
    <w:rsid w:val="00C6164E"/>
    <w:rsid w:val="00C80B00"/>
    <w:rsid w:val="00C938B5"/>
    <w:rsid w:val="00C968F5"/>
    <w:rsid w:val="00C97A44"/>
    <w:rsid w:val="00CB2CC3"/>
    <w:rsid w:val="00CB5BF0"/>
    <w:rsid w:val="00CB7D81"/>
    <w:rsid w:val="00CD32DB"/>
    <w:rsid w:val="00CD3A9C"/>
    <w:rsid w:val="00CE2AB2"/>
    <w:rsid w:val="00D11C9A"/>
    <w:rsid w:val="00D4046D"/>
    <w:rsid w:val="00D72171"/>
    <w:rsid w:val="00D90405"/>
    <w:rsid w:val="00DA798B"/>
    <w:rsid w:val="00DE401E"/>
    <w:rsid w:val="00E00FE1"/>
    <w:rsid w:val="00E17872"/>
    <w:rsid w:val="00E17D76"/>
    <w:rsid w:val="00E24153"/>
    <w:rsid w:val="00E42E7C"/>
    <w:rsid w:val="00E45BFA"/>
    <w:rsid w:val="00EA2D16"/>
    <w:rsid w:val="00EC6FB9"/>
    <w:rsid w:val="00ED33C6"/>
    <w:rsid w:val="00ED4CA8"/>
    <w:rsid w:val="00EE3144"/>
    <w:rsid w:val="00EE708C"/>
    <w:rsid w:val="00F057C8"/>
    <w:rsid w:val="00F1635B"/>
    <w:rsid w:val="00F221C4"/>
    <w:rsid w:val="00F36097"/>
    <w:rsid w:val="00F423B3"/>
    <w:rsid w:val="00F43D27"/>
    <w:rsid w:val="00F707B1"/>
    <w:rsid w:val="00F90061"/>
    <w:rsid w:val="00F9690A"/>
    <w:rsid w:val="00FB0CEA"/>
    <w:rsid w:val="00FC164E"/>
    <w:rsid w:val="00FD5963"/>
    <w:rsid w:val="00FD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1120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A611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1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112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A61120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A611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A61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61120"/>
    <w:pPr>
      <w:ind w:left="720"/>
      <w:contextualSpacing/>
    </w:pPr>
  </w:style>
  <w:style w:type="character" w:customStyle="1" w:styleId="11">
    <w:name w:val="Основной текст1"/>
    <w:rsid w:val="00A61120"/>
    <w:rPr>
      <w:rFonts w:ascii="Times New Roman" w:eastAsia="Times New Roman" w:hAnsi="Times New Roman"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Cell">
    <w:name w:val="ConsPlusCell"/>
    <w:rsid w:val="00A611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A61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61120"/>
    <w:pPr>
      <w:spacing w:before="100" w:beforeAutospacing="1" w:after="100" w:afterAutospacing="1"/>
    </w:pPr>
  </w:style>
  <w:style w:type="character" w:customStyle="1" w:styleId="a8">
    <w:name w:val="Основной текст_"/>
    <w:basedOn w:val="a0"/>
    <w:link w:val="4"/>
    <w:rsid w:val="00A61120"/>
    <w:rPr>
      <w:rFonts w:ascii="Arial" w:eastAsia="Arial" w:hAnsi="Arial" w:cs="Arial"/>
      <w:spacing w:val="-1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8"/>
    <w:rsid w:val="00A61120"/>
    <w:pPr>
      <w:widowControl w:val="0"/>
      <w:shd w:val="clear" w:color="auto" w:fill="FFFFFF"/>
      <w:spacing w:line="259" w:lineRule="exact"/>
      <w:jc w:val="right"/>
    </w:pPr>
    <w:rPr>
      <w:rFonts w:ascii="Arial" w:eastAsia="Arial" w:hAnsi="Arial" w:cs="Arial"/>
      <w:spacing w:val="-1"/>
      <w:sz w:val="21"/>
      <w:szCs w:val="21"/>
      <w:lang w:eastAsia="en-US"/>
    </w:rPr>
  </w:style>
  <w:style w:type="paragraph" w:styleId="a9">
    <w:name w:val="Plain Text"/>
    <w:basedOn w:val="a"/>
    <w:link w:val="aa"/>
    <w:rsid w:val="00A61120"/>
    <w:rPr>
      <w:rFonts w:ascii="Courier New" w:hAnsi="Courier New"/>
      <w:snapToGrid w:val="0"/>
      <w:color w:val="000000"/>
      <w:spacing w:val="-2"/>
      <w:w w:val="79"/>
      <w:sz w:val="20"/>
      <w:szCs w:val="20"/>
    </w:rPr>
  </w:style>
  <w:style w:type="character" w:customStyle="1" w:styleId="aa">
    <w:name w:val="Текст Знак"/>
    <w:basedOn w:val="a0"/>
    <w:link w:val="a9"/>
    <w:rsid w:val="00A61120"/>
    <w:rPr>
      <w:rFonts w:ascii="Courier New" w:eastAsia="Times New Roman" w:hAnsi="Courier New" w:cs="Times New Roman"/>
      <w:snapToGrid w:val="0"/>
      <w:color w:val="000000"/>
      <w:spacing w:val="-2"/>
      <w:w w:val="79"/>
      <w:sz w:val="20"/>
      <w:szCs w:val="20"/>
      <w:lang w:eastAsia="ru-RU"/>
    </w:rPr>
  </w:style>
  <w:style w:type="paragraph" w:customStyle="1" w:styleId="12">
    <w:name w:val="Основной текст + 12 пт"/>
    <w:aliases w:val="не полужирный,Первая строка:  0 см,Междустр.интерва..."/>
    <w:next w:val="4"/>
    <w:rsid w:val="00A61120"/>
    <w:pPr>
      <w:spacing w:after="200" w:line="276" w:lineRule="auto"/>
      <w:jc w:val="center"/>
    </w:pPr>
    <w:rPr>
      <w:bCs/>
    </w:rPr>
  </w:style>
  <w:style w:type="paragraph" w:styleId="ab">
    <w:name w:val="Balloon Text"/>
    <w:basedOn w:val="a"/>
    <w:link w:val="ac"/>
    <w:uiPriority w:val="99"/>
    <w:semiHidden/>
    <w:unhideWhenUsed/>
    <w:rsid w:val="00A45D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4837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Platonova</cp:lastModifiedBy>
  <cp:revision>20</cp:revision>
  <dcterms:created xsi:type="dcterms:W3CDTF">2020-10-21T04:50:00Z</dcterms:created>
  <dcterms:modified xsi:type="dcterms:W3CDTF">2020-11-16T02:40:00Z</dcterms:modified>
</cp:coreProperties>
</file>