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0D09BA" w:rsidRPr="00951B5C" w:rsidTr="00D14B02">
        <w:tc>
          <w:tcPr>
            <w:tcW w:w="4246" w:type="dxa"/>
          </w:tcPr>
          <w:p w:rsidR="00951B5C" w:rsidRPr="00B52694" w:rsidRDefault="000D09BA" w:rsidP="00951B5C">
            <w:pPr>
              <w:pStyle w:val="a5"/>
              <w:rPr>
                <w:rFonts w:ascii="Times New Roman" w:hAnsi="Times New Roman"/>
                <w:sz w:val="24"/>
                <w:szCs w:val="28"/>
              </w:rPr>
            </w:pPr>
            <w:r w:rsidRPr="00B52694">
              <w:rPr>
                <w:rFonts w:ascii="Times New Roman" w:hAnsi="Times New Roman"/>
                <w:sz w:val="24"/>
                <w:szCs w:val="28"/>
              </w:rPr>
              <w:t xml:space="preserve">Приложение </w:t>
            </w:r>
            <w:r w:rsidR="00951B5C" w:rsidRPr="00B52694">
              <w:rPr>
                <w:rFonts w:ascii="Times New Roman" w:hAnsi="Times New Roman"/>
                <w:sz w:val="24"/>
                <w:szCs w:val="28"/>
              </w:rPr>
              <w:t>№5</w:t>
            </w:r>
          </w:p>
          <w:p w:rsidR="000D09BA" w:rsidRPr="00B52694" w:rsidRDefault="000D09BA" w:rsidP="00951B5C">
            <w:pPr>
              <w:pStyle w:val="a5"/>
              <w:rPr>
                <w:rFonts w:ascii="Times New Roman" w:hAnsi="Times New Roman"/>
                <w:sz w:val="24"/>
                <w:szCs w:val="28"/>
              </w:rPr>
            </w:pPr>
            <w:r w:rsidRPr="00B52694">
              <w:rPr>
                <w:rFonts w:ascii="Times New Roman" w:hAnsi="Times New Roman"/>
                <w:sz w:val="24"/>
                <w:szCs w:val="28"/>
              </w:rPr>
              <w:t xml:space="preserve">к </w:t>
            </w:r>
            <w:r w:rsidR="00951B5C" w:rsidRPr="00B52694">
              <w:rPr>
                <w:rFonts w:ascii="Times New Roman" w:hAnsi="Times New Roman"/>
                <w:sz w:val="24"/>
                <w:szCs w:val="28"/>
              </w:rPr>
              <w:t>муниципальной программе</w:t>
            </w:r>
            <w:r w:rsidRPr="00B5269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951B5C" w:rsidRPr="00B52694">
              <w:rPr>
                <w:rFonts w:ascii="Times New Roman" w:hAnsi="Times New Roman"/>
                <w:sz w:val="24"/>
                <w:szCs w:val="28"/>
              </w:rPr>
              <w:t>«Развитие физической культуры, спорта, туризма в Балахтинском районе»</w:t>
            </w:r>
          </w:p>
          <w:p w:rsidR="000D09BA" w:rsidRPr="00951B5C" w:rsidRDefault="000D09BA" w:rsidP="00951B5C">
            <w:pPr>
              <w:rPr>
                <w:sz w:val="28"/>
                <w:szCs w:val="28"/>
              </w:rPr>
            </w:pPr>
          </w:p>
        </w:tc>
      </w:tr>
    </w:tbl>
    <w:p w:rsidR="000D09BA" w:rsidRPr="00F5689E" w:rsidRDefault="000D09BA" w:rsidP="000D09BA">
      <w:pPr>
        <w:jc w:val="both"/>
        <w:rPr>
          <w:sz w:val="26"/>
          <w:szCs w:val="26"/>
        </w:rPr>
      </w:pPr>
    </w:p>
    <w:p w:rsidR="00F5689E" w:rsidRPr="00F5689E" w:rsidRDefault="000D09BA" w:rsidP="000D09BA">
      <w:pPr>
        <w:pStyle w:val="ConsPlusCell"/>
        <w:jc w:val="center"/>
        <w:rPr>
          <w:rFonts w:ascii="Times New Roman" w:hAnsi="Times New Roman" w:cs="Times New Roman"/>
          <w:sz w:val="28"/>
        </w:rPr>
      </w:pPr>
      <w:r w:rsidRPr="00F5689E">
        <w:rPr>
          <w:rFonts w:ascii="Times New Roman" w:hAnsi="Times New Roman" w:cs="Times New Roman"/>
          <w:sz w:val="28"/>
        </w:rPr>
        <w:t xml:space="preserve">Паспорт подпрограммы </w:t>
      </w:r>
      <w:r w:rsidR="00101E57" w:rsidRPr="00F5689E">
        <w:rPr>
          <w:rFonts w:ascii="Times New Roman" w:hAnsi="Times New Roman" w:cs="Times New Roman"/>
          <w:sz w:val="28"/>
        </w:rPr>
        <w:t>2</w:t>
      </w:r>
      <w:r w:rsidRPr="00F5689E">
        <w:rPr>
          <w:rFonts w:ascii="Times New Roman" w:hAnsi="Times New Roman" w:cs="Times New Roman"/>
          <w:sz w:val="28"/>
        </w:rPr>
        <w:t xml:space="preserve"> </w:t>
      </w:r>
    </w:p>
    <w:p w:rsidR="000D09BA" w:rsidRPr="00F5689E" w:rsidRDefault="000D09BA" w:rsidP="000D09B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F5689E">
        <w:rPr>
          <w:rFonts w:ascii="Times New Roman" w:hAnsi="Times New Roman" w:cs="Times New Roman"/>
          <w:sz w:val="28"/>
        </w:rPr>
        <w:t>«</w:t>
      </w:r>
      <w:r w:rsidRPr="00F5689E">
        <w:rPr>
          <w:rFonts w:ascii="Times New Roman" w:hAnsi="Times New Roman" w:cs="Times New Roman"/>
          <w:sz w:val="28"/>
          <w:szCs w:val="28"/>
        </w:rPr>
        <w:t>Развитие туристической отрасли в Балахтинском районе»</w:t>
      </w:r>
    </w:p>
    <w:p w:rsidR="00F5689E" w:rsidRPr="00101E57" w:rsidRDefault="00F5689E" w:rsidP="000D09BA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71" w:type="dxa"/>
        <w:tblInd w:w="360" w:type="dxa"/>
        <w:tblLook w:val="04A0" w:firstRow="1" w:lastRow="0" w:firstColumn="1" w:lastColumn="0" w:noHBand="0" w:noVBand="1"/>
      </w:tblPr>
      <w:tblGrid>
        <w:gridCol w:w="3292"/>
        <w:gridCol w:w="6379"/>
      </w:tblGrid>
      <w:tr w:rsidR="000D09BA" w:rsidTr="00B52694">
        <w:tc>
          <w:tcPr>
            <w:tcW w:w="3292" w:type="dxa"/>
          </w:tcPr>
          <w:p w:rsidR="000D09BA" w:rsidRDefault="000D09BA" w:rsidP="00D14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  <w:p w:rsidR="000D09BA" w:rsidRDefault="000D09BA" w:rsidP="00D14B02">
            <w:pPr>
              <w:rPr>
                <w:sz w:val="28"/>
              </w:rPr>
            </w:pPr>
          </w:p>
        </w:tc>
        <w:tc>
          <w:tcPr>
            <w:tcW w:w="6379" w:type="dxa"/>
          </w:tcPr>
          <w:p w:rsidR="000D09BA" w:rsidRPr="00951B5C" w:rsidRDefault="000D09BA" w:rsidP="00951B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t xml:space="preserve"> «</w:t>
            </w:r>
            <w:r w:rsidRPr="00A0557C">
              <w:rPr>
                <w:rFonts w:ascii="Times New Roman" w:hAnsi="Times New Roman" w:cs="Times New Roman"/>
                <w:sz w:val="28"/>
                <w:szCs w:val="28"/>
              </w:rPr>
              <w:t>Развитие туристической отрасли в Балахтинском районе»</w:t>
            </w:r>
          </w:p>
        </w:tc>
      </w:tr>
      <w:tr w:rsidR="000D09BA" w:rsidTr="00B52694">
        <w:tc>
          <w:tcPr>
            <w:tcW w:w="3292" w:type="dxa"/>
          </w:tcPr>
          <w:p w:rsidR="000D09BA" w:rsidRPr="00621017" w:rsidRDefault="000D09BA" w:rsidP="000D09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</w:tcPr>
          <w:p w:rsidR="000D09BA" w:rsidRDefault="00F5689E" w:rsidP="000D09BA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Муниципальная программа Балахтинского района </w:t>
            </w:r>
            <w:r w:rsidR="000D09BA" w:rsidRPr="00A0557C">
              <w:rPr>
                <w:sz w:val="28"/>
                <w:szCs w:val="28"/>
                <w:lang w:eastAsia="ar-SA"/>
              </w:rPr>
              <w:t xml:space="preserve">«Развитие физической культуры, спорта, туризма в Балахтинском районе» </w:t>
            </w:r>
          </w:p>
        </w:tc>
      </w:tr>
      <w:tr w:rsidR="000D09BA" w:rsidTr="00B52694">
        <w:tc>
          <w:tcPr>
            <w:tcW w:w="3292" w:type="dxa"/>
          </w:tcPr>
          <w:p w:rsidR="000D09BA" w:rsidRPr="00621017" w:rsidRDefault="000D09BA" w:rsidP="000D09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Администрации</w:t>
            </w:r>
            <w:r w:rsidRPr="00995E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Балахтинского района</w:t>
            </w:r>
            <w:r w:rsidRPr="00995EDF">
              <w:rPr>
                <w:sz w:val="28"/>
                <w:szCs w:val="28"/>
              </w:rPr>
              <w:t xml:space="preserve"> и (или) ин</w:t>
            </w:r>
            <w:r>
              <w:rPr>
                <w:sz w:val="28"/>
                <w:szCs w:val="28"/>
              </w:rPr>
              <w:t>ой</w:t>
            </w:r>
            <w:r w:rsidRPr="00995EDF">
              <w:rPr>
                <w:sz w:val="28"/>
                <w:szCs w:val="28"/>
              </w:rPr>
              <w:t xml:space="preserve"> главны</w:t>
            </w:r>
            <w:r>
              <w:rPr>
                <w:sz w:val="28"/>
                <w:szCs w:val="28"/>
              </w:rPr>
              <w:t>й</w:t>
            </w:r>
            <w:r w:rsidRPr="00995EDF">
              <w:rPr>
                <w:sz w:val="28"/>
                <w:szCs w:val="28"/>
              </w:rPr>
              <w:t xml:space="preserve"> распорядител</w:t>
            </w:r>
            <w:r>
              <w:rPr>
                <w:sz w:val="28"/>
                <w:szCs w:val="28"/>
              </w:rPr>
              <w:t>ь</w:t>
            </w:r>
            <w:r w:rsidRPr="00995EDF">
              <w:rPr>
                <w:sz w:val="28"/>
                <w:szCs w:val="28"/>
              </w:rPr>
              <w:t xml:space="preserve"> бюджетных средств, </w:t>
            </w:r>
            <w:r>
              <w:rPr>
                <w:sz w:val="28"/>
                <w:szCs w:val="28"/>
              </w:rPr>
              <w:t>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379" w:type="dxa"/>
          </w:tcPr>
          <w:p w:rsidR="000D09BA" w:rsidRPr="00A0557C" w:rsidRDefault="00F5689E" w:rsidP="000D09B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  <w:r w:rsidR="00951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09BA" w:rsidRPr="00A0557C" w:rsidRDefault="000D09BA" w:rsidP="000D09B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9BA" w:rsidRDefault="000D09BA" w:rsidP="000D09BA">
            <w:pPr>
              <w:rPr>
                <w:sz w:val="28"/>
              </w:rPr>
            </w:pPr>
          </w:p>
        </w:tc>
      </w:tr>
      <w:tr w:rsidR="000D09BA" w:rsidTr="00B52694">
        <w:tc>
          <w:tcPr>
            <w:tcW w:w="3292" w:type="dxa"/>
          </w:tcPr>
          <w:p w:rsidR="000D09BA" w:rsidRPr="00621017" w:rsidRDefault="000D09BA" w:rsidP="000D09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 (</w:t>
            </w:r>
            <w:r w:rsidRPr="00A634D2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подпрограммы</w:t>
            </w:r>
            <w:r w:rsidRPr="00A634D2">
              <w:rPr>
                <w:sz w:val="28"/>
                <w:szCs w:val="28"/>
              </w:rPr>
              <w:t xml:space="preserve"> направлен</w:t>
            </w:r>
            <w:r>
              <w:rPr>
                <w:sz w:val="28"/>
                <w:szCs w:val="28"/>
              </w:rPr>
              <w:t>а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A634D2">
              <w:rPr>
                <w:sz w:val="28"/>
                <w:szCs w:val="28"/>
              </w:rPr>
              <w:t xml:space="preserve">на достижение </w:t>
            </w:r>
            <w:r>
              <w:rPr>
                <w:sz w:val="28"/>
                <w:szCs w:val="28"/>
              </w:rPr>
              <w:t xml:space="preserve">одной из </w:t>
            </w:r>
            <w:r w:rsidRPr="00A634D2">
              <w:rPr>
                <w:sz w:val="28"/>
                <w:szCs w:val="28"/>
              </w:rPr>
              <w:t xml:space="preserve">задач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A634D2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379" w:type="dxa"/>
          </w:tcPr>
          <w:p w:rsidR="000D09BA" w:rsidRPr="00A0557C" w:rsidRDefault="000D09BA" w:rsidP="000D09BA">
            <w:pPr>
              <w:pStyle w:val="6"/>
              <w:jc w:val="both"/>
              <w:outlineLvl w:val="5"/>
              <w:rPr>
                <w:szCs w:val="28"/>
                <w:u w:val="none"/>
              </w:rPr>
            </w:pPr>
            <w:r w:rsidRPr="00F5689E">
              <w:rPr>
                <w:u w:val="none"/>
              </w:rPr>
              <w:t>Цель:</w:t>
            </w:r>
            <w:r w:rsidRPr="00F5689E">
              <w:rPr>
                <w:szCs w:val="28"/>
                <w:u w:val="none"/>
              </w:rPr>
              <w:t xml:space="preserve"> Развитие</w:t>
            </w:r>
            <w:r w:rsidRPr="00A0557C">
              <w:rPr>
                <w:szCs w:val="28"/>
                <w:u w:val="none"/>
              </w:rPr>
              <w:t xml:space="preserve"> новой отрасли экономики. </w:t>
            </w:r>
          </w:p>
          <w:p w:rsidR="000D09BA" w:rsidRPr="000D09BA" w:rsidRDefault="000D09BA" w:rsidP="000D09BA">
            <w:pPr>
              <w:pStyle w:val="6"/>
              <w:jc w:val="both"/>
              <w:outlineLvl w:val="5"/>
              <w:rPr>
                <w:szCs w:val="28"/>
                <w:u w:val="none"/>
              </w:rPr>
            </w:pPr>
            <w:r w:rsidRPr="00A0557C">
              <w:rPr>
                <w:szCs w:val="28"/>
                <w:u w:val="none"/>
              </w:rPr>
              <w:t>Формирование инвестиционного интереса групп лиц к использованию в своих целях рекреационно-туристического потенциала Красноярского водохранилища и противоположного пр</w:t>
            </w:r>
            <w:r>
              <w:rPr>
                <w:szCs w:val="28"/>
                <w:u w:val="none"/>
              </w:rPr>
              <w:t>авобережья Балахтинского района; у</w:t>
            </w:r>
            <w:r w:rsidRPr="00A0557C">
              <w:rPr>
                <w:szCs w:val="28"/>
                <w:u w:val="none"/>
              </w:rPr>
              <w:t>величение въездного туристического потока.</w:t>
            </w:r>
          </w:p>
          <w:p w:rsidR="000D09BA" w:rsidRDefault="000D09BA" w:rsidP="000D09BA">
            <w:pPr>
              <w:rPr>
                <w:sz w:val="28"/>
              </w:rPr>
            </w:pPr>
            <w:r>
              <w:rPr>
                <w:sz w:val="28"/>
              </w:rPr>
              <w:t>Задачи:</w:t>
            </w:r>
          </w:p>
          <w:p w:rsidR="000D09BA" w:rsidRPr="00A0557C" w:rsidRDefault="000D09BA" w:rsidP="000D09B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557C">
              <w:rPr>
                <w:sz w:val="28"/>
                <w:szCs w:val="28"/>
              </w:rPr>
              <w:t xml:space="preserve"> </w:t>
            </w:r>
            <w:r w:rsidRPr="00A0557C">
              <w:rPr>
                <w:rFonts w:ascii="Times New Roman" w:hAnsi="Times New Roman"/>
                <w:sz w:val="28"/>
                <w:szCs w:val="28"/>
              </w:rPr>
              <w:t>1. Создание благоприятных условий для  развития туризма в Балахтинском районе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A0557C">
              <w:rPr>
                <w:rFonts w:ascii="Times New Roman" w:hAnsi="Times New Roman"/>
                <w:sz w:val="28"/>
                <w:szCs w:val="28"/>
              </w:rPr>
              <w:t>создание рекреационных   зон на побережье Красноярского водохранилища, формирование инвестиционных площадок, улучшение инвестиционной привлекательности;</w:t>
            </w:r>
          </w:p>
          <w:p w:rsidR="000D09BA" w:rsidRPr="00F5689E" w:rsidRDefault="000D09BA" w:rsidP="000D09BA">
            <w:pPr>
              <w:rPr>
                <w:sz w:val="28"/>
              </w:rPr>
            </w:pPr>
            <w:r w:rsidRPr="00A0557C">
              <w:rPr>
                <w:sz w:val="28"/>
                <w:szCs w:val="28"/>
              </w:rPr>
              <w:lastRenderedPageBreak/>
              <w:t xml:space="preserve"> 2. Увеличения въездного туристического потока; повышение степени использования туристического потенциала</w:t>
            </w:r>
          </w:p>
        </w:tc>
      </w:tr>
      <w:tr w:rsidR="000D09BA" w:rsidTr="00B52694">
        <w:tc>
          <w:tcPr>
            <w:tcW w:w="3292" w:type="dxa"/>
          </w:tcPr>
          <w:p w:rsidR="000D09BA" w:rsidRPr="00621017" w:rsidRDefault="000D09BA" w:rsidP="000D09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</w:tc>
        <w:tc>
          <w:tcPr>
            <w:tcW w:w="6379" w:type="dxa"/>
          </w:tcPr>
          <w:p w:rsidR="009B2043" w:rsidRPr="009B2043" w:rsidRDefault="009B2043" w:rsidP="009B2043">
            <w:pPr>
              <w:ind w:right="40"/>
              <w:jc w:val="both"/>
              <w:rPr>
                <w:sz w:val="28"/>
                <w:szCs w:val="28"/>
              </w:rPr>
            </w:pPr>
            <w:r w:rsidRPr="009B2043">
              <w:rPr>
                <w:sz w:val="28"/>
                <w:szCs w:val="28"/>
              </w:rPr>
              <w:t>- организация  рекреационной зоны для въездного туризма;</w:t>
            </w:r>
          </w:p>
          <w:p w:rsidR="009B2043" w:rsidRPr="009B2043" w:rsidRDefault="009B2043" w:rsidP="009B204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3">
              <w:rPr>
                <w:rFonts w:ascii="Times New Roman" w:hAnsi="Times New Roman" w:cs="Times New Roman"/>
                <w:sz w:val="28"/>
                <w:szCs w:val="28"/>
              </w:rPr>
              <w:t>- увеличение  к 2021 году числа туристов посетивших Балахтинский район на 15%;</w:t>
            </w:r>
          </w:p>
          <w:p w:rsidR="009B2043" w:rsidRPr="009B2043" w:rsidRDefault="009B2043" w:rsidP="009B204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3">
              <w:rPr>
                <w:rFonts w:ascii="Times New Roman" w:hAnsi="Times New Roman" w:cs="Times New Roman"/>
                <w:sz w:val="28"/>
                <w:szCs w:val="28"/>
              </w:rPr>
              <w:t>- создание  5 рабочих мест для обслуживания зоны рекреации</w:t>
            </w:r>
            <w:r w:rsidR="00F56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09BA" w:rsidRPr="00F5689E" w:rsidRDefault="00F5689E" w:rsidP="009B2043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F5689E">
              <w:rPr>
                <w:rFonts w:ascii="Times New Roman" w:hAnsi="Times New Roman"/>
                <w:sz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0D09BA" w:rsidTr="00B52694">
        <w:tc>
          <w:tcPr>
            <w:tcW w:w="3292" w:type="dxa"/>
          </w:tcPr>
          <w:p w:rsidR="000D09BA" w:rsidRPr="00621017" w:rsidRDefault="000D09BA" w:rsidP="000D09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379" w:type="dxa"/>
          </w:tcPr>
          <w:p w:rsidR="000D09BA" w:rsidRDefault="000D09BA" w:rsidP="000D09BA">
            <w:pPr>
              <w:rPr>
                <w:sz w:val="28"/>
              </w:rPr>
            </w:pPr>
            <w:r>
              <w:rPr>
                <w:sz w:val="28"/>
              </w:rPr>
              <w:t>2019-2021</w:t>
            </w:r>
            <w:r w:rsidR="00B52694">
              <w:rPr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</w:tc>
      </w:tr>
      <w:tr w:rsidR="000D09BA" w:rsidTr="00B52694">
        <w:tc>
          <w:tcPr>
            <w:tcW w:w="3292" w:type="dxa"/>
          </w:tcPr>
          <w:p w:rsidR="000D09BA" w:rsidRPr="00B9669C" w:rsidRDefault="000D09BA" w:rsidP="000D09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669C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379" w:type="dxa"/>
          </w:tcPr>
          <w:p w:rsidR="000D09BA" w:rsidRPr="00B9669C" w:rsidRDefault="000D09BA" w:rsidP="000D09BA">
            <w:pPr>
              <w:rPr>
                <w:sz w:val="28"/>
              </w:rPr>
            </w:pPr>
            <w:r w:rsidRPr="00B9669C">
              <w:rPr>
                <w:sz w:val="28"/>
              </w:rPr>
              <w:t>Объем финансирования подпрограммы составляет 75</w:t>
            </w:r>
            <w:r w:rsidR="008062CB">
              <w:rPr>
                <w:sz w:val="28"/>
              </w:rPr>
              <w:t>,00</w:t>
            </w:r>
            <w:r w:rsidRPr="00B9669C">
              <w:rPr>
                <w:sz w:val="28"/>
              </w:rPr>
              <w:t xml:space="preserve"> тыс. рублей, из них:</w:t>
            </w:r>
          </w:p>
          <w:p w:rsidR="000D09BA" w:rsidRPr="00B9669C" w:rsidRDefault="000D09BA" w:rsidP="000D09BA">
            <w:pPr>
              <w:rPr>
                <w:sz w:val="28"/>
              </w:rPr>
            </w:pPr>
            <w:r w:rsidRPr="00B9669C">
              <w:rPr>
                <w:sz w:val="28"/>
              </w:rPr>
              <w:t>2019</w:t>
            </w:r>
            <w:r w:rsidR="008062CB">
              <w:rPr>
                <w:sz w:val="28"/>
              </w:rPr>
              <w:t xml:space="preserve"> </w:t>
            </w:r>
            <w:r w:rsidRPr="00B9669C">
              <w:rPr>
                <w:sz w:val="28"/>
              </w:rPr>
              <w:t xml:space="preserve">год </w:t>
            </w:r>
            <w:r w:rsidR="008062CB">
              <w:rPr>
                <w:sz w:val="28"/>
              </w:rPr>
              <w:t>–</w:t>
            </w:r>
            <w:r w:rsidRPr="00B9669C">
              <w:rPr>
                <w:sz w:val="28"/>
              </w:rPr>
              <w:t xml:space="preserve"> 25</w:t>
            </w:r>
            <w:r w:rsidR="008062CB">
              <w:rPr>
                <w:sz w:val="28"/>
              </w:rPr>
              <w:t>,00</w:t>
            </w:r>
            <w:r w:rsidRPr="00B9669C">
              <w:rPr>
                <w:sz w:val="28"/>
              </w:rPr>
              <w:t xml:space="preserve"> тыс. рублей;</w:t>
            </w:r>
          </w:p>
          <w:p w:rsidR="000D09BA" w:rsidRPr="00B9669C" w:rsidRDefault="000D09BA" w:rsidP="000D09BA">
            <w:pPr>
              <w:rPr>
                <w:sz w:val="28"/>
              </w:rPr>
            </w:pPr>
            <w:r w:rsidRPr="00B9669C">
              <w:rPr>
                <w:sz w:val="28"/>
              </w:rPr>
              <w:t>2020</w:t>
            </w:r>
            <w:r w:rsidR="008062CB">
              <w:rPr>
                <w:sz w:val="28"/>
              </w:rPr>
              <w:t xml:space="preserve"> </w:t>
            </w:r>
            <w:r w:rsidRPr="00B9669C">
              <w:rPr>
                <w:sz w:val="28"/>
              </w:rPr>
              <w:t xml:space="preserve">год </w:t>
            </w:r>
            <w:r w:rsidR="008062CB">
              <w:rPr>
                <w:sz w:val="28"/>
              </w:rPr>
              <w:t>–</w:t>
            </w:r>
            <w:r w:rsidRPr="00B9669C">
              <w:rPr>
                <w:sz w:val="28"/>
              </w:rPr>
              <w:t xml:space="preserve"> 25</w:t>
            </w:r>
            <w:r w:rsidR="008062CB">
              <w:rPr>
                <w:sz w:val="28"/>
              </w:rPr>
              <w:t>,00</w:t>
            </w:r>
            <w:r w:rsidRPr="00B9669C">
              <w:rPr>
                <w:sz w:val="28"/>
              </w:rPr>
              <w:t xml:space="preserve"> тыс. рублей;</w:t>
            </w:r>
          </w:p>
          <w:p w:rsidR="000D09BA" w:rsidRPr="00B9669C" w:rsidRDefault="000D09BA" w:rsidP="000D09BA">
            <w:pPr>
              <w:rPr>
                <w:sz w:val="28"/>
              </w:rPr>
            </w:pPr>
            <w:r w:rsidRPr="00B9669C">
              <w:rPr>
                <w:sz w:val="28"/>
              </w:rPr>
              <w:t>2021</w:t>
            </w:r>
            <w:r w:rsidR="008062CB">
              <w:rPr>
                <w:sz w:val="28"/>
              </w:rPr>
              <w:t xml:space="preserve"> </w:t>
            </w:r>
            <w:r w:rsidRPr="00B9669C">
              <w:rPr>
                <w:sz w:val="28"/>
              </w:rPr>
              <w:t xml:space="preserve">год </w:t>
            </w:r>
            <w:r w:rsidR="008062CB">
              <w:rPr>
                <w:sz w:val="28"/>
              </w:rPr>
              <w:t>–</w:t>
            </w:r>
            <w:r w:rsidRPr="00B9669C">
              <w:rPr>
                <w:sz w:val="28"/>
              </w:rPr>
              <w:t xml:space="preserve"> 25</w:t>
            </w:r>
            <w:r w:rsidR="008062CB">
              <w:rPr>
                <w:sz w:val="28"/>
              </w:rPr>
              <w:t>,00</w:t>
            </w:r>
            <w:r w:rsidRPr="00B9669C">
              <w:rPr>
                <w:sz w:val="28"/>
              </w:rPr>
              <w:t xml:space="preserve"> тыс. рублей,</w:t>
            </w:r>
          </w:p>
          <w:p w:rsidR="008062CB" w:rsidRDefault="008062CB" w:rsidP="008062CB">
            <w:pPr>
              <w:rPr>
                <w:sz w:val="28"/>
              </w:rPr>
            </w:pPr>
            <w:r>
              <w:rPr>
                <w:sz w:val="28"/>
              </w:rPr>
              <w:t xml:space="preserve">в том числе: </w:t>
            </w:r>
          </w:p>
          <w:p w:rsidR="008062CB" w:rsidRDefault="008062CB" w:rsidP="008062CB">
            <w:pPr>
              <w:rPr>
                <w:sz w:val="28"/>
              </w:rPr>
            </w:pPr>
            <w:r>
              <w:rPr>
                <w:sz w:val="28"/>
              </w:rPr>
              <w:t xml:space="preserve">средства </w:t>
            </w:r>
            <w:r>
              <w:rPr>
                <w:sz w:val="28"/>
              </w:rPr>
              <w:t>районного</w:t>
            </w:r>
            <w:r>
              <w:rPr>
                <w:sz w:val="28"/>
              </w:rPr>
              <w:t xml:space="preserve"> бюджета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75,00</w:t>
            </w:r>
            <w:r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рублей, из них:</w:t>
            </w:r>
          </w:p>
          <w:p w:rsidR="008062CB" w:rsidRPr="00B9669C" w:rsidRDefault="008062CB" w:rsidP="008062CB">
            <w:pPr>
              <w:rPr>
                <w:sz w:val="28"/>
              </w:rPr>
            </w:pPr>
            <w:r w:rsidRPr="00B9669C">
              <w:rPr>
                <w:sz w:val="28"/>
              </w:rPr>
              <w:t>2019</w:t>
            </w:r>
            <w:r>
              <w:rPr>
                <w:sz w:val="28"/>
              </w:rPr>
              <w:t xml:space="preserve"> </w:t>
            </w:r>
            <w:r w:rsidRPr="00B9669C">
              <w:rPr>
                <w:sz w:val="28"/>
              </w:rPr>
              <w:t xml:space="preserve">год </w:t>
            </w:r>
            <w:r>
              <w:rPr>
                <w:sz w:val="28"/>
              </w:rPr>
              <w:t>–</w:t>
            </w:r>
            <w:r w:rsidRPr="00B9669C">
              <w:rPr>
                <w:sz w:val="28"/>
              </w:rPr>
              <w:t xml:space="preserve"> 25</w:t>
            </w:r>
            <w:r>
              <w:rPr>
                <w:sz w:val="28"/>
              </w:rPr>
              <w:t>,00</w:t>
            </w:r>
            <w:r w:rsidRPr="00B9669C">
              <w:rPr>
                <w:sz w:val="28"/>
              </w:rPr>
              <w:t xml:space="preserve"> тыс. рублей;</w:t>
            </w:r>
          </w:p>
          <w:p w:rsidR="008062CB" w:rsidRPr="00B9669C" w:rsidRDefault="008062CB" w:rsidP="008062CB">
            <w:pPr>
              <w:rPr>
                <w:sz w:val="28"/>
              </w:rPr>
            </w:pPr>
            <w:r w:rsidRPr="00B9669C">
              <w:rPr>
                <w:sz w:val="28"/>
              </w:rPr>
              <w:t>2020</w:t>
            </w:r>
            <w:r>
              <w:rPr>
                <w:sz w:val="28"/>
              </w:rPr>
              <w:t xml:space="preserve"> </w:t>
            </w:r>
            <w:r w:rsidRPr="00B9669C">
              <w:rPr>
                <w:sz w:val="28"/>
              </w:rPr>
              <w:t xml:space="preserve">год </w:t>
            </w:r>
            <w:r>
              <w:rPr>
                <w:sz w:val="28"/>
              </w:rPr>
              <w:t>–</w:t>
            </w:r>
            <w:r w:rsidRPr="00B9669C">
              <w:rPr>
                <w:sz w:val="28"/>
              </w:rPr>
              <w:t xml:space="preserve"> 25</w:t>
            </w:r>
            <w:r>
              <w:rPr>
                <w:sz w:val="28"/>
              </w:rPr>
              <w:t>,00</w:t>
            </w:r>
            <w:r w:rsidRPr="00B9669C">
              <w:rPr>
                <w:sz w:val="28"/>
              </w:rPr>
              <w:t xml:space="preserve"> тыс. рублей;</w:t>
            </w:r>
          </w:p>
          <w:p w:rsidR="000D09BA" w:rsidRPr="00B9669C" w:rsidRDefault="008062CB" w:rsidP="000D09BA">
            <w:pPr>
              <w:rPr>
                <w:sz w:val="28"/>
              </w:rPr>
            </w:pPr>
            <w:r w:rsidRPr="00B9669C">
              <w:rPr>
                <w:sz w:val="28"/>
              </w:rPr>
              <w:t>2021</w:t>
            </w:r>
            <w:r>
              <w:rPr>
                <w:sz w:val="28"/>
              </w:rPr>
              <w:t xml:space="preserve"> </w:t>
            </w:r>
            <w:r w:rsidRPr="00B9669C">
              <w:rPr>
                <w:sz w:val="28"/>
              </w:rPr>
              <w:t xml:space="preserve">год </w:t>
            </w:r>
            <w:r>
              <w:rPr>
                <w:sz w:val="28"/>
              </w:rPr>
              <w:t>–</w:t>
            </w:r>
            <w:r w:rsidRPr="00B9669C">
              <w:rPr>
                <w:sz w:val="28"/>
              </w:rPr>
              <w:t xml:space="preserve"> 25</w:t>
            </w:r>
            <w:r>
              <w:rPr>
                <w:sz w:val="28"/>
              </w:rPr>
              <w:t>,00</w:t>
            </w:r>
            <w:r>
              <w:rPr>
                <w:sz w:val="28"/>
              </w:rPr>
              <w:t xml:space="preserve"> тыс. рублей.</w:t>
            </w:r>
          </w:p>
        </w:tc>
      </w:tr>
      <w:tr w:rsidR="000D09BA" w:rsidTr="00B52694">
        <w:tc>
          <w:tcPr>
            <w:tcW w:w="3292" w:type="dxa"/>
          </w:tcPr>
          <w:p w:rsidR="000D09BA" w:rsidRPr="0016727B" w:rsidRDefault="000D09BA" w:rsidP="001672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379" w:type="dxa"/>
          </w:tcPr>
          <w:p w:rsidR="000D09BA" w:rsidRPr="00F5689E" w:rsidRDefault="00F5689E" w:rsidP="000D09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0D09BA" w:rsidRPr="006866BB">
              <w:rPr>
                <w:sz w:val="28"/>
                <w:szCs w:val="28"/>
              </w:rPr>
              <w:t>айонный Совет депутатов</w:t>
            </w:r>
            <w:r w:rsidR="000D09B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ф</w:t>
            </w:r>
            <w:r w:rsidR="000D09BA">
              <w:rPr>
                <w:sz w:val="28"/>
                <w:szCs w:val="28"/>
              </w:rPr>
              <w:t>инансовое  управление администрации района</w:t>
            </w:r>
          </w:p>
        </w:tc>
      </w:tr>
    </w:tbl>
    <w:p w:rsidR="00F5689E" w:rsidRDefault="00F5689E" w:rsidP="00F5689E">
      <w:pPr>
        <w:pStyle w:val="a4"/>
        <w:autoSpaceDE w:val="0"/>
        <w:autoSpaceDN w:val="0"/>
        <w:adjustRightInd w:val="0"/>
        <w:ind w:left="1080"/>
        <w:outlineLvl w:val="0"/>
        <w:rPr>
          <w:sz w:val="28"/>
          <w:szCs w:val="28"/>
        </w:rPr>
      </w:pPr>
    </w:p>
    <w:p w:rsidR="00F5689E" w:rsidRDefault="00F5689E" w:rsidP="00F5689E">
      <w:pPr>
        <w:pStyle w:val="a4"/>
        <w:numPr>
          <w:ilvl w:val="0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C260E">
        <w:rPr>
          <w:sz w:val="28"/>
          <w:szCs w:val="28"/>
        </w:rPr>
        <w:t>Основные разделы подпрограммы</w:t>
      </w:r>
    </w:p>
    <w:p w:rsidR="00F5689E" w:rsidRPr="007C260E" w:rsidRDefault="00F5689E" w:rsidP="00F5689E">
      <w:pPr>
        <w:pStyle w:val="a4"/>
        <w:autoSpaceDE w:val="0"/>
        <w:autoSpaceDN w:val="0"/>
        <w:adjustRightInd w:val="0"/>
        <w:ind w:left="1080"/>
        <w:outlineLvl w:val="0"/>
        <w:rPr>
          <w:sz w:val="28"/>
          <w:szCs w:val="28"/>
        </w:rPr>
      </w:pPr>
    </w:p>
    <w:p w:rsidR="000D09BA" w:rsidRDefault="000D09BA" w:rsidP="00F5689E">
      <w:pPr>
        <w:pStyle w:val="a4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F5689E" w:rsidRDefault="00F5689E" w:rsidP="00F5689E">
      <w:pPr>
        <w:pStyle w:val="a4"/>
        <w:autoSpaceDE w:val="0"/>
        <w:autoSpaceDN w:val="0"/>
        <w:adjustRightInd w:val="0"/>
        <w:ind w:left="284"/>
        <w:outlineLvl w:val="0"/>
        <w:rPr>
          <w:sz w:val="28"/>
          <w:szCs w:val="28"/>
        </w:rPr>
      </w:pPr>
    </w:p>
    <w:p w:rsidR="00B036FB" w:rsidRPr="0033082E" w:rsidRDefault="00F5689E" w:rsidP="00F5689E">
      <w:pPr>
        <w:pStyle w:val="ConsPlusCell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036FB" w:rsidRPr="0033082E">
        <w:rPr>
          <w:rFonts w:ascii="Times New Roman" w:hAnsi="Times New Roman" w:cs="Times New Roman"/>
          <w:sz w:val="28"/>
          <w:szCs w:val="28"/>
        </w:rPr>
        <w:t>П</w:t>
      </w:r>
      <w:r w:rsidR="00B036FB">
        <w:rPr>
          <w:rFonts w:ascii="Times New Roman" w:hAnsi="Times New Roman" w:cs="Times New Roman"/>
          <w:sz w:val="28"/>
          <w:szCs w:val="28"/>
        </w:rPr>
        <w:t>одп</w:t>
      </w:r>
      <w:r w:rsidR="00B036FB" w:rsidRPr="0033082E">
        <w:rPr>
          <w:rFonts w:ascii="Times New Roman" w:hAnsi="Times New Roman" w:cs="Times New Roman"/>
          <w:sz w:val="28"/>
          <w:szCs w:val="28"/>
        </w:rPr>
        <w:t>рограмма «Развитие туристической отрасли в Балахтинском районе» на 2019-2021 годы (далее Программа) направлена на создание условий для формирования конкурентоспособной туристической отрасли, обеспечивающей существенный вклад в социально-экономическое развитие</w:t>
      </w:r>
      <w:r w:rsidR="00B036F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036FB" w:rsidRPr="0033082E">
        <w:rPr>
          <w:rFonts w:ascii="Times New Roman" w:hAnsi="Times New Roman" w:cs="Times New Roman"/>
          <w:sz w:val="28"/>
          <w:szCs w:val="28"/>
        </w:rPr>
        <w:t xml:space="preserve">, увеличение числа рабочих мест, сохранение природного, культурно-исторического комплекса. </w:t>
      </w:r>
    </w:p>
    <w:p w:rsidR="00B036FB" w:rsidRPr="00A0557C" w:rsidRDefault="00B036FB" w:rsidP="00F5689E">
      <w:pPr>
        <w:pStyle w:val="ConsPlusCell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3082E">
        <w:rPr>
          <w:rFonts w:ascii="Times New Roman" w:hAnsi="Times New Roman" w:cs="Times New Roman"/>
          <w:sz w:val="28"/>
          <w:szCs w:val="28"/>
        </w:rPr>
        <w:t>Балахтинский  район обладает уникальными природно-климатическими ресурсами, выгодным географическим расположением, историческим наследием, имеет мощный потенциал для развития экономической деятельности в  туристско-рекреационном комплексе.</w:t>
      </w:r>
    </w:p>
    <w:p w:rsidR="00B036FB" w:rsidRPr="00A0557C" w:rsidRDefault="00B036FB" w:rsidP="00B036FB">
      <w:pPr>
        <w:pStyle w:val="ConsPlusCel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036FB" w:rsidRDefault="00B036FB" w:rsidP="00B036FB">
      <w:pPr>
        <w:pStyle w:val="a4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0D09BA" w:rsidRPr="00F5689E" w:rsidRDefault="000D09BA" w:rsidP="00F5689E">
      <w:pPr>
        <w:pStyle w:val="a4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5689E">
        <w:rPr>
          <w:sz w:val="28"/>
          <w:szCs w:val="28"/>
        </w:rPr>
        <w:lastRenderedPageBreak/>
        <w:t>Основная цель, задачи, этапы и сроки выполнения подпрограммы, целевые индикаторы</w:t>
      </w:r>
    </w:p>
    <w:p w:rsidR="000D09BA" w:rsidRDefault="000D09BA" w:rsidP="000D09BA">
      <w:pPr>
        <w:pStyle w:val="a4"/>
        <w:rPr>
          <w:sz w:val="28"/>
          <w:szCs w:val="28"/>
        </w:rPr>
      </w:pPr>
    </w:p>
    <w:p w:rsidR="00B036FB" w:rsidRPr="00A0557C" w:rsidRDefault="00B036FB" w:rsidP="00B036FB">
      <w:pPr>
        <w:pStyle w:val="6"/>
        <w:ind w:firstLine="709"/>
        <w:jc w:val="both"/>
        <w:rPr>
          <w:szCs w:val="28"/>
          <w:u w:val="none"/>
        </w:rPr>
      </w:pPr>
      <w:r w:rsidRPr="00A0557C">
        <w:rPr>
          <w:szCs w:val="28"/>
          <w:u w:val="none"/>
        </w:rPr>
        <w:t>Целью подпрограммы является</w:t>
      </w:r>
      <w:r>
        <w:rPr>
          <w:szCs w:val="28"/>
          <w:u w:val="none"/>
        </w:rPr>
        <w:t xml:space="preserve">  </w:t>
      </w:r>
      <w:r w:rsidRPr="00F5689E">
        <w:rPr>
          <w:u w:val="none"/>
        </w:rPr>
        <w:t>р</w:t>
      </w:r>
      <w:r>
        <w:rPr>
          <w:szCs w:val="28"/>
          <w:u w:val="none"/>
        </w:rPr>
        <w:t>азвитие новой отрасли экономики; ф</w:t>
      </w:r>
      <w:r w:rsidRPr="006866BB">
        <w:rPr>
          <w:szCs w:val="28"/>
          <w:u w:val="none"/>
        </w:rPr>
        <w:t>ормирование инвестиционного интереса групп лиц к использованию в своих целях рекреационно-туристического потенциала Красноярского водохранилища и противоположного правобережья Балахтинского района; увеличение въездного туристического потока.</w:t>
      </w:r>
    </w:p>
    <w:p w:rsidR="00B036FB" w:rsidRPr="00A0557C" w:rsidRDefault="00B036FB" w:rsidP="00B036FB">
      <w:pPr>
        <w:pStyle w:val="a6"/>
        <w:spacing w:after="0" w:line="240" w:lineRule="auto"/>
        <w:ind w:left="40" w:right="40" w:firstLine="709"/>
        <w:jc w:val="both"/>
        <w:rPr>
          <w:rFonts w:ascii="Times New Roman" w:hAnsi="Times New Roman"/>
          <w:sz w:val="28"/>
          <w:szCs w:val="28"/>
        </w:rPr>
      </w:pPr>
      <w:r w:rsidRPr="00A0557C">
        <w:rPr>
          <w:rFonts w:ascii="Times New Roman" w:hAnsi="Times New Roman"/>
          <w:sz w:val="28"/>
          <w:szCs w:val="28"/>
        </w:rPr>
        <w:t xml:space="preserve">Настоящей </w:t>
      </w:r>
      <w:r w:rsidRPr="00A0557C">
        <w:rPr>
          <w:rStyle w:val="a7"/>
          <w:rFonts w:ascii="Times New Roman" w:hAnsi="Times New Roman"/>
          <w:color w:val="000000"/>
          <w:sz w:val="28"/>
          <w:szCs w:val="28"/>
        </w:rPr>
        <w:t xml:space="preserve">концепцией рассматривается прибрежная рекреационная территория в пределах границ междуречья от залива </w:t>
      </w:r>
      <w:proofErr w:type="spellStart"/>
      <w:r w:rsidRPr="00A0557C">
        <w:rPr>
          <w:rStyle w:val="a7"/>
          <w:rFonts w:ascii="Times New Roman" w:hAnsi="Times New Roman"/>
          <w:color w:val="000000"/>
          <w:sz w:val="28"/>
          <w:szCs w:val="28"/>
        </w:rPr>
        <w:t>Огурского</w:t>
      </w:r>
      <w:proofErr w:type="spellEnd"/>
      <w:r w:rsidRPr="00A0557C">
        <w:rPr>
          <w:rStyle w:val="a7"/>
          <w:rFonts w:ascii="Times New Roman" w:hAnsi="Times New Roman"/>
          <w:color w:val="000000"/>
          <w:sz w:val="28"/>
          <w:szCs w:val="28"/>
        </w:rPr>
        <w:t xml:space="preserve"> до залива  </w:t>
      </w:r>
      <w:proofErr w:type="spellStart"/>
      <w:r w:rsidRPr="00A0557C">
        <w:rPr>
          <w:rStyle w:val="a7"/>
          <w:rFonts w:ascii="Times New Roman" w:hAnsi="Times New Roman"/>
          <w:color w:val="000000"/>
          <w:sz w:val="28"/>
          <w:szCs w:val="28"/>
        </w:rPr>
        <w:t>Ижульского</w:t>
      </w:r>
      <w:proofErr w:type="spellEnd"/>
      <w:r w:rsidRPr="00A0557C">
        <w:rPr>
          <w:rStyle w:val="a7"/>
          <w:rFonts w:ascii="Times New Roman" w:hAnsi="Times New Roman"/>
          <w:color w:val="000000"/>
          <w:sz w:val="28"/>
          <w:szCs w:val="28"/>
        </w:rPr>
        <w:t>. Эта территория является одним из интереснейших мест Балахтинского района. Исключительная живописность берегов водохранилища, горных форм рельефа, первозданный вид горной тайги, чистый воздух, разнообразная и богатая флора, и фауна, привлекают сюда и в настоящее время массу туристов, любителей природы и просто отдыхающих.</w:t>
      </w:r>
    </w:p>
    <w:p w:rsidR="00B036FB" w:rsidRPr="00A0557C" w:rsidRDefault="00B036FB" w:rsidP="00B036FB">
      <w:pPr>
        <w:pStyle w:val="a6"/>
        <w:spacing w:after="0" w:line="240" w:lineRule="auto"/>
        <w:ind w:left="40" w:right="40" w:firstLine="709"/>
        <w:jc w:val="both"/>
        <w:rPr>
          <w:rStyle w:val="a7"/>
          <w:rFonts w:ascii="Times New Roman" w:hAnsi="Times New Roman"/>
          <w:color w:val="000000"/>
          <w:sz w:val="28"/>
          <w:szCs w:val="28"/>
        </w:rPr>
      </w:pPr>
      <w:r w:rsidRPr="00A0557C">
        <w:rPr>
          <w:rStyle w:val="a7"/>
          <w:rFonts w:ascii="Times New Roman" w:hAnsi="Times New Roman"/>
          <w:color w:val="000000"/>
          <w:sz w:val="28"/>
          <w:szCs w:val="28"/>
        </w:rPr>
        <w:t>Специализация данного узла - организация отдыха на природе. Наличие большого количества бывших ведомственных баз отдыха, расположенных на берегу водохранилища, делают этот узел привлекательным для отдыхающих из Красноярского края и др. регионов страны. Но район нуждается в организации современного уровня благоустройства зон отдыха,  расширение объектов инфраструктуры, улучшения транспортной доступности.</w:t>
      </w:r>
    </w:p>
    <w:p w:rsidR="00B036FB" w:rsidRPr="00A0557C" w:rsidRDefault="00B036FB" w:rsidP="00B036FB">
      <w:pPr>
        <w:pStyle w:val="a6"/>
        <w:spacing w:line="240" w:lineRule="auto"/>
        <w:ind w:left="40" w:right="40" w:firstLine="709"/>
        <w:jc w:val="both"/>
        <w:rPr>
          <w:rStyle w:val="a7"/>
          <w:rFonts w:ascii="Times New Roman" w:hAnsi="Times New Roman"/>
          <w:color w:val="000000"/>
          <w:sz w:val="28"/>
          <w:szCs w:val="28"/>
        </w:rPr>
      </w:pPr>
      <w:r w:rsidRPr="00A0557C">
        <w:rPr>
          <w:rStyle w:val="a7"/>
          <w:rFonts w:ascii="Times New Roman" w:hAnsi="Times New Roman"/>
          <w:color w:val="000000"/>
          <w:sz w:val="28"/>
          <w:szCs w:val="28"/>
        </w:rPr>
        <w:t>Достижение данной цели потребует решение следующих задач:</w:t>
      </w:r>
    </w:p>
    <w:p w:rsidR="00B036FB" w:rsidRPr="007367AC" w:rsidRDefault="00B036FB" w:rsidP="00B036FB">
      <w:pPr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7367AC">
        <w:rPr>
          <w:sz w:val="28"/>
          <w:szCs w:val="28"/>
        </w:rPr>
        <w:t>1. Создание благоприятных условий для  развития туризма в Балахтинском районе; создание рекреационных   зон на побережье Красноярского водохранилища, формирование инвестиционных площадок, улучшение инвестиционной привлекательности;</w:t>
      </w:r>
    </w:p>
    <w:p w:rsidR="00B036FB" w:rsidRDefault="00B036FB" w:rsidP="00B036FB">
      <w:pPr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 xml:space="preserve"> Для решения данной задачи  планируется реализовать мероприятия, направленные на повышение качества туристических услуг. В первую очередь:</w:t>
      </w:r>
    </w:p>
    <w:p w:rsidR="00B036FB" w:rsidRDefault="00B036FB" w:rsidP="00B036FB">
      <w:pPr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557C">
        <w:rPr>
          <w:sz w:val="28"/>
          <w:szCs w:val="28"/>
        </w:rPr>
        <w:t xml:space="preserve">на побережье Красноярского водохранилища планируется осуществить с организацией зон досуга: зона семейного отдыха, зона молодежного отдыха, (водолазное исследование дна зон санкционированных пляжей, обустройство береговой зоны), что позволит создать безопасные и комфортные условия для отдыха жителей и гостей района. </w:t>
      </w:r>
    </w:p>
    <w:p w:rsidR="00B036FB" w:rsidRPr="00A0557C" w:rsidRDefault="00B036FB" w:rsidP="00B036FB">
      <w:pPr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>- размещение вблизи зоны отдыха объектов  инфраструктуры: магазины, предприятия общественного питания, палаточные городки, комфортабельные гостиничные комплексы, предприятия по краткосрочному ремонту автотранспорта.</w:t>
      </w:r>
    </w:p>
    <w:p w:rsidR="00B036FB" w:rsidRPr="00A0557C" w:rsidRDefault="00B036FB" w:rsidP="00B036FB">
      <w:pPr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 xml:space="preserve">-  организация питания туристов непосредственно на туристическом объекте, и на маршрутах (вело маршрутах, сплавах). </w:t>
      </w:r>
    </w:p>
    <w:p w:rsidR="00B036FB" w:rsidRDefault="00B036FB" w:rsidP="00B036FB">
      <w:pPr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 xml:space="preserve">- организация проката туристического снаряжения. </w:t>
      </w:r>
    </w:p>
    <w:p w:rsidR="00B036FB" w:rsidRDefault="00B036FB" w:rsidP="00B036FB">
      <w:pPr>
        <w:ind w:firstLine="709"/>
        <w:jc w:val="both"/>
        <w:rPr>
          <w:sz w:val="28"/>
          <w:szCs w:val="28"/>
        </w:rPr>
      </w:pPr>
    </w:p>
    <w:p w:rsidR="00B036FB" w:rsidRPr="00A0557C" w:rsidRDefault="00B036FB" w:rsidP="00B036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7367AC">
        <w:rPr>
          <w:sz w:val="28"/>
          <w:szCs w:val="28"/>
        </w:rPr>
        <w:t>2. Увеличения въездного туристического потока; повышение степени использования туристического потенциала.</w:t>
      </w:r>
    </w:p>
    <w:p w:rsidR="00B036FB" w:rsidRDefault="00B036FB" w:rsidP="00B036FB">
      <w:pPr>
        <w:ind w:right="40"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>Решение этой задачи возможно при оказании качественных услуг и рекламных действий,  формирование туристических маршрутов.</w:t>
      </w:r>
    </w:p>
    <w:p w:rsidR="00B036FB" w:rsidRDefault="00B036FB" w:rsidP="00B036FB">
      <w:pPr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Целевыми индикаторами, позволяющими измерить достижение цели Подпрограммы, являются:</w:t>
      </w:r>
    </w:p>
    <w:p w:rsidR="00B036FB" w:rsidRPr="009B2043" w:rsidRDefault="00B036FB" w:rsidP="009B2043">
      <w:pPr>
        <w:ind w:right="40"/>
        <w:jc w:val="both"/>
        <w:rPr>
          <w:sz w:val="28"/>
          <w:szCs w:val="28"/>
        </w:rPr>
      </w:pPr>
      <w:r w:rsidRPr="009B2043">
        <w:rPr>
          <w:sz w:val="28"/>
          <w:szCs w:val="28"/>
        </w:rPr>
        <w:t>- организ</w:t>
      </w:r>
      <w:r w:rsidR="009B2043" w:rsidRPr="009B2043">
        <w:rPr>
          <w:sz w:val="28"/>
          <w:szCs w:val="28"/>
        </w:rPr>
        <w:t xml:space="preserve">ация </w:t>
      </w:r>
      <w:r w:rsidRPr="009B2043">
        <w:rPr>
          <w:sz w:val="28"/>
          <w:szCs w:val="28"/>
        </w:rPr>
        <w:t xml:space="preserve"> рекреационн</w:t>
      </w:r>
      <w:r w:rsidR="009B2043" w:rsidRPr="009B2043">
        <w:rPr>
          <w:sz w:val="28"/>
          <w:szCs w:val="28"/>
        </w:rPr>
        <w:t xml:space="preserve">ой </w:t>
      </w:r>
      <w:r w:rsidRPr="009B2043">
        <w:rPr>
          <w:sz w:val="28"/>
          <w:szCs w:val="28"/>
        </w:rPr>
        <w:t>зон</w:t>
      </w:r>
      <w:r w:rsidR="009B2043" w:rsidRPr="009B2043">
        <w:rPr>
          <w:sz w:val="28"/>
          <w:szCs w:val="28"/>
        </w:rPr>
        <w:t>ы</w:t>
      </w:r>
      <w:r w:rsidRPr="009B2043">
        <w:rPr>
          <w:sz w:val="28"/>
          <w:szCs w:val="28"/>
        </w:rPr>
        <w:t xml:space="preserve"> для въездного туризма;</w:t>
      </w:r>
    </w:p>
    <w:p w:rsidR="009B2043" w:rsidRPr="009B2043" w:rsidRDefault="009B2043" w:rsidP="009B204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B2043">
        <w:rPr>
          <w:rFonts w:ascii="Times New Roman" w:hAnsi="Times New Roman" w:cs="Times New Roman"/>
          <w:sz w:val="28"/>
          <w:szCs w:val="28"/>
        </w:rPr>
        <w:t>- увеличение  к 2021 году числа туристов посетивших Балахтинский район на 15%;</w:t>
      </w:r>
    </w:p>
    <w:p w:rsidR="000D09BA" w:rsidRPr="009B2043" w:rsidRDefault="009B2043" w:rsidP="009B204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B2043">
        <w:rPr>
          <w:rFonts w:ascii="Times New Roman" w:hAnsi="Times New Roman" w:cs="Times New Roman"/>
          <w:sz w:val="28"/>
          <w:szCs w:val="28"/>
        </w:rPr>
        <w:t>- создание  5 рабочих мест для обслуживания зоны рекреации;</w:t>
      </w:r>
    </w:p>
    <w:p w:rsidR="009B2043" w:rsidRPr="009B2043" w:rsidRDefault="009B2043" w:rsidP="009B2043">
      <w:pPr>
        <w:pStyle w:val="ConsPlusCell"/>
        <w:ind w:left="50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2D3F" w:rsidRPr="00A0557C" w:rsidRDefault="000D09BA" w:rsidP="009B2043">
      <w:pPr>
        <w:pStyle w:val="ConsPlusCel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2D3F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 приложении № 1 к</w:t>
      </w:r>
      <w:r w:rsidR="009B2043">
        <w:rPr>
          <w:rFonts w:ascii="Times New Roman" w:hAnsi="Times New Roman" w:cs="Times New Roman"/>
          <w:sz w:val="28"/>
          <w:szCs w:val="28"/>
        </w:rPr>
        <w:t xml:space="preserve"> </w:t>
      </w:r>
      <w:r w:rsidRPr="00712D3F">
        <w:rPr>
          <w:rFonts w:ascii="Times New Roman" w:hAnsi="Times New Roman" w:cs="Times New Roman"/>
          <w:sz w:val="28"/>
          <w:szCs w:val="28"/>
        </w:rPr>
        <w:t xml:space="preserve">подпрограмме </w:t>
      </w:r>
      <w:r w:rsidR="00712D3F" w:rsidRPr="00712D3F">
        <w:rPr>
          <w:rFonts w:ascii="Times New Roman" w:hAnsi="Times New Roman" w:cs="Times New Roman"/>
          <w:sz w:val="28"/>
          <w:szCs w:val="28"/>
        </w:rPr>
        <w:t>1</w:t>
      </w:r>
      <w:r w:rsidRPr="00712D3F">
        <w:rPr>
          <w:rFonts w:ascii="Times New Roman" w:hAnsi="Times New Roman" w:cs="Times New Roman"/>
          <w:sz w:val="28"/>
          <w:szCs w:val="28"/>
        </w:rPr>
        <w:t xml:space="preserve"> «</w:t>
      </w:r>
      <w:r w:rsidR="00712D3F" w:rsidRPr="00712D3F">
        <w:rPr>
          <w:rFonts w:ascii="Times New Roman" w:hAnsi="Times New Roman" w:cs="Times New Roman"/>
          <w:sz w:val="28"/>
        </w:rPr>
        <w:t>«</w:t>
      </w:r>
      <w:r w:rsidR="00712D3F" w:rsidRPr="00712D3F">
        <w:rPr>
          <w:rFonts w:ascii="Times New Roman" w:hAnsi="Times New Roman" w:cs="Times New Roman"/>
          <w:sz w:val="28"/>
          <w:szCs w:val="28"/>
        </w:rPr>
        <w:t>Развитие туристической отрасли в Балахтинском районе</w:t>
      </w:r>
      <w:r w:rsidR="00712D3F" w:rsidRPr="00A0557C">
        <w:rPr>
          <w:rFonts w:ascii="Times New Roman" w:hAnsi="Times New Roman" w:cs="Times New Roman"/>
          <w:sz w:val="28"/>
          <w:szCs w:val="28"/>
        </w:rPr>
        <w:t>»</w:t>
      </w:r>
    </w:p>
    <w:p w:rsidR="000D09BA" w:rsidRDefault="000D09BA" w:rsidP="00F5689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51B5C" w:rsidRPr="00F5689E" w:rsidRDefault="00951B5C" w:rsidP="00F5689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D09BA" w:rsidRPr="00F5689E" w:rsidRDefault="000D09BA" w:rsidP="00F5689E">
      <w:pPr>
        <w:pStyle w:val="a4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5689E">
        <w:rPr>
          <w:sz w:val="28"/>
          <w:szCs w:val="28"/>
        </w:rPr>
        <w:t>Механизм реализации подпрограммы</w:t>
      </w:r>
    </w:p>
    <w:p w:rsidR="00683527" w:rsidRPr="00A0557C" w:rsidRDefault="00683527" w:rsidP="00683527">
      <w:pPr>
        <w:pStyle w:val="a6"/>
        <w:tabs>
          <w:tab w:val="left" w:pos="3482"/>
        </w:tabs>
        <w:spacing w:line="240" w:lineRule="auto"/>
        <w:ind w:left="40" w:right="20" w:firstLine="709"/>
        <w:jc w:val="both"/>
        <w:rPr>
          <w:rStyle w:val="a7"/>
          <w:rFonts w:ascii="Times New Roman" w:hAnsi="Times New Roman"/>
          <w:color w:val="000000"/>
          <w:sz w:val="28"/>
          <w:szCs w:val="28"/>
        </w:rPr>
      </w:pPr>
    </w:p>
    <w:p w:rsidR="00683527" w:rsidRPr="00A0557C" w:rsidRDefault="00683527" w:rsidP="00683527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55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подпрограммных мероприятий приведен в приложении </w:t>
      </w:r>
      <w:r w:rsidRPr="00A0557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№ 2 подпрограмме «Развитие туристической отрасли в Балахтинском районе».</w:t>
      </w:r>
    </w:p>
    <w:p w:rsidR="00683527" w:rsidRPr="00A0557C" w:rsidRDefault="00683527" w:rsidP="0068352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0" w:name="_Hlk522017870"/>
      <w:r w:rsidRPr="00A0557C">
        <w:rPr>
          <w:sz w:val="28"/>
          <w:szCs w:val="28"/>
        </w:rPr>
        <w:t>Создание рекреационной  зоны на побережье Красноярского водохранилища.</w:t>
      </w:r>
    </w:p>
    <w:bookmarkEnd w:id="0"/>
    <w:p w:rsidR="00683527" w:rsidRPr="00A0557C" w:rsidRDefault="00683527" w:rsidP="006835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 xml:space="preserve">«Создание рекреационной зоны»  планируется осуществить посредством  подготовки мест массового отдыха вблизи водных объектов  к летнему сезону. </w:t>
      </w:r>
    </w:p>
    <w:p w:rsidR="00683527" w:rsidRPr="00A0557C" w:rsidRDefault="00683527" w:rsidP="006835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>1.1. Обследования зон акватории санкционированных пляжей;</w:t>
      </w:r>
    </w:p>
    <w:p w:rsidR="00683527" w:rsidRPr="00A0557C" w:rsidRDefault="00683527" w:rsidP="006835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>1.2.  Обустройство пляжной зоны с разделение на сектора:</w:t>
      </w:r>
    </w:p>
    <w:p w:rsidR="00683527" w:rsidRPr="00A0557C" w:rsidRDefault="00683527" w:rsidP="006835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>- сектор семейного отдыха оборудуется лежаками и шезлонгами, детскими площадками, пляжными раздевалками, душевыми кабинами;</w:t>
      </w:r>
    </w:p>
    <w:p w:rsidR="00683527" w:rsidRPr="00A0557C" w:rsidRDefault="00683527" w:rsidP="006835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>- молодежный сектор «Остров молодежи» предполагает  строительство и организацию Арт-площадок (для проведения массовых культурно-развлекательных мероприятий - дискотек, творческих вечеров), организацию электроосвещения, водоснабжения, оснащение зоны раздевалками, душевыми кабинами.</w:t>
      </w:r>
    </w:p>
    <w:p w:rsidR="00683527" w:rsidRPr="00A0557C" w:rsidRDefault="00683527" w:rsidP="006835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>Для обеспечения мероприятий в целом необходимо проведение благоустройства территории:</w:t>
      </w:r>
    </w:p>
    <w:p w:rsidR="00683527" w:rsidRPr="00A0557C" w:rsidRDefault="00683527" w:rsidP="006835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>– установка контейнеров для мусора, озелененных территорий (уход за газонами и зелеными насаждениями);</w:t>
      </w:r>
    </w:p>
    <w:p w:rsidR="00683527" w:rsidRPr="00A0557C" w:rsidRDefault="00683527" w:rsidP="00683527">
      <w:pPr>
        <w:pStyle w:val="a6"/>
        <w:spacing w:after="0" w:line="240" w:lineRule="auto"/>
        <w:ind w:left="40" w:right="4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0557C">
        <w:rPr>
          <w:rFonts w:ascii="Times New Roman" w:hAnsi="Times New Roman"/>
          <w:sz w:val="28"/>
          <w:szCs w:val="28"/>
        </w:rPr>
        <w:t>- Обеспечение безопасности – организация автомобильных стоянок,  установка наблюдательных вышек,  установка   пожарных щитов.</w:t>
      </w:r>
      <w:r w:rsidRPr="00A0557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683527" w:rsidRPr="00A0557C" w:rsidRDefault="00683527" w:rsidP="00683527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 xml:space="preserve">Решение социально-трудовых проблем, связанных с  организацией рабочих мест, в связи с высвобождением работников сельскохозяйственных предприятий,  предполагает участие в данном мероприятии субъектов малого и среднего предпринимательства,  оказывающих различного рода услуги.  Организация розничной торговли и общественного питания (строительство магазинов, кафе, закусочных). Предоставление гостиничных услуг разного уровня комфортности. В рамках данного мероприятия, возможно реконструкция  туристического комплекса расположенного </w:t>
      </w:r>
      <w:proofErr w:type="gramStart"/>
      <w:r w:rsidRPr="00A0557C">
        <w:rPr>
          <w:sz w:val="28"/>
          <w:szCs w:val="28"/>
        </w:rPr>
        <w:t>в близи</w:t>
      </w:r>
      <w:proofErr w:type="gramEnd"/>
      <w:r w:rsidRPr="00A0557C">
        <w:rPr>
          <w:sz w:val="28"/>
          <w:szCs w:val="28"/>
        </w:rPr>
        <w:t xml:space="preserve"> береговой зоны.</w:t>
      </w:r>
    </w:p>
    <w:p w:rsidR="00683527" w:rsidRPr="00A0557C" w:rsidRDefault="00683527" w:rsidP="00683527">
      <w:pPr>
        <w:numPr>
          <w:ilvl w:val="0"/>
          <w:numId w:val="2"/>
        </w:numPr>
        <w:ind w:left="0" w:right="40" w:firstLine="709"/>
        <w:jc w:val="both"/>
        <w:rPr>
          <w:sz w:val="28"/>
          <w:szCs w:val="28"/>
        </w:rPr>
      </w:pPr>
      <w:r w:rsidRPr="00A0557C">
        <w:rPr>
          <w:sz w:val="28"/>
          <w:szCs w:val="28"/>
        </w:rPr>
        <w:t xml:space="preserve">Увеличения въездного туристического потока. Решение этого направления будет осуществляться через установку информационных стендов, разработку рекламной продукции. Кроме того, необходимо сформировать туристические маршруты таким образом,  чтобы максимально охватить все </w:t>
      </w:r>
      <w:r w:rsidRPr="00A0557C">
        <w:rPr>
          <w:sz w:val="28"/>
          <w:szCs w:val="28"/>
        </w:rPr>
        <w:lastRenderedPageBreak/>
        <w:t>продукты туристической направленности, включая санаторий «Красноярское Загорье, музей, спортивные объекты.</w:t>
      </w:r>
    </w:p>
    <w:p w:rsidR="000D09BA" w:rsidRPr="00F5689E" w:rsidRDefault="00683527" w:rsidP="00F5689E">
      <w:pPr>
        <w:ind w:right="40" w:firstLine="709"/>
        <w:jc w:val="both"/>
        <w:rPr>
          <w:sz w:val="28"/>
          <w:szCs w:val="28"/>
        </w:rPr>
      </w:pPr>
      <w:r w:rsidRPr="00A0557C">
        <w:rPr>
          <w:rFonts w:eastAsia="Calibri"/>
          <w:sz w:val="28"/>
          <w:szCs w:val="28"/>
          <w:lang w:eastAsia="en-US"/>
        </w:rPr>
        <w:t>Реализация мероприятий подпрограммы возможно  при долевом финансировании в рамках краевой программы «Развитие к</w:t>
      </w:r>
      <w:r w:rsidRPr="00A0557C">
        <w:rPr>
          <w:sz w:val="28"/>
          <w:szCs w:val="28"/>
        </w:rPr>
        <w:t>ультуры и туризма».</w:t>
      </w:r>
    </w:p>
    <w:p w:rsidR="000D09BA" w:rsidRDefault="000D09BA" w:rsidP="000D09BA">
      <w:pPr>
        <w:pStyle w:val="a4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0D09BA" w:rsidRDefault="000D09BA" w:rsidP="00F5689E">
      <w:pPr>
        <w:pStyle w:val="a4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ее выполнения</w:t>
      </w:r>
    </w:p>
    <w:p w:rsidR="00683527" w:rsidRDefault="00683527" w:rsidP="00683527">
      <w:pPr>
        <w:pStyle w:val="a4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683527" w:rsidRPr="00683527" w:rsidRDefault="00683527" w:rsidP="00F5689E">
      <w:pPr>
        <w:pStyle w:val="ConsPlusCel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557C">
        <w:rPr>
          <w:rFonts w:ascii="Times New Roman" w:hAnsi="Times New Roman" w:cs="Times New Roman"/>
          <w:sz w:val="28"/>
          <w:szCs w:val="28"/>
        </w:rPr>
        <w:t>Контроль, за ходом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и эффективным </w:t>
      </w:r>
      <w:r w:rsidRPr="00A0557C">
        <w:rPr>
          <w:rFonts w:ascii="Times New Roman" w:hAnsi="Times New Roman" w:cs="Times New Roman"/>
          <w:sz w:val="28"/>
          <w:szCs w:val="28"/>
        </w:rPr>
        <w:t xml:space="preserve">расходованием средств </w:t>
      </w:r>
      <w:r w:rsidRPr="00683527">
        <w:rPr>
          <w:rFonts w:ascii="Times New Roman" w:hAnsi="Times New Roman" w:cs="Times New Roman"/>
          <w:sz w:val="28"/>
          <w:szCs w:val="28"/>
        </w:rPr>
        <w:t>районного бюджета  осуществляе</w:t>
      </w:r>
      <w:r w:rsidR="00F5689E">
        <w:rPr>
          <w:rFonts w:ascii="Times New Roman" w:hAnsi="Times New Roman" w:cs="Times New Roman"/>
          <w:sz w:val="28"/>
          <w:szCs w:val="28"/>
        </w:rPr>
        <w:t>т  финансовое управление админи</w:t>
      </w:r>
      <w:r w:rsidR="00F5689E" w:rsidRPr="00683527">
        <w:rPr>
          <w:rFonts w:ascii="Times New Roman" w:hAnsi="Times New Roman" w:cs="Times New Roman"/>
          <w:sz w:val="28"/>
          <w:szCs w:val="28"/>
        </w:rPr>
        <w:t>страции</w:t>
      </w:r>
      <w:r w:rsidRPr="00683527">
        <w:rPr>
          <w:rFonts w:ascii="Times New Roman" w:hAnsi="Times New Roman" w:cs="Times New Roman"/>
          <w:sz w:val="28"/>
          <w:szCs w:val="28"/>
        </w:rPr>
        <w:t xml:space="preserve"> района и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9BA" w:rsidRPr="00F5689E" w:rsidRDefault="000D09BA" w:rsidP="00F5689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D09BA" w:rsidRDefault="000D09BA" w:rsidP="00F5689E">
      <w:pPr>
        <w:pStyle w:val="a4"/>
        <w:numPr>
          <w:ilvl w:val="1"/>
          <w:numId w:val="5"/>
        </w:numPr>
        <w:autoSpaceDE w:val="0"/>
        <w:autoSpaceDN w:val="0"/>
        <w:adjustRightInd w:val="0"/>
        <w:ind w:left="0" w:firstLine="28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социально-экономической эффективности</w:t>
      </w:r>
    </w:p>
    <w:p w:rsidR="00F5689E" w:rsidRDefault="00F5689E" w:rsidP="00F5689E">
      <w:pPr>
        <w:pStyle w:val="a4"/>
        <w:autoSpaceDE w:val="0"/>
        <w:autoSpaceDN w:val="0"/>
        <w:adjustRightInd w:val="0"/>
        <w:ind w:left="283"/>
        <w:outlineLvl w:val="0"/>
        <w:rPr>
          <w:sz w:val="28"/>
          <w:szCs w:val="28"/>
        </w:rPr>
      </w:pPr>
    </w:p>
    <w:p w:rsidR="0081528D" w:rsidRPr="00A0557C" w:rsidRDefault="009B2043" w:rsidP="00F5689E">
      <w:pPr>
        <w:pStyle w:val="ConsPlusCel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5689E">
        <w:rPr>
          <w:rFonts w:ascii="Times New Roman" w:hAnsi="Times New Roman" w:cs="Times New Roman"/>
          <w:sz w:val="28"/>
          <w:szCs w:val="28"/>
        </w:rPr>
        <w:t>Социально-экономическая эфф</w:t>
      </w:r>
      <w:r w:rsidR="00F5689E" w:rsidRPr="00A0557C">
        <w:rPr>
          <w:rFonts w:ascii="Times New Roman" w:hAnsi="Times New Roman" w:cs="Times New Roman"/>
          <w:sz w:val="28"/>
          <w:szCs w:val="28"/>
        </w:rPr>
        <w:t>ективность</w:t>
      </w:r>
      <w:r w:rsidR="0081528D" w:rsidRPr="00A0557C">
        <w:rPr>
          <w:rFonts w:ascii="Times New Roman" w:hAnsi="Times New Roman" w:cs="Times New Roman"/>
          <w:sz w:val="28"/>
          <w:szCs w:val="28"/>
        </w:rPr>
        <w:t xml:space="preserve"> и результативность реализации подпрограммы зависит от степени достижения ожидаемого конечного результата.</w:t>
      </w:r>
    </w:p>
    <w:p w:rsidR="0081528D" w:rsidRPr="00A0557C" w:rsidRDefault="0081528D" w:rsidP="00F5689E">
      <w:pPr>
        <w:pStyle w:val="ConsPlusCel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0557C">
        <w:rPr>
          <w:rFonts w:ascii="Times New Roman" w:hAnsi="Times New Roman" w:cs="Times New Roman"/>
          <w:sz w:val="28"/>
          <w:szCs w:val="28"/>
        </w:rPr>
        <w:t>Реализация мероприятий подпрограммы за период</w:t>
      </w:r>
      <w:r>
        <w:rPr>
          <w:rFonts w:ascii="Times New Roman" w:hAnsi="Times New Roman" w:cs="Times New Roman"/>
          <w:sz w:val="28"/>
          <w:szCs w:val="28"/>
        </w:rPr>
        <w:t xml:space="preserve"> 2019-2021 </w:t>
      </w:r>
      <w:r w:rsidRPr="00A0557C">
        <w:rPr>
          <w:rFonts w:ascii="Times New Roman" w:hAnsi="Times New Roman" w:cs="Times New Roman"/>
          <w:sz w:val="28"/>
          <w:szCs w:val="28"/>
        </w:rPr>
        <w:t>годов позволит:</w:t>
      </w:r>
    </w:p>
    <w:p w:rsidR="0081528D" w:rsidRPr="00EE122C" w:rsidRDefault="0081528D" w:rsidP="00F5689E">
      <w:pPr>
        <w:pStyle w:val="ConsPlusCel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EE122C">
        <w:rPr>
          <w:rFonts w:ascii="Times New Roman" w:hAnsi="Times New Roman" w:cs="Times New Roman"/>
          <w:sz w:val="28"/>
          <w:szCs w:val="28"/>
        </w:rPr>
        <w:t xml:space="preserve">- увеличить к 2021 году число </w:t>
      </w:r>
      <w:r w:rsidR="009B2043" w:rsidRPr="00EE122C">
        <w:rPr>
          <w:rFonts w:ascii="Times New Roman" w:hAnsi="Times New Roman" w:cs="Times New Roman"/>
          <w:sz w:val="28"/>
          <w:szCs w:val="28"/>
        </w:rPr>
        <w:t xml:space="preserve">туристов посетивших Балахтинский район </w:t>
      </w:r>
      <w:r w:rsidRPr="00EE122C">
        <w:rPr>
          <w:rFonts w:ascii="Times New Roman" w:hAnsi="Times New Roman" w:cs="Times New Roman"/>
          <w:sz w:val="28"/>
          <w:szCs w:val="28"/>
        </w:rPr>
        <w:t xml:space="preserve">на </w:t>
      </w:r>
      <w:r w:rsidR="00E30435" w:rsidRPr="00EE122C">
        <w:rPr>
          <w:rFonts w:ascii="Times New Roman" w:hAnsi="Times New Roman" w:cs="Times New Roman"/>
          <w:sz w:val="28"/>
          <w:szCs w:val="28"/>
        </w:rPr>
        <w:t>15</w:t>
      </w:r>
      <w:r w:rsidRPr="00EE122C">
        <w:rPr>
          <w:rFonts w:ascii="Times New Roman" w:hAnsi="Times New Roman" w:cs="Times New Roman"/>
          <w:sz w:val="28"/>
          <w:szCs w:val="28"/>
        </w:rPr>
        <w:t>%;</w:t>
      </w:r>
    </w:p>
    <w:p w:rsidR="0081528D" w:rsidRPr="00EE122C" w:rsidRDefault="0081528D" w:rsidP="00F5689E">
      <w:pPr>
        <w:pStyle w:val="ConsPlusCel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EE122C">
        <w:rPr>
          <w:rFonts w:ascii="Times New Roman" w:hAnsi="Times New Roman" w:cs="Times New Roman"/>
          <w:sz w:val="28"/>
          <w:szCs w:val="28"/>
        </w:rPr>
        <w:t xml:space="preserve">- создать </w:t>
      </w:r>
      <w:r w:rsidR="00E30435" w:rsidRPr="00EE122C">
        <w:rPr>
          <w:rFonts w:ascii="Times New Roman" w:hAnsi="Times New Roman" w:cs="Times New Roman"/>
          <w:sz w:val="28"/>
          <w:szCs w:val="28"/>
        </w:rPr>
        <w:t>5</w:t>
      </w:r>
      <w:r w:rsidRPr="00EE122C">
        <w:rPr>
          <w:rFonts w:ascii="Times New Roman" w:hAnsi="Times New Roman" w:cs="Times New Roman"/>
          <w:sz w:val="28"/>
          <w:szCs w:val="28"/>
        </w:rPr>
        <w:t xml:space="preserve"> рабочих мест для обслуживания зоны рекреации;</w:t>
      </w:r>
    </w:p>
    <w:p w:rsidR="0081528D" w:rsidRPr="00A0557C" w:rsidRDefault="0081528D" w:rsidP="00F5689E">
      <w:pPr>
        <w:pStyle w:val="ConsPlusCel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0557C">
        <w:rPr>
          <w:rFonts w:ascii="Times New Roman" w:hAnsi="Times New Roman" w:cs="Times New Roman"/>
          <w:sz w:val="28"/>
          <w:szCs w:val="28"/>
        </w:rPr>
        <w:t xml:space="preserve">- повысить </w:t>
      </w:r>
      <w:r>
        <w:rPr>
          <w:rFonts w:ascii="Times New Roman" w:hAnsi="Times New Roman" w:cs="Times New Roman"/>
          <w:sz w:val="28"/>
          <w:szCs w:val="28"/>
        </w:rPr>
        <w:t>к 2021</w:t>
      </w:r>
      <w:r w:rsidRPr="00A0557C">
        <w:rPr>
          <w:rFonts w:ascii="Times New Roman" w:hAnsi="Times New Roman" w:cs="Times New Roman"/>
          <w:sz w:val="28"/>
          <w:szCs w:val="28"/>
        </w:rPr>
        <w:t xml:space="preserve"> году уровень развития туризма и доходов от туристической деятельности;</w:t>
      </w:r>
    </w:p>
    <w:p w:rsidR="0081528D" w:rsidRDefault="0081528D" w:rsidP="00F5689E">
      <w:pPr>
        <w:pStyle w:val="ConsPlusCel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0557C">
        <w:rPr>
          <w:rFonts w:ascii="Times New Roman" w:hAnsi="Times New Roman" w:cs="Times New Roman"/>
          <w:sz w:val="28"/>
          <w:szCs w:val="28"/>
        </w:rPr>
        <w:t>- повысить качество туристических услуг, оказываемых на территории района.</w:t>
      </w:r>
    </w:p>
    <w:p w:rsidR="009B2043" w:rsidRPr="00A0557C" w:rsidRDefault="009B2043" w:rsidP="00F5689E">
      <w:pPr>
        <w:pStyle w:val="ConsPlusCel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</w:t>
      </w:r>
      <w:r w:rsidR="00EE122C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 содействи</w:t>
      </w:r>
      <w:r w:rsidR="00EE12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организации туристических маршрутов на территории  района.</w:t>
      </w:r>
    </w:p>
    <w:p w:rsidR="0081528D" w:rsidRPr="00A0557C" w:rsidRDefault="0081528D" w:rsidP="00F5689E">
      <w:pPr>
        <w:pStyle w:val="ConsPlusCel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0557C">
        <w:rPr>
          <w:rFonts w:ascii="Times New Roman" w:hAnsi="Times New Roman" w:cs="Times New Roman"/>
          <w:sz w:val="28"/>
          <w:szCs w:val="28"/>
        </w:rPr>
        <w:t>Перечень целевых показателей, характеризующих уровень развития туризма Балахтинского района, представлены в приложении № 1 к подпрограмме.</w:t>
      </w:r>
    </w:p>
    <w:p w:rsidR="000D09BA" w:rsidRPr="00F5689E" w:rsidRDefault="000D09BA" w:rsidP="00F5689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D09BA" w:rsidRPr="00F5689E" w:rsidRDefault="00F5689E" w:rsidP="00F5689E">
      <w:pPr>
        <w:autoSpaceDE w:val="0"/>
        <w:autoSpaceDN w:val="0"/>
        <w:adjustRightInd w:val="0"/>
        <w:ind w:left="2978"/>
        <w:outlineLvl w:val="0"/>
        <w:rPr>
          <w:sz w:val="28"/>
          <w:szCs w:val="28"/>
        </w:rPr>
      </w:pPr>
      <w:r>
        <w:rPr>
          <w:sz w:val="28"/>
          <w:szCs w:val="28"/>
        </w:rPr>
        <w:t>2.6.</w:t>
      </w:r>
      <w:r w:rsidR="00EE122C" w:rsidRPr="00F56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D09BA" w:rsidRPr="00F5689E">
        <w:rPr>
          <w:sz w:val="28"/>
          <w:szCs w:val="28"/>
        </w:rPr>
        <w:t>Мероприятия подпрограммы</w:t>
      </w:r>
    </w:p>
    <w:p w:rsidR="000D09BA" w:rsidRPr="00A10293" w:rsidRDefault="000D09BA" w:rsidP="000D09BA">
      <w:pPr>
        <w:autoSpaceDE w:val="0"/>
        <w:autoSpaceDN w:val="0"/>
        <w:adjustRightInd w:val="0"/>
        <w:ind w:left="720"/>
        <w:outlineLvl w:val="0"/>
        <w:rPr>
          <w:sz w:val="28"/>
          <w:szCs w:val="28"/>
          <w:highlight w:val="yellow"/>
        </w:rPr>
      </w:pPr>
    </w:p>
    <w:p w:rsidR="008062CB" w:rsidRDefault="008062CB" w:rsidP="008062CB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к подпрограмме 1 </w:t>
      </w:r>
      <w:r w:rsidRPr="008062CB">
        <w:rPr>
          <w:sz w:val="28"/>
          <w:szCs w:val="28"/>
        </w:rPr>
        <w:t xml:space="preserve">«Развитие туристической отрасли в </w:t>
      </w:r>
      <w:proofErr w:type="spellStart"/>
      <w:r w:rsidRPr="008062CB">
        <w:rPr>
          <w:sz w:val="28"/>
          <w:szCs w:val="28"/>
        </w:rPr>
        <w:t>Балахтинском</w:t>
      </w:r>
      <w:proofErr w:type="spellEnd"/>
      <w:r w:rsidRPr="008062CB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 xml:space="preserve">.  </w:t>
      </w:r>
    </w:p>
    <w:p w:rsidR="008062CB" w:rsidRDefault="008062CB" w:rsidP="008062CB">
      <w:pPr>
        <w:pStyle w:val="a4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516EE5" w:rsidRDefault="00F5689E" w:rsidP="00B85B4F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122C">
        <w:rPr>
          <w:rFonts w:ascii="Times New Roman" w:hAnsi="Times New Roman" w:cs="Times New Roman"/>
          <w:sz w:val="28"/>
          <w:szCs w:val="28"/>
        </w:rPr>
        <w:t xml:space="preserve">.7 </w:t>
      </w:r>
      <w:r w:rsidR="00B85B4F">
        <w:rPr>
          <w:rFonts w:ascii="Times New Roman" w:hAnsi="Times New Roman" w:cs="Times New Roman"/>
          <w:sz w:val="28"/>
          <w:szCs w:val="28"/>
        </w:rPr>
        <w:t xml:space="preserve"> </w:t>
      </w:r>
      <w:r w:rsidR="00516EE5" w:rsidRPr="00A0557C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B85B4F" w:rsidRPr="00A0557C" w:rsidRDefault="00B85B4F" w:rsidP="00B85B4F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62CB" w:rsidRDefault="008062CB" w:rsidP="008062CB">
      <w:pPr>
        <w:ind w:firstLine="708"/>
        <w:rPr>
          <w:sz w:val="28"/>
        </w:rPr>
      </w:pPr>
      <w:r>
        <w:rPr>
          <w:sz w:val="28"/>
        </w:rPr>
        <w:t xml:space="preserve">Финансовое обеспечение реализации подпрограммы осуществляется за счет средств </w:t>
      </w:r>
      <w:r>
        <w:rPr>
          <w:sz w:val="28"/>
        </w:rPr>
        <w:t>районного бюджета.</w:t>
      </w:r>
    </w:p>
    <w:p w:rsidR="008062CB" w:rsidRDefault="008062CB" w:rsidP="008062CB">
      <w:pPr>
        <w:rPr>
          <w:sz w:val="28"/>
        </w:rPr>
      </w:pPr>
      <w:r>
        <w:rPr>
          <w:sz w:val="28"/>
        </w:rPr>
        <w:t xml:space="preserve">Объем финансирования подпрограммы составляет </w:t>
      </w:r>
      <w:r>
        <w:rPr>
          <w:sz w:val="28"/>
        </w:rPr>
        <w:t>75,00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рублей, из них:</w:t>
      </w:r>
    </w:p>
    <w:p w:rsidR="008062CB" w:rsidRPr="002E12BB" w:rsidRDefault="008062CB" w:rsidP="008062CB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  <w:r w:rsidRPr="002E12BB">
        <w:rPr>
          <w:rFonts w:ascii="Times New Roman" w:hAnsi="Times New Roman"/>
          <w:sz w:val="28"/>
          <w:szCs w:val="28"/>
          <w:lang w:eastAsia="ar-SA"/>
        </w:rPr>
        <w:t xml:space="preserve">2019 год </w:t>
      </w:r>
      <w:r>
        <w:rPr>
          <w:rFonts w:ascii="Times New Roman" w:hAnsi="Times New Roman"/>
          <w:sz w:val="28"/>
          <w:szCs w:val="28"/>
          <w:lang w:eastAsia="ar-SA"/>
        </w:rPr>
        <w:t>–</w:t>
      </w:r>
      <w:r w:rsidRPr="002E12BB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25,00 </w:t>
      </w:r>
      <w:r w:rsidRPr="002E12BB">
        <w:rPr>
          <w:rFonts w:ascii="Times New Roman" w:hAnsi="Times New Roman"/>
          <w:sz w:val="28"/>
          <w:szCs w:val="28"/>
          <w:lang w:eastAsia="ar-SA"/>
        </w:rPr>
        <w:t xml:space="preserve">тыс. рублей, </w:t>
      </w:r>
    </w:p>
    <w:p w:rsidR="008062CB" w:rsidRDefault="008062CB" w:rsidP="008062CB">
      <w:pPr>
        <w:widowControl w:val="0"/>
        <w:tabs>
          <w:tab w:val="left" w:pos="-2410"/>
        </w:tabs>
        <w:autoSpaceDE w:val="0"/>
        <w:autoSpaceDN w:val="0"/>
        <w:jc w:val="both"/>
        <w:outlineLvl w:val="7"/>
        <w:rPr>
          <w:sz w:val="28"/>
          <w:szCs w:val="28"/>
          <w:lang w:eastAsia="ar-SA"/>
        </w:rPr>
      </w:pPr>
      <w:r w:rsidRPr="00B85B4F">
        <w:rPr>
          <w:sz w:val="28"/>
          <w:szCs w:val="28"/>
          <w:lang w:eastAsia="ar-SA"/>
        </w:rPr>
        <w:t xml:space="preserve">2020 год - 25,00 тыс. рублей </w:t>
      </w:r>
    </w:p>
    <w:p w:rsidR="008062CB" w:rsidRPr="00B85B4F" w:rsidRDefault="008062CB" w:rsidP="008062CB">
      <w:pPr>
        <w:widowControl w:val="0"/>
        <w:tabs>
          <w:tab w:val="left" w:pos="-2410"/>
        </w:tabs>
        <w:autoSpaceDE w:val="0"/>
        <w:autoSpaceDN w:val="0"/>
        <w:jc w:val="both"/>
        <w:outlineLvl w:val="7"/>
        <w:rPr>
          <w:sz w:val="28"/>
          <w:szCs w:val="28"/>
          <w:lang w:eastAsia="ar-SA"/>
        </w:rPr>
      </w:pPr>
      <w:r w:rsidRPr="00B85B4F">
        <w:rPr>
          <w:sz w:val="28"/>
          <w:szCs w:val="28"/>
          <w:lang w:eastAsia="ar-SA"/>
        </w:rPr>
        <w:t>202</w:t>
      </w:r>
      <w:r>
        <w:rPr>
          <w:sz w:val="28"/>
          <w:szCs w:val="28"/>
          <w:lang w:eastAsia="ar-SA"/>
        </w:rPr>
        <w:t>1</w:t>
      </w:r>
      <w:r w:rsidRPr="00B85B4F">
        <w:rPr>
          <w:sz w:val="28"/>
          <w:szCs w:val="28"/>
          <w:lang w:eastAsia="ar-SA"/>
        </w:rPr>
        <w:t xml:space="preserve"> год - 25,00 тыс. рублей </w:t>
      </w:r>
    </w:p>
    <w:p w:rsidR="008062CB" w:rsidRDefault="008062CB" w:rsidP="008062CB">
      <w:pPr>
        <w:rPr>
          <w:sz w:val="28"/>
        </w:rPr>
      </w:pPr>
      <w:r>
        <w:rPr>
          <w:sz w:val="28"/>
        </w:rPr>
        <w:t xml:space="preserve">в том числе: </w:t>
      </w:r>
    </w:p>
    <w:p w:rsidR="008062CB" w:rsidRDefault="008062CB" w:rsidP="008062CB">
      <w:pPr>
        <w:rPr>
          <w:sz w:val="28"/>
        </w:rPr>
      </w:pPr>
      <w:r>
        <w:rPr>
          <w:sz w:val="28"/>
        </w:rPr>
        <w:t xml:space="preserve">средства районного бюджета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75,00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рублей, из них:</w:t>
      </w:r>
    </w:p>
    <w:p w:rsidR="00B85B4F" w:rsidRPr="002E12BB" w:rsidRDefault="00B85B4F" w:rsidP="008062CB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  <w:r w:rsidRPr="002E12BB">
        <w:rPr>
          <w:rFonts w:ascii="Times New Roman" w:hAnsi="Times New Roman"/>
          <w:sz w:val="28"/>
          <w:szCs w:val="28"/>
          <w:lang w:eastAsia="ar-SA"/>
        </w:rPr>
        <w:t xml:space="preserve">2019 год </w:t>
      </w:r>
      <w:r w:rsidR="005246F3">
        <w:rPr>
          <w:rFonts w:ascii="Times New Roman" w:hAnsi="Times New Roman"/>
          <w:sz w:val="28"/>
          <w:szCs w:val="28"/>
          <w:lang w:eastAsia="ar-SA"/>
        </w:rPr>
        <w:t>–</w:t>
      </w:r>
      <w:r w:rsidRPr="002E12BB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25</w:t>
      </w:r>
      <w:r w:rsidR="005246F3">
        <w:rPr>
          <w:rFonts w:ascii="Times New Roman" w:hAnsi="Times New Roman"/>
          <w:sz w:val="28"/>
          <w:szCs w:val="28"/>
          <w:lang w:eastAsia="ar-SA"/>
        </w:rPr>
        <w:t xml:space="preserve">,00 </w:t>
      </w:r>
      <w:r w:rsidRPr="002E12BB">
        <w:rPr>
          <w:rFonts w:ascii="Times New Roman" w:hAnsi="Times New Roman"/>
          <w:sz w:val="28"/>
          <w:szCs w:val="28"/>
          <w:lang w:eastAsia="ar-SA"/>
        </w:rPr>
        <w:t xml:space="preserve">тыс. рублей, </w:t>
      </w:r>
      <w:bookmarkStart w:id="1" w:name="_GoBack"/>
      <w:bookmarkEnd w:id="1"/>
    </w:p>
    <w:p w:rsidR="00B85B4F" w:rsidRDefault="00B85B4F" w:rsidP="008062CB">
      <w:pPr>
        <w:widowControl w:val="0"/>
        <w:tabs>
          <w:tab w:val="left" w:pos="-2410"/>
        </w:tabs>
        <w:autoSpaceDE w:val="0"/>
        <w:autoSpaceDN w:val="0"/>
        <w:jc w:val="both"/>
        <w:outlineLvl w:val="7"/>
        <w:rPr>
          <w:sz w:val="28"/>
          <w:szCs w:val="28"/>
          <w:lang w:eastAsia="ar-SA"/>
        </w:rPr>
      </w:pPr>
      <w:r w:rsidRPr="00B85B4F">
        <w:rPr>
          <w:sz w:val="28"/>
          <w:szCs w:val="28"/>
          <w:lang w:eastAsia="ar-SA"/>
        </w:rPr>
        <w:t xml:space="preserve">2020 год - 25,00 тыс. рублей </w:t>
      </w:r>
    </w:p>
    <w:p w:rsidR="00B85B4F" w:rsidRDefault="00B85B4F" w:rsidP="008062CB">
      <w:pPr>
        <w:widowControl w:val="0"/>
        <w:tabs>
          <w:tab w:val="left" w:pos="-2410"/>
        </w:tabs>
        <w:autoSpaceDE w:val="0"/>
        <w:autoSpaceDN w:val="0"/>
        <w:jc w:val="both"/>
        <w:outlineLvl w:val="7"/>
        <w:rPr>
          <w:sz w:val="28"/>
          <w:szCs w:val="28"/>
          <w:lang w:eastAsia="ar-SA"/>
        </w:rPr>
      </w:pPr>
      <w:r w:rsidRPr="00B85B4F">
        <w:rPr>
          <w:sz w:val="28"/>
          <w:szCs w:val="28"/>
          <w:lang w:eastAsia="ar-SA"/>
        </w:rPr>
        <w:t>202</w:t>
      </w:r>
      <w:r>
        <w:rPr>
          <w:sz w:val="28"/>
          <w:szCs w:val="28"/>
          <w:lang w:eastAsia="ar-SA"/>
        </w:rPr>
        <w:t>1</w:t>
      </w:r>
      <w:r w:rsidRPr="00B85B4F">
        <w:rPr>
          <w:sz w:val="28"/>
          <w:szCs w:val="28"/>
          <w:lang w:eastAsia="ar-SA"/>
        </w:rPr>
        <w:t xml:space="preserve"> год - 25,00 тыс. рублей </w:t>
      </w:r>
    </w:p>
    <w:sectPr w:rsidR="00B85B4F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AFE5A7D"/>
    <w:multiLevelType w:val="multilevel"/>
    <w:tmpl w:val="23D613D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D4307BE"/>
    <w:multiLevelType w:val="hybridMultilevel"/>
    <w:tmpl w:val="C090D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8714A"/>
    <w:multiLevelType w:val="multilevel"/>
    <w:tmpl w:val="C2D863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9256" w:hanging="2160"/>
      </w:pPr>
      <w:rPr>
        <w:rFonts w:hint="default"/>
      </w:rPr>
    </w:lvl>
  </w:abstractNum>
  <w:abstractNum w:abstractNumId="4">
    <w:nsid w:val="5CD23AE2"/>
    <w:multiLevelType w:val="multilevel"/>
    <w:tmpl w:val="4A7AB4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35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98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C62"/>
    <w:rsid w:val="000D09BA"/>
    <w:rsid w:val="00101E57"/>
    <w:rsid w:val="0016727B"/>
    <w:rsid w:val="00174A95"/>
    <w:rsid w:val="00203E2F"/>
    <w:rsid w:val="00215EB6"/>
    <w:rsid w:val="00227A4E"/>
    <w:rsid w:val="00287426"/>
    <w:rsid w:val="004358A1"/>
    <w:rsid w:val="004E043F"/>
    <w:rsid w:val="004E40D5"/>
    <w:rsid w:val="00516EE5"/>
    <w:rsid w:val="005246F3"/>
    <w:rsid w:val="00570CD0"/>
    <w:rsid w:val="00575A51"/>
    <w:rsid w:val="00605A01"/>
    <w:rsid w:val="00683527"/>
    <w:rsid w:val="00712D3F"/>
    <w:rsid w:val="007650C3"/>
    <w:rsid w:val="00792175"/>
    <w:rsid w:val="007E1AB5"/>
    <w:rsid w:val="007E6424"/>
    <w:rsid w:val="007F7C62"/>
    <w:rsid w:val="008062CB"/>
    <w:rsid w:val="0081231A"/>
    <w:rsid w:val="0081528D"/>
    <w:rsid w:val="008A2173"/>
    <w:rsid w:val="008B3626"/>
    <w:rsid w:val="008B532C"/>
    <w:rsid w:val="008C5B6E"/>
    <w:rsid w:val="00951B5C"/>
    <w:rsid w:val="00956922"/>
    <w:rsid w:val="009B2043"/>
    <w:rsid w:val="009B60AA"/>
    <w:rsid w:val="009C0C32"/>
    <w:rsid w:val="009D2132"/>
    <w:rsid w:val="00A10293"/>
    <w:rsid w:val="00B036FB"/>
    <w:rsid w:val="00B52694"/>
    <w:rsid w:val="00B85B4F"/>
    <w:rsid w:val="00B9669C"/>
    <w:rsid w:val="00BC03B9"/>
    <w:rsid w:val="00BF4AED"/>
    <w:rsid w:val="00CA3432"/>
    <w:rsid w:val="00D65DA5"/>
    <w:rsid w:val="00D758D8"/>
    <w:rsid w:val="00E00308"/>
    <w:rsid w:val="00E30435"/>
    <w:rsid w:val="00EE10D8"/>
    <w:rsid w:val="00EE122C"/>
    <w:rsid w:val="00F43BDC"/>
    <w:rsid w:val="00F5689E"/>
    <w:rsid w:val="00F93789"/>
    <w:rsid w:val="00FB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D09BA"/>
    <w:pPr>
      <w:keepNext/>
      <w:outlineLvl w:val="5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09BA"/>
    <w:pPr>
      <w:ind w:left="720"/>
      <w:contextualSpacing/>
    </w:pPr>
  </w:style>
  <w:style w:type="paragraph" w:customStyle="1" w:styleId="ConsPlusCell">
    <w:name w:val="ConsPlusCell"/>
    <w:uiPriority w:val="99"/>
    <w:rsid w:val="000D09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D09BA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5">
    <w:name w:val="No Spacing"/>
    <w:uiPriority w:val="1"/>
    <w:qFormat/>
    <w:rsid w:val="000D09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uiPriority w:val="99"/>
    <w:unhideWhenUsed/>
    <w:rsid w:val="00B036FB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7">
    <w:name w:val="Основной текст Знак"/>
    <w:basedOn w:val="a0"/>
    <w:link w:val="a6"/>
    <w:rsid w:val="00B036FB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72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72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Вайлерт</dc:creator>
  <cp:keywords/>
  <dc:description/>
  <cp:lastModifiedBy>Buh3</cp:lastModifiedBy>
  <cp:revision>23</cp:revision>
  <cp:lastPrinted>2018-09-06T08:12:00Z</cp:lastPrinted>
  <dcterms:created xsi:type="dcterms:W3CDTF">2018-08-15T04:22:00Z</dcterms:created>
  <dcterms:modified xsi:type="dcterms:W3CDTF">2018-09-06T08:12:00Z</dcterms:modified>
</cp:coreProperties>
</file>