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1A" w:rsidRPr="005C161A" w:rsidRDefault="005C161A" w:rsidP="005C161A">
      <w:pPr>
        <w:pStyle w:val="a3"/>
        <w:widowControl w:val="0"/>
        <w:tabs>
          <w:tab w:val="left" w:pos="-2410"/>
        </w:tabs>
        <w:rPr>
          <w:rFonts w:ascii="Arial" w:hAnsi="Arial" w:cs="Arial"/>
          <w:sz w:val="24"/>
          <w:szCs w:val="24"/>
        </w:rPr>
      </w:pPr>
      <w:r w:rsidRPr="005C161A">
        <w:rPr>
          <w:rFonts w:ascii="Arial" w:hAnsi="Arial" w:cs="Arial"/>
          <w:noProof/>
          <w:sz w:val="24"/>
          <w:szCs w:val="24"/>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5C161A" w:rsidRPr="005C161A" w:rsidRDefault="005C161A" w:rsidP="005C161A">
      <w:pPr>
        <w:pStyle w:val="a3"/>
        <w:widowControl w:val="0"/>
        <w:tabs>
          <w:tab w:val="left" w:pos="-2410"/>
        </w:tabs>
        <w:rPr>
          <w:rFonts w:ascii="Arial" w:hAnsi="Arial" w:cs="Arial"/>
          <w:spacing w:val="100"/>
          <w:sz w:val="24"/>
          <w:szCs w:val="24"/>
        </w:rPr>
      </w:pPr>
    </w:p>
    <w:p w:rsidR="005C161A" w:rsidRPr="005C161A" w:rsidRDefault="005C161A" w:rsidP="005C161A">
      <w:pPr>
        <w:pStyle w:val="a3"/>
        <w:widowControl w:val="0"/>
        <w:tabs>
          <w:tab w:val="left" w:pos="-2410"/>
        </w:tabs>
        <w:rPr>
          <w:rFonts w:ascii="Arial" w:hAnsi="Arial" w:cs="Arial"/>
          <w:b w:val="0"/>
          <w:spacing w:val="100"/>
          <w:sz w:val="24"/>
          <w:szCs w:val="24"/>
        </w:rPr>
      </w:pPr>
      <w:r w:rsidRPr="005C161A">
        <w:rPr>
          <w:rFonts w:ascii="Arial" w:hAnsi="Arial" w:cs="Arial"/>
          <w:b w:val="0"/>
          <w:spacing w:val="100"/>
          <w:sz w:val="24"/>
          <w:szCs w:val="24"/>
        </w:rPr>
        <w:t>Красноярский край</w:t>
      </w:r>
    </w:p>
    <w:p w:rsidR="005C161A" w:rsidRPr="005C161A" w:rsidRDefault="005C161A" w:rsidP="005C161A">
      <w:pPr>
        <w:pStyle w:val="3"/>
        <w:keepNext w:val="0"/>
        <w:widowControl w:val="0"/>
        <w:tabs>
          <w:tab w:val="left" w:pos="-2410"/>
        </w:tabs>
        <w:jc w:val="center"/>
        <w:rPr>
          <w:rFonts w:ascii="Arial" w:hAnsi="Arial" w:cs="Arial"/>
          <w:sz w:val="24"/>
          <w:szCs w:val="24"/>
        </w:rPr>
      </w:pPr>
      <w:r w:rsidRPr="005C161A">
        <w:rPr>
          <w:rFonts w:ascii="Arial" w:hAnsi="Arial" w:cs="Arial"/>
          <w:sz w:val="24"/>
          <w:szCs w:val="24"/>
        </w:rPr>
        <w:t>АДМИНИСТРАЦИЯ БАЛАХТИНСКОГО РАЙОНА</w:t>
      </w:r>
    </w:p>
    <w:p w:rsidR="005C161A" w:rsidRPr="005C161A" w:rsidRDefault="005C161A" w:rsidP="005C161A">
      <w:pPr>
        <w:pStyle w:val="1"/>
        <w:keepNext w:val="0"/>
        <w:widowControl w:val="0"/>
        <w:tabs>
          <w:tab w:val="left" w:pos="-2410"/>
        </w:tabs>
        <w:jc w:val="center"/>
        <w:rPr>
          <w:rFonts w:ascii="Arial" w:hAnsi="Arial" w:cs="Arial"/>
          <w:b/>
          <w:sz w:val="24"/>
          <w:szCs w:val="24"/>
        </w:rPr>
      </w:pPr>
      <w:r w:rsidRPr="005C161A">
        <w:rPr>
          <w:rFonts w:ascii="Arial" w:hAnsi="Arial" w:cs="Arial"/>
          <w:b/>
          <w:sz w:val="24"/>
          <w:szCs w:val="24"/>
        </w:rPr>
        <w:t>Постановление</w:t>
      </w:r>
    </w:p>
    <w:p w:rsidR="005C161A" w:rsidRPr="005C161A" w:rsidRDefault="005C161A" w:rsidP="005C161A">
      <w:pPr>
        <w:jc w:val="both"/>
        <w:rPr>
          <w:rFonts w:ascii="Arial" w:hAnsi="Arial" w:cs="Arial"/>
        </w:rPr>
      </w:pPr>
    </w:p>
    <w:p w:rsidR="005C161A" w:rsidRPr="005C161A" w:rsidRDefault="005C161A" w:rsidP="005C161A">
      <w:pPr>
        <w:widowControl w:val="0"/>
        <w:tabs>
          <w:tab w:val="left" w:pos="-2410"/>
        </w:tabs>
        <w:jc w:val="both"/>
        <w:rPr>
          <w:rFonts w:ascii="Arial" w:hAnsi="Arial" w:cs="Arial"/>
        </w:rPr>
      </w:pPr>
      <w:r w:rsidRPr="005C161A">
        <w:rPr>
          <w:rFonts w:ascii="Arial" w:hAnsi="Arial" w:cs="Arial"/>
        </w:rPr>
        <w:t xml:space="preserve">от  </w:t>
      </w:r>
      <w:r w:rsidR="00965A11">
        <w:rPr>
          <w:rFonts w:ascii="Arial" w:hAnsi="Arial" w:cs="Arial"/>
        </w:rPr>
        <w:t>25.09.2019</w:t>
      </w:r>
      <w:r w:rsidRPr="005C161A">
        <w:rPr>
          <w:rFonts w:ascii="Arial" w:hAnsi="Arial" w:cs="Arial"/>
        </w:rPr>
        <w:t xml:space="preserve">                                                                 п. Балахта                       </w:t>
      </w:r>
      <w:r w:rsidR="00F37124">
        <w:rPr>
          <w:rFonts w:ascii="Arial" w:hAnsi="Arial" w:cs="Arial"/>
        </w:rPr>
        <w:t xml:space="preserve">   </w:t>
      </w:r>
      <w:r w:rsidRPr="005C161A">
        <w:rPr>
          <w:rFonts w:ascii="Arial" w:hAnsi="Arial" w:cs="Arial"/>
        </w:rPr>
        <w:t xml:space="preserve">№ </w:t>
      </w:r>
      <w:r w:rsidR="00965A11">
        <w:rPr>
          <w:rFonts w:ascii="Arial" w:hAnsi="Arial" w:cs="Arial"/>
        </w:rPr>
        <w:t>612</w:t>
      </w:r>
    </w:p>
    <w:p w:rsidR="005C161A" w:rsidRPr="005C161A" w:rsidRDefault="005C161A" w:rsidP="005C161A">
      <w:pPr>
        <w:jc w:val="both"/>
        <w:rPr>
          <w:rFonts w:ascii="Arial" w:hAnsi="Arial" w:cs="Arial"/>
        </w:rPr>
      </w:pPr>
      <w:r w:rsidRPr="005C161A">
        <w:rPr>
          <w:rFonts w:ascii="Arial" w:hAnsi="Arial" w:cs="Arial"/>
        </w:rPr>
        <w:t xml:space="preserve"> </w:t>
      </w:r>
    </w:p>
    <w:p w:rsidR="005C161A" w:rsidRPr="005C161A" w:rsidRDefault="005C161A" w:rsidP="005C161A">
      <w:pPr>
        <w:widowControl w:val="0"/>
        <w:autoSpaceDE w:val="0"/>
        <w:autoSpaceDN w:val="0"/>
        <w:adjustRightInd w:val="0"/>
        <w:jc w:val="both"/>
        <w:rPr>
          <w:rFonts w:ascii="Arial" w:hAnsi="Arial" w:cs="Arial"/>
          <w:b/>
        </w:rPr>
      </w:pPr>
      <w:r w:rsidRPr="005C161A">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5C161A">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5C161A">
        <w:rPr>
          <w:rFonts w:ascii="Arial" w:hAnsi="Arial" w:cs="Arial"/>
          <w:b/>
        </w:rPr>
        <w:t xml:space="preserve">» </w:t>
      </w:r>
    </w:p>
    <w:p w:rsidR="005C161A" w:rsidRPr="005C161A" w:rsidRDefault="005C161A" w:rsidP="005C161A">
      <w:pPr>
        <w:autoSpaceDE w:val="0"/>
        <w:autoSpaceDN w:val="0"/>
        <w:adjustRightInd w:val="0"/>
        <w:jc w:val="both"/>
        <w:rPr>
          <w:rFonts w:ascii="Arial" w:hAnsi="Arial" w:cs="Arial"/>
        </w:rPr>
      </w:pPr>
    </w:p>
    <w:p w:rsidR="005C161A" w:rsidRPr="005C161A" w:rsidRDefault="005C161A" w:rsidP="005C161A">
      <w:pPr>
        <w:autoSpaceDE w:val="0"/>
        <w:autoSpaceDN w:val="0"/>
        <w:adjustRightInd w:val="0"/>
        <w:ind w:firstLine="720"/>
        <w:jc w:val="both"/>
        <w:outlineLvl w:val="0"/>
        <w:rPr>
          <w:rFonts w:ascii="Arial" w:hAnsi="Arial" w:cs="Arial"/>
        </w:rPr>
      </w:pPr>
      <w:r w:rsidRPr="005C161A">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5C161A">
        <w:rPr>
          <w:rFonts w:ascii="Arial" w:hAnsi="Arial" w:cs="Arial"/>
          <w:color w:val="000000"/>
        </w:rPr>
        <w:t>,</w:t>
      </w:r>
      <w:r w:rsidRPr="005C161A">
        <w:rPr>
          <w:rFonts w:ascii="Arial" w:hAnsi="Arial" w:cs="Arial"/>
        </w:rPr>
        <w:t xml:space="preserve"> руководствуясь ст.18, ст.31 Устава Балахтинского района, ПОСТАНОВЛЯЮ:</w:t>
      </w:r>
    </w:p>
    <w:p w:rsidR="005C161A" w:rsidRPr="005C161A" w:rsidRDefault="005C161A" w:rsidP="005C161A">
      <w:pPr>
        <w:pStyle w:val="a8"/>
        <w:numPr>
          <w:ilvl w:val="0"/>
          <w:numId w:val="1"/>
        </w:numPr>
        <w:autoSpaceDE w:val="0"/>
        <w:autoSpaceDN w:val="0"/>
        <w:adjustRightInd w:val="0"/>
        <w:ind w:left="0" w:firstLine="709"/>
        <w:jc w:val="both"/>
        <w:outlineLvl w:val="0"/>
        <w:rPr>
          <w:rFonts w:ascii="Arial" w:hAnsi="Arial" w:cs="Arial"/>
        </w:rPr>
      </w:pPr>
      <w:r w:rsidRPr="005C161A">
        <w:rPr>
          <w:rFonts w:ascii="Arial" w:hAnsi="Arial" w:cs="Arial"/>
        </w:rPr>
        <w:t>Внести следующие изменения в постановление администрации Балахтинского района от 01.10.2018г. №724 «Об утверждении муниципальной программы «</w:t>
      </w:r>
      <w:r w:rsidRPr="005C161A">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5C161A">
        <w:rPr>
          <w:rFonts w:ascii="Arial" w:hAnsi="Arial" w:cs="Arial"/>
        </w:rPr>
        <w:t>»:</w:t>
      </w:r>
    </w:p>
    <w:p w:rsidR="005C161A" w:rsidRPr="005C161A" w:rsidRDefault="005C161A" w:rsidP="005C161A">
      <w:pPr>
        <w:pStyle w:val="a8"/>
        <w:widowControl w:val="0"/>
        <w:numPr>
          <w:ilvl w:val="1"/>
          <w:numId w:val="18"/>
        </w:numPr>
        <w:tabs>
          <w:tab w:val="left" w:pos="709"/>
        </w:tabs>
        <w:autoSpaceDE w:val="0"/>
        <w:autoSpaceDN w:val="0"/>
        <w:adjustRightInd w:val="0"/>
        <w:ind w:left="0" w:firstLine="709"/>
        <w:jc w:val="both"/>
        <w:rPr>
          <w:rFonts w:ascii="Arial" w:hAnsi="Arial" w:cs="Arial"/>
          <w:color w:val="000000" w:themeColor="text1"/>
        </w:rPr>
      </w:pPr>
      <w:r w:rsidRPr="005C161A">
        <w:rPr>
          <w:rFonts w:ascii="Arial" w:hAnsi="Arial" w:cs="Arial"/>
          <w:color w:val="000000" w:themeColor="text1"/>
        </w:rPr>
        <w:t xml:space="preserve">Приложение №1 к постановлению </w:t>
      </w:r>
      <w:r w:rsidRPr="005C161A">
        <w:rPr>
          <w:rFonts w:ascii="Arial" w:hAnsi="Arial" w:cs="Arial"/>
        </w:rPr>
        <w:t>изложить в новой редакции согласно приложению №1 к настоящему постановлению.</w:t>
      </w:r>
      <w:r w:rsidRPr="005C161A">
        <w:rPr>
          <w:rFonts w:ascii="Arial" w:hAnsi="Arial" w:cs="Arial"/>
          <w:b/>
        </w:rPr>
        <w:t xml:space="preserve"> </w:t>
      </w:r>
    </w:p>
    <w:p w:rsidR="005C161A" w:rsidRPr="005C161A" w:rsidRDefault="005C161A" w:rsidP="005C161A">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5C161A">
        <w:rPr>
          <w:rFonts w:ascii="Arial" w:hAnsi="Arial" w:cs="Arial"/>
        </w:rPr>
        <w:t>Контроль за выполнением постановления возложить на заместителя главы района по обеспечению жизнедеятельности А.А. Штуккерта.</w:t>
      </w:r>
    </w:p>
    <w:p w:rsidR="005C161A" w:rsidRPr="005C161A" w:rsidRDefault="005C161A" w:rsidP="005C161A">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5C161A">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w:t>
      </w:r>
      <w:proofErr w:type="gramStart"/>
      <w:r w:rsidRPr="005C161A">
        <w:rPr>
          <w:rFonts w:ascii="Arial" w:hAnsi="Arial" w:cs="Arial"/>
        </w:rPr>
        <w:t>.р</w:t>
      </w:r>
      <w:proofErr w:type="gramEnd"/>
      <w:r w:rsidRPr="005C161A">
        <w:rPr>
          <w:rFonts w:ascii="Arial" w:hAnsi="Arial" w:cs="Arial"/>
        </w:rPr>
        <w:t>ф).</w:t>
      </w:r>
    </w:p>
    <w:p w:rsidR="005C161A" w:rsidRPr="005C161A" w:rsidRDefault="005C161A" w:rsidP="005C161A">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5C161A">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5C161A">
        <w:rPr>
          <w:rFonts w:ascii="Arial" w:hAnsi="Arial" w:cs="Arial"/>
          <w:lang w:val="en-US"/>
        </w:rPr>
        <w:t>gasu</w:t>
      </w:r>
      <w:proofErr w:type="spellEnd"/>
      <w:r w:rsidRPr="005C161A">
        <w:rPr>
          <w:rFonts w:ascii="Arial" w:hAnsi="Arial" w:cs="Arial"/>
        </w:rPr>
        <w:t>.</w:t>
      </w:r>
      <w:proofErr w:type="spellStart"/>
      <w:r w:rsidRPr="005C161A">
        <w:rPr>
          <w:rFonts w:ascii="Arial" w:hAnsi="Arial" w:cs="Arial"/>
          <w:lang w:val="en-US"/>
        </w:rPr>
        <w:t>gov</w:t>
      </w:r>
      <w:proofErr w:type="spellEnd"/>
      <w:r w:rsidRPr="005C161A">
        <w:rPr>
          <w:rFonts w:ascii="Arial" w:hAnsi="Arial" w:cs="Arial"/>
        </w:rPr>
        <w:t>.</w:t>
      </w:r>
      <w:proofErr w:type="spellStart"/>
      <w:r w:rsidRPr="005C161A">
        <w:rPr>
          <w:rFonts w:ascii="Arial" w:hAnsi="Arial" w:cs="Arial"/>
          <w:lang w:val="en-US"/>
        </w:rPr>
        <w:t>ru</w:t>
      </w:r>
      <w:proofErr w:type="spellEnd"/>
      <w:r w:rsidRPr="005C161A">
        <w:rPr>
          <w:rFonts w:ascii="Arial" w:hAnsi="Arial" w:cs="Arial"/>
        </w:rPr>
        <w:t>).</w:t>
      </w:r>
    </w:p>
    <w:p w:rsidR="005C161A" w:rsidRPr="005C161A" w:rsidRDefault="005C161A" w:rsidP="005C161A">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5C161A">
        <w:rPr>
          <w:rFonts w:ascii="Arial" w:hAnsi="Arial" w:cs="Arial"/>
        </w:rPr>
        <w:t>Постановление вступает в силу в день, следующий за днем его официального опубликования в газете «Сельская новь».</w:t>
      </w:r>
    </w:p>
    <w:p w:rsidR="005C161A" w:rsidRPr="005C161A" w:rsidRDefault="005C161A" w:rsidP="005C161A">
      <w:pPr>
        <w:ind w:firstLine="709"/>
        <w:jc w:val="both"/>
        <w:rPr>
          <w:rFonts w:ascii="Arial" w:hAnsi="Arial" w:cs="Arial"/>
        </w:rPr>
      </w:pPr>
    </w:p>
    <w:p w:rsidR="005C161A" w:rsidRPr="005C161A" w:rsidRDefault="005C161A" w:rsidP="005C161A">
      <w:pPr>
        <w:ind w:firstLine="709"/>
        <w:jc w:val="both"/>
        <w:rPr>
          <w:rFonts w:ascii="Arial" w:hAnsi="Arial" w:cs="Arial"/>
        </w:rPr>
      </w:pPr>
    </w:p>
    <w:p w:rsidR="005C161A" w:rsidRPr="005C161A" w:rsidRDefault="005C161A" w:rsidP="005C161A">
      <w:pPr>
        <w:ind w:firstLine="709"/>
        <w:jc w:val="both"/>
        <w:rPr>
          <w:rFonts w:ascii="Arial" w:hAnsi="Arial" w:cs="Arial"/>
        </w:rPr>
      </w:pPr>
    </w:p>
    <w:p w:rsidR="005C161A" w:rsidRPr="005C161A" w:rsidRDefault="005C161A" w:rsidP="005C161A">
      <w:pPr>
        <w:jc w:val="both"/>
        <w:rPr>
          <w:rFonts w:ascii="Arial" w:hAnsi="Arial" w:cs="Arial"/>
        </w:rPr>
      </w:pPr>
      <w:r w:rsidRPr="005C161A">
        <w:rPr>
          <w:rFonts w:ascii="Arial" w:hAnsi="Arial" w:cs="Arial"/>
        </w:rPr>
        <w:t xml:space="preserve"> Глава района                                                                                             Л.И. Старцев</w:t>
      </w: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7"/>
      </w:tblGrid>
      <w:tr w:rsidR="005C161A" w:rsidRPr="005C161A" w:rsidTr="005C161A">
        <w:tc>
          <w:tcPr>
            <w:tcW w:w="4387" w:type="dxa"/>
          </w:tcPr>
          <w:p w:rsidR="003E13D4" w:rsidRDefault="003E13D4" w:rsidP="005C161A">
            <w:pPr>
              <w:jc w:val="both"/>
              <w:rPr>
                <w:rFonts w:ascii="Arial" w:hAnsi="Arial" w:cs="Arial"/>
              </w:rPr>
            </w:pPr>
          </w:p>
          <w:p w:rsidR="005C161A" w:rsidRPr="005C161A" w:rsidRDefault="005C161A" w:rsidP="005C161A">
            <w:pPr>
              <w:jc w:val="both"/>
              <w:rPr>
                <w:rFonts w:ascii="Arial" w:hAnsi="Arial" w:cs="Arial"/>
              </w:rPr>
            </w:pPr>
            <w:r w:rsidRPr="005C161A">
              <w:rPr>
                <w:rFonts w:ascii="Arial" w:hAnsi="Arial" w:cs="Arial"/>
              </w:rPr>
              <w:lastRenderedPageBreak/>
              <w:t xml:space="preserve">Приложение №1 к постановлению администрации Балахтинского района </w:t>
            </w:r>
          </w:p>
          <w:p w:rsidR="005C161A" w:rsidRPr="005C161A" w:rsidRDefault="005C161A" w:rsidP="00F826E6">
            <w:pPr>
              <w:jc w:val="both"/>
              <w:rPr>
                <w:rFonts w:ascii="Arial" w:hAnsi="Arial" w:cs="Arial"/>
              </w:rPr>
            </w:pPr>
            <w:r w:rsidRPr="005C161A">
              <w:rPr>
                <w:rFonts w:ascii="Arial" w:hAnsi="Arial" w:cs="Arial"/>
              </w:rPr>
              <w:t>От</w:t>
            </w:r>
            <w:r w:rsidR="00F826E6">
              <w:rPr>
                <w:rFonts w:ascii="Arial" w:hAnsi="Arial" w:cs="Arial"/>
              </w:rPr>
              <w:t>25.09.2019</w:t>
            </w:r>
            <w:r w:rsidRPr="005C161A">
              <w:rPr>
                <w:rFonts w:ascii="Arial" w:hAnsi="Arial" w:cs="Arial"/>
              </w:rPr>
              <w:t>№</w:t>
            </w:r>
            <w:r w:rsidR="00F826E6">
              <w:rPr>
                <w:rFonts w:ascii="Arial" w:hAnsi="Arial" w:cs="Arial"/>
              </w:rPr>
              <w:t>612</w:t>
            </w:r>
          </w:p>
        </w:tc>
      </w:tr>
    </w:tbl>
    <w:p w:rsidR="005C161A" w:rsidRPr="005C161A" w:rsidRDefault="005C161A" w:rsidP="005C161A">
      <w:pPr>
        <w:jc w:val="center"/>
        <w:rPr>
          <w:rFonts w:ascii="Arial" w:hAnsi="Arial" w:cs="Arial"/>
          <w:b/>
        </w:rPr>
      </w:pPr>
    </w:p>
    <w:p w:rsidR="005C161A" w:rsidRPr="005C161A" w:rsidRDefault="005C161A" w:rsidP="005C161A">
      <w:pPr>
        <w:jc w:val="center"/>
        <w:rPr>
          <w:rFonts w:ascii="Arial" w:hAnsi="Arial" w:cs="Arial"/>
          <w:b/>
        </w:rPr>
      </w:pPr>
      <w:r w:rsidRPr="005C161A">
        <w:rPr>
          <w:rFonts w:ascii="Arial" w:hAnsi="Arial" w:cs="Arial"/>
          <w:b/>
        </w:rPr>
        <w:t>Муниципальная программа Балахтинского района</w:t>
      </w:r>
    </w:p>
    <w:p w:rsidR="005C161A" w:rsidRPr="005C161A" w:rsidRDefault="005C161A" w:rsidP="005C161A">
      <w:pPr>
        <w:jc w:val="center"/>
        <w:rPr>
          <w:rFonts w:ascii="Arial" w:hAnsi="Arial" w:cs="Arial"/>
          <w:b/>
        </w:rPr>
      </w:pPr>
      <w:r w:rsidRPr="005C161A">
        <w:rPr>
          <w:rFonts w:ascii="Arial" w:hAnsi="Arial" w:cs="Arial"/>
          <w:b/>
        </w:rPr>
        <w:t>«</w:t>
      </w:r>
      <w:r w:rsidRPr="005C161A">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5C161A">
        <w:rPr>
          <w:rFonts w:ascii="Arial" w:hAnsi="Arial" w:cs="Arial"/>
          <w:b/>
        </w:rPr>
        <w:t>»</w:t>
      </w:r>
    </w:p>
    <w:p w:rsidR="005C161A" w:rsidRPr="005C161A" w:rsidRDefault="005C161A" w:rsidP="005C161A">
      <w:pPr>
        <w:jc w:val="both"/>
        <w:rPr>
          <w:rFonts w:ascii="Arial" w:hAnsi="Arial" w:cs="Arial"/>
          <w:b/>
        </w:rPr>
      </w:pPr>
    </w:p>
    <w:p w:rsidR="005C161A" w:rsidRPr="005C161A" w:rsidRDefault="005C161A" w:rsidP="005C161A">
      <w:pPr>
        <w:pStyle w:val="a8"/>
        <w:numPr>
          <w:ilvl w:val="0"/>
          <w:numId w:val="3"/>
        </w:numPr>
        <w:jc w:val="center"/>
        <w:rPr>
          <w:rFonts w:ascii="Arial" w:hAnsi="Arial" w:cs="Arial"/>
        </w:rPr>
      </w:pPr>
      <w:r w:rsidRPr="005C161A">
        <w:rPr>
          <w:rFonts w:ascii="Arial" w:hAnsi="Arial" w:cs="Arial"/>
        </w:rPr>
        <w:t>Паспорт муниципальной программы</w:t>
      </w:r>
    </w:p>
    <w:p w:rsidR="005C161A" w:rsidRPr="005C161A" w:rsidRDefault="005C161A" w:rsidP="005C161A">
      <w:pPr>
        <w:jc w:val="both"/>
        <w:rPr>
          <w:rFonts w:ascii="Arial" w:hAnsi="Arial" w:cs="Arial"/>
          <w:b/>
        </w:rPr>
      </w:pPr>
    </w:p>
    <w:tbl>
      <w:tblPr>
        <w:tblStyle w:val="a7"/>
        <w:tblW w:w="0" w:type="auto"/>
        <w:tblLook w:val="04A0"/>
      </w:tblPr>
      <w:tblGrid>
        <w:gridCol w:w="3510"/>
        <w:gridCol w:w="6514"/>
      </w:tblGrid>
      <w:tr w:rsidR="005C161A" w:rsidRPr="005C161A" w:rsidTr="005C161A">
        <w:tc>
          <w:tcPr>
            <w:tcW w:w="3510" w:type="dxa"/>
          </w:tcPr>
          <w:p w:rsidR="005C161A" w:rsidRPr="005C161A" w:rsidRDefault="005C161A" w:rsidP="005C161A">
            <w:pPr>
              <w:jc w:val="both"/>
              <w:rPr>
                <w:rFonts w:ascii="Arial" w:hAnsi="Arial" w:cs="Arial"/>
                <w:b/>
              </w:rPr>
            </w:pPr>
            <w:r w:rsidRPr="005C161A">
              <w:rPr>
                <w:rFonts w:ascii="Arial" w:hAnsi="Arial" w:cs="Arial"/>
              </w:rPr>
              <w:t>Наименование муниципальной программы</w:t>
            </w:r>
          </w:p>
        </w:tc>
        <w:tc>
          <w:tcPr>
            <w:tcW w:w="6514" w:type="dxa"/>
          </w:tcPr>
          <w:p w:rsidR="005C161A" w:rsidRPr="005C161A" w:rsidRDefault="005C161A" w:rsidP="005C161A">
            <w:pPr>
              <w:jc w:val="both"/>
              <w:rPr>
                <w:rFonts w:ascii="Arial" w:hAnsi="Arial" w:cs="Arial"/>
              </w:rPr>
            </w:pPr>
            <w:r w:rsidRPr="005C161A">
              <w:rPr>
                <w:rFonts w:ascii="Arial" w:hAnsi="Arial" w:cs="Arial"/>
              </w:rPr>
              <w:t>Муниципальная программа Балахтинского района «</w:t>
            </w:r>
            <w:r w:rsidRPr="005C161A">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5C161A">
              <w:rPr>
                <w:rFonts w:ascii="Arial" w:hAnsi="Arial" w:cs="Arial"/>
              </w:rPr>
              <w:t>» (далее - Программа)</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Основания для разработки муниципальной программы</w:t>
            </w:r>
          </w:p>
        </w:tc>
        <w:tc>
          <w:tcPr>
            <w:tcW w:w="6514" w:type="dxa"/>
          </w:tcPr>
          <w:p w:rsidR="005C161A" w:rsidRPr="005C161A" w:rsidRDefault="005C161A" w:rsidP="005C161A">
            <w:pPr>
              <w:spacing w:before="40"/>
              <w:jc w:val="both"/>
              <w:rPr>
                <w:rFonts w:ascii="Arial" w:eastAsia="Calibri" w:hAnsi="Arial" w:cs="Arial"/>
              </w:rPr>
            </w:pPr>
            <w:r w:rsidRPr="005C161A">
              <w:rPr>
                <w:rFonts w:ascii="Arial" w:eastAsia="Calibri" w:hAnsi="Arial" w:cs="Arial"/>
              </w:rPr>
              <w:t xml:space="preserve">Федеральный закон от 07.05.2013 № 104-ФЗ </w:t>
            </w:r>
            <w:r w:rsidRPr="005C161A">
              <w:rPr>
                <w:rFonts w:ascii="Arial" w:eastAsia="Calibri" w:hAnsi="Arial" w:cs="Arial"/>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5C161A" w:rsidRPr="005C161A" w:rsidRDefault="005C161A" w:rsidP="005C161A">
            <w:pPr>
              <w:spacing w:before="40"/>
              <w:jc w:val="both"/>
              <w:rPr>
                <w:rFonts w:ascii="Arial" w:eastAsia="Calibri" w:hAnsi="Arial" w:cs="Arial"/>
              </w:rPr>
            </w:pPr>
            <w:r w:rsidRPr="005C161A">
              <w:rPr>
                <w:rFonts w:ascii="Arial" w:eastAsia="Calibri" w:hAnsi="Arial" w:cs="Arial"/>
              </w:rPr>
              <w:t xml:space="preserve">Федеральный закон от 23.11.2009 № 261-ФЗ </w:t>
            </w:r>
            <w:r w:rsidRPr="005C161A">
              <w:rPr>
                <w:rFonts w:ascii="Arial" w:eastAsia="Calibri" w:hAnsi="Arial" w:cs="Arial"/>
              </w:rPr>
              <w:br/>
              <w:t>«Об энергосбережении и повышении энергетической эффективности и о внесении изменений в отдельные законодательные акты РФ»;</w:t>
            </w:r>
          </w:p>
          <w:p w:rsidR="005C161A" w:rsidRPr="005C161A" w:rsidRDefault="005C161A" w:rsidP="005C161A">
            <w:pPr>
              <w:widowControl w:val="0"/>
              <w:autoSpaceDE w:val="0"/>
              <w:autoSpaceDN w:val="0"/>
              <w:adjustRightInd w:val="0"/>
              <w:jc w:val="both"/>
              <w:rPr>
                <w:rFonts w:ascii="Arial" w:eastAsia="Calibri" w:hAnsi="Arial" w:cs="Arial"/>
              </w:rPr>
            </w:pPr>
            <w:r w:rsidRPr="005C161A">
              <w:rPr>
                <w:rFonts w:ascii="Arial" w:hAnsi="Arial" w:cs="Arial"/>
              </w:rPr>
              <w:t xml:space="preserve">Постановление администрации Балахтинского района </w:t>
            </w:r>
            <w:r w:rsidRPr="005C161A">
              <w:rPr>
                <w:rFonts w:ascii="Arial" w:hAnsi="Arial" w:cs="Arial"/>
                <w:color w:val="000000"/>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5C161A">
              <w:rPr>
                <w:rFonts w:ascii="Arial" w:eastAsia="Calibri" w:hAnsi="Arial" w:cs="Arial"/>
              </w:rPr>
              <w:t>»;</w:t>
            </w:r>
          </w:p>
          <w:p w:rsidR="005C161A" w:rsidRPr="005C161A" w:rsidRDefault="005C161A" w:rsidP="005C161A">
            <w:pPr>
              <w:spacing w:before="40"/>
              <w:jc w:val="both"/>
              <w:rPr>
                <w:rFonts w:ascii="Arial" w:hAnsi="Arial" w:cs="Arial"/>
              </w:rPr>
            </w:pPr>
            <w:r w:rsidRPr="005C161A">
              <w:rPr>
                <w:rFonts w:ascii="Arial" w:eastAsia="Calibri" w:hAnsi="Arial" w:cs="Arial"/>
              </w:rPr>
              <w:t>Распоряжение администрации Балахтинского района от 14.08.2018 № 196 «Об утверждении перечня муниципальных программ».</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Ответственный исполнитель</w:t>
            </w:r>
          </w:p>
        </w:tc>
        <w:tc>
          <w:tcPr>
            <w:tcW w:w="6514" w:type="dxa"/>
          </w:tcPr>
          <w:p w:rsidR="005C161A" w:rsidRPr="005C161A" w:rsidRDefault="005C161A" w:rsidP="005C161A">
            <w:pPr>
              <w:jc w:val="both"/>
              <w:rPr>
                <w:rFonts w:ascii="Arial" w:hAnsi="Arial" w:cs="Arial"/>
              </w:rPr>
            </w:pPr>
            <w:r w:rsidRPr="005C161A">
              <w:rPr>
                <w:rFonts w:ascii="Arial" w:hAnsi="Arial" w:cs="Arial"/>
              </w:rPr>
              <w:t>МКУ «Служба Заказчика Балахтинского района» (далее - заказчик).</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Соисполнители программы</w:t>
            </w:r>
          </w:p>
        </w:tc>
        <w:tc>
          <w:tcPr>
            <w:tcW w:w="6514" w:type="dxa"/>
          </w:tcPr>
          <w:p w:rsidR="005C161A" w:rsidRPr="005C161A" w:rsidRDefault="005C161A" w:rsidP="005C161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rPr>
            </w:pPr>
            <w:r w:rsidRPr="005C161A">
              <w:rPr>
                <w:rFonts w:ascii="Arial" w:hAnsi="Arial" w:cs="Arial"/>
              </w:rPr>
              <w:t>Администрация Балахтинского района;</w:t>
            </w:r>
          </w:p>
          <w:p w:rsidR="005C161A" w:rsidRPr="005C161A" w:rsidRDefault="005C161A" w:rsidP="005C161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rPr>
            </w:pPr>
            <w:r w:rsidRPr="005C161A">
              <w:rPr>
                <w:rFonts w:ascii="Arial" w:hAnsi="Arial" w:cs="Arial"/>
              </w:rPr>
              <w:t>Отдел архитектуры и градостроительства администрации Балахтинского района;</w:t>
            </w:r>
          </w:p>
          <w:p w:rsidR="005C161A" w:rsidRPr="005C161A" w:rsidRDefault="005C161A" w:rsidP="005C161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rPr>
            </w:pPr>
            <w:r w:rsidRPr="005C161A">
              <w:rPr>
                <w:rFonts w:ascii="Arial" w:hAnsi="Arial" w:cs="Arial"/>
              </w:rPr>
              <w:t>МКУ «Управление имуществом, землепользования и землеустройства».</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 xml:space="preserve">Подпрограммы муниципальной программы, </w:t>
            </w:r>
          </w:p>
          <w:p w:rsidR="005C161A" w:rsidRPr="005C161A" w:rsidRDefault="005C161A" w:rsidP="005C161A">
            <w:pPr>
              <w:jc w:val="both"/>
              <w:rPr>
                <w:rFonts w:ascii="Arial" w:hAnsi="Arial" w:cs="Arial"/>
              </w:rPr>
            </w:pPr>
            <w:r w:rsidRPr="005C161A">
              <w:rPr>
                <w:rFonts w:ascii="Arial" w:hAnsi="Arial" w:cs="Arial"/>
              </w:rPr>
              <w:t>отдельные мероприятия программы</w:t>
            </w:r>
          </w:p>
        </w:tc>
        <w:tc>
          <w:tcPr>
            <w:tcW w:w="6514" w:type="dxa"/>
          </w:tcPr>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Подпрограмма 1 «Модернизация, реконструкция и капитальный ремонт объектов коммунальной инфраструктуры Балахтинского района»;</w:t>
            </w:r>
          </w:p>
          <w:p w:rsidR="005C161A" w:rsidRPr="005C161A" w:rsidRDefault="005C161A" w:rsidP="005C161A">
            <w:pPr>
              <w:jc w:val="both"/>
              <w:rPr>
                <w:rFonts w:ascii="Arial" w:hAnsi="Arial" w:cs="Arial"/>
              </w:rPr>
            </w:pPr>
            <w:r w:rsidRPr="005C161A">
              <w:rPr>
                <w:rFonts w:ascii="Arial" w:hAnsi="Arial" w:cs="Arial"/>
              </w:rPr>
              <w:t xml:space="preserve">Подпрограмма 2 </w:t>
            </w:r>
            <w:r w:rsidRPr="005C161A">
              <w:rPr>
                <w:rFonts w:ascii="Arial" w:hAnsi="Arial" w:cs="Arial"/>
                <w:color w:val="000000"/>
              </w:rPr>
              <w:t>«Чистая вода Балахтинского района»</w:t>
            </w:r>
            <w:r w:rsidRPr="005C161A">
              <w:rPr>
                <w:rFonts w:ascii="Arial" w:hAnsi="Arial" w:cs="Arial"/>
              </w:rPr>
              <w:t>;</w:t>
            </w:r>
          </w:p>
          <w:p w:rsidR="005C161A" w:rsidRPr="005C161A" w:rsidRDefault="005C161A" w:rsidP="005C161A">
            <w:pPr>
              <w:jc w:val="both"/>
              <w:rPr>
                <w:rFonts w:ascii="Arial" w:hAnsi="Arial" w:cs="Arial"/>
              </w:rPr>
            </w:pPr>
            <w:r w:rsidRPr="005C161A">
              <w:rPr>
                <w:rFonts w:ascii="Arial" w:hAnsi="Arial" w:cs="Arial"/>
              </w:rPr>
              <w:t>Подпрограмма 3 «Энергосбережение и повышение энергетической эффективности в Балахтинском районе»;</w:t>
            </w:r>
          </w:p>
          <w:p w:rsidR="005C161A" w:rsidRPr="005C161A" w:rsidRDefault="005C161A" w:rsidP="005C161A">
            <w:pPr>
              <w:jc w:val="both"/>
              <w:rPr>
                <w:rFonts w:ascii="Arial" w:hAnsi="Arial" w:cs="Arial"/>
              </w:rPr>
            </w:pPr>
            <w:r w:rsidRPr="005C161A">
              <w:rPr>
                <w:rFonts w:ascii="Arial" w:hAnsi="Arial" w:cs="Arial"/>
              </w:rPr>
              <w:t>Подпрограмма 4 «Обращение с отходами на территории Балахтинского района».</w:t>
            </w:r>
          </w:p>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Мероприятия:</w:t>
            </w:r>
          </w:p>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1. Реализация временных мер поддержки населения в целях обеспечения доступности коммунальных услуг.</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Цель муниципальной программы</w:t>
            </w:r>
          </w:p>
        </w:tc>
        <w:tc>
          <w:tcPr>
            <w:tcW w:w="6514" w:type="dxa"/>
          </w:tcPr>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Формирование целостности эффективной системы управления энергосбережением и повышением энергетической эффективности.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Создание экологически безопасной и экономически эффективной системы обращения с твердыми коммунальными отходами на территории Балахтинского </w:t>
            </w:r>
            <w:r w:rsidRPr="005C161A">
              <w:rPr>
                <w:rFonts w:ascii="Arial" w:hAnsi="Arial" w:cs="Arial"/>
              </w:rPr>
              <w:lastRenderedPageBreak/>
              <w:t>района.</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lastRenderedPageBreak/>
              <w:t>Задачи муниципальной программы</w:t>
            </w:r>
          </w:p>
        </w:tc>
        <w:tc>
          <w:tcPr>
            <w:tcW w:w="6514" w:type="dxa"/>
          </w:tcPr>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 xml:space="preserve">1. Развитие, модернизация и капитальный ремонт объектов коммунальной инфраструктуры </w:t>
            </w:r>
          </w:p>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3. Формирование целостной и эффективной системы управления энергосбережением и повышением энергетической эффективности.</w:t>
            </w:r>
          </w:p>
          <w:p w:rsidR="005C161A" w:rsidRPr="005C161A" w:rsidRDefault="005C161A" w:rsidP="005C161A">
            <w:pPr>
              <w:overflowPunct w:val="0"/>
              <w:autoSpaceDE w:val="0"/>
              <w:autoSpaceDN w:val="0"/>
              <w:adjustRightInd w:val="0"/>
              <w:jc w:val="both"/>
              <w:textAlignment w:val="baseline"/>
              <w:rPr>
                <w:rFonts w:ascii="Arial" w:hAnsi="Arial" w:cs="Arial"/>
                <w:b/>
              </w:rPr>
            </w:pPr>
            <w:r w:rsidRPr="005C161A">
              <w:rPr>
                <w:rFonts w:ascii="Arial" w:hAnsi="Arial" w:cs="Arial"/>
              </w:rPr>
              <w:t>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Этапы и сроки реализации муниципальной программы</w:t>
            </w:r>
          </w:p>
        </w:tc>
        <w:tc>
          <w:tcPr>
            <w:tcW w:w="6514" w:type="dxa"/>
          </w:tcPr>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Срок реализации: 2019-2021 годы</w:t>
            </w:r>
          </w:p>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1 этап – 2019 год;</w:t>
            </w:r>
          </w:p>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2 этап – 2020 год;</w:t>
            </w:r>
          </w:p>
          <w:p w:rsidR="005C161A" w:rsidRPr="005C161A" w:rsidRDefault="005C161A" w:rsidP="005C161A">
            <w:pPr>
              <w:overflowPunct w:val="0"/>
              <w:autoSpaceDE w:val="0"/>
              <w:autoSpaceDN w:val="0"/>
              <w:adjustRightInd w:val="0"/>
              <w:jc w:val="both"/>
              <w:textAlignment w:val="baseline"/>
              <w:rPr>
                <w:rFonts w:ascii="Arial" w:hAnsi="Arial" w:cs="Arial"/>
                <w:b/>
              </w:rPr>
            </w:pPr>
            <w:r w:rsidRPr="005C161A">
              <w:rPr>
                <w:rFonts w:ascii="Arial" w:hAnsi="Arial" w:cs="Arial"/>
              </w:rPr>
              <w:t>3 этап – 2021 год.</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 xml:space="preserve">Перечень целевых показателей и показателей результативности муниципальной программы </w:t>
            </w:r>
          </w:p>
        </w:tc>
        <w:tc>
          <w:tcPr>
            <w:tcW w:w="6514" w:type="dxa"/>
          </w:tcPr>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rPr>
              <w:t>Целевые показатели:</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снижение потерь энергоресурсов в инженерных сетях до 14,55 %;</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увеличение доли населения, обеспеченного питьевой водой, отвечающей требованиям безопасности;</w:t>
            </w:r>
          </w:p>
          <w:p w:rsidR="005C161A" w:rsidRPr="005C161A" w:rsidRDefault="005C161A" w:rsidP="005C161A">
            <w:pPr>
              <w:autoSpaceDE w:val="0"/>
              <w:autoSpaceDN w:val="0"/>
              <w:adjustRightInd w:val="0"/>
              <w:jc w:val="both"/>
              <w:outlineLvl w:val="1"/>
              <w:rPr>
                <w:rFonts w:ascii="Arial" w:eastAsia="Calibri" w:hAnsi="Arial" w:cs="Arial"/>
                <w:color w:val="000000"/>
              </w:rPr>
            </w:pPr>
            <w:r w:rsidRPr="005C161A">
              <w:rPr>
                <w:rFonts w:ascii="Arial" w:hAnsi="Arial" w:cs="Arial"/>
                <w:color w:val="000000"/>
              </w:rPr>
              <w:t xml:space="preserve">- </w:t>
            </w:r>
            <w:r w:rsidRPr="005C161A">
              <w:rPr>
                <w:rFonts w:ascii="Arial" w:eastAsia="Calibri" w:hAnsi="Arial" w:cs="Arial"/>
                <w:color w:val="000000"/>
              </w:rPr>
              <w:t xml:space="preserve">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w:t>
            </w:r>
            <w:r w:rsidRPr="005C161A">
              <w:rPr>
                <w:rFonts w:ascii="Arial" w:hAnsi="Arial" w:cs="Arial"/>
                <w:color w:val="000000"/>
              </w:rPr>
              <w:t>до 10%</w:t>
            </w:r>
            <w:r w:rsidRPr="005C161A">
              <w:rPr>
                <w:rFonts w:ascii="Arial" w:eastAsia="Calibri" w:hAnsi="Arial" w:cs="Arial"/>
                <w:color w:val="000000"/>
              </w:rPr>
              <w:t>;</w:t>
            </w:r>
          </w:p>
          <w:p w:rsidR="005C161A" w:rsidRPr="005C161A" w:rsidRDefault="005C161A" w:rsidP="005C161A">
            <w:pPr>
              <w:autoSpaceDE w:val="0"/>
              <w:autoSpaceDN w:val="0"/>
              <w:adjustRightInd w:val="0"/>
              <w:jc w:val="both"/>
              <w:outlineLvl w:val="1"/>
              <w:rPr>
                <w:rFonts w:ascii="Arial" w:eastAsia="Calibri" w:hAnsi="Arial" w:cs="Arial"/>
                <w:color w:val="000000"/>
              </w:rPr>
            </w:pPr>
            <w:r w:rsidRPr="005C161A">
              <w:rPr>
                <w:rFonts w:ascii="Arial" w:hAnsi="Arial" w:cs="Arial"/>
                <w:color w:val="000000"/>
              </w:rPr>
              <w:t>- </w:t>
            </w:r>
            <w:r w:rsidRPr="005C161A">
              <w:rPr>
                <w:rFonts w:ascii="Arial" w:eastAsia="Calibri" w:hAnsi="Arial" w:cs="Arial"/>
                <w:color w:val="000000"/>
              </w:rPr>
              <w:t>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до 3%;</w:t>
            </w:r>
          </w:p>
          <w:p w:rsidR="005C161A" w:rsidRPr="005C161A" w:rsidRDefault="005C161A" w:rsidP="005C161A">
            <w:pPr>
              <w:ind w:right="-165"/>
              <w:jc w:val="both"/>
              <w:outlineLvl w:val="1"/>
              <w:rPr>
                <w:rFonts w:ascii="Arial" w:eastAsia="Calibri" w:hAnsi="Arial" w:cs="Arial"/>
                <w:color w:val="000000"/>
              </w:rPr>
            </w:pPr>
            <w:r w:rsidRPr="005C161A">
              <w:rPr>
                <w:rFonts w:ascii="Arial" w:hAnsi="Arial" w:cs="Arial"/>
                <w:color w:val="000000"/>
              </w:rPr>
              <w:t xml:space="preserve">- увеличение </w:t>
            </w:r>
            <w:r w:rsidRPr="005C161A">
              <w:rPr>
                <w:rFonts w:ascii="Arial" w:eastAsia="Calibri" w:hAnsi="Arial" w:cs="Arial"/>
                <w:color w:val="000000"/>
              </w:rPr>
              <w:t>доли населения Балахтинского района, обеспеченного качественной питьевой водой из систем централизованного водоснабжения, к общему числу населения до 86,8</w:t>
            </w:r>
            <w:r w:rsidRPr="005C161A">
              <w:rPr>
                <w:rFonts w:ascii="Arial" w:hAnsi="Arial" w:cs="Arial"/>
                <w:color w:val="000000"/>
              </w:rPr>
              <w:t>%;</w:t>
            </w:r>
            <w:r w:rsidRPr="005C161A">
              <w:rPr>
                <w:rFonts w:ascii="Arial" w:eastAsia="Calibri" w:hAnsi="Arial" w:cs="Arial"/>
                <w:color w:val="000000"/>
              </w:rPr>
              <w:t xml:space="preserve"> </w:t>
            </w:r>
          </w:p>
          <w:p w:rsidR="005C161A" w:rsidRPr="005C161A" w:rsidRDefault="005C161A" w:rsidP="005C161A">
            <w:pPr>
              <w:autoSpaceDE w:val="0"/>
              <w:autoSpaceDN w:val="0"/>
              <w:adjustRightInd w:val="0"/>
              <w:jc w:val="both"/>
              <w:outlineLvl w:val="1"/>
              <w:rPr>
                <w:rFonts w:ascii="Arial" w:eastAsia="Calibri" w:hAnsi="Arial" w:cs="Arial"/>
                <w:color w:val="000000"/>
              </w:rPr>
            </w:pPr>
            <w:r w:rsidRPr="005C161A">
              <w:rPr>
                <w:rFonts w:ascii="Arial" w:hAnsi="Arial" w:cs="Arial"/>
                <w:color w:val="000000"/>
              </w:rPr>
              <w:t>- </w:t>
            </w:r>
            <w:r w:rsidRPr="005C161A">
              <w:rPr>
                <w:rFonts w:ascii="Arial" w:eastAsia="Calibri" w:hAnsi="Arial" w:cs="Arial"/>
                <w:color w:val="000000"/>
              </w:rPr>
              <w:t>снижение доли уличной канализацио</w:t>
            </w:r>
            <w:r w:rsidRPr="005C161A">
              <w:rPr>
                <w:rFonts w:ascii="Arial" w:hAnsi="Arial" w:cs="Arial"/>
                <w:color w:val="000000"/>
              </w:rPr>
              <w:t xml:space="preserve">нной сети, нуждающейся в замене </w:t>
            </w:r>
            <w:r w:rsidRPr="005C161A">
              <w:rPr>
                <w:rFonts w:ascii="Arial" w:eastAsia="Calibri" w:hAnsi="Arial" w:cs="Arial"/>
                <w:color w:val="000000"/>
              </w:rPr>
              <w:t>до 30,0</w:t>
            </w:r>
            <w:r w:rsidRPr="005C161A">
              <w:rPr>
                <w:rFonts w:ascii="Arial" w:hAnsi="Arial" w:cs="Arial"/>
                <w:color w:val="000000"/>
              </w:rPr>
              <w:t xml:space="preserve"> </w:t>
            </w:r>
            <w:r w:rsidRPr="005C161A">
              <w:rPr>
                <w:rFonts w:ascii="Arial" w:eastAsia="Calibri" w:hAnsi="Arial" w:cs="Arial"/>
                <w:color w:val="000000"/>
              </w:rPr>
              <w:t>%;</w:t>
            </w:r>
          </w:p>
          <w:p w:rsidR="005C161A" w:rsidRPr="005C161A" w:rsidRDefault="005C161A" w:rsidP="005C161A">
            <w:pPr>
              <w:autoSpaceDE w:val="0"/>
              <w:autoSpaceDN w:val="0"/>
              <w:adjustRightInd w:val="0"/>
              <w:jc w:val="both"/>
              <w:outlineLvl w:val="1"/>
              <w:rPr>
                <w:rFonts w:ascii="Arial" w:eastAsia="Calibri" w:hAnsi="Arial" w:cs="Arial"/>
                <w:color w:val="000000"/>
              </w:rPr>
            </w:pPr>
            <w:r w:rsidRPr="005C161A">
              <w:rPr>
                <w:rFonts w:ascii="Arial" w:hAnsi="Arial" w:cs="Arial"/>
                <w:color w:val="000000"/>
              </w:rPr>
              <w:t>- </w:t>
            </w:r>
            <w:r w:rsidRPr="005C161A">
              <w:rPr>
                <w:rFonts w:ascii="Arial" w:eastAsia="Calibri" w:hAnsi="Arial" w:cs="Arial"/>
                <w:color w:val="000000"/>
              </w:rPr>
              <w:t>снижение числа аварий в системах водоснабжения, водоотведения и очистки сточных вод в год на 100 км сетей до 10,0 ед.;</w:t>
            </w:r>
          </w:p>
          <w:p w:rsidR="005C161A" w:rsidRPr="005C161A" w:rsidRDefault="005C161A" w:rsidP="005C161A">
            <w:pPr>
              <w:autoSpaceDE w:val="0"/>
              <w:autoSpaceDN w:val="0"/>
              <w:adjustRightInd w:val="0"/>
              <w:jc w:val="both"/>
              <w:outlineLvl w:val="1"/>
              <w:rPr>
                <w:rFonts w:ascii="Arial" w:eastAsia="Calibri" w:hAnsi="Arial" w:cs="Arial"/>
                <w:color w:val="000000" w:themeColor="text1"/>
              </w:rPr>
            </w:pPr>
            <w:r w:rsidRPr="005C161A">
              <w:rPr>
                <w:rFonts w:ascii="Arial" w:hAnsi="Arial" w:cs="Arial"/>
                <w:color w:val="000000" w:themeColor="text1"/>
              </w:rPr>
              <w:t>-</w:t>
            </w:r>
            <w:r w:rsidRPr="005C161A">
              <w:rPr>
                <w:rFonts w:ascii="Arial" w:eastAsia="Calibri" w:hAnsi="Arial" w:cs="Arial"/>
                <w:color w:val="000000" w:themeColor="text1"/>
              </w:rPr>
              <w:t>увеличение доли сточных вод,  в общем объеме сточных вод, пропущенных через очистные сооружения до 5 %;</w:t>
            </w:r>
          </w:p>
          <w:p w:rsidR="005C161A" w:rsidRPr="005C161A" w:rsidRDefault="005C161A" w:rsidP="005C161A">
            <w:pPr>
              <w:autoSpaceDE w:val="0"/>
              <w:autoSpaceDN w:val="0"/>
              <w:adjustRightInd w:val="0"/>
              <w:jc w:val="both"/>
              <w:outlineLvl w:val="1"/>
              <w:rPr>
                <w:rFonts w:ascii="Arial" w:eastAsia="Calibri" w:hAnsi="Arial" w:cs="Arial"/>
                <w:color w:val="000000" w:themeColor="text1"/>
              </w:rPr>
            </w:pPr>
            <w:r w:rsidRPr="005C161A">
              <w:rPr>
                <w:rFonts w:ascii="Arial" w:hAnsi="Arial" w:cs="Arial"/>
                <w:color w:val="000000"/>
              </w:rPr>
              <w:t>- </w:t>
            </w:r>
            <w:r w:rsidRPr="005C161A">
              <w:rPr>
                <w:rFonts w:ascii="Arial" w:eastAsia="Calibri" w:hAnsi="Arial" w:cs="Arial"/>
                <w:color w:val="000000"/>
              </w:rPr>
              <w:t xml:space="preserve">увеличение обеспеченности населения централизованными услугами водоснабжения </w:t>
            </w:r>
            <w:r w:rsidRPr="005C161A">
              <w:rPr>
                <w:rFonts w:ascii="Arial" w:hAnsi="Arial" w:cs="Arial"/>
                <w:color w:val="000000"/>
              </w:rPr>
              <w:t>от общего количества населения, проживающего в районе</w:t>
            </w:r>
            <w:r w:rsidRPr="005C161A">
              <w:rPr>
                <w:rFonts w:ascii="Arial" w:eastAsia="Calibri" w:hAnsi="Arial" w:cs="Arial"/>
                <w:color w:val="000000"/>
              </w:rPr>
              <w:t xml:space="preserve"> </w:t>
            </w:r>
            <w:r w:rsidRPr="005C161A">
              <w:rPr>
                <w:rFonts w:ascii="Arial" w:eastAsia="Calibri" w:hAnsi="Arial" w:cs="Arial"/>
                <w:color w:val="000000" w:themeColor="text1"/>
              </w:rPr>
              <w:t>до 85%;</w:t>
            </w:r>
          </w:p>
          <w:p w:rsidR="005C161A" w:rsidRPr="005C161A" w:rsidRDefault="005C161A" w:rsidP="005C161A">
            <w:pPr>
              <w:overflowPunct w:val="0"/>
              <w:autoSpaceDE w:val="0"/>
              <w:autoSpaceDN w:val="0"/>
              <w:adjustRightInd w:val="0"/>
              <w:jc w:val="both"/>
              <w:textAlignment w:val="baseline"/>
              <w:rPr>
                <w:rFonts w:ascii="Arial" w:hAnsi="Arial" w:cs="Arial"/>
              </w:rPr>
            </w:pPr>
            <w:r w:rsidRPr="005C161A">
              <w:rPr>
                <w:rFonts w:ascii="Arial" w:hAnsi="Arial" w:cs="Arial"/>
                <w:color w:val="000000"/>
              </w:rPr>
              <w:t>- доведение уровня фактической оплаты населением за жилищно-коммунальные услуги от начисленных платежей до 90 %;</w:t>
            </w:r>
          </w:p>
          <w:p w:rsidR="005C161A" w:rsidRPr="005C161A" w:rsidRDefault="005C161A" w:rsidP="005C161A">
            <w:pPr>
              <w:pStyle w:val="ConsPlusCell"/>
              <w:jc w:val="both"/>
              <w:rPr>
                <w:rFonts w:ascii="Arial" w:hAnsi="Arial" w:cs="Arial"/>
                <w:color w:val="000000"/>
                <w:sz w:val="24"/>
                <w:szCs w:val="24"/>
                <w:lang w:eastAsia="en-US"/>
              </w:rPr>
            </w:pPr>
            <w:r w:rsidRPr="005C161A">
              <w:rPr>
                <w:rFonts w:ascii="Arial" w:hAnsi="Arial" w:cs="Arial"/>
                <w:color w:val="000000"/>
                <w:sz w:val="24"/>
                <w:szCs w:val="24"/>
              </w:rPr>
              <w:t xml:space="preserve">- </w:t>
            </w:r>
            <w:r w:rsidRPr="005C161A">
              <w:rPr>
                <w:rFonts w:ascii="Arial" w:hAnsi="Arial" w:cs="Arial"/>
                <w:color w:val="000000"/>
                <w:sz w:val="24"/>
                <w:szCs w:val="24"/>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с учётом технической возможности установки </w:t>
            </w:r>
          </w:p>
          <w:p w:rsidR="005C161A" w:rsidRPr="005C161A" w:rsidRDefault="005C161A" w:rsidP="005C161A">
            <w:pPr>
              <w:pStyle w:val="ConsPlusCell"/>
              <w:jc w:val="both"/>
              <w:rPr>
                <w:rFonts w:ascii="Arial" w:hAnsi="Arial" w:cs="Arial"/>
                <w:color w:val="000000"/>
                <w:sz w:val="24"/>
                <w:szCs w:val="24"/>
                <w:lang w:eastAsia="en-US"/>
              </w:rPr>
            </w:pPr>
            <w:r w:rsidRPr="005C161A">
              <w:rPr>
                <w:rFonts w:ascii="Arial" w:hAnsi="Arial" w:cs="Arial"/>
                <w:color w:val="000000"/>
                <w:sz w:val="24"/>
                <w:szCs w:val="24"/>
                <w:lang w:eastAsia="en-US"/>
              </w:rPr>
              <w:t xml:space="preserve">приборов учёта), до 100%. </w:t>
            </w:r>
          </w:p>
          <w:p w:rsidR="005C161A" w:rsidRPr="005C161A" w:rsidRDefault="005C161A" w:rsidP="005C161A">
            <w:pPr>
              <w:jc w:val="both"/>
              <w:rPr>
                <w:rFonts w:ascii="Arial" w:hAnsi="Arial" w:cs="Arial"/>
              </w:rPr>
            </w:pPr>
            <w:r w:rsidRPr="005C161A">
              <w:rPr>
                <w:rFonts w:ascii="Arial" w:hAnsi="Arial" w:cs="Arial"/>
                <w:color w:val="FF0000"/>
              </w:rPr>
              <w:t xml:space="preserve"> </w:t>
            </w:r>
            <w:r w:rsidRPr="005C161A">
              <w:rPr>
                <w:rFonts w:ascii="Arial" w:hAnsi="Arial" w:cs="Arial"/>
              </w:rPr>
              <w:t>Перечень целевых показателей и показателей результативности представлен в приложениях №№ 1,2 к паспорту муниципальной программы.</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lastRenderedPageBreak/>
              <w:t>Ресурсное обеспечение муниципальной программы</w:t>
            </w:r>
          </w:p>
        </w:tc>
        <w:tc>
          <w:tcPr>
            <w:tcW w:w="6514" w:type="dxa"/>
          </w:tcPr>
          <w:p w:rsidR="005C161A" w:rsidRPr="005C161A" w:rsidRDefault="005C161A" w:rsidP="005C161A">
            <w:pPr>
              <w:jc w:val="both"/>
              <w:rPr>
                <w:rFonts w:ascii="Arial" w:hAnsi="Arial" w:cs="Arial"/>
              </w:rPr>
            </w:pPr>
            <w:r w:rsidRPr="005C161A">
              <w:rPr>
                <w:rFonts w:ascii="Arial" w:hAnsi="Arial" w:cs="Arial"/>
              </w:rPr>
              <w:t xml:space="preserve">Объем финансирования муниципальной программы составляет – </w:t>
            </w:r>
            <w:r w:rsidR="00F740A8">
              <w:rPr>
                <w:rFonts w:ascii="Arial" w:hAnsi="Arial" w:cs="Arial"/>
              </w:rPr>
              <w:t>75968,9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740A8">
              <w:rPr>
                <w:rFonts w:ascii="Arial" w:hAnsi="Arial" w:cs="Arial"/>
              </w:rPr>
              <w:t>22603,3</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26682,8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26682,8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в том числе: </w:t>
            </w:r>
          </w:p>
          <w:p w:rsidR="005C161A" w:rsidRPr="005C161A" w:rsidRDefault="005C161A" w:rsidP="005C161A">
            <w:pPr>
              <w:jc w:val="both"/>
              <w:rPr>
                <w:rFonts w:ascii="Arial" w:hAnsi="Arial" w:cs="Arial"/>
              </w:rPr>
            </w:pPr>
            <w:r w:rsidRPr="005C161A">
              <w:rPr>
                <w:rFonts w:ascii="Arial" w:hAnsi="Arial" w:cs="Arial"/>
              </w:rPr>
              <w:t xml:space="preserve">средства краевого бюджета – </w:t>
            </w:r>
            <w:r w:rsidR="00F740A8">
              <w:rPr>
                <w:rFonts w:ascii="Arial" w:hAnsi="Arial" w:cs="Arial"/>
              </w:rPr>
              <w:t>74785,0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740A8">
              <w:rPr>
                <w:rFonts w:ascii="Arial" w:hAnsi="Arial" w:cs="Arial"/>
              </w:rPr>
              <w:t>22420,4</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26182,3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26182,3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средства районного бюджета – </w:t>
            </w:r>
            <w:r w:rsidR="00F740A8">
              <w:rPr>
                <w:rFonts w:ascii="Arial" w:hAnsi="Arial" w:cs="Arial"/>
              </w:rPr>
              <w:t>1183,9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740A8">
              <w:rPr>
                <w:rFonts w:ascii="Arial" w:hAnsi="Arial" w:cs="Arial"/>
              </w:rPr>
              <w:t>182,9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500,50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b/>
              </w:rPr>
            </w:pPr>
            <w:r w:rsidRPr="005C161A">
              <w:rPr>
                <w:rFonts w:ascii="Arial" w:hAnsi="Arial" w:cs="Arial"/>
              </w:rPr>
              <w:t>2021 год – 500,50 тыс.рублей.</w:t>
            </w:r>
          </w:p>
        </w:tc>
      </w:tr>
      <w:tr w:rsidR="005C161A" w:rsidRPr="005C161A" w:rsidTr="005C161A">
        <w:tc>
          <w:tcPr>
            <w:tcW w:w="3510" w:type="dxa"/>
          </w:tcPr>
          <w:p w:rsidR="005C161A" w:rsidRPr="005C161A" w:rsidRDefault="005C161A" w:rsidP="005C161A">
            <w:pPr>
              <w:jc w:val="both"/>
              <w:rPr>
                <w:rFonts w:ascii="Arial" w:hAnsi="Arial" w:cs="Arial"/>
              </w:rPr>
            </w:pPr>
            <w:r w:rsidRPr="005C161A">
              <w:rPr>
                <w:rFonts w:ascii="Arial" w:hAnsi="Arial" w:cs="Arial"/>
              </w:rPr>
              <w:t xml:space="preserve">Перечень объектов капитального строительства муниципальной собственности Балахтинского района </w:t>
            </w:r>
          </w:p>
        </w:tc>
        <w:tc>
          <w:tcPr>
            <w:tcW w:w="6514" w:type="dxa"/>
          </w:tcPr>
          <w:p w:rsidR="005C161A" w:rsidRPr="005C161A" w:rsidRDefault="005C161A" w:rsidP="005C161A">
            <w:pPr>
              <w:jc w:val="both"/>
              <w:rPr>
                <w:rFonts w:ascii="Arial" w:hAnsi="Arial" w:cs="Arial"/>
                <w:b/>
              </w:rPr>
            </w:pPr>
            <w:r w:rsidRPr="005C161A">
              <w:rPr>
                <w:rFonts w:ascii="Arial" w:hAnsi="Arial" w:cs="Arial"/>
              </w:rPr>
              <w:t>Муниципальная программа не предусматривает строительство объектов капитального строительства муниципальной собственности.</w:t>
            </w:r>
          </w:p>
        </w:tc>
      </w:tr>
    </w:tbl>
    <w:p w:rsidR="005C161A" w:rsidRPr="005C161A" w:rsidRDefault="005C161A" w:rsidP="005C161A">
      <w:pPr>
        <w:jc w:val="both"/>
        <w:rPr>
          <w:rFonts w:ascii="Arial" w:hAnsi="Arial" w:cs="Arial"/>
        </w:rPr>
      </w:pPr>
    </w:p>
    <w:p w:rsidR="005C161A" w:rsidRPr="005C161A" w:rsidRDefault="005C161A" w:rsidP="005C161A">
      <w:pPr>
        <w:pStyle w:val="a8"/>
        <w:numPr>
          <w:ilvl w:val="0"/>
          <w:numId w:val="3"/>
        </w:numPr>
        <w:jc w:val="center"/>
        <w:rPr>
          <w:rFonts w:ascii="Arial" w:hAnsi="Arial" w:cs="Arial"/>
        </w:rPr>
      </w:pPr>
      <w:r w:rsidRPr="005C161A">
        <w:rPr>
          <w:rFonts w:ascii="Arial" w:hAnsi="Arial" w:cs="Arial"/>
        </w:rPr>
        <w:t>Характеристика текущего состояния</w:t>
      </w:r>
    </w:p>
    <w:p w:rsidR="005C161A" w:rsidRPr="005C161A" w:rsidRDefault="005C161A" w:rsidP="005C161A">
      <w:pPr>
        <w:pStyle w:val="a8"/>
        <w:jc w:val="center"/>
        <w:rPr>
          <w:rFonts w:ascii="Arial" w:hAnsi="Arial" w:cs="Arial"/>
        </w:rPr>
      </w:pPr>
      <w:r w:rsidRPr="005C161A">
        <w:rPr>
          <w:rFonts w:ascii="Arial" w:hAnsi="Arial" w:cs="Arial"/>
        </w:rPr>
        <w:t>в сфере жилищно-коммунального хозяйства.</w:t>
      </w:r>
    </w:p>
    <w:p w:rsidR="005C161A" w:rsidRPr="005C161A" w:rsidRDefault="005C161A" w:rsidP="005C161A">
      <w:pPr>
        <w:pStyle w:val="a8"/>
        <w:tabs>
          <w:tab w:val="left" w:pos="1134"/>
          <w:tab w:val="left" w:pos="1276"/>
          <w:tab w:val="left" w:pos="1418"/>
        </w:tabs>
        <w:autoSpaceDE w:val="0"/>
        <w:autoSpaceDN w:val="0"/>
        <w:adjustRightInd w:val="0"/>
        <w:ind w:left="0"/>
        <w:jc w:val="both"/>
        <w:outlineLvl w:val="1"/>
        <w:rPr>
          <w:rFonts w:ascii="Arial" w:hAnsi="Arial" w:cs="Arial"/>
        </w:rPr>
      </w:pPr>
    </w:p>
    <w:p w:rsidR="005C161A" w:rsidRPr="005C161A" w:rsidRDefault="005C161A" w:rsidP="005C161A">
      <w:pPr>
        <w:pStyle w:val="a8"/>
        <w:tabs>
          <w:tab w:val="left" w:pos="1134"/>
          <w:tab w:val="left" w:pos="1276"/>
          <w:tab w:val="left" w:pos="1418"/>
        </w:tabs>
        <w:autoSpaceDE w:val="0"/>
        <w:autoSpaceDN w:val="0"/>
        <w:adjustRightInd w:val="0"/>
        <w:ind w:left="0"/>
        <w:jc w:val="center"/>
        <w:outlineLvl w:val="1"/>
        <w:rPr>
          <w:rFonts w:ascii="Arial" w:hAnsi="Arial" w:cs="Arial"/>
        </w:rPr>
      </w:pPr>
      <w:r w:rsidRPr="005C161A">
        <w:rPr>
          <w:rFonts w:ascii="Arial" w:hAnsi="Arial" w:cs="Arial"/>
        </w:rPr>
        <w:t>2.1 Общие положения.</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Жилищно-коммунальное хозя</w:t>
      </w:r>
      <w:r>
        <w:rPr>
          <w:rFonts w:ascii="Arial" w:hAnsi="Arial" w:cs="Arial"/>
        </w:rPr>
        <w:t xml:space="preserve">йство является базовой отраслью </w:t>
      </w:r>
      <w:r w:rsidRPr="005C161A">
        <w:rPr>
          <w:rFonts w:ascii="Arial" w:hAnsi="Arial" w:cs="Arial"/>
        </w:rPr>
        <w:t xml:space="preserve">экономики Балахтинского района, обеспечивающей население района жизненно важными услугами, такими как - отопление, горячее и холодное водоснабжение, водоотведение, электроснабжение и газоснабжение. </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Основными показателями, характеризующими отрасль жилищно-коммунального хозяйства Балахтинского района, являются:</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высокий уровень износа (до 70-80%)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потери энергоресурсов на всех стадиях от производства до потребления, доходят до 20%, вследствие эксплуатации устаревшего технологического оборудования с низким коэффициентом полезного действия (далее - КПД);</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как следствие этого, незначительная инвестиционная привлекательность объектов;</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отсутствие качественной очистки питьевой воды и недостаточная степень очистки сточных вод на значительном числе объектов водопроводно-канализационного хозяйства.</w:t>
      </w:r>
    </w:p>
    <w:p w:rsidR="005C161A" w:rsidRPr="005C161A" w:rsidRDefault="005C161A" w:rsidP="005C161A">
      <w:pPr>
        <w:pStyle w:val="11"/>
        <w:shd w:val="clear" w:color="auto" w:fill="auto"/>
        <w:spacing w:after="0" w:line="240" w:lineRule="auto"/>
        <w:ind w:right="62" w:firstLine="709"/>
        <w:jc w:val="both"/>
        <w:rPr>
          <w:rFonts w:ascii="Arial" w:hAnsi="Arial" w:cs="Arial"/>
          <w:sz w:val="24"/>
          <w:szCs w:val="24"/>
        </w:rPr>
      </w:pPr>
      <w:r w:rsidRPr="005C161A">
        <w:rPr>
          <w:rFonts w:ascii="Arial" w:hAnsi="Arial" w:cs="Arial"/>
          <w:sz w:val="24"/>
          <w:szCs w:val="24"/>
          <w:lang w:eastAsia="ru-RU"/>
        </w:rPr>
        <w:t xml:space="preserve">Уровень износа коммунальной инфраструктуры на территории района составляет более 60%. </w:t>
      </w:r>
      <w:r w:rsidRPr="005C161A">
        <w:rPr>
          <w:rFonts w:ascii="Arial" w:hAnsi="Arial" w:cs="Arial"/>
          <w:sz w:val="24"/>
          <w:szCs w:val="24"/>
        </w:rPr>
        <w:t>В результате большого износа растет количество отключений и аварий в системах тепло-, электро- и водоснабжения, увеличиваются сроки ликвидации аварий и стоимость ремонтов.</w:t>
      </w:r>
      <w:r w:rsidRPr="005C161A">
        <w:rPr>
          <w:rFonts w:ascii="Arial" w:hAnsi="Arial" w:cs="Arial"/>
          <w:i/>
          <w:sz w:val="24"/>
          <w:szCs w:val="24"/>
        </w:rPr>
        <w:t xml:space="preserve"> </w:t>
      </w:r>
      <w:r w:rsidRPr="005C161A">
        <w:rPr>
          <w:rFonts w:ascii="Arial" w:hAnsi="Arial" w:cs="Arial"/>
          <w:sz w:val="24"/>
          <w:szCs w:val="24"/>
          <w:lang w:eastAsia="ru-RU"/>
        </w:rPr>
        <w:t>В муниципальной программе запланировано постепенное снижение уровня износа коммунальной инфраструктуры до 59,5% в 2021 году.</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На территории района в 2017 году ресурсоснабжающими организациями произведены следующие объемы коммунальных ресурсов:</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холодная вода – 582,35 тыс. м</w:t>
      </w:r>
      <w:r w:rsidRPr="005C161A">
        <w:rPr>
          <w:rFonts w:ascii="Arial" w:hAnsi="Arial" w:cs="Arial"/>
          <w:vertAlign w:val="superscript"/>
        </w:rPr>
        <w:t>3</w:t>
      </w:r>
      <w:r w:rsidRPr="005C161A">
        <w:rPr>
          <w:rFonts w:ascii="Arial" w:hAnsi="Arial" w:cs="Arial"/>
        </w:rPr>
        <w:t>;</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горячая вода – 106,58 тыс. м</w:t>
      </w:r>
      <w:r w:rsidRPr="005C161A">
        <w:rPr>
          <w:rFonts w:ascii="Arial" w:hAnsi="Arial" w:cs="Arial"/>
          <w:vertAlign w:val="superscript"/>
        </w:rPr>
        <w:t>3</w:t>
      </w:r>
      <w:r w:rsidRPr="005C161A">
        <w:rPr>
          <w:rFonts w:ascii="Arial" w:hAnsi="Arial" w:cs="Arial"/>
        </w:rPr>
        <w:t>;</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водоотведение – 208,15 тыс. м</w:t>
      </w:r>
      <w:r w:rsidRPr="005C161A">
        <w:rPr>
          <w:rFonts w:ascii="Arial" w:hAnsi="Arial" w:cs="Arial"/>
          <w:vertAlign w:val="superscript"/>
        </w:rPr>
        <w:t>3</w:t>
      </w:r>
      <w:r w:rsidRPr="005C161A">
        <w:rPr>
          <w:rFonts w:ascii="Arial" w:hAnsi="Arial" w:cs="Arial"/>
        </w:rPr>
        <w:t>;</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тепловая энергия – 65,83 тыс. Гкал;</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lastRenderedPageBreak/>
        <w:t>электрическая энергия – 73,704 млн. кВт/час.</w:t>
      </w:r>
    </w:p>
    <w:p w:rsidR="005C161A" w:rsidRPr="005C161A" w:rsidRDefault="005C161A" w:rsidP="005C161A">
      <w:pPr>
        <w:pStyle w:val="11"/>
        <w:shd w:val="clear" w:color="auto" w:fill="auto"/>
        <w:spacing w:after="0" w:line="240" w:lineRule="auto"/>
        <w:ind w:firstLine="709"/>
        <w:jc w:val="both"/>
        <w:rPr>
          <w:rFonts w:ascii="Arial" w:eastAsiaTheme="minorHAnsi" w:hAnsi="Arial" w:cs="Arial"/>
          <w:sz w:val="24"/>
          <w:szCs w:val="24"/>
          <w:lang w:eastAsia="ru-RU"/>
        </w:rPr>
      </w:pPr>
      <w:r w:rsidRPr="005C161A">
        <w:rPr>
          <w:rFonts w:ascii="Arial" w:eastAsiaTheme="minorHAnsi" w:hAnsi="Arial" w:cs="Arial"/>
          <w:sz w:val="24"/>
          <w:szCs w:val="24"/>
          <w:lang w:eastAsia="ru-RU"/>
        </w:rPr>
        <w:t xml:space="preserve">Доля площади жилищного фонда, обеспеченного всеми видами благоустройства, в общей площади жилищного фонда Балахтинского района на текущий момент составляет 11,8 % (отопление, водоснабжение, водоотведение), планируется увеличение данного показателя до 12 % в 2021 году. </w:t>
      </w:r>
    </w:p>
    <w:p w:rsidR="005C161A" w:rsidRPr="005C161A" w:rsidRDefault="005C161A" w:rsidP="005C161A">
      <w:pPr>
        <w:pStyle w:val="11"/>
        <w:shd w:val="clear" w:color="auto" w:fill="auto"/>
        <w:spacing w:after="0" w:line="240" w:lineRule="auto"/>
        <w:ind w:firstLine="709"/>
        <w:jc w:val="both"/>
        <w:rPr>
          <w:rFonts w:ascii="Arial" w:eastAsiaTheme="minorHAnsi" w:hAnsi="Arial" w:cs="Arial"/>
          <w:sz w:val="24"/>
          <w:szCs w:val="24"/>
          <w:lang w:eastAsia="ru-RU"/>
        </w:rPr>
      </w:pPr>
      <w:r w:rsidRPr="005C161A">
        <w:rPr>
          <w:rFonts w:ascii="Arial" w:eastAsiaTheme="minorHAnsi" w:hAnsi="Arial" w:cs="Arial"/>
          <w:sz w:val="24"/>
          <w:szCs w:val="24"/>
          <w:lang w:eastAsia="ru-RU"/>
        </w:rPr>
        <w:t xml:space="preserve">В результате недостаточности финансирования в сфере </w:t>
      </w:r>
      <w:r w:rsidRPr="005C161A">
        <w:rPr>
          <w:rFonts w:ascii="Arial" w:hAnsi="Arial" w:cs="Arial"/>
          <w:sz w:val="24"/>
          <w:szCs w:val="24"/>
        </w:rPr>
        <w:t xml:space="preserve">жилищно-коммунального хозяйства </w:t>
      </w:r>
      <w:r w:rsidRPr="005C161A">
        <w:rPr>
          <w:rFonts w:ascii="Arial" w:eastAsiaTheme="minorHAnsi" w:hAnsi="Arial" w:cs="Arial"/>
          <w:sz w:val="24"/>
          <w:szCs w:val="24"/>
          <w:lang w:eastAsia="ru-RU"/>
        </w:rPr>
        <w:t xml:space="preserve">капитальный ремонт осуществляется в минимально-необходимых объемах, в лучшем случае - с частичной модернизацией. </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разработка схем теплоснабжения, водоснабжения и водоотведения, программ комплексного развития коммунальной инфраструктуры;</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создание системы капитального ремонта многоквартирных домов;</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утверждение планов мероприяти</w:t>
      </w:r>
      <w:r>
        <w:rPr>
          <w:rFonts w:ascii="Arial" w:hAnsi="Arial" w:cs="Arial"/>
        </w:rPr>
        <w:t>й по приведению качества воды в</w:t>
      </w:r>
      <w:r w:rsidRPr="005C161A">
        <w:rPr>
          <w:rFonts w:ascii="Arial" w:hAnsi="Arial" w:cs="Arial"/>
        </w:rPr>
        <w:t xml:space="preserve"> соответствие с установленными требованиями и планов снижения сбросов;</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обеспечение контроля за качеством и надежностью коммунальных услуг и ресурсов;</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формирование долгосрочных тарифов в сфере теплоснабжения, водоснабжения и водоотведения;</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обеспечение социальной поддержки населения по оплате жилищно-коммунальных услуг;</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контроль за раскрытием информации для потребителей в соответствии с установленными стандартами.</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p>
    <w:p w:rsidR="005C161A" w:rsidRPr="005C161A" w:rsidRDefault="005C161A" w:rsidP="005C161A">
      <w:pPr>
        <w:tabs>
          <w:tab w:val="left" w:pos="0"/>
        </w:tabs>
        <w:autoSpaceDE w:val="0"/>
        <w:autoSpaceDN w:val="0"/>
        <w:adjustRightInd w:val="0"/>
        <w:jc w:val="center"/>
        <w:outlineLvl w:val="1"/>
        <w:rPr>
          <w:rFonts w:ascii="Arial" w:hAnsi="Arial" w:cs="Arial"/>
        </w:rPr>
      </w:pPr>
      <w:r w:rsidRPr="005C161A">
        <w:rPr>
          <w:rFonts w:ascii="Arial" w:hAnsi="Arial" w:cs="Arial"/>
        </w:rPr>
        <w:t>2.2. Теплоснабжение</w:t>
      </w:r>
    </w:p>
    <w:p w:rsidR="005C161A" w:rsidRPr="005C161A" w:rsidRDefault="005C161A" w:rsidP="005C161A">
      <w:pPr>
        <w:ind w:firstLine="708"/>
        <w:jc w:val="both"/>
        <w:rPr>
          <w:rFonts w:ascii="Arial" w:eastAsia="Calibri" w:hAnsi="Arial" w:cs="Arial"/>
        </w:rPr>
      </w:pPr>
    </w:p>
    <w:p w:rsidR="005C161A" w:rsidRPr="005C161A" w:rsidRDefault="005C161A" w:rsidP="005C161A">
      <w:pPr>
        <w:ind w:firstLine="708"/>
        <w:jc w:val="both"/>
        <w:rPr>
          <w:rFonts w:ascii="Arial" w:eastAsia="Calibri" w:hAnsi="Arial" w:cs="Arial"/>
        </w:rPr>
      </w:pPr>
      <w:r w:rsidRPr="005C161A">
        <w:rPr>
          <w:rFonts w:ascii="Arial" w:eastAsia="Calibri" w:hAnsi="Arial" w:cs="Arial"/>
        </w:rPr>
        <w:t>В жилищно-коммунальном комплексе района эксплуатируются централизованные системы</w:t>
      </w:r>
      <w:r>
        <w:rPr>
          <w:rFonts w:ascii="Arial" w:eastAsia="Calibri" w:hAnsi="Arial" w:cs="Arial"/>
        </w:rPr>
        <w:t xml:space="preserve"> </w:t>
      </w:r>
      <w:r w:rsidRPr="005C161A">
        <w:rPr>
          <w:rFonts w:ascii="Arial" w:eastAsia="Calibri" w:hAnsi="Arial" w:cs="Arial"/>
        </w:rPr>
        <w:t xml:space="preserve">теплоснабжения, которые представлены </w:t>
      </w:r>
      <w:r w:rsidRPr="005C161A">
        <w:rPr>
          <w:rFonts w:ascii="Arial" w:eastAsia="Calibri" w:hAnsi="Arial" w:cs="Arial"/>
        </w:rPr>
        <w:br/>
        <w:t>19-ю теплоисточниками суммарной мощностью 41,46 Гкал/час.</w:t>
      </w:r>
    </w:p>
    <w:p w:rsidR="005C161A" w:rsidRPr="005C161A" w:rsidRDefault="005C161A" w:rsidP="005C161A">
      <w:pPr>
        <w:tabs>
          <w:tab w:val="left" w:pos="0"/>
        </w:tabs>
        <w:autoSpaceDE w:val="0"/>
        <w:autoSpaceDN w:val="0"/>
        <w:adjustRightInd w:val="0"/>
        <w:ind w:firstLine="708"/>
        <w:jc w:val="both"/>
        <w:outlineLvl w:val="1"/>
        <w:rPr>
          <w:rFonts w:ascii="Arial" w:hAnsi="Arial" w:cs="Arial"/>
        </w:rPr>
      </w:pPr>
      <w:r w:rsidRPr="005C161A">
        <w:rPr>
          <w:rFonts w:ascii="Arial" w:hAnsi="Arial" w:cs="Arial"/>
        </w:rPr>
        <w:t xml:space="preserve">Теплоисточники эксплуатируются с применением устаревших неэффективных технологических схем, котельное  оборудование не соответствуют предъявляемым современным конструктивным требованиям, процесс сжигания топлива упрощается и нарушается. Фактический КПД котельных составляет 30-60%, вместо нормативного 75-80 %. Расход топлива на выработку тепловой энергии превышает нормативный на 15%. Отсутствие на котельных малой мощности (при открытых системах теплоснабжения) </w:t>
      </w:r>
      <w:r w:rsidRPr="005C161A">
        <w:rPr>
          <w:rFonts w:ascii="Arial" w:eastAsia="Calibri" w:hAnsi="Arial" w:cs="Arial"/>
        </w:rPr>
        <w:t>систем</w:t>
      </w:r>
      <w:r w:rsidRPr="005C161A">
        <w:rPr>
          <w:rFonts w:ascii="Arial" w:hAnsi="Arial" w:cs="Arial"/>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5C161A" w:rsidRPr="005C161A" w:rsidRDefault="005C161A" w:rsidP="005C161A">
      <w:pPr>
        <w:tabs>
          <w:tab w:val="left" w:pos="0"/>
        </w:tabs>
        <w:autoSpaceDE w:val="0"/>
        <w:autoSpaceDN w:val="0"/>
        <w:adjustRightInd w:val="0"/>
        <w:ind w:firstLine="708"/>
        <w:jc w:val="both"/>
        <w:outlineLvl w:val="1"/>
        <w:rPr>
          <w:rFonts w:ascii="Arial" w:eastAsia="Calibri" w:hAnsi="Arial" w:cs="Arial"/>
        </w:rPr>
      </w:pPr>
      <w:r w:rsidRPr="005C161A">
        <w:rPr>
          <w:rFonts w:ascii="Arial" w:eastAsia="Calibri" w:hAnsi="Arial" w:cs="Arial"/>
        </w:rPr>
        <w:t xml:space="preserve">Основными причинами неэффективности действующих котельных являются: </w:t>
      </w:r>
    </w:p>
    <w:p w:rsidR="005C161A" w:rsidRPr="005C161A" w:rsidRDefault="005C161A" w:rsidP="005C161A">
      <w:pPr>
        <w:tabs>
          <w:tab w:val="left" w:pos="0"/>
        </w:tabs>
        <w:autoSpaceDE w:val="0"/>
        <w:autoSpaceDN w:val="0"/>
        <w:adjustRightInd w:val="0"/>
        <w:ind w:firstLine="708"/>
        <w:jc w:val="both"/>
        <w:outlineLvl w:val="1"/>
        <w:rPr>
          <w:rFonts w:ascii="Arial" w:eastAsia="Calibri" w:hAnsi="Arial" w:cs="Arial"/>
        </w:rPr>
      </w:pPr>
      <w:r w:rsidRPr="005C161A">
        <w:rPr>
          <w:rFonts w:ascii="Arial" w:eastAsia="Calibri" w:hAnsi="Arial" w:cs="Arial"/>
        </w:rPr>
        <w:t>- низкий коэффициент использования установленной мощности теплоисточников;</w:t>
      </w:r>
    </w:p>
    <w:p w:rsidR="005C161A" w:rsidRPr="005C161A" w:rsidRDefault="005C161A" w:rsidP="005C161A">
      <w:pPr>
        <w:tabs>
          <w:tab w:val="left" w:pos="0"/>
        </w:tabs>
        <w:autoSpaceDE w:val="0"/>
        <w:autoSpaceDN w:val="0"/>
        <w:adjustRightInd w:val="0"/>
        <w:ind w:firstLine="708"/>
        <w:jc w:val="both"/>
        <w:outlineLvl w:val="1"/>
        <w:rPr>
          <w:rFonts w:ascii="Arial" w:eastAsia="Calibri" w:hAnsi="Arial" w:cs="Arial"/>
        </w:rPr>
      </w:pPr>
      <w:r w:rsidRPr="005C161A">
        <w:rPr>
          <w:rFonts w:ascii="Arial" w:eastAsia="Calibri" w:hAnsi="Arial" w:cs="Arial"/>
        </w:rPr>
        <w:t>- отсутствие систем водоподготовки и элементарных приборов технологического контроля;</w:t>
      </w:r>
    </w:p>
    <w:p w:rsidR="005C161A" w:rsidRPr="005C161A" w:rsidRDefault="005C161A" w:rsidP="005C161A">
      <w:pPr>
        <w:tabs>
          <w:tab w:val="left" w:pos="0"/>
        </w:tabs>
        <w:autoSpaceDE w:val="0"/>
        <w:autoSpaceDN w:val="0"/>
        <w:adjustRightInd w:val="0"/>
        <w:ind w:firstLine="708"/>
        <w:jc w:val="both"/>
        <w:outlineLvl w:val="1"/>
        <w:rPr>
          <w:rFonts w:ascii="Arial" w:eastAsia="Calibri" w:hAnsi="Arial" w:cs="Arial"/>
        </w:rPr>
      </w:pPr>
      <w:r w:rsidRPr="005C161A">
        <w:rPr>
          <w:rFonts w:ascii="Arial" w:eastAsia="Calibri" w:hAnsi="Arial" w:cs="Arial"/>
        </w:rPr>
        <w:t>- использование топлива низкого качества;</w:t>
      </w:r>
    </w:p>
    <w:p w:rsidR="005C161A" w:rsidRPr="005C161A" w:rsidRDefault="005C161A" w:rsidP="005C161A">
      <w:pPr>
        <w:tabs>
          <w:tab w:val="left" w:pos="0"/>
        </w:tabs>
        <w:autoSpaceDE w:val="0"/>
        <w:autoSpaceDN w:val="0"/>
        <w:adjustRightInd w:val="0"/>
        <w:ind w:firstLine="708"/>
        <w:jc w:val="both"/>
        <w:outlineLvl w:val="1"/>
        <w:rPr>
          <w:rFonts w:ascii="Arial" w:eastAsia="Calibri" w:hAnsi="Arial" w:cs="Arial"/>
        </w:rPr>
      </w:pPr>
      <w:r w:rsidRPr="005C161A">
        <w:rPr>
          <w:rFonts w:ascii="Arial" w:eastAsia="Calibri" w:hAnsi="Arial" w:cs="Arial"/>
        </w:rPr>
        <w:t>- низкий уровень обслуживания (отсутствие автоматизации технологических процессов).</w:t>
      </w:r>
    </w:p>
    <w:p w:rsidR="005C161A" w:rsidRPr="005C161A" w:rsidRDefault="005C161A" w:rsidP="005C161A">
      <w:pPr>
        <w:pStyle w:val="2"/>
        <w:spacing w:after="0" w:line="240" w:lineRule="auto"/>
        <w:ind w:left="0" w:firstLine="709"/>
        <w:jc w:val="both"/>
        <w:rPr>
          <w:rFonts w:ascii="Arial" w:eastAsia="Calibri" w:hAnsi="Arial" w:cs="Arial"/>
          <w:sz w:val="24"/>
          <w:szCs w:val="24"/>
        </w:rPr>
      </w:pPr>
      <w:r w:rsidRPr="005C161A">
        <w:rPr>
          <w:rFonts w:ascii="Arial" w:eastAsia="Calibri" w:hAnsi="Arial" w:cs="Arial"/>
          <w:sz w:val="24"/>
          <w:szCs w:val="24"/>
        </w:rPr>
        <w:lastRenderedPageBreak/>
        <w:t>В настоящее время в замене нуждается 8,39 км ветхих тепловых сетей, что составляет 28,2 % от общей протяженности. При нормативном сроке службы трубопроводов 25 лет, фактический срок до первого коррозионного разрушения может составлять около 5</w:t>
      </w:r>
      <w:r w:rsidRPr="005C161A">
        <w:rPr>
          <w:rFonts w:ascii="Arial" w:hAnsi="Arial" w:cs="Arial"/>
          <w:sz w:val="24"/>
          <w:szCs w:val="24"/>
        </w:rPr>
        <w:t> </w:t>
      </w:r>
      <w:r w:rsidRPr="005C161A">
        <w:rPr>
          <w:rFonts w:ascii="Arial" w:eastAsia="Calibri" w:hAnsi="Arial" w:cs="Arial"/>
          <w:sz w:val="24"/>
          <w:szCs w:val="24"/>
        </w:rPr>
        <w:t>лет, что обусловлено, в том числе и субъективными причинами, такими как – высокий уровень грунтовых вод, применение некачественных строительных материалов при проведении строительно-монтажных работ.</w:t>
      </w:r>
    </w:p>
    <w:p w:rsidR="005C161A" w:rsidRPr="005C161A" w:rsidRDefault="005C161A" w:rsidP="005C161A">
      <w:pPr>
        <w:pStyle w:val="2"/>
        <w:spacing w:after="0" w:line="240" w:lineRule="auto"/>
        <w:ind w:left="0" w:firstLine="709"/>
        <w:jc w:val="both"/>
        <w:rPr>
          <w:rFonts w:ascii="Arial" w:eastAsia="Calibri" w:hAnsi="Arial" w:cs="Arial"/>
          <w:sz w:val="24"/>
          <w:szCs w:val="24"/>
        </w:rPr>
      </w:pPr>
      <w:r w:rsidRPr="005C161A">
        <w:rPr>
          <w:rFonts w:ascii="Arial" w:eastAsia="Calibri" w:hAnsi="Arial" w:cs="Arial"/>
          <w:sz w:val="24"/>
          <w:szCs w:val="24"/>
        </w:rPr>
        <w:t>Суммарные потери тепловой энергии в сетях за 2017 год составили 12,9%, что эквивалентно 1760,07 т. условного топлива в год.</w:t>
      </w:r>
    </w:p>
    <w:p w:rsidR="005C161A" w:rsidRPr="005C161A" w:rsidRDefault="005C161A" w:rsidP="005C161A">
      <w:pPr>
        <w:tabs>
          <w:tab w:val="left" w:pos="0"/>
        </w:tabs>
        <w:autoSpaceDE w:val="0"/>
        <w:autoSpaceDN w:val="0"/>
        <w:adjustRightInd w:val="0"/>
        <w:ind w:firstLine="708"/>
        <w:jc w:val="both"/>
        <w:outlineLvl w:val="1"/>
        <w:rPr>
          <w:rFonts w:ascii="Arial" w:hAnsi="Arial" w:cs="Arial"/>
        </w:rPr>
      </w:pPr>
      <w:r w:rsidRPr="005C161A">
        <w:rPr>
          <w:rFonts w:ascii="Arial" w:hAnsi="Arial" w:cs="Arial"/>
        </w:rPr>
        <w:t xml:space="preserve">Задачи на ближайшую перспективу: </w:t>
      </w:r>
    </w:p>
    <w:p w:rsidR="005C161A" w:rsidRPr="005C161A" w:rsidRDefault="005C161A" w:rsidP="005C161A">
      <w:pPr>
        <w:tabs>
          <w:tab w:val="left" w:pos="0"/>
        </w:tabs>
        <w:autoSpaceDE w:val="0"/>
        <w:autoSpaceDN w:val="0"/>
        <w:adjustRightInd w:val="0"/>
        <w:ind w:firstLine="708"/>
        <w:jc w:val="both"/>
        <w:outlineLvl w:val="1"/>
        <w:rPr>
          <w:rFonts w:ascii="Arial" w:hAnsi="Arial" w:cs="Arial"/>
        </w:rPr>
      </w:pPr>
      <w:r w:rsidRPr="005C161A">
        <w:rPr>
          <w:rFonts w:ascii="Arial" w:hAnsi="Arial" w:cs="Arial"/>
        </w:rPr>
        <w:t>- замена морально устаревших теплоисточников на автоматизированные угольные котельные с КПД до 85%;</w:t>
      </w:r>
    </w:p>
    <w:p w:rsidR="005C161A" w:rsidRPr="005C161A" w:rsidRDefault="005C161A" w:rsidP="005C161A">
      <w:pPr>
        <w:tabs>
          <w:tab w:val="left" w:pos="0"/>
        </w:tabs>
        <w:autoSpaceDE w:val="0"/>
        <w:autoSpaceDN w:val="0"/>
        <w:adjustRightInd w:val="0"/>
        <w:ind w:firstLine="708"/>
        <w:jc w:val="both"/>
        <w:outlineLvl w:val="1"/>
        <w:rPr>
          <w:rFonts w:ascii="Arial" w:hAnsi="Arial" w:cs="Arial"/>
          <w:bCs/>
        </w:rPr>
      </w:pPr>
      <w:r w:rsidRPr="005C161A">
        <w:rPr>
          <w:rFonts w:ascii="Arial" w:hAnsi="Arial" w:cs="Arial"/>
        </w:rPr>
        <w:t>- поэтапное п</w:t>
      </w:r>
      <w:r w:rsidRPr="005C161A">
        <w:rPr>
          <w:rFonts w:ascii="Arial" w:hAnsi="Arial" w:cs="Arial"/>
          <w:bCs/>
        </w:rPr>
        <w:t>риведение в соответствие установленной мощности теплоисточников присоединенной нагрузке;</w:t>
      </w:r>
    </w:p>
    <w:p w:rsidR="005C161A" w:rsidRPr="005C161A" w:rsidRDefault="005C161A" w:rsidP="005C161A">
      <w:pPr>
        <w:pStyle w:val="31"/>
        <w:spacing w:after="0" w:line="240" w:lineRule="auto"/>
        <w:ind w:left="0" w:firstLine="709"/>
        <w:jc w:val="both"/>
        <w:rPr>
          <w:rFonts w:ascii="Arial" w:eastAsia="Calibri" w:hAnsi="Arial" w:cs="Arial"/>
          <w:iCs/>
          <w:sz w:val="24"/>
          <w:szCs w:val="24"/>
        </w:rPr>
      </w:pPr>
      <w:r w:rsidRPr="005C161A">
        <w:rPr>
          <w:rFonts w:ascii="Arial" w:eastAsia="Calibri" w:hAnsi="Arial" w:cs="Arial"/>
          <w:iCs/>
          <w:sz w:val="24"/>
          <w:szCs w:val="24"/>
        </w:rPr>
        <w:t>- использование при ремонтных работах на тепловых сетях современных теплоизоляционных материалов;</w:t>
      </w:r>
    </w:p>
    <w:p w:rsidR="005C161A" w:rsidRPr="005C161A" w:rsidRDefault="005C161A" w:rsidP="005C161A">
      <w:pPr>
        <w:pStyle w:val="31"/>
        <w:spacing w:after="0" w:line="240" w:lineRule="auto"/>
        <w:ind w:left="0" w:firstLine="709"/>
        <w:jc w:val="both"/>
        <w:rPr>
          <w:rFonts w:ascii="Arial" w:eastAsia="Calibri" w:hAnsi="Arial" w:cs="Arial"/>
          <w:sz w:val="24"/>
          <w:szCs w:val="24"/>
        </w:rPr>
      </w:pPr>
      <w:r w:rsidRPr="005C161A">
        <w:rPr>
          <w:rFonts w:ascii="Arial" w:eastAsia="Calibri" w:hAnsi="Arial" w:cs="Arial"/>
          <w:sz w:val="24"/>
          <w:szCs w:val="24"/>
        </w:rPr>
        <w:t>- обеспечение надежности работы систем теплоснабжения и экономия топливно-энергетических ресурсов.</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государственная регистрация объектов централизованных систем коммунальной инфраструктуры, находящихся в муниципальной собственности;</w:t>
      </w:r>
    </w:p>
    <w:p w:rsidR="005C161A" w:rsidRPr="005C161A" w:rsidRDefault="005C161A" w:rsidP="005C161A">
      <w:pPr>
        <w:pStyle w:val="a8"/>
        <w:tabs>
          <w:tab w:val="left" w:pos="0"/>
        </w:tabs>
        <w:autoSpaceDE w:val="0"/>
        <w:autoSpaceDN w:val="0"/>
        <w:adjustRightInd w:val="0"/>
        <w:ind w:left="0" w:firstLine="709"/>
        <w:jc w:val="both"/>
        <w:outlineLvl w:val="1"/>
        <w:rPr>
          <w:rFonts w:ascii="Arial" w:hAnsi="Arial" w:cs="Arial"/>
        </w:rPr>
      </w:pPr>
      <w:r w:rsidRPr="005C161A">
        <w:rPr>
          <w:rFonts w:ascii="Arial" w:hAnsi="Arial" w:cs="Arial"/>
        </w:rPr>
        <w:t>- актуализация схем теплоснабжения;</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 xml:space="preserve">- обеспечение контроля за качеством и надежностью коммунальных услуг и ресурсов. </w:t>
      </w:r>
    </w:p>
    <w:p w:rsidR="005C161A" w:rsidRPr="005C161A" w:rsidRDefault="005C161A" w:rsidP="005C161A">
      <w:pPr>
        <w:autoSpaceDE w:val="0"/>
        <w:autoSpaceDN w:val="0"/>
        <w:adjustRightInd w:val="0"/>
        <w:ind w:firstLine="709"/>
        <w:jc w:val="both"/>
        <w:rPr>
          <w:rFonts w:ascii="Arial" w:hAnsi="Arial" w:cs="Arial"/>
        </w:rPr>
      </w:pPr>
    </w:p>
    <w:p w:rsidR="005C161A" w:rsidRPr="005C161A" w:rsidRDefault="005C161A" w:rsidP="005C161A">
      <w:pPr>
        <w:autoSpaceDE w:val="0"/>
        <w:autoSpaceDN w:val="0"/>
        <w:adjustRightInd w:val="0"/>
        <w:ind w:left="284" w:firstLine="425"/>
        <w:jc w:val="center"/>
        <w:rPr>
          <w:rFonts w:ascii="Arial" w:hAnsi="Arial" w:cs="Arial"/>
        </w:rPr>
      </w:pPr>
      <w:r w:rsidRPr="005C161A">
        <w:rPr>
          <w:rFonts w:ascii="Arial" w:hAnsi="Arial" w:cs="Arial"/>
        </w:rPr>
        <w:t>2.3. Водоснабжение, водоотведение</w:t>
      </w:r>
    </w:p>
    <w:p w:rsidR="005C161A" w:rsidRPr="005C161A" w:rsidRDefault="005C161A" w:rsidP="005C161A">
      <w:pPr>
        <w:tabs>
          <w:tab w:val="left" w:pos="0"/>
        </w:tabs>
        <w:autoSpaceDE w:val="0"/>
        <w:autoSpaceDN w:val="0"/>
        <w:adjustRightInd w:val="0"/>
        <w:jc w:val="both"/>
        <w:outlineLvl w:val="1"/>
        <w:rPr>
          <w:rFonts w:ascii="Arial" w:hAnsi="Arial" w:cs="Arial"/>
        </w:rPr>
      </w:pPr>
    </w:p>
    <w:p w:rsidR="005C161A" w:rsidRPr="005C161A" w:rsidRDefault="005C161A" w:rsidP="005C161A">
      <w:pPr>
        <w:autoSpaceDE w:val="0"/>
        <w:autoSpaceDN w:val="0"/>
        <w:adjustRightInd w:val="0"/>
        <w:ind w:firstLine="540"/>
        <w:jc w:val="both"/>
        <w:rPr>
          <w:rFonts w:ascii="Arial" w:hAnsi="Arial" w:cs="Arial"/>
        </w:rPr>
      </w:pPr>
      <w:r w:rsidRPr="005C161A">
        <w:rPr>
          <w:rFonts w:ascii="Arial" w:hAnsi="Arial" w:cs="Arial"/>
        </w:rPr>
        <w:t>Основными источниками водоснабжения населения Балахтинского района являются: поверхностные и подземные водоисточники, обеспечивающие централизованным водоснабжением 16,0 тыс. человек (84%).</w:t>
      </w:r>
    </w:p>
    <w:p w:rsidR="005C161A" w:rsidRPr="005C161A" w:rsidRDefault="005C161A" w:rsidP="005C161A">
      <w:pPr>
        <w:autoSpaceDE w:val="0"/>
        <w:autoSpaceDN w:val="0"/>
        <w:adjustRightInd w:val="0"/>
        <w:ind w:firstLine="540"/>
        <w:jc w:val="both"/>
        <w:rPr>
          <w:rFonts w:ascii="Arial" w:hAnsi="Arial" w:cs="Arial"/>
        </w:rPr>
      </w:pPr>
      <w:r w:rsidRPr="005C161A">
        <w:rPr>
          <w:rFonts w:ascii="Arial" w:hAnsi="Arial" w:cs="Arial"/>
        </w:rPr>
        <w:t>Из нецентрализованных водоисточников (трубчатых и шахтных колодцев, каптажей родников) используют воду около 3,0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5C161A" w:rsidRPr="005C161A" w:rsidRDefault="005C161A" w:rsidP="005C161A">
      <w:pPr>
        <w:ind w:firstLine="720"/>
        <w:jc w:val="both"/>
        <w:rPr>
          <w:rFonts w:ascii="Arial" w:hAnsi="Arial" w:cs="Arial"/>
        </w:rPr>
      </w:pPr>
      <w:r w:rsidRPr="005C161A">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5C161A" w:rsidRPr="005C161A" w:rsidRDefault="005C161A" w:rsidP="005C161A">
      <w:pPr>
        <w:ind w:firstLine="720"/>
        <w:jc w:val="both"/>
        <w:rPr>
          <w:rFonts w:ascii="Arial" w:hAnsi="Arial" w:cs="Arial"/>
        </w:rPr>
      </w:pPr>
      <w:r w:rsidRPr="005C161A">
        <w:rPr>
          <w:rFonts w:ascii="Arial" w:hAnsi="Arial" w:cs="Arial"/>
        </w:rPr>
        <w:t>Решение вышеназванной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5C161A" w:rsidRPr="005C161A" w:rsidRDefault="005C161A" w:rsidP="005C161A">
      <w:pPr>
        <w:ind w:firstLine="720"/>
        <w:jc w:val="both"/>
        <w:rPr>
          <w:rFonts w:ascii="Arial" w:hAnsi="Arial" w:cs="Arial"/>
        </w:rPr>
      </w:pPr>
      <w:r w:rsidRPr="005C161A">
        <w:rPr>
          <w:rFonts w:ascii="Arial" w:hAnsi="Arial" w:cs="Arial"/>
        </w:rPr>
        <w:t xml:space="preserve"> Канализационных очистных сооружений, осуществляющих очистку сточных вод в населенных пунктах района нет. В 2018 году начато строительство комплекса канализационных очистных сооружений производительностью 400м3/сутки, расположенного на 600 м севернее жилой зоны п.Балахта, на км. 0+920 (слева) автодороги «Балахта-Виленка», согласно генеральному плану застройки в зоне инженерной инфраструктуры. Заказчиком строительства данного объекта является государственное предприятие Красноярского края «Центр развития коммунального комплекса».</w:t>
      </w:r>
    </w:p>
    <w:p w:rsidR="005C161A" w:rsidRPr="005C161A" w:rsidRDefault="005C161A" w:rsidP="005C161A">
      <w:pPr>
        <w:ind w:firstLine="720"/>
        <w:jc w:val="center"/>
        <w:rPr>
          <w:rFonts w:ascii="Arial" w:hAnsi="Arial" w:cs="Arial"/>
        </w:rPr>
      </w:pPr>
    </w:p>
    <w:p w:rsidR="005C161A" w:rsidRPr="005C161A" w:rsidRDefault="005C161A" w:rsidP="005C161A">
      <w:pPr>
        <w:autoSpaceDE w:val="0"/>
        <w:autoSpaceDN w:val="0"/>
        <w:adjustRightInd w:val="0"/>
        <w:ind w:firstLine="709"/>
        <w:jc w:val="center"/>
        <w:rPr>
          <w:rFonts w:ascii="Arial" w:hAnsi="Arial" w:cs="Arial"/>
        </w:rPr>
      </w:pPr>
      <w:r w:rsidRPr="005C161A">
        <w:rPr>
          <w:rFonts w:ascii="Arial" w:hAnsi="Arial" w:cs="Arial"/>
        </w:rPr>
        <w:t>2.4. Твёрдые коммунальные отходы</w:t>
      </w:r>
    </w:p>
    <w:p w:rsidR="005C161A" w:rsidRPr="005C161A" w:rsidRDefault="005C161A" w:rsidP="005C161A">
      <w:pPr>
        <w:autoSpaceDE w:val="0"/>
        <w:autoSpaceDN w:val="0"/>
        <w:adjustRightInd w:val="0"/>
        <w:ind w:firstLine="709"/>
        <w:jc w:val="both"/>
        <w:rPr>
          <w:rFonts w:ascii="Arial" w:hAnsi="Arial" w:cs="Arial"/>
        </w:rPr>
      </w:pP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Проблема накопления твердых коммунальных отходов (далее - ТКО) в Балахтинском районе с каждым годом обостряется. Количество ТКО, образующихся на территории района, составляет более 35,0 тыс</w:t>
      </w:r>
      <w:proofErr w:type="gramStart"/>
      <w:r w:rsidRPr="005C161A">
        <w:rPr>
          <w:rFonts w:ascii="Arial" w:hAnsi="Arial" w:cs="Arial"/>
        </w:rPr>
        <w:t>.м</w:t>
      </w:r>
      <w:proofErr w:type="gramEnd"/>
      <w:r w:rsidRPr="005C161A">
        <w:rPr>
          <w:rFonts w:ascii="Arial" w:hAnsi="Arial" w:cs="Arial"/>
        </w:rPr>
        <w:t>3 в год. Единственным местом захоронения ТКО в районе является полигон, введенный в эксплуатацию в 2013 году. Наряду с этим в п.Балахта существует несанкционированная свалка ТКО, действующая с 1994 года, которая не имеет разрешительной документации и не соответствует санитарным требованиям. Злободневной проблемой является также постоянное возникновение стихийных свалок на всей территории района, вследствие сложившейся низкой культуры населения в сфере обращения с ТКО.</w:t>
      </w:r>
    </w:p>
    <w:p w:rsidR="005C161A" w:rsidRPr="005C161A" w:rsidRDefault="005C161A" w:rsidP="005C161A">
      <w:pPr>
        <w:widowControl w:val="0"/>
        <w:autoSpaceDE w:val="0"/>
        <w:autoSpaceDN w:val="0"/>
        <w:adjustRightInd w:val="0"/>
        <w:ind w:firstLine="540"/>
        <w:jc w:val="both"/>
        <w:rPr>
          <w:rFonts w:ascii="Arial" w:hAnsi="Arial" w:cs="Arial"/>
        </w:rPr>
      </w:pPr>
      <w:r w:rsidRPr="005C161A">
        <w:rPr>
          <w:rFonts w:ascii="Arial" w:hAnsi="Arial" w:cs="Arial"/>
        </w:rPr>
        <w:t>Эта ситуация приводит к загрязнению окружающей среды и земли, а также к нерациональному использованию природных ресурсов.</w:t>
      </w:r>
    </w:p>
    <w:p w:rsidR="005C161A" w:rsidRPr="005C161A" w:rsidRDefault="005C161A" w:rsidP="005C161A">
      <w:pPr>
        <w:ind w:firstLine="720"/>
        <w:jc w:val="center"/>
        <w:rPr>
          <w:rFonts w:ascii="Arial" w:hAnsi="Arial" w:cs="Arial"/>
        </w:rPr>
      </w:pPr>
    </w:p>
    <w:p w:rsidR="005C161A" w:rsidRPr="005C161A" w:rsidRDefault="005C161A" w:rsidP="005C161A">
      <w:pPr>
        <w:ind w:firstLine="720"/>
        <w:jc w:val="center"/>
        <w:rPr>
          <w:rFonts w:ascii="Arial" w:hAnsi="Arial" w:cs="Arial"/>
        </w:rPr>
      </w:pPr>
      <w:r w:rsidRPr="005C161A">
        <w:rPr>
          <w:rFonts w:ascii="Arial" w:hAnsi="Arial" w:cs="Arial"/>
        </w:rPr>
        <w:t>2.5. Электроснабжение</w:t>
      </w:r>
    </w:p>
    <w:p w:rsidR="005C161A" w:rsidRPr="005C161A" w:rsidRDefault="005C161A" w:rsidP="005C161A">
      <w:pPr>
        <w:tabs>
          <w:tab w:val="left" w:pos="0"/>
        </w:tabs>
        <w:autoSpaceDE w:val="0"/>
        <w:autoSpaceDN w:val="0"/>
        <w:adjustRightInd w:val="0"/>
        <w:jc w:val="both"/>
        <w:outlineLvl w:val="1"/>
        <w:rPr>
          <w:rFonts w:ascii="Arial" w:hAnsi="Arial" w:cs="Arial"/>
          <w:b/>
        </w:rPr>
      </w:pPr>
    </w:p>
    <w:p w:rsidR="005C161A" w:rsidRPr="005C161A" w:rsidRDefault="005C161A" w:rsidP="005C161A">
      <w:pPr>
        <w:pStyle w:val="ac"/>
        <w:spacing w:line="326" w:lineRule="exact"/>
        <w:ind w:left="4" w:right="14" w:firstLine="710"/>
        <w:jc w:val="both"/>
        <w:rPr>
          <w:rFonts w:ascii="Arial" w:hAnsi="Arial" w:cs="Arial"/>
        </w:rPr>
      </w:pPr>
      <w:r w:rsidRPr="005C161A">
        <w:rPr>
          <w:rFonts w:ascii="Arial" w:hAnsi="Arial" w:cs="Arial"/>
        </w:rPr>
        <w:t>Обеспечение электрической энергией населения Балахтинского района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Балахтинского района электрической энергии составляет более 73 млн</w:t>
      </w:r>
      <w:proofErr w:type="gramStart"/>
      <w:r w:rsidRPr="005C161A">
        <w:rPr>
          <w:rFonts w:ascii="Arial" w:hAnsi="Arial" w:cs="Arial"/>
        </w:rPr>
        <w:t>.к</w:t>
      </w:r>
      <w:proofErr w:type="gramEnd"/>
      <w:r w:rsidRPr="005C161A">
        <w:rPr>
          <w:rFonts w:ascii="Arial" w:hAnsi="Arial" w:cs="Arial"/>
        </w:rPr>
        <w:t>Вт/ч.</w:t>
      </w:r>
    </w:p>
    <w:p w:rsidR="005C161A" w:rsidRPr="005C161A" w:rsidRDefault="005C161A" w:rsidP="005C161A">
      <w:pPr>
        <w:tabs>
          <w:tab w:val="left" w:pos="0"/>
        </w:tabs>
        <w:autoSpaceDE w:val="0"/>
        <w:autoSpaceDN w:val="0"/>
        <w:adjustRightInd w:val="0"/>
        <w:jc w:val="both"/>
        <w:outlineLvl w:val="1"/>
        <w:rPr>
          <w:rFonts w:ascii="Arial" w:hAnsi="Arial" w:cs="Arial"/>
        </w:rPr>
      </w:pPr>
    </w:p>
    <w:p w:rsidR="005C161A" w:rsidRPr="005C161A" w:rsidRDefault="005C161A" w:rsidP="005C161A">
      <w:pPr>
        <w:tabs>
          <w:tab w:val="left" w:pos="0"/>
        </w:tabs>
        <w:autoSpaceDE w:val="0"/>
        <w:autoSpaceDN w:val="0"/>
        <w:adjustRightInd w:val="0"/>
        <w:jc w:val="center"/>
        <w:outlineLvl w:val="1"/>
        <w:rPr>
          <w:rFonts w:ascii="Arial" w:hAnsi="Arial" w:cs="Arial"/>
        </w:rPr>
      </w:pPr>
      <w:r w:rsidRPr="005C161A">
        <w:rPr>
          <w:rFonts w:ascii="Arial" w:hAnsi="Arial" w:cs="Arial"/>
        </w:rPr>
        <w:t>2.6. Газоснабжение</w:t>
      </w:r>
    </w:p>
    <w:p w:rsidR="005C161A" w:rsidRPr="005C161A" w:rsidRDefault="005C161A" w:rsidP="005C161A">
      <w:pPr>
        <w:tabs>
          <w:tab w:val="left" w:pos="0"/>
        </w:tabs>
        <w:autoSpaceDE w:val="0"/>
        <w:autoSpaceDN w:val="0"/>
        <w:adjustRightInd w:val="0"/>
        <w:jc w:val="both"/>
        <w:outlineLvl w:val="1"/>
        <w:rPr>
          <w:rFonts w:ascii="Arial" w:hAnsi="Arial" w:cs="Arial"/>
        </w:rPr>
      </w:pPr>
    </w:p>
    <w:p w:rsidR="005C161A" w:rsidRPr="005C161A" w:rsidRDefault="005C161A" w:rsidP="005C161A">
      <w:pPr>
        <w:tabs>
          <w:tab w:val="left" w:pos="0"/>
        </w:tabs>
        <w:autoSpaceDE w:val="0"/>
        <w:autoSpaceDN w:val="0"/>
        <w:adjustRightInd w:val="0"/>
        <w:ind w:firstLine="709"/>
        <w:jc w:val="both"/>
        <w:outlineLvl w:val="1"/>
        <w:rPr>
          <w:rFonts w:ascii="Arial" w:hAnsi="Arial" w:cs="Arial"/>
        </w:rPr>
      </w:pPr>
      <w:r w:rsidRPr="005C161A">
        <w:rPr>
          <w:rFonts w:ascii="Arial" w:hAnsi="Arial" w:cs="Arial"/>
        </w:rPr>
        <w:t>На территории Балахтинского района для бытовых нужд населения  используется сжиженный углеводородный газ в баллонах. Поставка сжиженного углеводородного газа на территорию района осуществляется автомобильным транспортом. По территории района доставка газа производится  также автотранспортом.</w:t>
      </w:r>
    </w:p>
    <w:p w:rsidR="005C161A" w:rsidRPr="005C161A" w:rsidRDefault="005C161A" w:rsidP="005C161A">
      <w:pPr>
        <w:tabs>
          <w:tab w:val="left" w:pos="0"/>
        </w:tabs>
        <w:autoSpaceDE w:val="0"/>
        <w:autoSpaceDN w:val="0"/>
        <w:adjustRightInd w:val="0"/>
        <w:jc w:val="both"/>
        <w:outlineLvl w:val="1"/>
        <w:rPr>
          <w:rFonts w:ascii="Arial" w:hAnsi="Arial" w:cs="Arial"/>
          <w:b/>
        </w:rPr>
      </w:pPr>
    </w:p>
    <w:p w:rsidR="005C161A" w:rsidRPr="005C161A" w:rsidRDefault="005C161A" w:rsidP="005C161A">
      <w:pPr>
        <w:tabs>
          <w:tab w:val="left" w:pos="0"/>
        </w:tabs>
        <w:autoSpaceDE w:val="0"/>
        <w:autoSpaceDN w:val="0"/>
        <w:adjustRightInd w:val="0"/>
        <w:jc w:val="center"/>
        <w:outlineLvl w:val="1"/>
        <w:rPr>
          <w:rFonts w:ascii="Arial" w:hAnsi="Arial" w:cs="Arial"/>
        </w:rPr>
      </w:pPr>
      <w:r w:rsidRPr="005C161A">
        <w:rPr>
          <w:rFonts w:ascii="Arial" w:hAnsi="Arial" w:cs="Arial"/>
        </w:rPr>
        <w:t>2.7. Капитальный ремонт многоквартирных домов</w:t>
      </w:r>
    </w:p>
    <w:p w:rsidR="005C161A" w:rsidRPr="005C161A" w:rsidRDefault="005C161A" w:rsidP="005C161A">
      <w:pPr>
        <w:ind w:firstLine="709"/>
        <w:jc w:val="both"/>
        <w:rPr>
          <w:rFonts w:ascii="Arial" w:hAnsi="Arial" w:cs="Arial"/>
        </w:rPr>
      </w:pPr>
    </w:p>
    <w:p w:rsidR="005C161A" w:rsidRPr="005C161A" w:rsidRDefault="005C161A" w:rsidP="005C161A">
      <w:pPr>
        <w:ind w:firstLine="709"/>
        <w:jc w:val="both"/>
        <w:rPr>
          <w:rFonts w:ascii="Arial" w:hAnsi="Arial" w:cs="Arial"/>
        </w:rPr>
      </w:pPr>
      <w:r w:rsidRPr="005C161A">
        <w:rPr>
          <w:rFonts w:ascii="Arial" w:hAnsi="Arial" w:cs="Arial"/>
        </w:rPr>
        <w:t>В соответствии со статистическими данными площадь жилищного фонда Балахтинского района на 01.01.2018 года составляет 557,4 тыс</w:t>
      </w:r>
      <w:proofErr w:type="gramStart"/>
      <w:r w:rsidRPr="005C161A">
        <w:rPr>
          <w:rFonts w:ascii="Arial" w:hAnsi="Arial" w:cs="Arial"/>
        </w:rPr>
        <w:t>.м</w:t>
      </w:r>
      <w:proofErr w:type="gramEnd"/>
      <w:r w:rsidRPr="005C161A">
        <w:rPr>
          <w:rFonts w:ascii="Arial" w:hAnsi="Arial" w:cs="Arial"/>
          <w:vertAlign w:val="superscript"/>
        </w:rPr>
        <w:t>2</w:t>
      </w:r>
      <w:r w:rsidRPr="005C161A">
        <w:rPr>
          <w:rFonts w:ascii="Arial" w:hAnsi="Arial" w:cs="Arial"/>
        </w:rPr>
        <w:t>, из них 78</w:t>
      </w:r>
      <w:r w:rsidRPr="005C161A">
        <w:rPr>
          <w:rFonts w:ascii="Arial" w:hAnsi="Arial" w:cs="Arial"/>
          <w:b/>
        </w:rPr>
        <w:t> </w:t>
      </w:r>
      <w:r w:rsidRPr="005C161A">
        <w:rPr>
          <w:rFonts w:ascii="Arial" w:hAnsi="Arial" w:cs="Arial"/>
        </w:rPr>
        <w:t>многоквартирных домов (далее – МКД), общая площадь – 69,59 тыс.м2 (без учета домов блокированной застройки).</w:t>
      </w:r>
    </w:p>
    <w:p w:rsidR="005C161A" w:rsidRPr="005C161A" w:rsidRDefault="005C161A" w:rsidP="005C161A">
      <w:pPr>
        <w:ind w:firstLine="709"/>
        <w:jc w:val="both"/>
        <w:rPr>
          <w:rFonts w:ascii="Arial" w:hAnsi="Arial" w:cs="Arial"/>
        </w:rPr>
      </w:pPr>
      <w:r w:rsidRPr="005C161A">
        <w:rPr>
          <w:rFonts w:ascii="Arial" w:hAnsi="Arial" w:cs="Arial"/>
        </w:rPr>
        <w:t>Большая часть многоквартирных домов, расположенных на территории Балахтинского района, была введена в эксплуатацию в 70–80 годы, и соответственно в отношении этой части жилищного фонда уже истекли  нормативные сроки проведения капитального ремонта.</w:t>
      </w:r>
    </w:p>
    <w:p w:rsidR="005C161A" w:rsidRPr="005C161A" w:rsidRDefault="005C161A" w:rsidP="005C161A">
      <w:pPr>
        <w:ind w:firstLine="709"/>
        <w:jc w:val="both"/>
        <w:rPr>
          <w:rFonts w:ascii="Arial" w:hAnsi="Arial" w:cs="Arial"/>
        </w:rPr>
      </w:pPr>
      <w:r w:rsidRPr="005C161A">
        <w:rPr>
          <w:rFonts w:ascii="Arial" w:hAnsi="Arial" w:cs="Arial"/>
        </w:rPr>
        <w:t>В более чем 45  домах из указанного количества МКД, что составляет около 60% от всего районного жилищного фонда МКД, проведение капитального ремонта крайне необходимо уже на сегодняшний день.</w:t>
      </w: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pStyle w:val="a8"/>
        <w:numPr>
          <w:ilvl w:val="0"/>
          <w:numId w:val="3"/>
        </w:numPr>
        <w:jc w:val="center"/>
        <w:rPr>
          <w:rFonts w:ascii="Arial" w:hAnsi="Arial" w:cs="Arial"/>
        </w:rPr>
      </w:pPr>
      <w:r w:rsidRPr="005C161A">
        <w:rPr>
          <w:rFonts w:ascii="Arial" w:hAnsi="Arial" w:cs="Arial"/>
        </w:rPr>
        <w:t xml:space="preserve">Приоритеты и цели социально-экономического развития </w:t>
      </w:r>
      <w:r w:rsidRPr="005C161A">
        <w:rPr>
          <w:rFonts w:ascii="Arial" w:hAnsi="Arial" w:cs="Arial"/>
        </w:rPr>
        <w:br/>
        <w:t>в сфере жилищно-коммунального хозяйства, описание основных целей и задач программы, прогноз развития в сфере жилищно-коммунального хозяйства.</w:t>
      </w:r>
    </w:p>
    <w:p w:rsidR="005C161A" w:rsidRPr="005C161A" w:rsidRDefault="005C161A" w:rsidP="005C161A">
      <w:pPr>
        <w:jc w:val="both"/>
        <w:rPr>
          <w:rFonts w:ascii="Arial" w:hAnsi="Arial" w:cs="Arial"/>
        </w:rPr>
      </w:pP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w:t>
      </w:r>
      <w:r w:rsidRPr="005C161A">
        <w:rPr>
          <w:rFonts w:ascii="Arial" w:hAnsi="Arial" w:cs="Arial"/>
          <w:sz w:val="24"/>
          <w:szCs w:val="24"/>
        </w:rPr>
        <w:lastRenderedPageBreak/>
        <w:t xml:space="preserve">Российской Федерации на период до 2020 года, утвержденной распоряжением Правительства Российской Федерации от 17.11.2008 </w:t>
      </w:r>
      <w:r w:rsidRPr="005C161A">
        <w:rPr>
          <w:rStyle w:val="9pt"/>
          <w:rFonts w:ascii="Arial" w:hAnsi="Arial" w:cs="Arial"/>
          <w:b w:val="0"/>
          <w:sz w:val="24"/>
          <w:szCs w:val="24"/>
        </w:rPr>
        <w:t>№ 1662-р.</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Style w:val="ab"/>
          <w:rFonts w:ascii="Arial" w:hAnsi="Arial" w:cs="Arial"/>
          <w:b w:val="0"/>
          <w:sz w:val="24"/>
          <w:szCs w:val="24"/>
        </w:rPr>
        <w:t>Главным приоритетом является</w:t>
      </w:r>
      <w:r w:rsidRPr="005C161A">
        <w:rPr>
          <w:rFonts w:ascii="Arial" w:hAnsi="Arial" w:cs="Arial"/>
          <w:sz w:val="24"/>
          <w:szCs w:val="24"/>
        </w:rPr>
        <w:t xml:space="preserve"> повышение комфортности условий проживания населения, модернизация, капитальный ремонт и повышение энергоэффективности объектов коммунального хозяйства.</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установленными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Целями муниципальной программы являются:</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энергоэффективности всех систем жилищно-коммунального комплекса.</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Цели программы соответствуют:</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Концепции долгосрочного социально-экономического развития Российской Федерации на период до 2020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C161A" w:rsidRPr="005C161A" w:rsidRDefault="005C161A" w:rsidP="005C161A">
      <w:pPr>
        <w:overflowPunct w:val="0"/>
        <w:autoSpaceDE w:val="0"/>
        <w:autoSpaceDN w:val="0"/>
        <w:adjustRightInd w:val="0"/>
        <w:ind w:firstLine="709"/>
        <w:jc w:val="both"/>
        <w:textAlignment w:val="baseline"/>
        <w:rPr>
          <w:rFonts w:ascii="Arial" w:hAnsi="Arial" w:cs="Arial"/>
        </w:rPr>
      </w:pPr>
      <w:r w:rsidRPr="005C161A">
        <w:rPr>
          <w:rFonts w:ascii="Arial" w:hAnsi="Arial" w:cs="Arial"/>
        </w:rPr>
        <w:t>Достижение целей программы осуществляется путем решения следующих задач:</w:t>
      </w:r>
    </w:p>
    <w:p w:rsidR="005C161A" w:rsidRPr="005C161A" w:rsidRDefault="005C161A" w:rsidP="005C161A">
      <w:pPr>
        <w:overflowPunct w:val="0"/>
        <w:autoSpaceDE w:val="0"/>
        <w:autoSpaceDN w:val="0"/>
        <w:adjustRightInd w:val="0"/>
        <w:ind w:firstLine="709"/>
        <w:jc w:val="both"/>
        <w:textAlignment w:val="baseline"/>
        <w:rPr>
          <w:rFonts w:ascii="Arial" w:hAnsi="Arial" w:cs="Arial"/>
        </w:rPr>
      </w:pPr>
      <w:r w:rsidRPr="005C161A">
        <w:rPr>
          <w:rFonts w:ascii="Arial" w:hAnsi="Arial" w:cs="Arial"/>
        </w:rPr>
        <w:t>1. Развитие, модернизация и капитальный ремонт объектов коммунальной инфраструктуры и жилищного фонда Балахтинского района;</w:t>
      </w:r>
    </w:p>
    <w:p w:rsidR="005C161A" w:rsidRPr="005C161A" w:rsidRDefault="005C161A" w:rsidP="005C161A">
      <w:pPr>
        <w:overflowPunct w:val="0"/>
        <w:autoSpaceDE w:val="0"/>
        <w:autoSpaceDN w:val="0"/>
        <w:adjustRightInd w:val="0"/>
        <w:ind w:firstLine="709"/>
        <w:jc w:val="both"/>
        <w:textAlignment w:val="baseline"/>
        <w:rPr>
          <w:rFonts w:ascii="Arial" w:hAnsi="Arial" w:cs="Arial"/>
        </w:rPr>
      </w:pPr>
      <w:r w:rsidRPr="005C161A">
        <w:rPr>
          <w:rFonts w:ascii="Arial" w:hAnsi="Arial" w:cs="Arial"/>
        </w:rPr>
        <w:t>2. Внедрение рыночных механизмов жилищно-коммунального хозяйства и обеспечение доступности предоставляемых коммунальных услуг;</w:t>
      </w:r>
    </w:p>
    <w:p w:rsidR="005C161A" w:rsidRPr="005C161A" w:rsidRDefault="005C161A" w:rsidP="005C161A">
      <w:pPr>
        <w:overflowPunct w:val="0"/>
        <w:autoSpaceDE w:val="0"/>
        <w:autoSpaceDN w:val="0"/>
        <w:adjustRightInd w:val="0"/>
        <w:ind w:firstLine="709"/>
        <w:jc w:val="both"/>
        <w:textAlignment w:val="baseline"/>
        <w:rPr>
          <w:rFonts w:ascii="Arial" w:hAnsi="Arial" w:cs="Arial"/>
        </w:rPr>
      </w:pPr>
      <w:r w:rsidRPr="005C161A">
        <w:rPr>
          <w:rFonts w:ascii="Arial" w:hAnsi="Arial" w:cs="Arial"/>
        </w:rPr>
        <w:t>3. Предупреждение ситуаций, которые могут привести к нарушению функционирования систем жизнеобеспечения населения;</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4. Повышение энергосбережения и энергоэффективности.</w:t>
      </w:r>
    </w:p>
    <w:p w:rsidR="005C161A" w:rsidRPr="005C161A" w:rsidRDefault="005C161A" w:rsidP="005C161A">
      <w:pPr>
        <w:overflowPunct w:val="0"/>
        <w:autoSpaceDE w:val="0"/>
        <w:autoSpaceDN w:val="0"/>
        <w:adjustRightInd w:val="0"/>
        <w:ind w:firstLine="709"/>
        <w:jc w:val="both"/>
        <w:textAlignment w:val="baseline"/>
        <w:rPr>
          <w:rFonts w:ascii="Arial" w:hAnsi="Arial" w:cs="Arial"/>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 xml:space="preserve">Задача 1. </w:t>
      </w:r>
      <w:r w:rsidRPr="005C161A">
        <w:rPr>
          <w:rFonts w:ascii="Arial" w:hAnsi="Arial" w:cs="Arial"/>
        </w:rPr>
        <w:t>Развитие, модернизация и капитальный ремонт объектов коммунальной инфраструктуры Балахтинского района.</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u w:val="single"/>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Подпрограмма 1</w:t>
      </w:r>
      <w:r w:rsidRPr="005C161A">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Мероприятие 1.</w:t>
      </w:r>
      <w:r w:rsidRPr="005C161A">
        <w:rPr>
          <w:rFonts w:ascii="Arial" w:hAnsi="Arial" w:cs="Arial"/>
        </w:rPr>
        <w:t>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 Коммунальный комплекс Балахтинского района характеризует значительный уровень износа основных производственных фондов, в том числе транспортных коммуникаций и энергетического оборудования до - 80%, обусловленный принятием в муниципальную собственность объектов коммунального назначения в ветхом и аварийном состоянии;</w:t>
      </w:r>
    </w:p>
    <w:p w:rsidR="005C161A" w:rsidRPr="005C161A" w:rsidRDefault="005C161A" w:rsidP="005C161A">
      <w:pPr>
        <w:autoSpaceDE w:val="0"/>
        <w:autoSpaceDN w:val="0"/>
        <w:adjustRightInd w:val="0"/>
        <w:ind w:firstLine="720"/>
        <w:jc w:val="both"/>
        <w:rPr>
          <w:rFonts w:ascii="Arial" w:hAnsi="Arial" w:cs="Arial"/>
        </w:rPr>
      </w:pPr>
      <w:r w:rsidRPr="005C161A">
        <w:rPr>
          <w:rFonts w:ascii="Arial" w:hAnsi="Arial" w:cs="Arial"/>
        </w:rPr>
        <w:t>сверхнормативные потери энергоресурсов на всех стадиях от производства до потребления, составляющие до 20%, вследствие эксплуатации устаревшего технологического оборудования с низким коэффициентом полезного действия;</w:t>
      </w:r>
    </w:p>
    <w:p w:rsidR="005C161A" w:rsidRPr="005C161A" w:rsidRDefault="005C161A" w:rsidP="005C161A">
      <w:pPr>
        <w:autoSpaceDE w:val="0"/>
        <w:autoSpaceDN w:val="0"/>
        <w:adjustRightInd w:val="0"/>
        <w:ind w:firstLine="720"/>
        <w:jc w:val="both"/>
        <w:rPr>
          <w:rFonts w:ascii="Arial" w:hAnsi="Arial" w:cs="Arial"/>
        </w:rPr>
      </w:pPr>
      <w:r w:rsidRPr="005C161A">
        <w:rPr>
          <w:rFonts w:ascii="Arial" w:hAnsi="Arial" w:cs="Arial"/>
        </w:rPr>
        <w:t>отсутствие очистки питьевой воды и отсутствие очистки сточных вод на значительном числе объектов водопроводно-канализационного хозяйства.</w:t>
      </w:r>
    </w:p>
    <w:p w:rsidR="005C161A" w:rsidRPr="005C161A" w:rsidRDefault="005C161A" w:rsidP="005C161A">
      <w:pPr>
        <w:autoSpaceDE w:val="0"/>
        <w:autoSpaceDN w:val="0"/>
        <w:adjustRightInd w:val="0"/>
        <w:ind w:firstLine="720"/>
        <w:jc w:val="both"/>
        <w:rPr>
          <w:rFonts w:ascii="Arial" w:hAnsi="Arial" w:cs="Arial"/>
        </w:rPr>
      </w:pPr>
      <w:r w:rsidRPr="005C161A">
        <w:rPr>
          <w:rFonts w:ascii="Arial" w:hAnsi="Arial" w:cs="Arial"/>
        </w:rPr>
        <w:lastRenderedPageBreak/>
        <w:t>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rsidR="005C161A" w:rsidRPr="005C161A" w:rsidRDefault="005C161A" w:rsidP="005C161A">
      <w:pPr>
        <w:overflowPunct w:val="0"/>
        <w:autoSpaceDE w:val="0"/>
        <w:autoSpaceDN w:val="0"/>
        <w:adjustRightInd w:val="0"/>
        <w:ind w:firstLine="720"/>
        <w:jc w:val="both"/>
        <w:textAlignment w:val="baseline"/>
        <w:rPr>
          <w:rFonts w:ascii="Arial" w:hAnsi="Arial" w:cs="Arial"/>
        </w:rPr>
      </w:pPr>
      <w:r w:rsidRPr="005C161A">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2019 год – 6361,1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2020 год - 350,50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2021 год - 350,50 тыс. рублей.</w:t>
      </w:r>
    </w:p>
    <w:p w:rsidR="005C161A" w:rsidRPr="005C161A" w:rsidRDefault="005C161A" w:rsidP="005C161A">
      <w:pPr>
        <w:widowControl w:val="0"/>
        <w:autoSpaceDE w:val="0"/>
        <w:autoSpaceDN w:val="0"/>
        <w:adjustRightInd w:val="0"/>
        <w:ind w:firstLine="709"/>
        <w:jc w:val="both"/>
        <w:rPr>
          <w:rFonts w:ascii="Arial" w:hAnsi="Arial" w:cs="Arial"/>
        </w:rPr>
      </w:pPr>
    </w:p>
    <w:p w:rsidR="005C161A" w:rsidRPr="005C161A" w:rsidRDefault="005C161A" w:rsidP="005C161A">
      <w:pPr>
        <w:widowControl w:val="0"/>
        <w:autoSpaceDE w:val="0"/>
        <w:autoSpaceDN w:val="0"/>
        <w:adjustRightInd w:val="0"/>
        <w:ind w:firstLine="709"/>
        <w:jc w:val="both"/>
        <w:rPr>
          <w:rFonts w:ascii="Arial" w:hAnsi="Arial" w:cs="Arial"/>
        </w:rPr>
      </w:pPr>
      <w:r w:rsidRPr="005C161A">
        <w:rPr>
          <w:rFonts w:ascii="Arial" w:hAnsi="Arial" w:cs="Arial"/>
          <w:u w:val="single"/>
        </w:rPr>
        <w:t>Мероприятие 2.</w:t>
      </w:r>
      <w:r w:rsidRPr="005C161A">
        <w:rPr>
          <w:rFonts w:ascii="Arial" w:hAnsi="Arial" w:cs="Arial"/>
        </w:rPr>
        <w:t xml:space="preserve"> Приобретение коммунальной техники.</w:t>
      </w:r>
    </w:p>
    <w:p w:rsidR="005C161A" w:rsidRPr="005C161A" w:rsidRDefault="005C161A" w:rsidP="005C161A">
      <w:pPr>
        <w:overflowPunct w:val="0"/>
        <w:autoSpaceDE w:val="0"/>
        <w:autoSpaceDN w:val="0"/>
        <w:adjustRightInd w:val="0"/>
        <w:spacing w:before="40"/>
        <w:ind w:firstLine="720"/>
        <w:jc w:val="both"/>
        <w:textAlignment w:val="baseline"/>
        <w:rPr>
          <w:rFonts w:ascii="Arial" w:eastAsia="Calibri" w:hAnsi="Arial" w:cs="Arial"/>
        </w:rPr>
      </w:pPr>
      <w:r w:rsidRPr="005C161A">
        <w:rPr>
          <w:rFonts w:ascii="Arial" w:eastAsia="Calibri" w:hAnsi="Arial" w:cs="Arial"/>
        </w:rPr>
        <w:t xml:space="preserve">Нормативная потребность в  коммунальной технике для эксплуатации и ремонта объектов коммунальной инфраструктуры в районе превышает  фактическое ее наличие. Процент износа коммунальной техники очень высок. </w:t>
      </w:r>
    </w:p>
    <w:p w:rsidR="005C161A" w:rsidRPr="005C161A" w:rsidRDefault="005C161A" w:rsidP="005C161A">
      <w:pPr>
        <w:overflowPunct w:val="0"/>
        <w:autoSpaceDE w:val="0"/>
        <w:autoSpaceDN w:val="0"/>
        <w:adjustRightInd w:val="0"/>
        <w:spacing w:before="40"/>
        <w:ind w:firstLine="720"/>
        <w:jc w:val="both"/>
        <w:textAlignment w:val="baseline"/>
        <w:rPr>
          <w:rFonts w:ascii="Arial" w:eastAsia="Calibri" w:hAnsi="Arial" w:cs="Arial"/>
        </w:rPr>
      </w:pPr>
      <w:r w:rsidRPr="005C161A">
        <w:rPr>
          <w:rFonts w:ascii="Arial" w:hAnsi="Arial" w:cs="Arial"/>
        </w:rPr>
        <w:t>При оценке неотложной потребности в спецавтотехнике приоритет отдан машинам для подвоза воды населению для водообеспечения потребителей, не подключенных к централизованной системе водоснабжения, и вакуумным машинам для оперативного обслуживания систем водоотведения и откачки сточных вод из септиков, в том числе в целях предотвращения возможного загрязнения окружающей среды и подземных вод населенных пунктов.</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u w:val="single"/>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 xml:space="preserve">Задача 2. </w:t>
      </w:r>
      <w:r w:rsidRPr="005C161A">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u w:val="single"/>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 xml:space="preserve">Подпрограмма 2 </w:t>
      </w:r>
      <w:r w:rsidRPr="005C161A">
        <w:rPr>
          <w:rFonts w:ascii="Arial" w:hAnsi="Arial" w:cs="Arial"/>
        </w:rPr>
        <w:t>«Чистая вода Балахтинского района».</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xml:space="preserve"> </w:t>
      </w:r>
      <w:r w:rsidRPr="005C161A">
        <w:rPr>
          <w:rFonts w:ascii="Arial" w:hAnsi="Arial" w:cs="Arial"/>
          <w:u w:val="single"/>
        </w:rPr>
        <w:t>Мероприятие 1.</w:t>
      </w:r>
      <w:r w:rsidRPr="005C161A">
        <w:rPr>
          <w:rFonts w:ascii="Arial" w:hAnsi="Arial" w:cs="Arial"/>
        </w:rPr>
        <w:t> </w:t>
      </w:r>
      <w:r w:rsidRPr="005C161A">
        <w:rPr>
          <w:rFonts w:ascii="Arial" w:eastAsia="Calibri" w:hAnsi="Arial" w:cs="Arial"/>
        </w:rPr>
        <w:t xml:space="preserve">Строительство и (или) реконструкция объектов коммунальной инфраструктуры в </w:t>
      </w:r>
      <w:r w:rsidRPr="005C161A">
        <w:rPr>
          <w:rFonts w:ascii="Arial" w:hAnsi="Arial" w:cs="Arial"/>
        </w:rPr>
        <w:t>сфере водоснабжения, водоотведения и очистки сточных вод.</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реконструкция системы водоснабжения в п.Балахта.</w:t>
      </w:r>
    </w:p>
    <w:p w:rsidR="005C161A" w:rsidRPr="005C161A" w:rsidRDefault="005C161A" w:rsidP="005C161A">
      <w:pPr>
        <w:autoSpaceDE w:val="0"/>
        <w:autoSpaceDN w:val="0"/>
        <w:adjustRightInd w:val="0"/>
        <w:ind w:firstLine="720"/>
        <w:jc w:val="both"/>
        <w:rPr>
          <w:rFonts w:ascii="Arial" w:hAnsi="Arial" w:cs="Arial"/>
        </w:rPr>
      </w:pPr>
      <w:r w:rsidRPr="005C161A">
        <w:rPr>
          <w:rFonts w:ascii="Arial" w:hAnsi="Arial" w:cs="Arial"/>
        </w:rPr>
        <w:t>Систему водоснабжения и водоотведения жилищно-коммунального комплекса района характеризует:</w:t>
      </w:r>
    </w:p>
    <w:p w:rsidR="005C161A" w:rsidRPr="005C161A" w:rsidRDefault="005C161A" w:rsidP="005C161A">
      <w:pPr>
        <w:autoSpaceDE w:val="0"/>
        <w:autoSpaceDN w:val="0"/>
        <w:adjustRightInd w:val="0"/>
        <w:ind w:firstLine="720"/>
        <w:jc w:val="both"/>
        <w:rPr>
          <w:rFonts w:ascii="Arial" w:hAnsi="Arial" w:cs="Arial"/>
        </w:rPr>
      </w:pPr>
      <w:r w:rsidRPr="005C161A">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до 80,0 %, обусловленный принятием в муниципальную собственность объектов коммунального назначения в ветхом и аварийном состоянии;</w:t>
      </w:r>
    </w:p>
    <w:p w:rsidR="005C161A" w:rsidRPr="005C161A" w:rsidRDefault="005C161A" w:rsidP="005C161A">
      <w:pPr>
        <w:autoSpaceDE w:val="0"/>
        <w:autoSpaceDN w:val="0"/>
        <w:adjustRightInd w:val="0"/>
        <w:ind w:firstLine="720"/>
        <w:jc w:val="both"/>
        <w:rPr>
          <w:rFonts w:ascii="Arial" w:hAnsi="Arial" w:cs="Arial"/>
        </w:rPr>
      </w:pPr>
      <w:r w:rsidRPr="005C161A">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u w:val="single"/>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Мероприятие 2.</w:t>
      </w:r>
      <w:r w:rsidRPr="005C161A">
        <w:rPr>
          <w:rFonts w:ascii="Arial" w:hAnsi="Arial" w:cs="Arial"/>
        </w:rPr>
        <w:t xml:space="preserve"> </w:t>
      </w:r>
      <w:r w:rsidRPr="005C161A">
        <w:rPr>
          <w:rFonts w:ascii="Arial" w:eastAsia="Calibri" w:hAnsi="Arial" w:cs="Arial"/>
        </w:rPr>
        <w:t>Разработка проектной документации на строительство и (или) реконструкцию объект</w:t>
      </w:r>
      <w:r w:rsidRPr="005C161A">
        <w:rPr>
          <w:rFonts w:ascii="Arial" w:hAnsi="Arial" w:cs="Arial"/>
        </w:rPr>
        <w:t>ов коммунальной инфраструктуры</w:t>
      </w:r>
      <w:r w:rsidRPr="005C161A">
        <w:rPr>
          <w:rFonts w:ascii="Arial" w:eastAsia="Calibri" w:hAnsi="Arial" w:cs="Arial"/>
        </w:rPr>
        <w:t xml:space="preserve"> в </w:t>
      </w:r>
      <w:r w:rsidRPr="005C161A">
        <w:rPr>
          <w:rFonts w:ascii="Arial" w:hAnsi="Arial" w:cs="Arial"/>
        </w:rPr>
        <w:t xml:space="preserve">сфере водоснабжения, водоотведения и очистки сточных вод; </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реконструкция системы водоснабжения в п.Балахта.</w:t>
      </w:r>
    </w:p>
    <w:p w:rsidR="005C161A" w:rsidRPr="005C161A" w:rsidRDefault="005C161A" w:rsidP="005C161A">
      <w:pPr>
        <w:autoSpaceDE w:val="0"/>
        <w:autoSpaceDN w:val="0"/>
        <w:adjustRightInd w:val="0"/>
        <w:ind w:firstLine="720"/>
        <w:jc w:val="both"/>
        <w:rPr>
          <w:rFonts w:ascii="Arial" w:hAnsi="Arial" w:cs="Arial"/>
        </w:rPr>
      </w:pPr>
      <w:r w:rsidRPr="005C161A">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w:t>
      </w:r>
      <w:r w:rsidRPr="005C161A">
        <w:rPr>
          <w:rFonts w:ascii="Arial" w:hAnsi="Arial" w:cs="Arial"/>
        </w:rPr>
        <w:lastRenderedPageBreak/>
        <w:t xml:space="preserve">осуществляется на основании разработанной  проектной документации имеющей положительное заключение экспертизы, полученного в установленном порядке. </w:t>
      </w:r>
    </w:p>
    <w:p w:rsidR="005C161A" w:rsidRPr="005C161A" w:rsidRDefault="005C161A" w:rsidP="005C161A">
      <w:pPr>
        <w:overflowPunct w:val="0"/>
        <w:autoSpaceDE w:val="0"/>
        <w:autoSpaceDN w:val="0"/>
        <w:adjustRightInd w:val="0"/>
        <w:ind w:firstLine="709"/>
        <w:jc w:val="both"/>
        <w:textAlignment w:val="baseline"/>
        <w:rPr>
          <w:rFonts w:ascii="Arial" w:hAnsi="Arial" w:cs="Arial"/>
          <w:bCs/>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Внедрение рыночных механизмов жилищно-коммунального хозяйства и обеспечение доступности предоставляемых коммунальных услуг.</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Мероприятие 1.</w:t>
      </w:r>
      <w:r w:rsidRPr="005C161A">
        <w:rPr>
          <w:rFonts w:ascii="Arial" w:hAnsi="Arial" w:cs="Arial"/>
        </w:rPr>
        <w:t xml:space="preserve"> Реализация временных мер поддержки населения в целях обеспечения доступности коммунальных услуг. </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xml:space="preserve">В настоящее время уровень оплаты населением за коммунальные услуги от экономически обоснованных тарифов в среднем по району составляет 88,0 процентов. </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Законом Красноярского края от 20.12.2012 № 3-957 «О временных мерах поддержки населения в целях обеспечения доступности коммунальных услуг»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20.12.2012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Постановление администрации Балахтинского района от </w:t>
      </w:r>
      <w:r w:rsidRPr="005C161A">
        <w:rPr>
          <w:rFonts w:ascii="Arial" w:eastAsia="Calibri" w:hAnsi="Arial" w:cs="Arial"/>
          <w:bCs/>
          <w:color w:val="000000"/>
        </w:rPr>
        <w:t>26.03.2013г. № 312</w:t>
      </w:r>
      <w:r w:rsidRPr="005C161A">
        <w:rPr>
          <w:rFonts w:ascii="Arial" w:hAnsi="Arial" w:cs="Arial"/>
          <w:bCs/>
          <w:color w:val="000000"/>
        </w:rPr>
        <w:t xml:space="preserve"> «</w:t>
      </w:r>
      <w:r w:rsidRPr="005C161A">
        <w:rPr>
          <w:rFonts w:ascii="Arial" w:hAnsi="Arial" w:cs="Arial"/>
        </w:rPr>
        <w:t xml:space="preserve">Об утверждении Порядка предоставления компенсации части расходов граждан на оплату коммунальных услуг на территории Балахтинского района» </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Потребность в средствах на компенсацию части совокупных расходов граждан при предоставлении коммунальных услуг с учетом показателя доступности  коммунальных услуг составляет:</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2019 год -</w:t>
      </w:r>
      <w:r w:rsidR="00077798">
        <w:rPr>
          <w:rFonts w:ascii="Arial" w:hAnsi="Arial" w:cs="Arial"/>
        </w:rPr>
        <w:t>15170,2</w:t>
      </w:r>
      <w:r w:rsidRPr="005C161A">
        <w:rPr>
          <w:rFonts w:ascii="Arial" w:hAnsi="Arial" w:cs="Arial"/>
        </w:rPr>
        <w:t xml:space="preserve">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2020 год -26182,3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2021 год -26182,3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p>
    <w:p w:rsidR="005C161A" w:rsidRPr="005C161A" w:rsidRDefault="005C161A" w:rsidP="005C161A">
      <w:pPr>
        <w:overflowPunct w:val="0"/>
        <w:autoSpaceDE w:val="0"/>
        <w:autoSpaceDN w:val="0"/>
        <w:adjustRightInd w:val="0"/>
        <w:ind w:firstLine="720"/>
        <w:jc w:val="both"/>
        <w:textAlignment w:val="baseline"/>
        <w:rPr>
          <w:rFonts w:ascii="Arial" w:hAnsi="Arial" w:cs="Arial"/>
        </w:rPr>
      </w:pPr>
      <w:r w:rsidRPr="005C161A">
        <w:rPr>
          <w:rFonts w:ascii="Arial" w:hAnsi="Arial" w:cs="Arial"/>
          <w:u w:val="single"/>
        </w:rPr>
        <w:t>Задача 3.</w:t>
      </w:r>
      <w:r w:rsidRPr="005C161A">
        <w:rPr>
          <w:rFonts w:ascii="Arial" w:hAnsi="Arial" w:cs="Arial"/>
        </w:rPr>
        <w:t>  Формирование целостностной и эффективной системы управления энергосбережением и повышением энергетической эффективности.</w:t>
      </w:r>
    </w:p>
    <w:p w:rsidR="005C161A" w:rsidRPr="005C161A" w:rsidRDefault="005C161A" w:rsidP="005C161A">
      <w:pPr>
        <w:overflowPunct w:val="0"/>
        <w:autoSpaceDE w:val="0"/>
        <w:autoSpaceDN w:val="0"/>
        <w:adjustRightInd w:val="0"/>
        <w:ind w:firstLine="720"/>
        <w:jc w:val="both"/>
        <w:textAlignment w:val="baseline"/>
        <w:rPr>
          <w:rFonts w:ascii="Arial" w:hAnsi="Arial" w:cs="Arial"/>
        </w:rPr>
      </w:pPr>
      <w:r w:rsidRPr="005C161A">
        <w:rPr>
          <w:rFonts w:ascii="Arial" w:hAnsi="Arial" w:cs="Arial"/>
          <w:u w:val="single"/>
        </w:rPr>
        <w:t xml:space="preserve">Подпрограмма 3 </w:t>
      </w:r>
      <w:r w:rsidRPr="005C161A">
        <w:rPr>
          <w:rFonts w:ascii="Arial" w:hAnsi="Arial" w:cs="Arial"/>
        </w:rPr>
        <w:t xml:space="preserve">«Энергосбережение и повышение энергетической эффективности» </w:t>
      </w: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rPr>
      </w:pPr>
      <w:r w:rsidRPr="005C161A">
        <w:rPr>
          <w:rFonts w:ascii="Arial" w:hAnsi="Arial" w:cs="Arial"/>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rPr>
      </w:pPr>
      <w:r w:rsidRPr="005C161A">
        <w:rPr>
          <w:rFonts w:ascii="Arial" w:hAnsi="Arial" w:cs="Arial"/>
        </w:rPr>
        <w:t>Потребность в средствах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составляет:</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xml:space="preserve">2019 год – </w:t>
      </w:r>
      <w:r w:rsidR="00077798">
        <w:rPr>
          <w:rFonts w:ascii="Arial" w:hAnsi="Arial" w:cs="Arial"/>
        </w:rPr>
        <w:t>0,0</w:t>
      </w:r>
      <w:r w:rsidRPr="005C161A">
        <w:rPr>
          <w:rFonts w:ascii="Arial" w:hAnsi="Arial" w:cs="Arial"/>
        </w:rPr>
        <w:t xml:space="preserve">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2020 год - 0,00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2021 год - 0,00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rPr>
      </w:pPr>
      <w:r w:rsidRPr="005C161A">
        <w:rPr>
          <w:rFonts w:ascii="Arial" w:hAnsi="Arial" w:cs="Arial"/>
          <w:u w:val="single"/>
        </w:rPr>
        <w:t>Задача 4</w:t>
      </w:r>
      <w:r w:rsidRPr="005C161A">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rPr>
      </w:pPr>
    </w:p>
    <w:p w:rsidR="005C161A" w:rsidRPr="005C161A" w:rsidRDefault="005C161A" w:rsidP="005C161A">
      <w:pPr>
        <w:jc w:val="both"/>
        <w:rPr>
          <w:rFonts w:ascii="Arial" w:hAnsi="Arial" w:cs="Arial"/>
          <w:color w:val="000000"/>
        </w:rPr>
      </w:pPr>
      <w:r w:rsidRPr="005C161A">
        <w:rPr>
          <w:rFonts w:ascii="Arial" w:hAnsi="Arial" w:cs="Arial"/>
          <w:u w:val="single"/>
        </w:rPr>
        <w:t xml:space="preserve"> Подпрограмма 4</w:t>
      </w:r>
      <w:r w:rsidRPr="005C161A">
        <w:rPr>
          <w:rFonts w:ascii="Arial" w:hAnsi="Arial" w:cs="Arial"/>
        </w:rPr>
        <w:t xml:space="preserve"> </w:t>
      </w:r>
      <w:r w:rsidRPr="005C161A">
        <w:rPr>
          <w:rFonts w:ascii="Arial" w:hAnsi="Arial" w:cs="Arial"/>
          <w:color w:val="000000"/>
        </w:rPr>
        <w:t>«Обращение с отходами на территории Балахтинского района».</w:t>
      </w:r>
    </w:p>
    <w:p w:rsidR="005C161A" w:rsidRPr="005C161A" w:rsidRDefault="005C161A" w:rsidP="005C161A">
      <w:pPr>
        <w:jc w:val="both"/>
        <w:rPr>
          <w:rFonts w:ascii="Arial" w:hAnsi="Arial" w:cs="Arial"/>
        </w:rPr>
      </w:pPr>
      <w:r w:rsidRPr="005C161A">
        <w:rPr>
          <w:rFonts w:ascii="Arial" w:hAnsi="Arial" w:cs="Arial"/>
        </w:rPr>
        <w:t xml:space="preserve">  Целью подпрограммы является 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 </w:t>
      </w:r>
    </w:p>
    <w:p w:rsidR="005C161A" w:rsidRPr="005C161A" w:rsidRDefault="005C161A" w:rsidP="005C161A">
      <w:pPr>
        <w:jc w:val="both"/>
        <w:rPr>
          <w:rFonts w:ascii="Arial" w:hAnsi="Arial" w:cs="Arial"/>
        </w:rPr>
      </w:pPr>
      <w:r w:rsidRPr="005C161A">
        <w:rPr>
          <w:rFonts w:ascii="Arial" w:hAnsi="Arial" w:cs="Arial"/>
        </w:rPr>
        <w:t xml:space="preserve">  Задачи:</w:t>
      </w:r>
    </w:p>
    <w:p w:rsidR="005C161A" w:rsidRPr="005C161A" w:rsidRDefault="005C161A" w:rsidP="005C161A">
      <w:pPr>
        <w:jc w:val="both"/>
        <w:rPr>
          <w:rFonts w:ascii="Arial" w:hAnsi="Arial" w:cs="Arial"/>
        </w:rPr>
      </w:pPr>
      <w:r w:rsidRPr="005C161A">
        <w:rPr>
          <w:rFonts w:ascii="Arial" w:hAnsi="Arial" w:cs="Arial"/>
        </w:rPr>
        <w:t>- организация системы сбора и вывоза ТКО на территории района;</w:t>
      </w:r>
    </w:p>
    <w:p w:rsidR="005C161A" w:rsidRPr="005C161A" w:rsidRDefault="005C161A" w:rsidP="005C161A">
      <w:pPr>
        <w:jc w:val="both"/>
        <w:rPr>
          <w:rFonts w:ascii="Arial" w:hAnsi="Arial" w:cs="Arial"/>
        </w:rPr>
      </w:pPr>
      <w:r w:rsidRPr="005C161A">
        <w:rPr>
          <w:rFonts w:ascii="Arial" w:hAnsi="Arial" w:cs="Arial"/>
        </w:rPr>
        <w:t>- вывоз и размещение ТКО только на санкционированных объектах размещения отходов (далее - ОРО) и площадках временного накопления (далее - ПВН);</w:t>
      </w:r>
    </w:p>
    <w:p w:rsidR="005C161A" w:rsidRPr="005C161A" w:rsidRDefault="005C161A" w:rsidP="005C161A">
      <w:pPr>
        <w:jc w:val="both"/>
        <w:rPr>
          <w:rFonts w:ascii="Arial" w:hAnsi="Arial" w:cs="Arial"/>
        </w:rPr>
      </w:pPr>
      <w:r w:rsidRPr="005C161A">
        <w:rPr>
          <w:rFonts w:ascii="Arial" w:hAnsi="Arial" w:cs="Arial"/>
        </w:rPr>
        <w:t>- модернизация инфраструктуры обращения с ТКО;</w:t>
      </w:r>
    </w:p>
    <w:p w:rsidR="005C161A" w:rsidRPr="005C161A" w:rsidRDefault="005C161A" w:rsidP="005C161A">
      <w:pPr>
        <w:jc w:val="both"/>
        <w:rPr>
          <w:rFonts w:ascii="Arial" w:hAnsi="Arial" w:cs="Arial"/>
        </w:rPr>
      </w:pPr>
      <w:r w:rsidRPr="005C161A">
        <w:rPr>
          <w:rFonts w:ascii="Arial" w:hAnsi="Arial" w:cs="Arial"/>
        </w:rPr>
        <w:t>- ликвидация стихийных свалок;</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rPr>
        <w:t>- создание условий для повышения экологической культуры и степени вовлеченности населения в вопросы безопасного обращения с ТКО.</w:t>
      </w:r>
    </w:p>
    <w:p w:rsidR="005C161A" w:rsidRPr="005C161A" w:rsidRDefault="005C161A" w:rsidP="005C161A">
      <w:pPr>
        <w:ind w:left="34" w:right="23"/>
        <w:jc w:val="both"/>
        <w:rPr>
          <w:rFonts w:ascii="Arial" w:hAnsi="Arial" w:cs="Arial"/>
        </w:rPr>
      </w:pPr>
      <w:r w:rsidRPr="005C161A">
        <w:rPr>
          <w:rFonts w:ascii="Arial" w:hAnsi="Arial" w:cs="Arial"/>
        </w:rPr>
        <w:t xml:space="preserve">Общий объем финансирования подпрограммы за счет всех источников финансирования составит </w:t>
      </w:r>
      <w:r w:rsidR="00077798">
        <w:rPr>
          <w:rFonts w:ascii="Arial" w:hAnsi="Arial" w:cs="Arial"/>
        </w:rPr>
        <w:t>1697,1</w:t>
      </w:r>
      <w:r w:rsidRPr="005C161A">
        <w:rPr>
          <w:rFonts w:ascii="Arial" w:hAnsi="Arial" w:cs="Arial"/>
        </w:rPr>
        <w:t xml:space="preserve">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xml:space="preserve">2019 год – </w:t>
      </w:r>
      <w:r w:rsidR="00077798">
        <w:rPr>
          <w:rFonts w:ascii="Arial" w:hAnsi="Arial" w:cs="Arial"/>
        </w:rPr>
        <w:t>1397,1</w:t>
      </w:r>
      <w:r w:rsidRPr="005C161A">
        <w:rPr>
          <w:rFonts w:ascii="Arial" w:hAnsi="Arial" w:cs="Arial"/>
        </w:rPr>
        <w:t xml:space="preserve">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2020 год - 150,00 тыс. рублей;</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2021 год - 150,00 тыс. рублей.</w:t>
      </w:r>
    </w:p>
    <w:p w:rsidR="005C161A" w:rsidRPr="005C161A" w:rsidRDefault="005C161A" w:rsidP="005C161A">
      <w:pPr>
        <w:ind w:left="34" w:right="23"/>
        <w:jc w:val="both"/>
        <w:rPr>
          <w:rFonts w:ascii="Arial" w:hAnsi="Arial" w:cs="Arial"/>
        </w:rPr>
      </w:pP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rPr>
      </w:pPr>
      <w:r w:rsidRPr="005C161A">
        <w:rPr>
          <w:rFonts w:ascii="Arial" w:hAnsi="Arial" w:cs="Arial"/>
          <w:u w:val="single"/>
        </w:rPr>
        <w:t>Мероприятие 2.</w:t>
      </w:r>
      <w:r w:rsidRPr="005C161A">
        <w:rPr>
          <w:rFonts w:ascii="Arial" w:hAnsi="Arial" w:cs="Arial"/>
        </w:rPr>
        <w:t> Информационное обеспечение мероприятий в области энергосбережения и повышения энергетической эффективности.</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 xml:space="preserve">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t>
      </w: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u w:val="single"/>
        </w:rPr>
      </w:pP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color w:val="000000" w:themeColor="text1"/>
        </w:rPr>
      </w:pPr>
      <w:r w:rsidRPr="005C161A">
        <w:rPr>
          <w:rFonts w:ascii="Arial" w:hAnsi="Arial" w:cs="Arial"/>
          <w:u w:val="single"/>
        </w:rPr>
        <w:t>Мероприятие 3.</w:t>
      </w:r>
      <w:r w:rsidRPr="005C161A">
        <w:rPr>
          <w:rFonts w:ascii="Arial" w:hAnsi="Arial" w:cs="Arial"/>
        </w:rPr>
        <w:t xml:space="preserve"> Компенсационные выплаты отдельным категориям граждан на возмещение расходов, связанных с установкой общедомовых приборов </w:t>
      </w:r>
      <w:r w:rsidRPr="005C161A">
        <w:rPr>
          <w:rFonts w:ascii="Arial" w:hAnsi="Arial" w:cs="Arial"/>
          <w:color w:val="000000" w:themeColor="text1"/>
        </w:rPr>
        <w:t>учета энергетических ресурсов.</w:t>
      </w:r>
    </w:p>
    <w:p w:rsidR="005C161A" w:rsidRPr="005C161A" w:rsidRDefault="005C161A" w:rsidP="005C161A">
      <w:pPr>
        <w:ind w:firstLine="709"/>
        <w:jc w:val="both"/>
        <w:rPr>
          <w:rFonts w:ascii="Arial" w:hAnsi="Arial" w:cs="Arial"/>
        </w:rPr>
      </w:pPr>
      <w:r w:rsidRPr="005C161A">
        <w:rPr>
          <w:rFonts w:ascii="Arial" w:hAnsi="Arial" w:cs="Arial"/>
        </w:rPr>
        <w:t xml:space="preserve">Реализация мероприятия направлена на социальную защиту низкодоходной категории граждан при установке общедомовых приборов учета </w:t>
      </w:r>
      <w:r w:rsidRPr="005C161A">
        <w:rPr>
          <w:rFonts w:ascii="Arial" w:hAnsi="Arial" w:cs="Arial"/>
          <w:color w:val="000000" w:themeColor="text1"/>
        </w:rPr>
        <w:t>энергетических ресурсов</w:t>
      </w:r>
      <w:r w:rsidRPr="005C161A">
        <w:rPr>
          <w:rFonts w:ascii="Arial" w:hAnsi="Arial" w:cs="Arial"/>
        </w:rPr>
        <w:t>.</w:t>
      </w: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u w:val="single"/>
        </w:rPr>
      </w:pPr>
    </w:p>
    <w:p w:rsidR="005C161A" w:rsidRPr="005C161A" w:rsidRDefault="005C161A" w:rsidP="005C161A">
      <w:pPr>
        <w:overflowPunct w:val="0"/>
        <w:autoSpaceDE w:val="0"/>
        <w:autoSpaceDN w:val="0"/>
        <w:adjustRightInd w:val="0"/>
        <w:spacing w:before="40"/>
        <w:ind w:firstLine="709"/>
        <w:jc w:val="both"/>
        <w:textAlignment w:val="baseline"/>
        <w:rPr>
          <w:rFonts w:ascii="Arial" w:hAnsi="Arial" w:cs="Arial"/>
        </w:rPr>
      </w:pPr>
      <w:r w:rsidRPr="005C161A">
        <w:rPr>
          <w:rFonts w:ascii="Arial" w:hAnsi="Arial" w:cs="Arial"/>
          <w:u w:val="single"/>
        </w:rPr>
        <w:t>Мероприятие 4.</w:t>
      </w:r>
      <w:r w:rsidRPr="005C161A">
        <w:rPr>
          <w:rFonts w:ascii="Arial" w:hAnsi="Arial" w:cs="Arial"/>
        </w:rPr>
        <w:t> 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5C161A" w:rsidRPr="005C161A" w:rsidRDefault="005C161A" w:rsidP="005C161A">
      <w:pPr>
        <w:autoSpaceDE w:val="0"/>
        <w:autoSpaceDN w:val="0"/>
        <w:adjustRightInd w:val="0"/>
        <w:ind w:firstLine="709"/>
        <w:jc w:val="both"/>
        <w:outlineLvl w:val="0"/>
        <w:rPr>
          <w:rFonts w:ascii="Arial" w:hAnsi="Arial" w:cs="Arial"/>
        </w:rPr>
      </w:pPr>
      <w:r w:rsidRPr="005C161A">
        <w:rPr>
          <w:rFonts w:ascii="Arial" w:hAnsi="Arial" w:cs="Arial"/>
        </w:rPr>
        <w:t>По состоянию на 01.01.2018 г. оснащенность многоквартирных домов общедомовыми приборами учета по Балахтинскому району составляет 78%.</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 xml:space="preserve">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 185-ФЗ «О Фонде содействия реформированию </w:t>
      </w:r>
      <w:r w:rsidRPr="005C161A">
        <w:rPr>
          <w:rFonts w:ascii="Arial" w:hAnsi="Arial" w:cs="Arial"/>
        </w:rPr>
        <w:lastRenderedPageBreak/>
        <w:t>жилищно-коммунального хозяйства» (деле – 185-ФЗ),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 до 01.01.2012, должно быть обеспечение к 01.01.2014 оснащение 100% многоквартирных домов общедомовыми приборами учета на территории муниципальных образований претендующих на предоставление финансовой поддержки.</w:t>
      </w:r>
    </w:p>
    <w:p w:rsidR="005C161A" w:rsidRPr="005C161A" w:rsidRDefault="005C161A" w:rsidP="005C161A">
      <w:pPr>
        <w:jc w:val="both"/>
        <w:rPr>
          <w:rFonts w:ascii="Arial" w:hAnsi="Arial" w:cs="Arial"/>
        </w:rPr>
      </w:pPr>
    </w:p>
    <w:p w:rsidR="005C161A" w:rsidRPr="005C161A" w:rsidRDefault="005C161A" w:rsidP="005C161A">
      <w:pPr>
        <w:pStyle w:val="a8"/>
        <w:numPr>
          <w:ilvl w:val="0"/>
          <w:numId w:val="3"/>
        </w:numPr>
        <w:jc w:val="center"/>
        <w:rPr>
          <w:rFonts w:ascii="Arial" w:hAnsi="Arial" w:cs="Arial"/>
        </w:rPr>
      </w:pPr>
      <w:r w:rsidRPr="005C161A">
        <w:rPr>
          <w:rFonts w:ascii="Arial" w:hAnsi="Arial" w:cs="Arial"/>
        </w:rPr>
        <w:t>Механизм реализации отдельных мероприятий муниципальной программы</w:t>
      </w:r>
    </w:p>
    <w:p w:rsidR="005C161A" w:rsidRPr="005C161A" w:rsidRDefault="005C161A" w:rsidP="005C161A">
      <w:pPr>
        <w:jc w:val="both"/>
        <w:rPr>
          <w:rFonts w:ascii="Arial" w:hAnsi="Arial" w:cs="Arial"/>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u w:val="single"/>
        </w:rPr>
        <w:t>Мероприятие 1.</w:t>
      </w:r>
      <w:r w:rsidRPr="005C161A">
        <w:rPr>
          <w:rFonts w:ascii="Arial" w:hAnsi="Arial" w:cs="Arial"/>
        </w:rPr>
        <w:t xml:space="preserve"> Реализация временных мер поддержки населения в целях обеспечения доступности  коммунальных услуг</w:t>
      </w:r>
    </w:p>
    <w:p w:rsidR="005C161A" w:rsidRPr="005C161A" w:rsidRDefault="005C161A" w:rsidP="005C161A">
      <w:pPr>
        <w:autoSpaceDE w:val="0"/>
        <w:autoSpaceDN w:val="0"/>
        <w:adjustRightInd w:val="0"/>
        <w:ind w:firstLine="708"/>
        <w:jc w:val="both"/>
        <w:rPr>
          <w:rFonts w:ascii="Arial" w:hAnsi="Arial" w:cs="Arial"/>
          <w:bCs/>
        </w:rPr>
      </w:pPr>
      <w:r w:rsidRPr="005C161A">
        <w:rPr>
          <w:rFonts w:ascii="Arial" w:hAnsi="Arial" w:cs="Arial"/>
          <w:bCs/>
        </w:rPr>
        <w:t xml:space="preserve">Постановление Правительства Красноярского края от 13.02.2013 </w:t>
      </w:r>
      <w:r w:rsidRPr="005C161A">
        <w:rPr>
          <w:rFonts w:ascii="Arial" w:hAnsi="Arial" w:cs="Arial"/>
          <w:bCs/>
        </w:rPr>
        <w:br/>
        <w:t>№ 36-п «Об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w:t>
      </w:r>
    </w:p>
    <w:p w:rsidR="005C161A" w:rsidRPr="005C161A" w:rsidRDefault="005C161A" w:rsidP="005C161A">
      <w:pPr>
        <w:autoSpaceDE w:val="0"/>
        <w:autoSpaceDN w:val="0"/>
        <w:adjustRightInd w:val="0"/>
        <w:ind w:firstLine="708"/>
        <w:jc w:val="both"/>
        <w:rPr>
          <w:rFonts w:ascii="Arial" w:hAnsi="Arial" w:cs="Arial"/>
        </w:rPr>
      </w:pPr>
      <w:r w:rsidRPr="005C161A">
        <w:rPr>
          <w:rFonts w:ascii="Arial" w:hAnsi="Arial" w:cs="Arial"/>
        </w:rPr>
        <w:t xml:space="preserve">Постановление Правительства Красноярского края от 14.02.2013 </w:t>
      </w:r>
      <w:r w:rsidRPr="005C161A">
        <w:rPr>
          <w:rFonts w:ascii="Arial" w:hAnsi="Arial" w:cs="Arial"/>
        </w:rPr>
        <w:br/>
        <w:t>№ 38-п «О реализации временных мер поддержки населения в целях обеспечения доступности коммунальных услуг» (вместе с «Порядком расчета размера компенсации части расходов граждан на оплату коммунальных услуг», «Перечнем и порядком подачи документов, представляемых гражданами и исполнителями коммунальных услуг для предоставления компенсации части расходов граждан на оплату коммунальных услуг, требованиями к их оформлению и сроками их рассмотрения», «Порядком и сроками перечисления средств компенсации части расходов граждан на оплату коммунальных услуг гражданам и исполнителям коммунальных услуг»).</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xml:space="preserve">Постановление администрации Балахтинского района от </w:t>
      </w:r>
      <w:r w:rsidRPr="005C161A">
        <w:rPr>
          <w:rFonts w:ascii="Arial" w:eastAsia="Calibri" w:hAnsi="Arial" w:cs="Arial"/>
          <w:bCs/>
          <w:color w:val="000000"/>
        </w:rPr>
        <w:t>26.03.2013г. № 312</w:t>
      </w:r>
      <w:r w:rsidRPr="005C161A">
        <w:rPr>
          <w:rFonts w:ascii="Arial" w:hAnsi="Arial" w:cs="Arial"/>
          <w:bCs/>
          <w:color w:val="000000"/>
        </w:rPr>
        <w:t xml:space="preserve"> «</w:t>
      </w:r>
      <w:r w:rsidRPr="005C161A">
        <w:rPr>
          <w:rFonts w:ascii="Arial" w:hAnsi="Arial" w:cs="Arial"/>
        </w:rPr>
        <w:t xml:space="preserve">Об утверждении Порядка предоставления компенсации части расходов граждан на оплату коммунальных услуг на территории Балахтинского района» </w:t>
      </w:r>
    </w:p>
    <w:p w:rsidR="005C161A" w:rsidRPr="005C161A" w:rsidRDefault="005C161A" w:rsidP="005C161A">
      <w:pPr>
        <w:jc w:val="both"/>
        <w:rPr>
          <w:rFonts w:ascii="Arial" w:hAnsi="Arial" w:cs="Arial"/>
        </w:rPr>
      </w:pPr>
    </w:p>
    <w:p w:rsidR="005C161A" w:rsidRPr="005C161A" w:rsidRDefault="005C161A" w:rsidP="005C161A">
      <w:pPr>
        <w:jc w:val="center"/>
        <w:rPr>
          <w:rFonts w:ascii="Arial" w:hAnsi="Arial" w:cs="Arial"/>
        </w:rPr>
      </w:pPr>
    </w:p>
    <w:p w:rsidR="005C161A" w:rsidRPr="005C161A" w:rsidRDefault="005C161A" w:rsidP="005C161A">
      <w:pPr>
        <w:pStyle w:val="a8"/>
        <w:numPr>
          <w:ilvl w:val="0"/>
          <w:numId w:val="3"/>
        </w:numPr>
        <w:jc w:val="center"/>
        <w:rPr>
          <w:rFonts w:ascii="Arial" w:hAnsi="Arial" w:cs="Arial"/>
        </w:rPr>
      </w:pPr>
      <w:r w:rsidRPr="005C161A">
        <w:rPr>
          <w:rFonts w:ascii="Arial" w:hAnsi="Arial" w:cs="Arial"/>
        </w:rPr>
        <w:t>Прогноз конечных результатов программы, характеризующих изменение состояния уровня предоставляемых коммунальных услуг и качества жизни населения в коммунальной сфере на территории Балахтинского района.</w:t>
      </w:r>
    </w:p>
    <w:p w:rsidR="005C161A" w:rsidRPr="005C161A" w:rsidRDefault="005C161A" w:rsidP="005C161A">
      <w:pPr>
        <w:pStyle w:val="a8"/>
        <w:jc w:val="both"/>
        <w:rPr>
          <w:rFonts w:ascii="Arial" w:hAnsi="Arial" w:cs="Arial"/>
        </w:rPr>
      </w:pP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В результате реализации программы к 2021 году должен сложиться качественно новый уровень состояния жилищно-коммунальной сферы со следующими характеристиками:</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уменьшение ветхого и аварийного жилищного фонда, планомерное снижение среднего уровня износа жилищного фонда и коммунальной инфраструктуры до нормативного уровня;</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снижение уровня потерь при производстве, транспортировке и распределении коммунальных ресурсов;</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формирование конкурентного профессионального рынка услуг по управлению жилой недвижимостью;</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lastRenderedPageBreak/>
        <w:t>улучшение показателей качества, надежности, безопасности и энергоэффективности поставляемых коммунальных ресурсов;</w:t>
      </w:r>
    </w:p>
    <w:p w:rsidR="005C161A" w:rsidRPr="005C161A" w:rsidRDefault="005C161A" w:rsidP="005C161A">
      <w:pPr>
        <w:pStyle w:val="11"/>
        <w:shd w:val="clear" w:color="auto" w:fill="auto"/>
        <w:spacing w:after="0" w:line="240" w:lineRule="auto"/>
        <w:ind w:firstLine="709"/>
        <w:jc w:val="both"/>
        <w:rPr>
          <w:rFonts w:ascii="Arial" w:hAnsi="Arial" w:cs="Arial"/>
          <w:sz w:val="24"/>
          <w:szCs w:val="24"/>
        </w:rPr>
      </w:pPr>
      <w:r w:rsidRPr="005C161A">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5C161A" w:rsidRPr="005C161A" w:rsidRDefault="005C161A" w:rsidP="005C161A">
      <w:pPr>
        <w:jc w:val="both"/>
        <w:rPr>
          <w:rFonts w:ascii="Arial" w:hAnsi="Arial" w:cs="Arial"/>
        </w:rPr>
      </w:pPr>
    </w:p>
    <w:p w:rsidR="005C161A" w:rsidRPr="005C161A" w:rsidRDefault="005C161A" w:rsidP="005C161A">
      <w:pPr>
        <w:pStyle w:val="a8"/>
        <w:numPr>
          <w:ilvl w:val="0"/>
          <w:numId w:val="3"/>
        </w:numPr>
        <w:jc w:val="center"/>
        <w:rPr>
          <w:rFonts w:ascii="Arial" w:hAnsi="Arial" w:cs="Arial"/>
        </w:rPr>
      </w:pPr>
      <w:r w:rsidRPr="005C161A">
        <w:rPr>
          <w:rFonts w:ascii="Arial" w:hAnsi="Arial" w:cs="Arial"/>
        </w:rPr>
        <w:t xml:space="preserve">Перечень подпрограмм с указанием сроков их реализации </w:t>
      </w:r>
      <w:r w:rsidRPr="005C161A">
        <w:rPr>
          <w:rFonts w:ascii="Arial" w:hAnsi="Arial" w:cs="Arial"/>
        </w:rPr>
        <w:br/>
        <w:t>и ожидаемых результатов</w:t>
      </w:r>
    </w:p>
    <w:p w:rsidR="005C161A" w:rsidRPr="005C161A" w:rsidRDefault="005C161A" w:rsidP="005C161A">
      <w:pPr>
        <w:jc w:val="both"/>
        <w:rPr>
          <w:rFonts w:ascii="Arial" w:hAnsi="Arial" w:cs="Arial"/>
        </w:rPr>
      </w:pPr>
    </w:p>
    <w:p w:rsidR="005C161A" w:rsidRPr="005C161A" w:rsidRDefault="005C161A" w:rsidP="005C161A">
      <w:pPr>
        <w:ind w:firstLine="360"/>
        <w:jc w:val="both"/>
        <w:rPr>
          <w:rFonts w:ascii="Arial" w:hAnsi="Arial" w:cs="Arial"/>
        </w:rPr>
      </w:pPr>
      <w:r w:rsidRPr="005C161A">
        <w:rPr>
          <w:rFonts w:ascii="Arial" w:hAnsi="Arial" w:cs="Arial"/>
        </w:rPr>
        <w:t>В рамках муниципальной программы будут реализованы четыре подпрограммы:</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1.</w:t>
      </w:r>
      <w:r w:rsidRPr="005C161A">
        <w:rPr>
          <w:rFonts w:ascii="Arial" w:hAnsi="Arial" w:cs="Arial"/>
          <w:iCs/>
        </w:rPr>
        <w:t xml:space="preserve">Подпрограмма </w:t>
      </w:r>
      <w:r w:rsidRPr="005C161A">
        <w:rPr>
          <w:rFonts w:ascii="Arial" w:hAnsi="Arial" w:cs="Arial"/>
        </w:rPr>
        <w:t>«Модернизация, реконструкция и капитальный ремонт объектов коммунальной инфраструктуры Балахтинского района» (приложение № 2 к муниципальной программе).</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Срок реализации подпрограммы – 2019-2021 годы.</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iCs/>
        </w:rPr>
        <w:t>В результате реализации мероприятий подпрограммы планируется ежегодно достигнуть:</w:t>
      </w:r>
      <w:r w:rsidRPr="005C161A">
        <w:rPr>
          <w:rFonts w:ascii="Arial" w:hAnsi="Arial" w:cs="Arial"/>
          <w:color w:val="000000"/>
        </w:rPr>
        <w:t xml:space="preserve"> </w:t>
      </w:r>
    </w:p>
    <w:p w:rsidR="005C161A" w:rsidRPr="005C161A" w:rsidRDefault="005C161A" w:rsidP="005C161A">
      <w:pPr>
        <w:autoSpaceDE w:val="0"/>
        <w:autoSpaceDN w:val="0"/>
        <w:adjustRightInd w:val="0"/>
        <w:jc w:val="both"/>
        <w:outlineLvl w:val="1"/>
        <w:rPr>
          <w:rFonts w:ascii="Arial" w:hAnsi="Arial" w:cs="Arial"/>
          <w:iCs/>
        </w:rPr>
      </w:pPr>
      <w:r w:rsidRPr="005C161A">
        <w:rPr>
          <w:rFonts w:ascii="Arial" w:hAnsi="Arial" w:cs="Arial"/>
          <w:color w:val="000000"/>
        </w:rPr>
        <w:t xml:space="preserve">      </w:t>
      </w:r>
      <w:r w:rsidRPr="005C161A">
        <w:rPr>
          <w:rFonts w:ascii="Arial" w:eastAsia="Calibri" w:hAnsi="Arial" w:cs="Arial"/>
          <w:color w:val="000000"/>
        </w:rPr>
        <w:t>снижение числа аварий в системах водоснабжения, водоотведения и очистки сточных вод в год на 100 км. сетей (</w:t>
      </w:r>
      <w:r w:rsidRPr="005C161A">
        <w:rPr>
          <w:rFonts w:ascii="Arial" w:hAnsi="Arial" w:cs="Arial"/>
          <w:iCs/>
        </w:rPr>
        <w:t>в 2019 г. – до 12 ед; в 2020 г. – до 10 ед; в 2021 г. – до 10 ед;);</w:t>
      </w:r>
    </w:p>
    <w:p w:rsidR="005C161A" w:rsidRPr="005C161A" w:rsidRDefault="005C161A" w:rsidP="005C161A">
      <w:pPr>
        <w:autoSpaceDE w:val="0"/>
        <w:autoSpaceDN w:val="0"/>
        <w:adjustRightInd w:val="0"/>
        <w:jc w:val="both"/>
        <w:rPr>
          <w:rFonts w:ascii="Arial" w:hAnsi="Arial" w:cs="Arial"/>
          <w:iCs/>
        </w:rPr>
      </w:pPr>
      <w:r w:rsidRPr="005C161A">
        <w:rPr>
          <w:rFonts w:ascii="Arial" w:hAnsi="Arial" w:cs="Arial"/>
          <w:iCs/>
        </w:rPr>
        <w:t xml:space="preserve">     снижения потерь в инженерных сетях (в 2019 г.- до 14,59 %); в 2020 г.- до 14,55 %; в 2021 г.- до 14,55 %;</w:t>
      </w:r>
    </w:p>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rPr>
        <w:t xml:space="preserve">       капитального ремонта 12,3 км инженерных сетей (тепловых сетей – 1,5 км; водопроводных сетей – 10,6 км; канализационных сетей – 0,2 км);</w:t>
      </w:r>
    </w:p>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rPr>
        <w:t xml:space="preserve">      капитального ремонта 3-х водонапорных  башен;</w:t>
      </w:r>
    </w:p>
    <w:p w:rsidR="005C161A" w:rsidRPr="005C161A" w:rsidRDefault="005C161A" w:rsidP="005C161A">
      <w:pPr>
        <w:ind w:firstLine="360"/>
        <w:jc w:val="both"/>
        <w:rPr>
          <w:rFonts w:ascii="Arial" w:hAnsi="Arial" w:cs="Arial"/>
        </w:rPr>
      </w:pP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2.</w:t>
      </w:r>
      <w:r w:rsidRPr="005C161A">
        <w:rPr>
          <w:rFonts w:ascii="Arial" w:hAnsi="Arial" w:cs="Arial"/>
          <w:iCs/>
        </w:rPr>
        <w:t xml:space="preserve">Подпрограмма «Чистая вода Балахтинского района» </w:t>
      </w:r>
      <w:r w:rsidRPr="005C161A">
        <w:rPr>
          <w:rFonts w:ascii="Arial" w:hAnsi="Arial" w:cs="Arial"/>
        </w:rPr>
        <w:t>на 2019-2021 годы (приложение № 3 к муниципальной программе).</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Срок реализации подпрограммы – 2019- 2021 гг.</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iCs/>
        </w:rPr>
        <w:t xml:space="preserve">В результате реализации мероприятий подпрограммы </w:t>
      </w:r>
      <w:r w:rsidRPr="005C161A">
        <w:rPr>
          <w:rFonts w:ascii="Arial" w:hAnsi="Arial" w:cs="Arial"/>
        </w:rPr>
        <w:t>ожидается достижение следующих результатов:</w:t>
      </w: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rPr>
      </w:pPr>
      <w:r w:rsidRPr="005C161A">
        <w:rPr>
          <w:rFonts w:ascii="Arial" w:hAnsi="Arial" w:cs="Arial"/>
        </w:rPr>
        <w:t>- оснащение водозаборов централизованного питьевого водоснабжения системами обеззараживания воды.</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color w:val="000000"/>
        </w:rPr>
        <w:t xml:space="preserve">          </w:t>
      </w:r>
      <w:r w:rsidRPr="005C161A">
        <w:rPr>
          <w:rFonts w:ascii="Arial" w:hAnsi="Arial" w:cs="Arial"/>
        </w:rPr>
        <w:t>В результате реализации мероприятий подпрограммы будет получен экологический эффект, заключающийся в улучшении качества жизни населения Балахтинского района, в том числе: увеличение обеспеченности населения централизованными услугами водоснабжения от общего количества населения, проживающего в районе  с 16,0 тыс. человек в 2018 году до 16,3 тыс. человек к 2021 году; увеличение доли очищенных сточных вод от общего объёма на 5% в 2021 году.</w:t>
      </w:r>
    </w:p>
    <w:p w:rsidR="005C161A" w:rsidRPr="005C161A" w:rsidRDefault="005C161A" w:rsidP="005C161A">
      <w:pPr>
        <w:ind w:firstLine="360"/>
        <w:jc w:val="both"/>
        <w:rPr>
          <w:rFonts w:ascii="Arial" w:hAnsi="Arial" w:cs="Arial"/>
        </w:rPr>
      </w:pPr>
    </w:p>
    <w:p w:rsidR="005C161A" w:rsidRPr="005C161A" w:rsidRDefault="005C161A" w:rsidP="005C161A">
      <w:pPr>
        <w:overflowPunct w:val="0"/>
        <w:autoSpaceDE w:val="0"/>
        <w:autoSpaceDN w:val="0"/>
        <w:adjustRightInd w:val="0"/>
        <w:spacing w:before="40"/>
        <w:ind w:firstLine="720"/>
        <w:textAlignment w:val="baseline"/>
        <w:rPr>
          <w:rFonts w:ascii="Arial" w:hAnsi="Arial" w:cs="Arial"/>
          <w:u w:val="single"/>
        </w:rPr>
      </w:pPr>
      <w:r w:rsidRPr="005C161A">
        <w:rPr>
          <w:rFonts w:ascii="Arial" w:hAnsi="Arial" w:cs="Arial"/>
        </w:rPr>
        <w:t>3.Подпрограмма «Энергосбережение и повышение энергетической эффективности в Балахтинском районе» (приложение №4 к муниципальной программе)</w:t>
      </w:r>
    </w:p>
    <w:p w:rsidR="005C161A" w:rsidRPr="005C161A" w:rsidRDefault="005C161A" w:rsidP="005C161A">
      <w:pPr>
        <w:autoSpaceDE w:val="0"/>
        <w:autoSpaceDN w:val="0"/>
        <w:adjustRightInd w:val="0"/>
        <w:ind w:firstLine="709"/>
        <w:jc w:val="both"/>
        <w:rPr>
          <w:rFonts w:ascii="Arial" w:hAnsi="Arial" w:cs="Arial"/>
        </w:rPr>
      </w:pPr>
      <w:r w:rsidRPr="005C161A">
        <w:rPr>
          <w:rFonts w:ascii="Arial" w:hAnsi="Arial" w:cs="Arial"/>
        </w:rPr>
        <w:t>Срок реализации подпрограммы – 2019-2021 гг.</w:t>
      </w:r>
    </w:p>
    <w:p w:rsidR="005C161A" w:rsidRPr="005C161A" w:rsidRDefault="005C161A" w:rsidP="005C161A">
      <w:pPr>
        <w:widowControl w:val="0"/>
        <w:autoSpaceDE w:val="0"/>
        <w:autoSpaceDN w:val="0"/>
        <w:adjustRightInd w:val="0"/>
        <w:ind w:firstLine="709"/>
        <w:jc w:val="both"/>
        <w:rPr>
          <w:rFonts w:ascii="Arial" w:hAnsi="Arial" w:cs="Arial"/>
        </w:rPr>
      </w:pPr>
      <w:r w:rsidRPr="005C161A">
        <w:rPr>
          <w:rFonts w:ascii="Arial" w:hAnsi="Arial" w:cs="Arial"/>
        </w:rPr>
        <w:t>Реализация программы позволит достичь следующих результатов:</w:t>
      </w:r>
    </w:p>
    <w:p w:rsidR="005C161A" w:rsidRPr="005C161A" w:rsidRDefault="005C161A" w:rsidP="005C161A">
      <w:pPr>
        <w:widowControl w:val="0"/>
        <w:autoSpaceDE w:val="0"/>
        <w:autoSpaceDN w:val="0"/>
        <w:adjustRightInd w:val="0"/>
        <w:ind w:firstLine="708"/>
        <w:jc w:val="both"/>
        <w:rPr>
          <w:rFonts w:ascii="Arial" w:hAnsi="Arial" w:cs="Arial"/>
          <w:color w:val="000000"/>
        </w:rPr>
      </w:pPr>
      <w:r w:rsidRPr="005C161A">
        <w:rPr>
          <w:rFonts w:ascii="Arial" w:hAnsi="Arial" w:cs="Arial"/>
          <w:color w:val="000000"/>
        </w:rPr>
        <w:t>увеличение доли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p w:rsidR="005C161A" w:rsidRPr="005C161A" w:rsidRDefault="005C161A" w:rsidP="005C161A">
      <w:pPr>
        <w:pStyle w:val="ConsPlusCell"/>
        <w:ind w:firstLine="708"/>
        <w:jc w:val="both"/>
        <w:rPr>
          <w:rFonts w:ascii="Arial" w:hAnsi="Arial" w:cs="Arial"/>
          <w:color w:val="000000"/>
          <w:sz w:val="24"/>
          <w:szCs w:val="24"/>
          <w:lang w:eastAsia="en-US"/>
        </w:rPr>
      </w:pPr>
      <w:r w:rsidRPr="005C161A">
        <w:rPr>
          <w:rFonts w:ascii="Arial" w:hAnsi="Arial" w:cs="Arial"/>
          <w:color w:val="000000"/>
          <w:sz w:val="24"/>
          <w:szCs w:val="24"/>
          <w:lang w:eastAsia="en-US"/>
        </w:rPr>
        <w:t>- электрической энергии (с учётом технической возможности) до 100 %;</w:t>
      </w:r>
    </w:p>
    <w:p w:rsidR="005C161A" w:rsidRPr="005C161A" w:rsidRDefault="005C161A" w:rsidP="005C161A">
      <w:pPr>
        <w:pStyle w:val="ConsPlusCell"/>
        <w:ind w:firstLine="708"/>
        <w:jc w:val="both"/>
        <w:rPr>
          <w:rFonts w:ascii="Arial" w:hAnsi="Arial" w:cs="Arial"/>
          <w:color w:val="000000"/>
          <w:sz w:val="24"/>
          <w:szCs w:val="24"/>
          <w:lang w:eastAsia="en-US"/>
        </w:rPr>
      </w:pPr>
      <w:r w:rsidRPr="005C161A">
        <w:rPr>
          <w:rFonts w:ascii="Arial" w:hAnsi="Arial" w:cs="Arial"/>
          <w:color w:val="000000"/>
          <w:sz w:val="24"/>
          <w:szCs w:val="24"/>
          <w:lang w:eastAsia="en-US"/>
        </w:rPr>
        <w:t>- тепловой энергии (с учётом технической возможности) до 100 %;</w:t>
      </w:r>
    </w:p>
    <w:p w:rsidR="005C161A" w:rsidRPr="005C161A" w:rsidRDefault="005C161A" w:rsidP="005C161A">
      <w:pPr>
        <w:pStyle w:val="ConsPlusCell"/>
        <w:ind w:firstLine="708"/>
        <w:jc w:val="both"/>
        <w:rPr>
          <w:rFonts w:ascii="Arial" w:hAnsi="Arial" w:cs="Arial"/>
          <w:color w:val="000000"/>
          <w:sz w:val="24"/>
          <w:szCs w:val="24"/>
          <w:lang w:eastAsia="en-US"/>
        </w:rPr>
      </w:pPr>
      <w:r w:rsidRPr="005C161A">
        <w:rPr>
          <w:rFonts w:ascii="Arial" w:hAnsi="Arial" w:cs="Arial"/>
          <w:color w:val="000000"/>
          <w:sz w:val="24"/>
          <w:szCs w:val="24"/>
          <w:lang w:eastAsia="en-US"/>
        </w:rPr>
        <w:t xml:space="preserve">- воды (с учётом технической возможности) до 100%. </w:t>
      </w:r>
    </w:p>
    <w:p w:rsidR="005C161A" w:rsidRPr="005C161A" w:rsidRDefault="005C161A" w:rsidP="005C161A">
      <w:pPr>
        <w:ind w:firstLine="709"/>
        <w:jc w:val="both"/>
        <w:rPr>
          <w:rFonts w:ascii="Arial" w:hAnsi="Arial" w:cs="Arial"/>
        </w:rPr>
      </w:pPr>
      <w:r w:rsidRPr="005C161A">
        <w:rPr>
          <w:rFonts w:ascii="Arial" w:hAnsi="Arial" w:cs="Arial"/>
        </w:rPr>
        <w:lastRenderedPageBreak/>
        <w:t xml:space="preserve">эффективное осуществление реализации полномочий органов исполнительной власти. </w:t>
      </w:r>
    </w:p>
    <w:p w:rsidR="005C161A" w:rsidRPr="005C161A" w:rsidRDefault="005C161A" w:rsidP="005C161A">
      <w:pPr>
        <w:ind w:firstLine="709"/>
        <w:jc w:val="both"/>
        <w:rPr>
          <w:rFonts w:ascii="Arial" w:hAnsi="Arial" w:cs="Arial"/>
        </w:rPr>
      </w:pPr>
    </w:p>
    <w:p w:rsidR="005C161A" w:rsidRPr="005C161A" w:rsidRDefault="005C161A" w:rsidP="005C161A">
      <w:pPr>
        <w:overflowPunct w:val="0"/>
        <w:autoSpaceDE w:val="0"/>
        <w:autoSpaceDN w:val="0"/>
        <w:adjustRightInd w:val="0"/>
        <w:spacing w:before="40"/>
        <w:ind w:firstLine="720"/>
        <w:jc w:val="both"/>
        <w:textAlignment w:val="baseline"/>
        <w:rPr>
          <w:rFonts w:ascii="Arial" w:hAnsi="Arial" w:cs="Arial"/>
          <w:u w:val="single"/>
        </w:rPr>
      </w:pPr>
      <w:r w:rsidRPr="005C161A">
        <w:rPr>
          <w:rFonts w:ascii="Arial" w:hAnsi="Arial" w:cs="Arial"/>
        </w:rPr>
        <w:t>4.Подпрограмма</w:t>
      </w:r>
      <w:r w:rsidRPr="005C161A">
        <w:rPr>
          <w:rFonts w:ascii="Arial" w:hAnsi="Arial" w:cs="Arial"/>
          <w:color w:val="000000"/>
        </w:rPr>
        <w:t xml:space="preserve"> «Обращение с отходами на территории Балахтинского района»</w:t>
      </w:r>
      <w:r w:rsidRPr="005C161A">
        <w:rPr>
          <w:rFonts w:ascii="Arial" w:hAnsi="Arial" w:cs="Arial"/>
        </w:rPr>
        <w:t xml:space="preserve"> (приложение №5 к муниципальной программе).</w:t>
      </w:r>
    </w:p>
    <w:p w:rsidR="005C161A" w:rsidRPr="005C161A" w:rsidRDefault="005C161A" w:rsidP="005C161A">
      <w:pPr>
        <w:autoSpaceDE w:val="0"/>
        <w:autoSpaceDN w:val="0"/>
        <w:adjustRightInd w:val="0"/>
        <w:jc w:val="both"/>
        <w:outlineLvl w:val="2"/>
        <w:rPr>
          <w:rFonts w:ascii="Arial" w:hAnsi="Arial" w:cs="Arial"/>
        </w:rPr>
      </w:pPr>
      <w:r w:rsidRPr="005C161A">
        <w:rPr>
          <w:rFonts w:ascii="Arial" w:hAnsi="Arial" w:cs="Arial"/>
          <w:color w:val="000000"/>
        </w:rPr>
        <w:t xml:space="preserve">         От реализации подпрограммных мероприятий в 2019-2021 годах ожидается достижение следующих результатов: </w:t>
      </w:r>
      <w:r w:rsidRPr="005C161A">
        <w:rPr>
          <w:rFonts w:ascii="Arial" w:hAnsi="Arial" w:cs="Arial"/>
        </w:rPr>
        <w:t>обеспечение доступности услуг по сбору и вывозу ТКО для населения муниципального района, приобретение контейнерного оборудования - 253 шт.; проведение модернизации инфраструктуры в сфере обращения с ТКО (строительство ПВН в с. Черемушки).</w:t>
      </w:r>
    </w:p>
    <w:p w:rsidR="005C161A" w:rsidRPr="005C161A" w:rsidRDefault="005C161A" w:rsidP="005C161A">
      <w:pPr>
        <w:overflowPunct w:val="0"/>
        <w:autoSpaceDE w:val="0"/>
        <w:autoSpaceDN w:val="0"/>
        <w:adjustRightInd w:val="0"/>
        <w:ind w:firstLine="709"/>
        <w:jc w:val="both"/>
        <w:textAlignment w:val="baseline"/>
        <w:rPr>
          <w:rFonts w:ascii="Arial" w:hAnsi="Arial" w:cs="Arial"/>
        </w:rPr>
      </w:pPr>
      <w:r w:rsidRPr="005C161A">
        <w:rPr>
          <w:rFonts w:ascii="Arial" w:hAnsi="Arial" w:cs="Arial"/>
        </w:rPr>
        <w:t>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Балахтинского района»,  «Энергосбережение и повышение энергетической эффективности в Балахтинском районе</w:t>
      </w:r>
      <w:r w:rsidRPr="005C161A">
        <w:rPr>
          <w:rFonts w:ascii="Arial" w:hAnsi="Arial" w:cs="Arial"/>
          <w:bCs/>
        </w:rPr>
        <w:t>»,</w:t>
      </w:r>
      <w:r w:rsidRPr="005C161A">
        <w:rPr>
          <w:rFonts w:ascii="Arial" w:hAnsi="Arial" w:cs="Arial"/>
          <w:color w:val="000000"/>
        </w:rPr>
        <w:t xml:space="preserve"> «Обращение с отходами на территории Балахтинского района»,</w:t>
      </w:r>
      <w:r w:rsidRPr="005C161A">
        <w:rPr>
          <w:rFonts w:ascii="Arial" w:hAnsi="Arial" w:cs="Arial"/>
          <w:bCs/>
        </w:rPr>
        <w:t xml:space="preserve"> </w:t>
      </w:r>
      <w:r w:rsidRPr="005C161A">
        <w:rPr>
          <w:rFonts w:ascii="Arial" w:hAnsi="Arial" w:cs="Arial"/>
        </w:rPr>
        <w:t xml:space="preserve"> </w:t>
      </w:r>
      <w:r w:rsidRPr="005C161A">
        <w:rPr>
          <w:rFonts w:ascii="Arial" w:hAnsi="Arial" w:cs="Arial"/>
        </w:rPr>
        <w:tab/>
        <w:t xml:space="preserve">по реализации  в целом муниципальной программы </w:t>
      </w:r>
      <w:r w:rsidRPr="005C161A">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5C161A">
        <w:rPr>
          <w:rFonts w:ascii="Arial" w:hAnsi="Arial" w:cs="Arial"/>
        </w:rPr>
        <w:t>» на 2019-2021 гг. заказчиком определёно МКУ «Служба Заказчика Балахтинского района».</w:t>
      </w:r>
    </w:p>
    <w:p w:rsidR="005C161A" w:rsidRPr="005C161A" w:rsidRDefault="005C161A" w:rsidP="005C161A">
      <w:pPr>
        <w:ind w:firstLine="360"/>
        <w:jc w:val="both"/>
        <w:rPr>
          <w:rFonts w:ascii="Arial" w:hAnsi="Arial" w:cs="Arial"/>
        </w:rPr>
      </w:pPr>
    </w:p>
    <w:p w:rsidR="005C161A" w:rsidRPr="005C161A" w:rsidRDefault="005C161A" w:rsidP="005C161A">
      <w:pPr>
        <w:pStyle w:val="a8"/>
        <w:numPr>
          <w:ilvl w:val="0"/>
          <w:numId w:val="3"/>
        </w:numPr>
        <w:jc w:val="both"/>
        <w:rPr>
          <w:rFonts w:ascii="Arial" w:hAnsi="Arial" w:cs="Arial"/>
        </w:rPr>
      </w:pPr>
      <w:r w:rsidRPr="005C161A">
        <w:rPr>
          <w:rFonts w:ascii="Arial" w:hAnsi="Arial" w:cs="Arial"/>
        </w:rPr>
        <w:t xml:space="preserve">Информация о распределении планируемых расходов по отдельным мероприятиям программы, подпрограммам </w:t>
      </w:r>
    </w:p>
    <w:p w:rsidR="005C161A" w:rsidRPr="005C161A" w:rsidRDefault="005C161A" w:rsidP="005C161A">
      <w:pPr>
        <w:jc w:val="both"/>
        <w:rPr>
          <w:rFonts w:ascii="Arial" w:hAnsi="Arial" w:cs="Arial"/>
        </w:rPr>
      </w:pPr>
    </w:p>
    <w:p w:rsidR="005C161A" w:rsidRPr="005C161A" w:rsidRDefault="005C161A" w:rsidP="005C161A">
      <w:pPr>
        <w:ind w:firstLine="360"/>
        <w:jc w:val="both"/>
        <w:rPr>
          <w:rFonts w:ascii="Arial" w:hAnsi="Arial" w:cs="Arial"/>
        </w:rPr>
      </w:pPr>
      <w:r w:rsidRPr="005C161A">
        <w:rPr>
          <w:rFonts w:ascii="Arial" w:hAnsi="Arial" w:cs="Arial"/>
        </w:rPr>
        <w:t xml:space="preserve">Муниципальная программа состоит из подпрограмм. </w:t>
      </w:r>
    </w:p>
    <w:p w:rsidR="005C161A" w:rsidRPr="005C161A" w:rsidRDefault="005C161A" w:rsidP="005C161A">
      <w:pPr>
        <w:ind w:firstLine="360"/>
        <w:jc w:val="both"/>
        <w:rPr>
          <w:rFonts w:ascii="Arial" w:hAnsi="Arial" w:cs="Arial"/>
        </w:rPr>
      </w:pPr>
      <w:r w:rsidRPr="005C161A">
        <w:rPr>
          <w:rFonts w:ascii="Arial" w:hAnsi="Arial" w:cs="Arial"/>
        </w:rPr>
        <w:t xml:space="preserve">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w:t>
      </w:r>
      <w:r w:rsidR="00077798">
        <w:rPr>
          <w:rFonts w:ascii="Arial" w:hAnsi="Arial" w:cs="Arial"/>
        </w:rPr>
        <w:t>6737,0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 xml:space="preserve">ублей, в том числе в 2019 году – </w:t>
      </w:r>
      <w:r w:rsidR="006C39C1">
        <w:rPr>
          <w:rFonts w:ascii="Arial" w:hAnsi="Arial" w:cs="Arial"/>
        </w:rPr>
        <w:t>6036,0</w:t>
      </w:r>
      <w:r w:rsidRPr="005C161A">
        <w:rPr>
          <w:rFonts w:ascii="Arial" w:hAnsi="Arial" w:cs="Arial"/>
        </w:rPr>
        <w:t xml:space="preserve"> тыс.рублей, в 2020 году – 350,00 тыс.рублей, в 2021 году – 350,00 тыс.рублей.  </w:t>
      </w:r>
    </w:p>
    <w:p w:rsidR="005C161A" w:rsidRPr="005C161A" w:rsidRDefault="005C161A" w:rsidP="005C161A">
      <w:pPr>
        <w:ind w:firstLine="360"/>
        <w:jc w:val="both"/>
        <w:rPr>
          <w:rFonts w:ascii="Arial" w:hAnsi="Arial" w:cs="Arial"/>
        </w:rPr>
      </w:pPr>
      <w:r w:rsidRPr="005C161A">
        <w:rPr>
          <w:rFonts w:ascii="Arial" w:hAnsi="Arial" w:cs="Arial"/>
        </w:rPr>
        <w:t>Расходы на реализацию подпрограммы «Чистая вода Балахтинского района» составляют - 0,00 тыс</w:t>
      </w:r>
      <w:proofErr w:type="gramStart"/>
      <w:r w:rsidRPr="005C161A">
        <w:rPr>
          <w:rFonts w:ascii="Arial" w:hAnsi="Arial" w:cs="Arial"/>
        </w:rPr>
        <w:t>.р</w:t>
      </w:r>
      <w:proofErr w:type="gramEnd"/>
      <w:r w:rsidRPr="005C161A">
        <w:rPr>
          <w:rFonts w:ascii="Arial" w:hAnsi="Arial" w:cs="Arial"/>
        </w:rPr>
        <w:t xml:space="preserve">ублей, в том числе в 2019 году – 0,00 тыс.рублей, в 2020 году – 0,00 тыс.рублей, в 2021 году – 0,00 тыс.рублей.  </w:t>
      </w:r>
    </w:p>
    <w:p w:rsidR="005C161A" w:rsidRPr="005C161A" w:rsidRDefault="005C161A" w:rsidP="005C161A">
      <w:pPr>
        <w:ind w:firstLine="360"/>
        <w:jc w:val="both"/>
        <w:rPr>
          <w:rFonts w:ascii="Arial" w:hAnsi="Arial" w:cs="Arial"/>
        </w:rPr>
      </w:pPr>
      <w:r w:rsidRPr="005C161A">
        <w:rPr>
          <w:rFonts w:ascii="Arial" w:hAnsi="Arial" w:cs="Arial"/>
        </w:rPr>
        <w:t xml:space="preserve">Расходы на реализацию подпрограммы «Энергосбережение и повышение энергетической эффективности в Балахтинском районе» составляют – </w:t>
      </w:r>
      <w:r w:rsidR="006C39C1">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 xml:space="preserve">ублей, в том числе в 2019 году – </w:t>
      </w:r>
      <w:r w:rsidR="006C39C1">
        <w:rPr>
          <w:rFonts w:ascii="Arial" w:hAnsi="Arial" w:cs="Arial"/>
        </w:rPr>
        <w:t>0,0</w:t>
      </w:r>
      <w:r w:rsidRPr="005C161A">
        <w:rPr>
          <w:rFonts w:ascii="Arial" w:hAnsi="Arial" w:cs="Arial"/>
        </w:rPr>
        <w:t xml:space="preserve"> тыс.рублей, в 2020 году – 0,00 тыс.рублей, в 2021 году – 0,00 тыс.рублей.  </w:t>
      </w:r>
    </w:p>
    <w:p w:rsidR="005C161A" w:rsidRPr="005C161A" w:rsidRDefault="005C161A" w:rsidP="005C161A">
      <w:pPr>
        <w:ind w:firstLine="360"/>
        <w:jc w:val="both"/>
        <w:rPr>
          <w:rFonts w:ascii="Arial" w:hAnsi="Arial" w:cs="Arial"/>
        </w:rPr>
      </w:pPr>
      <w:r w:rsidRPr="005C161A">
        <w:rPr>
          <w:rFonts w:ascii="Arial" w:hAnsi="Arial" w:cs="Arial"/>
        </w:rPr>
        <w:t>Расходы на реализацию подпрограммы «</w:t>
      </w:r>
      <w:r w:rsidRPr="005C161A">
        <w:rPr>
          <w:rFonts w:ascii="Arial" w:hAnsi="Arial" w:cs="Arial"/>
          <w:color w:val="000000"/>
        </w:rPr>
        <w:t>Обращение с отходами на территории Балахтинского района</w:t>
      </w:r>
      <w:r w:rsidRPr="005C161A">
        <w:rPr>
          <w:rFonts w:ascii="Arial" w:hAnsi="Arial" w:cs="Arial"/>
        </w:rPr>
        <w:t>» составляют 1764,1 тыс</w:t>
      </w:r>
      <w:proofErr w:type="gramStart"/>
      <w:r w:rsidRPr="005C161A">
        <w:rPr>
          <w:rFonts w:ascii="Arial" w:hAnsi="Arial" w:cs="Arial"/>
        </w:rPr>
        <w:t>.р</w:t>
      </w:r>
      <w:proofErr w:type="gramEnd"/>
      <w:r w:rsidRPr="005C161A">
        <w:rPr>
          <w:rFonts w:ascii="Arial" w:hAnsi="Arial" w:cs="Arial"/>
        </w:rPr>
        <w:t xml:space="preserve">ублей, в том числе в 2019 году – 1464,1 тыс.рублей, в 2020 году – 150,00 тыс.рублей, в 2021 году – 150,00 тыс.рублей.  </w:t>
      </w: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r w:rsidRPr="005C161A">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5C161A" w:rsidRPr="005C161A" w:rsidRDefault="005C161A" w:rsidP="005C161A">
      <w:pPr>
        <w:jc w:val="both"/>
        <w:rPr>
          <w:rFonts w:ascii="Arial" w:hAnsi="Arial" w:cs="Arial"/>
        </w:rPr>
      </w:pPr>
    </w:p>
    <w:p w:rsidR="005C161A" w:rsidRPr="005C161A" w:rsidRDefault="005C161A" w:rsidP="005C161A">
      <w:pPr>
        <w:pStyle w:val="a8"/>
        <w:numPr>
          <w:ilvl w:val="0"/>
          <w:numId w:val="3"/>
        </w:numPr>
        <w:jc w:val="both"/>
        <w:rPr>
          <w:rFonts w:ascii="Arial" w:hAnsi="Arial" w:cs="Arial"/>
        </w:rPr>
      </w:pPr>
      <w:r w:rsidRPr="005C161A">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5C161A" w:rsidRPr="005C161A" w:rsidRDefault="005C161A" w:rsidP="005C161A">
      <w:pPr>
        <w:jc w:val="both"/>
        <w:rPr>
          <w:rFonts w:ascii="Arial" w:hAnsi="Arial" w:cs="Arial"/>
        </w:rPr>
      </w:pPr>
    </w:p>
    <w:p w:rsidR="005C161A" w:rsidRPr="005C161A" w:rsidRDefault="005C161A" w:rsidP="005C161A">
      <w:pPr>
        <w:ind w:firstLine="426"/>
        <w:jc w:val="both"/>
        <w:rPr>
          <w:rFonts w:ascii="Arial" w:hAnsi="Arial" w:cs="Arial"/>
        </w:rPr>
      </w:pPr>
      <w:r w:rsidRPr="005C161A">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ind w:left="360"/>
        <w:jc w:val="both"/>
        <w:rPr>
          <w:rFonts w:ascii="Arial" w:hAnsi="Arial" w:cs="Arial"/>
        </w:rPr>
      </w:pPr>
      <w:r w:rsidRPr="005C161A">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5C161A" w:rsidRPr="005C161A" w:rsidRDefault="005C161A" w:rsidP="005C161A">
      <w:pPr>
        <w:jc w:val="both"/>
        <w:rPr>
          <w:rFonts w:ascii="Arial" w:hAnsi="Arial" w:cs="Arial"/>
        </w:rPr>
      </w:pPr>
    </w:p>
    <w:p w:rsidR="005C161A" w:rsidRPr="005C161A" w:rsidRDefault="005C161A" w:rsidP="005C161A">
      <w:pPr>
        <w:ind w:firstLine="708"/>
        <w:jc w:val="both"/>
        <w:rPr>
          <w:rFonts w:ascii="Arial" w:hAnsi="Arial" w:cs="Arial"/>
        </w:rPr>
      </w:pPr>
      <w:r w:rsidRPr="005C161A">
        <w:rPr>
          <w:rFonts w:ascii="Arial" w:hAnsi="Arial" w:cs="Arial"/>
        </w:rPr>
        <w:lastRenderedPageBreak/>
        <w:t xml:space="preserve">Расходы муниципальной программы составят – </w:t>
      </w:r>
      <w:r w:rsidR="006C39C1">
        <w:rPr>
          <w:rFonts w:ascii="Arial" w:hAnsi="Arial" w:cs="Arial"/>
        </w:rPr>
        <w:t>75968,9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 xml:space="preserve">ублей, в том числе за счет средств федерального бюджета – 0,00 тыс.рублей,  за счет средств краевого бюджета – </w:t>
      </w:r>
      <w:r w:rsidR="006C39C1">
        <w:rPr>
          <w:rFonts w:ascii="Arial" w:hAnsi="Arial" w:cs="Arial"/>
        </w:rPr>
        <w:t>74785,0</w:t>
      </w:r>
      <w:r w:rsidRPr="005C161A">
        <w:rPr>
          <w:rFonts w:ascii="Arial" w:hAnsi="Arial" w:cs="Arial"/>
        </w:rPr>
        <w:t xml:space="preserve"> тыс.рублей, за счет средств районного бюджета – </w:t>
      </w:r>
      <w:r w:rsidR="006C39C1">
        <w:rPr>
          <w:rFonts w:ascii="Arial" w:hAnsi="Arial" w:cs="Arial"/>
        </w:rPr>
        <w:t>1183,9</w:t>
      </w:r>
      <w:r w:rsidRPr="005C161A">
        <w:rPr>
          <w:rFonts w:ascii="Arial" w:hAnsi="Arial" w:cs="Arial"/>
        </w:rPr>
        <w:t xml:space="preserve"> тыс.рублей. </w:t>
      </w:r>
    </w:p>
    <w:p w:rsidR="005C161A" w:rsidRPr="005C161A" w:rsidRDefault="005C161A" w:rsidP="005C161A">
      <w:pPr>
        <w:ind w:firstLine="708"/>
        <w:jc w:val="both"/>
        <w:rPr>
          <w:rFonts w:ascii="Arial" w:hAnsi="Arial" w:cs="Arial"/>
        </w:rPr>
      </w:pPr>
      <w:r w:rsidRPr="005C161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5C161A" w:rsidRPr="005C161A" w:rsidRDefault="005C161A" w:rsidP="005C161A">
      <w:pPr>
        <w:ind w:left="360" w:firstLine="348"/>
        <w:jc w:val="both"/>
        <w:rPr>
          <w:rFonts w:ascii="Arial" w:hAnsi="Arial" w:cs="Arial"/>
        </w:rPr>
      </w:pPr>
      <w:r w:rsidRPr="005C161A">
        <w:rPr>
          <w:rFonts w:ascii="Arial" w:hAnsi="Arial" w:cs="Arial"/>
        </w:rPr>
        <w:t xml:space="preserve">  </w:t>
      </w:r>
    </w:p>
    <w:p w:rsidR="005C161A" w:rsidRPr="005C161A" w:rsidRDefault="005C161A" w:rsidP="005C161A">
      <w:pPr>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Default="005C161A" w:rsidP="005C161A">
      <w:pPr>
        <w:ind w:firstLine="360"/>
        <w:jc w:val="both"/>
        <w:rPr>
          <w:rFonts w:ascii="Arial" w:hAnsi="Arial" w:cs="Arial"/>
        </w:rPr>
        <w:sectPr w:rsidR="005C161A" w:rsidSect="005C161A">
          <w:pgSz w:w="11906" w:h="16838"/>
          <w:pgMar w:top="851" w:right="851" w:bottom="851" w:left="1134" w:header="709" w:footer="709" w:gutter="0"/>
          <w:cols w:space="708"/>
          <w:docGrid w:linePitch="360"/>
        </w:sect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p w:rsidR="005C161A" w:rsidRDefault="005C161A" w:rsidP="005C161A">
      <w:pPr>
        <w:ind w:firstLine="360"/>
        <w:jc w:val="both"/>
        <w:rPr>
          <w:rFonts w:ascii="Arial" w:hAnsi="Arial" w:cs="Arial"/>
        </w:rPr>
      </w:pPr>
    </w:p>
    <w:p w:rsidR="005C161A" w:rsidRDefault="005C161A">
      <w:pPr>
        <w:spacing w:after="160" w:line="259" w:lineRule="auto"/>
        <w:rPr>
          <w:rFonts w:ascii="Arial" w:hAnsi="Arial" w:cs="Arial"/>
        </w:rPr>
      </w:pPr>
      <w:r>
        <w:rPr>
          <w:rFonts w:ascii="Arial" w:hAnsi="Arial" w:cs="Arial"/>
        </w:rPr>
        <w:br w:type="page"/>
      </w:r>
    </w:p>
    <w:tbl>
      <w:tblPr>
        <w:tblW w:w="15240" w:type="dxa"/>
        <w:tblLook w:val="04A0"/>
      </w:tblPr>
      <w:tblGrid>
        <w:gridCol w:w="817"/>
        <w:gridCol w:w="2982"/>
        <w:gridCol w:w="1423"/>
        <w:gridCol w:w="1475"/>
        <w:gridCol w:w="2146"/>
        <w:gridCol w:w="1341"/>
        <w:gridCol w:w="1192"/>
        <w:gridCol w:w="1358"/>
        <w:gridCol w:w="1268"/>
        <w:gridCol w:w="1238"/>
      </w:tblGrid>
      <w:tr w:rsidR="005C161A" w:rsidRPr="005C161A" w:rsidTr="00B86028">
        <w:trPr>
          <w:trHeight w:val="2220"/>
        </w:trPr>
        <w:tc>
          <w:tcPr>
            <w:tcW w:w="640" w:type="dxa"/>
            <w:shd w:val="clear" w:color="auto" w:fill="auto"/>
            <w:vAlign w:val="bottom"/>
            <w:hideMark/>
          </w:tcPr>
          <w:p w:rsidR="005C161A" w:rsidRPr="005C161A" w:rsidRDefault="005C161A" w:rsidP="005C161A">
            <w:pPr>
              <w:rPr>
                <w:rFonts w:ascii="Arial" w:hAnsi="Arial" w:cs="Arial"/>
              </w:rPr>
            </w:pPr>
          </w:p>
        </w:tc>
        <w:tc>
          <w:tcPr>
            <w:tcW w:w="3120" w:type="dxa"/>
            <w:shd w:val="clear" w:color="auto" w:fill="auto"/>
            <w:vAlign w:val="bottom"/>
            <w:hideMark/>
          </w:tcPr>
          <w:p w:rsidR="005C161A" w:rsidRPr="005C161A" w:rsidRDefault="005C161A" w:rsidP="005C161A">
            <w:pPr>
              <w:rPr>
                <w:rFonts w:ascii="Arial" w:hAnsi="Arial" w:cs="Arial"/>
              </w:rPr>
            </w:pPr>
          </w:p>
        </w:tc>
        <w:tc>
          <w:tcPr>
            <w:tcW w:w="1180" w:type="dxa"/>
            <w:shd w:val="clear" w:color="auto" w:fill="auto"/>
            <w:vAlign w:val="bottom"/>
            <w:hideMark/>
          </w:tcPr>
          <w:p w:rsidR="005C161A" w:rsidRPr="005C161A" w:rsidRDefault="005C161A" w:rsidP="005C161A">
            <w:pPr>
              <w:rPr>
                <w:rFonts w:ascii="Arial" w:hAnsi="Arial" w:cs="Arial"/>
              </w:rPr>
            </w:pPr>
          </w:p>
        </w:tc>
        <w:tc>
          <w:tcPr>
            <w:tcW w:w="1260" w:type="dxa"/>
            <w:shd w:val="clear" w:color="auto" w:fill="auto"/>
            <w:vAlign w:val="bottom"/>
            <w:hideMark/>
          </w:tcPr>
          <w:p w:rsidR="005C161A" w:rsidRPr="005C161A" w:rsidRDefault="005C161A" w:rsidP="005C161A">
            <w:pPr>
              <w:rPr>
                <w:rFonts w:ascii="Arial" w:hAnsi="Arial" w:cs="Arial"/>
              </w:rPr>
            </w:pPr>
          </w:p>
        </w:tc>
        <w:tc>
          <w:tcPr>
            <w:tcW w:w="1820" w:type="dxa"/>
            <w:shd w:val="clear" w:color="auto" w:fill="auto"/>
            <w:vAlign w:val="bottom"/>
            <w:hideMark/>
          </w:tcPr>
          <w:p w:rsidR="005C161A" w:rsidRPr="005C161A" w:rsidRDefault="005C161A" w:rsidP="005C161A">
            <w:pPr>
              <w:rPr>
                <w:rFonts w:ascii="Arial" w:hAnsi="Arial" w:cs="Arial"/>
              </w:rPr>
            </w:pPr>
          </w:p>
        </w:tc>
        <w:tc>
          <w:tcPr>
            <w:tcW w:w="1540" w:type="dxa"/>
            <w:shd w:val="clear" w:color="auto" w:fill="auto"/>
            <w:vAlign w:val="bottom"/>
            <w:hideMark/>
          </w:tcPr>
          <w:p w:rsidR="005C161A" w:rsidRPr="005C161A" w:rsidRDefault="005C161A" w:rsidP="005C161A">
            <w:pPr>
              <w:rPr>
                <w:rFonts w:ascii="Arial" w:hAnsi="Arial" w:cs="Arial"/>
              </w:rPr>
            </w:pPr>
          </w:p>
        </w:tc>
        <w:tc>
          <w:tcPr>
            <w:tcW w:w="1340" w:type="dxa"/>
            <w:shd w:val="clear" w:color="auto" w:fill="auto"/>
            <w:vAlign w:val="bottom"/>
            <w:hideMark/>
          </w:tcPr>
          <w:p w:rsidR="005C161A" w:rsidRPr="005C161A" w:rsidRDefault="005C161A" w:rsidP="005C161A">
            <w:pPr>
              <w:rPr>
                <w:rFonts w:ascii="Arial" w:hAnsi="Arial" w:cs="Arial"/>
              </w:rPr>
            </w:pPr>
          </w:p>
        </w:tc>
        <w:tc>
          <w:tcPr>
            <w:tcW w:w="4340" w:type="dxa"/>
            <w:gridSpan w:val="3"/>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 xml:space="preserve">Приложение № 1 </w:t>
            </w:r>
            <w:r w:rsidRPr="005C161A">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5C161A" w:rsidRPr="005C161A" w:rsidTr="00B86028">
        <w:trPr>
          <w:trHeight w:val="300"/>
        </w:trPr>
        <w:tc>
          <w:tcPr>
            <w:tcW w:w="640" w:type="dxa"/>
            <w:shd w:val="clear" w:color="auto" w:fill="auto"/>
            <w:vAlign w:val="bottom"/>
            <w:hideMark/>
          </w:tcPr>
          <w:p w:rsidR="005C161A" w:rsidRPr="005C161A" w:rsidRDefault="005C161A" w:rsidP="005C161A">
            <w:pPr>
              <w:rPr>
                <w:rFonts w:ascii="Arial" w:hAnsi="Arial" w:cs="Arial"/>
                <w:color w:val="000000"/>
              </w:rPr>
            </w:pPr>
          </w:p>
        </w:tc>
        <w:tc>
          <w:tcPr>
            <w:tcW w:w="3120" w:type="dxa"/>
            <w:shd w:val="clear" w:color="auto" w:fill="auto"/>
            <w:vAlign w:val="bottom"/>
            <w:hideMark/>
          </w:tcPr>
          <w:p w:rsidR="005C161A" w:rsidRPr="005C161A" w:rsidRDefault="005C161A" w:rsidP="005C161A">
            <w:pPr>
              <w:rPr>
                <w:rFonts w:ascii="Arial" w:hAnsi="Arial" w:cs="Arial"/>
              </w:rPr>
            </w:pPr>
          </w:p>
        </w:tc>
        <w:tc>
          <w:tcPr>
            <w:tcW w:w="1180" w:type="dxa"/>
            <w:shd w:val="clear" w:color="auto" w:fill="auto"/>
            <w:vAlign w:val="bottom"/>
            <w:hideMark/>
          </w:tcPr>
          <w:p w:rsidR="005C161A" w:rsidRPr="005C161A" w:rsidRDefault="005C161A" w:rsidP="005C161A">
            <w:pPr>
              <w:rPr>
                <w:rFonts w:ascii="Arial" w:hAnsi="Arial" w:cs="Arial"/>
              </w:rPr>
            </w:pPr>
          </w:p>
        </w:tc>
        <w:tc>
          <w:tcPr>
            <w:tcW w:w="1260" w:type="dxa"/>
            <w:shd w:val="clear" w:color="auto" w:fill="auto"/>
            <w:vAlign w:val="bottom"/>
            <w:hideMark/>
          </w:tcPr>
          <w:p w:rsidR="005C161A" w:rsidRPr="005C161A" w:rsidRDefault="005C161A" w:rsidP="005C161A">
            <w:pPr>
              <w:rPr>
                <w:rFonts w:ascii="Arial" w:hAnsi="Arial" w:cs="Arial"/>
              </w:rPr>
            </w:pPr>
          </w:p>
        </w:tc>
        <w:tc>
          <w:tcPr>
            <w:tcW w:w="1820" w:type="dxa"/>
            <w:shd w:val="clear" w:color="auto" w:fill="auto"/>
            <w:vAlign w:val="bottom"/>
            <w:hideMark/>
          </w:tcPr>
          <w:p w:rsidR="005C161A" w:rsidRPr="005C161A" w:rsidRDefault="005C161A" w:rsidP="005C161A">
            <w:pPr>
              <w:rPr>
                <w:rFonts w:ascii="Arial" w:hAnsi="Arial" w:cs="Arial"/>
              </w:rPr>
            </w:pPr>
          </w:p>
        </w:tc>
        <w:tc>
          <w:tcPr>
            <w:tcW w:w="1540" w:type="dxa"/>
            <w:shd w:val="clear" w:color="auto" w:fill="auto"/>
            <w:vAlign w:val="bottom"/>
            <w:hideMark/>
          </w:tcPr>
          <w:p w:rsidR="005C161A" w:rsidRPr="005C161A" w:rsidRDefault="005C161A" w:rsidP="005C161A">
            <w:pPr>
              <w:rPr>
                <w:rFonts w:ascii="Arial" w:hAnsi="Arial" w:cs="Arial"/>
              </w:rPr>
            </w:pPr>
          </w:p>
        </w:tc>
        <w:tc>
          <w:tcPr>
            <w:tcW w:w="1340" w:type="dxa"/>
            <w:shd w:val="clear" w:color="auto" w:fill="auto"/>
            <w:vAlign w:val="bottom"/>
            <w:hideMark/>
          </w:tcPr>
          <w:p w:rsidR="005C161A" w:rsidRPr="005C161A" w:rsidRDefault="005C161A" w:rsidP="005C161A">
            <w:pPr>
              <w:rPr>
                <w:rFonts w:ascii="Arial" w:hAnsi="Arial" w:cs="Arial"/>
              </w:rPr>
            </w:pPr>
          </w:p>
        </w:tc>
        <w:tc>
          <w:tcPr>
            <w:tcW w:w="1540" w:type="dxa"/>
            <w:shd w:val="clear" w:color="auto" w:fill="auto"/>
            <w:vAlign w:val="bottom"/>
            <w:hideMark/>
          </w:tcPr>
          <w:p w:rsidR="005C161A" w:rsidRPr="005C161A" w:rsidRDefault="005C161A" w:rsidP="005C161A">
            <w:pPr>
              <w:rPr>
                <w:rFonts w:ascii="Arial" w:hAnsi="Arial" w:cs="Arial"/>
              </w:rPr>
            </w:pPr>
          </w:p>
        </w:tc>
        <w:tc>
          <w:tcPr>
            <w:tcW w:w="1420" w:type="dxa"/>
            <w:shd w:val="clear" w:color="auto" w:fill="auto"/>
            <w:vAlign w:val="bottom"/>
            <w:hideMark/>
          </w:tcPr>
          <w:p w:rsidR="005C161A" w:rsidRPr="005C161A" w:rsidRDefault="005C161A" w:rsidP="005C161A">
            <w:pPr>
              <w:rPr>
                <w:rFonts w:ascii="Arial" w:hAnsi="Arial" w:cs="Arial"/>
              </w:rPr>
            </w:pPr>
          </w:p>
        </w:tc>
        <w:tc>
          <w:tcPr>
            <w:tcW w:w="1380" w:type="dxa"/>
            <w:shd w:val="clear" w:color="auto" w:fill="auto"/>
            <w:vAlign w:val="bottom"/>
            <w:hideMark/>
          </w:tcPr>
          <w:p w:rsidR="005C161A" w:rsidRPr="005C161A" w:rsidRDefault="005C161A" w:rsidP="005C161A">
            <w:pPr>
              <w:rPr>
                <w:rFonts w:ascii="Arial" w:hAnsi="Arial" w:cs="Arial"/>
              </w:rPr>
            </w:pPr>
          </w:p>
        </w:tc>
      </w:tr>
      <w:tr w:rsidR="005C161A" w:rsidRPr="005C161A" w:rsidTr="00B86028">
        <w:trPr>
          <w:trHeight w:val="765"/>
        </w:trPr>
        <w:tc>
          <w:tcPr>
            <w:tcW w:w="15240" w:type="dxa"/>
            <w:gridSpan w:val="10"/>
            <w:shd w:val="clear" w:color="auto" w:fill="auto"/>
            <w:vAlign w:val="bottom"/>
            <w:hideMark/>
          </w:tcPr>
          <w:p w:rsidR="005C161A" w:rsidRPr="005C161A" w:rsidRDefault="005C161A" w:rsidP="005C161A">
            <w:pPr>
              <w:jc w:val="center"/>
              <w:rPr>
                <w:rFonts w:ascii="Arial" w:hAnsi="Arial" w:cs="Arial"/>
                <w:color w:val="000000"/>
              </w:rPr>
            </w:pPr>
            <w:r w:rsidRPr="005C161A">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5C161A" w:rsidRPr="005C161A" w:rsidTr="00B86028">
        <w:trPr>
          <w:trHeight w:val="300"/>
        </w:trPr>
        <w:tc>
          <w:tcPr>
            <w:tcW w:w="640" w:type="dxa"/>
            <w:shd w:val="clear" w:color="auto" w:fill="auto"/>
            <w:vAlign w:val="bottom"/>
            <w:hideMark/>
          </w:tcPr>
          <w:p w:rsidR="005C161A" w:rsidRPr="005C161A" w:rsidRDefault="005C161A" w:rsidP="005C161A">
            <w:pPr>
              <w:jc w:val="center"/>
              <w:rPr>
                <w:rFonts w:ascii="Arial" w:hAnsi="Arial" w:cs="Arial"/>
                <w:color w:val="000000"/>
              </w:rPr>
            </w:pPr>
          </w:p>
        </w:tc>
        <w:tc>
          <w:tcPr>
            <w:tcW w:w="3120" w:type="dxa"/>
            <w:shd w:val="clear" w:color="auto" w:fill="auto"/>
            <w:vAlign w:val="bottom"/>
            <w:hideMark/>
          </w:tcPr>
          <w:p w:rsidR="005C161A" w:rsidRPr="005C161A" w:rsidRDefault="005C161A" w:rsidP="005C161A">
            <w:pPr>
              <w:rPr>
                <w:rFonts w:ascii="Arial" w:hAnsi="Arial" w:cs="Arial"/>
              </w:rPr>
            </w:pPr>
          </w:p>
        </w:tc>
        <w:tc>
          <w:tcPr>
            <w:tcW w:w="1180" w:type="dxa"/>
            <w:shd w:val="clear" w:color="auto" w:fill="auto"/>
            <w:vAlign w:val="bottom"/>
            <w:hideMark/>
          </w:tcPr>
          <w:p w:rsidR="005C161A" w:rsidRPr="005C161A" w:rsidRDefault="005C161A" w:rsidP="005C161A">
            <w:pPr>
              <w:rPr>
                <w:rFonts w:ascii="Arial" w:hAnsi="Arial" w:cs="Arial"/>
              </w:rPr>
            </w:pPr>
          </w:p>
        </w:tc>
        <w:tc>
          <w:tcPr>
            <w:tcW w:w="1260" w:type="dxa"/>
            <w:shd w:val="clear" w:color="auto" w:fill="auto"/>
            <w:vAlign w:val="bottom"/>
            <w:hideMark/>
          </w:tcPr>
          <w:p w:rsidR="005C161A" w:rsidRPr="005C161A" w:rsidRDefault="005C161A" w:rsidP="005C161A">
            <w:pPr>
              <w:rPr>
                <w:rFonts w:ascii="Arial" w:hAnsi="Arial" w:cs="Arial"/>
              </w:rPr>
            </w:pPr>
          </w:p>
        </w:tc>
        <w:tc>
          <w:tcPr>
            <w:tcW w:w="1820" w:type="dxa"/>
            <w:shd w:val="clear" w:color="auto" w:fill="auto"/>
            <w:vAlign w:val="bottom"/>
            <w:hideMark/>
          </w:tcPr>
          <w:p w:rsidR="005C161A" w:rsidRPr="005C161A" w:rsidRDefault="005C161A" w:rsidP="005C161A">
            <w:pPr>
              <w:rPr>
                <w:rFonts w:ascii="Arial" w:hAnsi="Arial" w:cs="Arial"/>
              </w:rPr>
            </w:pPr>
          </w:p>
        </w:tc>
        <w:tc>
          <w:tcPr>
            <w:tcW w:w="1540" w:type="dxa"/>
            <w:shd w:val="clear" w:color="auto" w:fill="auto"/>
            <w:vAlign w:val="bottom"/>
            <w:hideMark/>
          </w:tcPr>
          <w:p w:rsidR="005C161A" w:rsidRPr="005C161A" w:rsidRDefault="005C161A" w:rsidP="005C161A">
            <w:pPr>
              <w:rPr>
                <w:rFonts w:ascii="Arial" w:hAnsi="Arial" w:cs="Arial"/>
              </w:rPr>
            </w:pPr>
          </w:p>
        </w:tc>
        <w:tc>
          <w:tcPr>
            <w:tcW w:w="1340" w:type="dxa"/>
            <w:shd w:val="clear" w:color="auto" w:fill="auto"/>
            <w:vAlign w:val="bottom"/>
            <w:hideMark/>
          </w:tcPr>
          <w:p w:rsidR="005C161A" w:rsidRPr="005C161A" w:rsidRDefault="005C161A" w:rsidP="005C161A">
            <w:pPr>
              <w:rPr>
                <w:rFonts w:ascii="Arial" w:hAnsi="Arial" w:cs="Arial"/>
              </w:rPr>
            </w:pPr>
          </w:p>
        </w:tc>
        <w:tc>
          <w:tcPr>
            <w:tcW w:w="1540" w:type="dxa"/>
            <w:shd w:val="clear" w:color="auto" w:fill="auto"/>
            <w:vAlign w:val="bottom"/>
            <w:hideMark/>
          </w:tcPr>
          <w:p w:rsidR="005C161A" w:rsidRPr="005C161A" w:rsidRDefault="005C161A" w:rsidP="005C161A">
            <w:pPr>
              <w:rPr>
                <w:rFonts w:ascii="Arial" w:hAnsi="Arial" w:cs="Arial"/>
              </w:rPr>
            </w:pPr>
          </w:p>
        </w:tc>
        <w:tc>
          <w:tcPr>
            <w:tcW w:w="1420" w:type="dxa"/>
            <w:shd w:val="clear" w:color="auto" w:fill="auto"/>
            <w:vAlign w:val="bottom"/>
            <w:hideMark/>
          </w:tcPr>
          <w:p w:rsidR="005C161A" w:rsidRPr="005C161A" w:rsidRDefault="005C161A" w:rsidP="005C161A">
            <w:pPr>
              <w:rPr>
                <w:rFonts w:ascii="Arial" w:hAnsi="Arial" w:cs="Arial"/>
              </w:rPr>
            </w:pPr>
          </w:p>
        </w:tc>
        <w:tc>
          <w:tcPr>
            <w:tcW w:w="1380" w:type="dxa"/>
            <w:shd w:val="clear" w:color="auto" w:fill="auto"/>
            <w:vAlign w:val="bottom"/>
            <w:hideMark/>
          </w:tcPr>
          <w:p w:rsidR="005C161A" w:rsidRPr="005C161A" w:rsidRDefault="005C161A" w:rsidP="005C161A">
            <w:pPr>
              <w:rPr>
                <w:rFonts w:ascii="Arial" w:hAnsi="Arial" w:cs="Arial"/>
              </w:rPr>
            </w:pPr>
          </w:p>
        </w:tc>
      </w:tr>
      <w:tr w:rsidR="005C161A" w:rsidRPr="005C161A" w:rsidTr="00B86028">
        <w:trPr>
          <w:trHeight w:val="1200"/>
        </w:trPr>
        <w:tc>
          <w:tcPr>
            <w:tcW w:w="6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п/п</w:t>
            </w:r>
          </w:p>
        </w:tc>
        <w:tc>
          <w:tcPr>
            <w:tcW w:w="31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xml:space="preserve">Цели, задачи, показатели </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Единица измерения</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Вес показателя</w:t>
            </w:r>
          </w:p>
        </w:tc>
        <w:tc>
          <w:tcPr>
            <w:tcW w:w="18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Источник информации</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2017</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2018</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2019</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2020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2021</w:t>
            </w:r>
          </w:p>
        </w:tc>
      </w:tr>
      <w:tr w:rsidR="005C161A" w:rsidRPr="005C161A" w:rsidTr="00B86028">
        <w:trPr>
          <w:trHeight w:val="675"/>
        </w:trPr>
        <w:tc>
          <w:tcPr>
            <w:tcW w:w="6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w:t>
            </w:r>
          </w:p>
        </w:tc>
        <w:tc>
          <w:tcPr>
            <w:tcW w:w="14600" w:type="dxa"/>
            <w:gridSpan w:val="9"/>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5C161A" w:rsidRPr="005C161A" w:rsidTr="00B86028">
        <w:trPr>
          <w:trHeight w:val="480"/>
        </w:trPr>
        <w:tc>
          <w:tcPr>
            <w:tcW w:w="6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1.1.</w:t>
            </w:r>
          </w:p>
        </w:tc>
        <w:tc>
          <w:tcPr>
            <w:tcW w:w="14600" w:type="dxa"/>
            <w:gridSpan w:val="9"/>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xml:space="preserve">Задача 1 "Развитие, модернизация и капитальный ремонт объектов коммунальной инфраструктуры"  </w:t>
            </w:r>
          </w:p>
        </w:tc>
      </w:tr>
      <w:tr w:rsidR="005C161A" w:rsidRPr="005C161A" w:rsidTr="00B86028">
        <w:trPr>
          <w:trHeight w:val="1605"/>
        </w:trPr>
        <w:tc>
          <w:tcPr>
            <w:tcW w:w="6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1.1.1.</w:t>
            </w:r>
          </w:p>
        </w:tc>
        <w:tc>
          <w:tcPr>
            <w:tcW w:w="312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182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42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8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r>
      <w:tr w:rsidR="005C161A" w:rsidRPr="005C161A" w:rsidTr="00B86028">
        <w:trPr>
          <w:trHeight w:val="900"/>
        </w:trPr>
        <w:tc>
          <w:tcPr>
            <w:tcW w:w="6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Снижение потерь энергоресурсов в инженерных сетях</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0.1</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отраслевой мониторинг</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15</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14.7</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до 14,59</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14.55</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14.55</w:t>
            </w:r>
          </w:p>
        </w:tc>
      </w:tr>
      <w:tr w:rsidR="005C161A" w:rsidRPr="005C161A" w:rsidTr="00B86028">
        <w:trPr>
          <w:trHeight w:val="2415"/>
        </w:trPr>
        <w:tc>
          <w:tcPr>
            <w:tcW w:w="6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lastRenderedPageBreak/>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Увеличение доли населения, обеспеченного питьевой водой, отвечающей требованиям безопасности</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0.3</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84.5</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84.7</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до 84,9</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до 85</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до 85</w:t>
            </w:r>
          </w:p>
        </w:tc>
      </w:tr>
      <w:tr w:rsidR="005C161A" w:rsidRPr="005C161A" w:rsidTr="00B86028">
        <w:trPr>
          <w:trHeight w:val="645"/>
        </w:trPr>
        <w:tc>
          <w:tcPr>
            <w:tcW w:w="6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1.2.</w:t>
            </w:r>
          </w:p>
        </w:tc>
        <w:tc>
          <w:tcPr>
            <w:tcW w:w="14600" w:type="dxa"/>
            <w:gridSpan w:val="9"/>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5C161A" w:rsidRPr="005C161A" w:rsidTr="00B86028">
        <w:trPr>
          <w:trHeight w:val="600"/>
        </w:trPr>
        <w:tc>
          <w:tcPr>
            <w:tcW w:w="6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1.2.1.</w:t>
            </w:r>
          </w:p>
        </w:tc>
        <w:tc>
          <w:tcPr>
            <w:tcW w:w="312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Подпрограмма 2 "Чистая вода Балахтинского района"</w:t>
            </w:r>
          </w:p>
        </w:tc>
        <w:tc>
          <w:tcPr>
            <w:tcW w:w="118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182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42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80" w:type="dxa"/>
            <w:shd w:val="clear" w:color="000000" w:fill="FFFFFF"/>
            <w:hideMark/>
          </w:tcPr>
          <w:p w:rsidR="005C161A" w:rsidRPr="005C161A" w:rsidRDefault="005C161A" w:rsidP="005C161A">
            <w:pPr>
              <w:rPr>
                <w:rFonts w:ascii="Arial" w:hAnsi="Arial" w:cs="Arial"/>
                <w:color w:val="000000"/>
              </w:rPr>
            </w:pPr>
            <w:r w:rsidRPr="005C161A">
              <w:rPr>
                <w:rFonts w:ascii="Arial" w:hAnsi="Arial" w:cs="Arial"/>
                <w:color w:val="000000"/>
              </w:rPr>
              <w:t> </w:t>
            </w:r>
          </w:p>
        </w:tc>
      </w:tr>
      <w:tr w:rsidR="005C161A" w:rsidRPr="005C161A" w:rsidTr="00B86028">
        <w:trPr>
          <w:trHeight w:val="2730"/>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0.05</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5</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11.7</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11</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10.5</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w:t>
            </w:r>
          </w:p>
        </w:tc>
      </w:tr>
      <w:tr w:rsidR="005C161A" w:rsidRPr="005C161A" w:rsidTr="00B86028">
        <w:trPr>
          <w:trHeight w:val="2670"/>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lastRenderedPageBreak/>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0.05</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4.2</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4</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3.5</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w:t>
            </w:r>
          </w:p>
        </w:tc>
      </w:tr>
      <w:tr w:rsidR="005C161A" w:rsidRPr="005C161A" w:rsidTr="00B86028">
        <w:trPr>
          <w:trHeight w:val="3375"/>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Доля населения Балахтинского района обеспеченного качественной питьевой водой из систем централизованного водоснабжения, к общему числу населения</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0.02</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83.1</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85.7</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85.9</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86.4</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86.8</w:t>
            </w:r>
          </w:p>
        </w:tc>
      </w:tr>
      <w:tr w:rsidR="005C161A" w:rsidRPr="005C161A" w:rsidTr="00B86028">
        <w:trPr>
          <w:trHeight w:val="1418"/>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Число аварий в системах водоснабжения, водоотведения и очистки сточных вод</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аварий на 100 км</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0.05</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Государственная статистическая отчетность</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15</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14</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12</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w:t>
            </w:r>
          </w:p>
        </w:tc>
      </w:tr>
      <w:tr w:rsidR="005C161A" w:rsidRPr="005C161A" w:rsidTr="00B86028">
        <w:trPr>
          <w:trHeight w:val="1418"/>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0.02</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Государственная статистическая отчетность</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xml:space="preserve"> </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5</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5</w:t>
            </w:r>
          </w:p>
        </w:tc>
      </w:tr>
      <w:tr w:rsidR="005C161A" w:rsidRPr="005C161A" w:rsidTr="00B86028">
        <w:trPr>
          <w:trHeight w:val="1418"/>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lastRenderedPageBreak/>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Обеспеченность населения централизованными услугами водоснабжения</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0.2</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Государственная статистическая отчетность</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84.5</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84.5</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85</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85.1</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85.1</w:t>
            </w:r>
          </w:p>
        </w:tc>
      </w:tr>
      <w:tr w:rsidR="005C161A" w:rsidRPr="005C161A" w:rsidTr="00B86028">
        <w:trPr>
          <w:trHeight w:val="1695"/>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3120" w:type="dxa"/>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Государственная статистическая отчетность</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8.2</w:t>
            </w:r>
          </w:p>
        </w:tc>
        <w:tc>
          <w:tcPr>
            <w:tcW w:w="13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8.2</w:t>
            </w:r>
          </w:p>
        </w:tc>
        <w:tc>
          <w:tcPr>
            <w:tcW w:w="15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8.2</w:t>
            </w:r>
          </w:p>
        </w:tc>
        <w:tc>
          <w:tcPr>
            <w:tcW w:w="14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8.2</w:t>
            </w:r>
          </w:p>
        </w:tc>
        <w:tc>
          <w:tcPr>
            <w:tcW w:w="13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8.2</w:t>
            </w:r>
          </w:p>
        </w:tc>
      </w:tr>
      <w:tr w:rsidR="005C161A" w:rsidRPr="005C161A" w:rsidTr="00B86028">
        <w:trPr>
          <w:trHeight w:val="540"/>
        </w:trPr>
        <w:tc>
          <w:tcPr>
            <w:tcW w:w="64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w:t>
            </w:r>
          </w:p>
        </w:tc>
        <w:tc>
          <w:tcPr>
            <w:tcW w:w="14600" w:type="dxa"/>
            <w:gridSpan w:val="9"/>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5C161A" w:rsidRPr="005C161A" w:rsidTr="00B86028">
        <w:trPr>
          <w:trHeight w:val="315"/>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2.1.</w:t>
            </w:r>
          </w:p>
        </w:tc>
        <w:tc>
          <w:tcPr>
            <w:tcW w:w="14600" w:type="dxa"/>
            <w:gridSpan w:val="9"/>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xml:space="preserve">Задача 3 "Формирование целостностной и эффективной системы управления энергосбережением и повышением"   </w:t>
            </w:r>
          </w:p>
        </w:tc>
      </w:tr>
      <w:tr w:rsidR="005C161A" w:rsidRPr="005C161A" w:rsidTr="00B86028">
        <w:trPr>
          <w:trHeight w:val="15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2.1.1.</w:t>
            </w:r>
          </w:p>
        </w:tc>
        <w:tc>
          <w:tcPr>
            <w:tcW w:w="31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Подпрограмма 3 "Энергосбережение и повышение энергетической эффективности в Балахтинском районе"</w:t>
            </w:r>
          </w:p>
        </w:tc>
        <w:tc>
          <w:tcPr>
            <w:tcW w:w="118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18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4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8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r>
      <w:tr w:rsidR="005C161A" w:rsidRPr="005C161A" w:rsidTr="00B86028">
        <w:trPr>
          <w:trHeight w:val="36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w:t>
            </w:r>
            <w:r w:rsidRPr="005C161A">
              <w:rPr>
                <w:rFonts w:ascii="Arial" w:hAnsi="Arial" w:cs="Arial"/>
                <w:color w:val="000000"/>
              </w:rPr>
              <w:lastRenderedPageBreak/>
              <w:t>потребляемых (используемых) на территории района, в том числе:</w:t>
            </w:r>
          </w:p>
        </w:tc>
        <w:tc>
          <w:tcPr>
            <w:tcW w:w="118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lastRenderedPageBreak/>
              <w:t> </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18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4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8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r>
      <w:tr w:rsidR="005C161A" w:rsidRPr="005C161A" w:rsidTr="00B86028">
        <w:trPr>
          <w:trHeight w:val="6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lastRenderedPageBreak/>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электрической энергии</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отраслевой мониторинг</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99</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r>
      <w:tr w:rsidR="005C161A" w:rsidRPr="005C161A" w:rsidTr="00B86028">
        <w:trPr>
          <w:trHeight w:val="6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тепловой энергии</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отраслевой мониторинг</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78</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78</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78</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79</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80</w:t>
            </w:r>
          </w:p>
        </w:tc>
      </w:tr>
      <w:tr w:rsidR="005C161A" w:rsidRPr="005C161A" w:rsidTr="00B86028">
        <w:trPr>
          <w:trHeight w:val="6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воды</w:t>
            </w:r>
          </w:p>
        </w:tc>
        <w:tc>
          <w:tcPr>
            <w:tcW w:w="118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отраслевой мониторинг</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75</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75</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78</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79</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80</w:t>
            </w:r>
          </w:p>
        </w:tc>
      </w:tr>
      <w:tr w:rsidR="005C161A" w:rsidRPr="005C161A" w:rsidTr="00B86028">
        <w:trPr>
          <w:trHeight w:val="24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000000" w:fill="FFFFFF"/>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отраслевой мониторинг</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r>
      <w:tr w:rsidR="005C161A" w:rsidRPr="005C161A" w:rsidTr="00B86028">
        <w:trPr>
          <w:trHeight w:val="585"/>
        </w:trPr>
        <w:tc>
          <w:tcPr>
            <w:tcW w:w="6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w:t>
            </w:r>
          </w:p>
        </w:tc>
        <w:tc>
          <w:tcPr>
            <w:tcW w:w="14600" w:type="dxa"/>
            <w:gridSpan w:val="9"/>
            <w:shd w:val="clear" w:color="000000" w:fill="FFFFFF"/>
            <w:vAlign w:val="center"/>
            <w:hideMark/>
          </w:tcPr>
          <w:p w:rsidR="005C161A" w:rsidRPr="005C161A" w:rsidRDefault="005C161A" w:rsidP="005C161A">
            <w:pPr>
              <w:rPr>
                <w:rFonts w:ascii="Arial" w:hAnsi="Arial" w:cs="Arial"/>
                <w:color w:val="000000"/>
              </w:rPr>
            </w:pPr>
            <w:r w:rsidRPr="005C161A">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5C161A" w:rsidRPr="005C161A" w:rsidTr="00B86028">
        <w:trPr>
          <w:trHeight w:val="660"/>
        </w:trPr>
        <w:tc>
          <w:tcPr>
            <w:tcW w:w="6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3.1</w:t>
            </w:r>
          </w:p>
        </w:tc>
        <w:tc>
          <w:tcPr>
            <w:tcW w:w="14600" w:type="dxa"/>
            <w:gridSpan w:val="9"/>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C161A" w:rsidRPr="005C161A" w:rsidTr="00B86028">
        <w:trPr>
          <w:trHeight w:val="900"/>
        </w:trPr>
        <w:tc>
          <w:tcPr>
            <w:tcW w:w="6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lastRenderedPageBreak/>
              <w:t>3.1.1</w:t>
            </w:r>
          </w:p>
        </w:tc>
        <w:tc>
          <w:tcPr>
            <w:tcW w:w="31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Подпрограмма 4 "Обращение с отходами на территории Балахтинского района»</w:t>
            </w:r>
          </w:p>
        </w:tc>
        <w:tc>
          <w:tcPr>
            <w:tcW w:w="118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 </w:t>
            </w:r>
          </w:p>
        </w:tc>
        <w:tc>
          <w:tcPr>
            <w:tcW w:w="18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5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42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138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r>
      <w:tr w:rsidR="005C161A" w:rsidRPr="005C161A" w:rsidTr="00B86028">
        <w:trPr>
          <w:trHeight w:val="6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Количество обустроенных ОРО</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шт.</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статистические данные</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r>
      <w:tr w:rsidR="005C161A" w:rsidRPr="005C161A" w:rsidTr="00B86028">
        <w:trPr>
          <w:trHeight w:val="6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Количество контейнеров для сбора ТКО</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шт.</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0.02</w:t>
            </w:r>
          </w:p>
        </w:tc>
        <w:tc>
          <w:tcPr>
            <w:tcW w:w="18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статистические данные</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253</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30</w:t>
            </w:r>
          </w:p>
        </w:tc>
      </w:tr>
      <w:tr w:rsidR="005C161A" w:rsidRPr="005C161A" w:rsidTr="00B86028">
        <w:trPr>
          <w:trHeight w:val="9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Охват населения муниципального района системой сбора и вывоза ТКО</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0.1</w:t>
            </w:r>
          </w:p>
        </w:tc>
        <w:tc>
          <w:tcPr>
            <w:tcW w:w="18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статистические данные</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41</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45</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50</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54</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58</w:t>
            </w:r>
          </w:p>
        </w:tc>
      </w:tr>
      <w:tr w:rsidR="005C161A" w:rsidRPr="005C161A" w:rsidTr="00B86028">
        <w:trPr>
          <w:trHeight w:val="12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Охват населения проведенными сходами граждан, посвященных вопросам экологии</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статистические данные</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100</w:t>
            </w:r>
          </w:p>
        </w:tc>
      </w:tr>
      <w:tr w:rsidR="005C161A" w:rsidRPr="005C161A" w:rsidTr="00B86028">
        <w:trPr>
          <w:trHeight w:val="9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Количество проведенных субботников, месячников по уборке территории</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шт.</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статистические данные</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30</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30</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30</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30</w:t>
            </w:r>
          </w:p>
        </w:tc>
      </w:tr>
      <w:tr w:rsidR="005C161A" w:rsidRPr="005C161A" w:rsidTr="00B86028">
        <w:trPr>
          <w:trHeight w:val="1200"/>
        </w:trPr>
        <w:tc>
          <w:tcPr>
            <w:tcW w:w="640" w:type="dxa"/>
            <w:shd w:val="clear" w:color="auto" w:fill="auto"/>
            <w:hideMark/>
          </w:tcPr>
          <w:p w:rsidR="005C161A" w:rsidRPr="005C161A" w:rsidRDefault="005C161A" w:rsidP="005C161A">
            <w:pPr>
              <w:rPr>
                <w:rFonts w:ascii="Arial" w:hAnsi="Arial" w:cs="Arial"/>
                <w:color w:val="000000"/>
              </w:rPr>
            </w:pPr>
            <w:r w:rsidRPr="005C161A">
              <w:rPr>
                <w:rFonts w:ascii="Arial" w:hAnsi="Arial" w:cs="Arial"/>
                <w:color w:val="000000"/>
              </w:rPr>
              <w:t> </w:t>
            </w:r>
          </w:p>
        </w:tc>
        <w:tc>
          <w:tcPr>
            <w:tcW w:w="3120" w:type="dxa"/>
            <w:shd w:val="clear" w:color="auto" w:fill="auto"/>
            <w:vAlign w:val="center"/>
            <w:hideMark/>
          </w:tcPr>
          <w:p w:rsidR="005C161A" w:rsidRPr="005C161A" w:rsidRDefault="005C161A" w:rsidP="005C161A">
            <w:pPr>
              <w:rPr>
                <w:rFonts w:ascii="Arial" w:hAnsi="Arial" w:cs="Arial"/>
                <w:color w:val="000000"/>
              </w:rPr>
            </w:pPr>
            <w:r w:rsidRPr="005C161A">
              <w:rPr>
                <w:rFonts w:ascii="Arial" w:hAnsi="Arial" w:cs="Arial"/>
                <w:color w:val="000000"/>
              </w:rPr>
              <w:t>Количество саженцев, посаженных в рамках озеленения населенных пунктов</w:t>
            </w:r>
          </w:p>
        </w:tc>
        <w:tc>
          <w:tcPr>
            <w:tcW w:w="11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шт.</w:t>
            </w:r>
          </w:p>
        </w:tc>
        <w:tc>
          <w:tcPr>
            <w:tcW w:w="126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0.01</w:t>
            </w:r>
          </w:p>
        </w:tc>
        <w:tc>
          <w:tcPr>
            <w:tcW w:w="18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статистические данные</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300</w:t>
            </w:r>
          </w:p>
        </w:tc>
        <w:tc>
          <w:tcPr>
            <w:tcW w:w="13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250</w:t>
            </w:r>
          </w:p>
        </w:tc>
        <w:tc>
          <w:tcPr>
            <w:tcW w:w="154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250</w:t>
            </w:r>
          </w:p>
        </w:tc>
        <w:tc>
          <w:tcPr>
            <w:tcW w:w="142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250</w:t>
            </w:r>
          </w:p>
        </w:tc>
        <w:tc>
          <w:tcPr>
            <w:tcW w:w="1380" w:type="dxa"/>
            <w:shd w:val="clear" w:color="auto" w:fill="auto"/>
            <w:vAlign w:val="center"/>
            <w:hideMark/>
          </w:tcPr>
          <w:p w:rsidR="005C161A" w:rsidRPr="005C161A" w:rsidRDefault="005C161A" w:rsidP="005C161A">
            <w:pPr>
              <w:jc w:val="center"/>
              <w:rPr>
                <w:rFonts w:ascii="Arial" w:hAnsi="Arial" w:cs="Arial"/>
                <w:color w:val="000000"/>
              </w:rPr>
            </w:pPr>
            <w:r w:rsidRPr="005C161A">
              <w:rPr>
                <w:rFonts w:ascii="Arial" w:hAnsi="Arial" w:cs="Arial"/>
                <w:color w:val="000000"/>
              </w:rPr>
              <w:t>250</w:t>
            </w:r>
          </w:p>
        </w:tc>
      </w:tr>
      <w:tr w:rsidR="005C161A" w:rsidRPr="005C161A" w:rsidTr="00B86028">
        <w:trPr>
          <w:trHeight w:val="300"/>
        </w:trPr>
        <w:tc>
          <w:tcPr>
            <w:tcW w:w="640" w:type="dxa"/>
            <w:shd w:val="clear" w:color="auto" w:fill="auto"/>
            <w:vAlign w:val="bottom"/>
            <w:hideMark/>
          </w:tcPr>
          <w:p w:rsidR="005C161A" w:rsidRPr="005C161A" w:rsidRDefault="005C161A" w:rsidP="005C161A">
            <w:pPr>
              <w:jc w:val="center"/>
              <w:rPr>
                <w:rFonts w:ascii="Arial" w:hAnsi="Arial" w:cs="Arial"/>
                <w:color w:val="000000"/>
              </w:rPr>
            </w:pPr>
          </w:p>
        </w:tc>
        <w:tc>
          <w:tcPr>
            <w:tcW w:w="3120" w:type="dxa"/>
            <w:shd w:val="clear" w:color="auto" w:fill="auto"/>
            <w:vAlign w:val="bottom"/>
            <w:hideMark/>
          </w:tcPr>
          <w:p w:rsidR="005C161A" w:rsidRPr="005C161A" w:rsidRDefault="005C161A" w:rsidP="005C161A">
            <w:pPr>
              <w:rPr>
                <w:rFonts w:ascii="Arial" w:hAnsi="Arial" w:cs="Arial"/>
              </w:rPr>
            </w:pPr>
          </w:p>
        </w:tc>
        <w:tc>
          <w:tcPr>
            <w:tcW w:w="1180" w:type="dxa"/>
            <w:shd w:val="clear" w:color="auto" w:fill="auto"/>
            <w:vAlign w:val="bottom"/>
            <w:hideMark/>
          </w:tcPr>
          <w:p w:rsidR="005C161A" w:rsidRPr="005C161A" w:rsidRDefault="005C161A" w:rsidP="005C161A">
            <w:pPr>
              <w:rPr>
                <w:rFonts w:ascii="Arial" w:hAnsi="Arial" w:cs="Arial"/>
              </w:rPr>
            </w:pPr>
          </w:p>
        </w:tc>
        <w:tc>
          <w:tcPr>
            <w:tcW w:w="1260" w:type="dxa"/>
            <w:shd w:val="clear" w:color="auto" w:fill="auto"/>
            <w:vAlign w:val="bottom"/>
            <w:hideMark/>
          </w:tcPr>
          <w:p w:rsidR="005C161A" w:rsidRPr="005C161A" w:rsidRDefault="005C161A" w:rsidP="005C161A">
            <w:pPr>
              <w:rPr>
                <w:rFonts w:ascii="Arial" w:hAnsi="Arial" w:cs="Arial"/>
              </w:rPr>
            </w:pPr>
          </w:p>
        </w:tc>
        <w:tc>
          <w:tcPr>
            <w:tcW w:w="1820" w:type="dxa"/>
            <w:shd w:val="clear" w:color="auto" w:fill="auto"/>
            <w:vAlign w:val="bottom"/>
            <w:hideMark/>
          </w:tcPr>
          <w:p w:rsidR="005C161A" w:rsidRPr="005C161A" w:rsidRDefault="005C161A" w:rsidP="005C161A">
            <w:pPr>
              <w:rPr>
                <w:rFonts w:ascii="Arial" w:hAnsi="Arial" w:cs="Arial"/>
              </w:rPr>
            </w:pPr>
          </w:p>
        </w:tc>
        <w:tc>
          <w:tcPr>
            <w:tcW w:w="1540" w:type="dxa"/>
            <w:shd w:val="clear" w:color="auto" w:fill="auto"/>
            <w:vAlign w:val="bottom"/>
            <w:hideMark/>
          </w:tcPr>
          <w:p w:rsidR="005C161A" w:rsidRPr="005C161A" w:rsidRDefault="005C161A" w:rsidP="005C161A">
            <w:pPr>
              <w:rPr>
                <w:rFonts w:ascii="Arial" w:hAnsi="Arial" w:cs="Arial"/>
              </w:rPr>
            </w:pPr>
          </w:p>
        </w:tc>
        <w:tc>
          <w:tcPr>
            <w:tcW w:w="1340" w:type="dxa"/>
            <w:shd w:val="clear" w:color="auto" w:fill="auto"/>
            <w:vAlign w:val="bottom"/>
            <w:hideMark/>
          </w:tcPr>
          <w:p w:rsidR="005C161A" w:rsidRPr="005C161A" w:rsidRDefault="005C161A" w:rsidP="005C161A">
            <w:pPr>
              <w:rPr>
                <w:rFonts w:ascii="Arial" w:hAnsi="Arial" w:cs="Arial"/>
              </w:rPr>
            </w:pPr>
          </w:p>
        </w:tc>
        <w:tc>
          <w:tcPr>
            <w:tcW w:w="1540" w:type="dxa"/>
            <w:shd w:val="clear" w:color="auto" w:fill="auto"/>
            <w:vAlign w:val="bottom"/>
            <w:hideMark/>
          </w:tcPr>
          <w:p w:rsidR="005C161A" w:rsidRPr="005C161A" w:rsidRDefault="005C161A" w:rsidP="005C161A">
            <w:pPr>
              <w:rPr>
                <w:rFonts w:ascii="Arial" w:hAnsi="Arial" w:cs="Arial"/>
              </w:rPr>
            </w:pPr>
          </w:p>
        </w:tc>
        <w:tc>
          <w:tcPr>
            <w:tcW w:w="1420" w:type="dxa"/>
            <w:shd w:val="clear" w:color="auto" w:fill="auto"/>
            <w:vAlign w:val="bottom"/>
            <w:hideMark/>
          </w:tcPr>
          <w:p w:rsidR="005C161A" w:rsidRPr="005C161A" w:rsidRDefault="005C161A" w:rsidP="005C161A">
            <w:pPr>
              <w:rPr>
                <w:rFonts w:ascii="Arial" w:hAnsi="Arial" w:cs="Arial"/>
              </w:rPr>
            </w:pPr>
          </w:p>
        </w:tc>
        <w:tc>
          <w:tcPr>
            <w:tcW w:w="1380" w:type="dxa"/>
            <w:shd w:val="clear" w:color="auto" w:fill="auto"/>
            <w:vAlign w:val="bottom"/>
            <w:hideMark/>
          </w:tcPr>
          <w:p w:rsidR="005C161A" w:rsidRPr="005C161A" w:rsidRDefault="005C161A" w:rsidP="005C161A">
            <w:pPr>
              <w:rPr>
                <w:rFonts w:ascii="Arial" w:hAnsi="Arial" w:cs="Arial"/>
              </w:rPr>
            </w:pPr>
          </w:p>
        </w:tc>
      </w:tr>
      <w:tr w:rsidR="005C161A" w:rsidRPr="005C161A" w:rsidTr="00B86028">
        <w:trPr>
          <w:trHeight w:val="900"/>
        </w:trPr>
        <w:tc>
          <w:tcPr>
            <w:tcW w:w="15240" w:type="dxa"/>
            <w:gridSpan w:val="10"/>
            <w:shd w:val="clear" w:color="auto" w:fill="auto"/>
            <w:vAlign w:val="bottom"/>
            <w:hideMark/>
          </w:tcPr>
          <w:p w:rsidR="005C161A" w:rsidRPr="005C161A" w:rsidRDefault="005C161A" w:rsidP="005C161A">
            <w:pPr>
              <w:rPr>
                <w:rFonts w:ascii="Arial" w:hAnsi="Arial" w:cs="Arial"/>
                <w:color w:val="000000"/>
              </w:rPr>
            </w:pPr>
            <w:r w:rsidRPr="005C161A">
              <w:rPr>
                <w:rFonts w:ascii="Arial" w:hAnsi="Arial" w:cs="Arial"/>
                <w:color w:val="000000"/>
              </w:rPr>
              <w:t xml:space="preserve">Директор МКУ "Служба заказчика Балахтинского района"                                                                             </w:t>
            </w:r>
            <w:r w:rsidR="00B86028">
              <w:rPr>
                <w:rFonts w:ascii="Arial" w:hAnsi="Arial" w:cs="Arial"/>
                <w:color w:val="000000"/>
              </w:rPr>
              <w:t xml:space="preserve">       </w:t>
            </w:r>
            <w:r w:rsidRPr="005C161A">
              <w:rPr>
                <w:rFonts w:ascii="Arial" w:hAnsi="Arial" w:cs="Arial"/>
                <w:color w:val="000000"/>
              </w:rPr>
              <w:t xml:space="preserve">         Г.В. Нелюбина</w:t>
            </w:r>
          </w:p>
        </w:tc>
      </w:tr>
    </w:tbl>
    <w:p w:rsidR="005C161A" w:rsidRDefault="005C161A">
      <w:pPr>
        <w:spacing w:after="160" w:line="259" w:lineRule="auto"/>
        <w:rPr>
          <w:rFonts w:ascii="Arial" w:hAnsi="Arial" w:cs="Arial"/>
        </w:rPr>
      </w:pPr>
    </w:p>
    <w:p w:rsidR="005C161A" w:rsidRDefault="005C161A" w:rsidP="005C161A">
      <w:pPr>
        <w:ind w:firstLine="360"/>
        <w:jc w:val="both"/>
        <w:rPr>
          <w:rFonts w:ascii="Arial" w:hAnsi="Arial" w:cs="Arial"/>
        </w:rPr>
      </w:pPr>
    </w:p>
    <w:tbl>
      <w:tblPr>
        <w:tblW w:w="15451" w:type="dxa"/>
        <w:tblLayout w:type="fixed"/>
        <w:tblLook w:val="04A0"/>
      </w:tblPr>
      <w:tblGrid>
        <w:gridCol w:w="562"/>
        <w:gridCol w:w="2415"/>
        <w:gridCol w:w="690"/>
        <w:gridCol w:w="856"/>
        <w:gridCol w:w="883"/>
        <w:gridCol w:w="1025"/>
        <w:gridCol w:w="992"/>
        <w:gridCol w:w="993"/>
        <w:gridCol w:w="898"/>
        <w:gridCol w:w="898"/>
        <w:gridCol w:w="19"/>
        <w:gridCol w:w="974"/>
        <w:gridCol w:w="19"/>
        <w:gridCol w:w="847"/>
        <w:gridCol w:w="13"/>
        <w:gridCol w:w="837"/>
        <w:gridCol w:w="13"/>
        <w:gridCol w:w="838"/>
        <w:gridCol w:w="13"/>
        <w:gridCol w:w="837"/>
        <w:gridCol w:w="13"/>
        <w:gridCol w:w="816"/>
      </w:tblGrid>
      <w:tr w:rsidR="00B86028" w:rsidRPr="00B86028" w:rsidTr="00B86028">
        <w:trPr>
          <w:trHeight w:val="1609"/>
        </w:trPr>
        <w:tc>
          <w:tcPr>
            <w:tcW w:w="562"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241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690"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6"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8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102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2"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66"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3380" w:type="dxa"/>
            <w:gridSpan w:val="8"/>
            <w:tcBorders>
              <w:top w:val="nil"/>
              <w:left w:val="nil"/>
              <w:bottom w:val="nil"/>
              <w:right w:val="nil"/>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Приложение № 2 </w:t>
            </w:r>
            <w:r w:rsidRPr="00B86028">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B86028" w:rsidRPr="00B86028" w:rsidTr="00B86028">
        <w:trPr>
          <w:trHeight w:val="300"/>
        </w:trPr>
        <w:tc>
          <w:tcPr>
            <w:tcW w:w="562"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color w:val="000000"/>
              </w:rPr>
            </w:pPr>
          </w:p>
        </w:tc>
        <w:tc>
          <w:tcPr>
            <w:tcW w:w="241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690"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6"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8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102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2"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66"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1"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29"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r>
      <w:tr w:rsidR="00B86028" w:rsidRPr="00B86028" w:rsidTr="00B86028">
        <w:trPr>
          <w:trHeight w:val="375"/>
        </w:trPr>
        <w:tc>
          <w:tcPr>
            <w:tcW w:w="15451" w:type="dxa"/>
            <w:gridSpan w:val="22"/>
            <w:tcBorders>
              <w:top w:val="nil"/>
              <w:left w:val="nil"/>
              <w:bottom w:val="nil"/>
              <w:right w:val="nil"/>
            </w:tcBorders>
            <w:shd w:val="clear" w:color="auto" w:fill="auto"/>
            <w:noWrap/>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Значения целевых показателей на долгосрочный период</w:t>
            </w:r>
          </w:p>
        </w:tc>
      </w:tr>
      <w:tr w:rsidR="00B86028" w:rsidRPr="00B86028" w:rsidTr="00B86028">
        <w:trPr>
          <w:trHeight w:val="300"/>
        </w:trPr>
        <w:tc>
          <w:tcPr>
            <w:tcW w:w="562" w:type="dxa"/>
            <w:tcBorders>
              <w:top w:val="nil"/>
              <w:left w:val="nil"/>
              <w:bottom w:val="nil"/>
              <w:right w:val="nil"/>
            </w:tcBorders>
            <w:shd w:val="clear" w:color="auto" w:fill="auto"/>
            <w:noWrap/>
            <w:vAlign w:val="bottom"/>
            <w:hideMark/>
          </w:tcPr>
          <w:p w:rsidR="00B86028" w:rsidRPr="00B86028" w:rsidRDefault="00B86028" w:rsidP="00B86028">
            <w:pPr>
              <w:jc w:val="center"/>
              <w:rPr>
                <w:rFonts w:ascii="Arial" w:hAnsi="Arial" w:cs="Arial"/>
                <w:color w:val="000000"/>
              </w:rPr>
            </w:pPr>
          </w:p>
        </w:tc>
        <w:tc>
          <w:tcPr>
            <w:tcW w:w="241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690"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6"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8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102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2"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66"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1"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29"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r>
      <w:tr w:rsidR="00B86028" w:rsidRPr="00B86028" w:rsidTr="00B86028">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п/п</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xml:space="preserve">Цели, целевые показатели  </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Единица измерения</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2017</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2018</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2019</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Плановый период</w:t>
            </w:r>
          </w:p>
        </w:tc>
        <w:tc>
          <w:tcPr>
            <w:tcW w:w="7035"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Долгосрочный период по годам</w:t>
            </w:r>
          </w:p>
        </w:tc>
      </w:tr>
      <w:tr w:rsidR="00B86028" w:rsidRPr="00B86028" w:rsidTr="00B86028">
        <w:trPr>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7035" w:type="dxa"/>
            <w:gridSpan w:val="14"/>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r>
      <w:tr w:rsidR="00B86028" w:rsidRPr="00B86028" w:rsidTr="00B8602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2020</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2021</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2022</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2023</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2024</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2025</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2026</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2027</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2028</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2029</w:t>
            </w:r>
          </w:p>
        </w:tc>
      </w:tr>
      <w:tr w:rsidR="00B86028" w:rsidRPr="00B86028" w:rsidTr="00B86028">
        <w:trPr>
          <w:trHeight w:val="4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w:t>
            </w:r>
          </w:p>
        </w:tc>
        <w:tc>
          <w:tcPr>
            <w:tcW w:w="14889" w:type="dxa"/>
            <w:gridSpan w:val="21"/>
            <w:tcBorders>
              <w:top w:val="single" w:sz="4" w:space="0" w:color="auto"/>
              <w:left w:val="nil"/>
              <w:bottom w:val="single" w:sz="4" w:space="0" w:color="auto"/>
              <w:right w:val="single" w:sz="4" w:space="0" w:color="000000"/>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B86028" w:rsidRPr="00B86028" w:rsidTr="00B86028">
        <w:trPr>
          <w:trHeight w:val="1272"/>
        </w:trPr>
        <w:tc>
          <w:tcPr>
            <w:tcW w:w="562" w:type="dxa"/>
            <w:tcBorders>
              <w:top w:val="nil"/>
              <w:left w:val="single" w:sz="4" w:space="0" w:color="auto"/>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Увеличение доли населения, обеспеченного питьевой водой, отвечающей требованиям безопасности</w:t>
            </w:r>
          </w:p>
        </w:tc>
        <w:tc>
          <w:tcPr>
            <w:tcW w:w="69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w:t>
            </w:r>
          </w:p>
        </w:tc>
        <w:tc>
          <w:tcPr>
            <w:tcW w:w="856"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84.5</w:t>
            </w:r>
          </w:p>
        </w:tc>
        <w:tc>
          <w:tcPr>
            <w:tcW w:w="88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84.7</w:t>
            </w:r>
          </w:p>
        </w:tc>
        <w:tc>
          <w:tcPr>
            <w:tcW w:w="102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84,9</w:t>
            </w: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85</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85</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85</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86</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86</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87</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87</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87</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88</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до 88</w:t>
            </w:r>
          </w:p>
        </w:tc>
      </w:tr>
      <w:tr w:rsidR="00B86028" w:rsidRPr="00B86028" w:rsidTr="00B86028">
        <w:trPr>
          <w:trHeight w:val="109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Обеспеченность населения централизованными услугами водоснабжения</w:t>
            </w:r>
          </w:p>
        </w:tc>
        <w:tc>
          <w:tcPr>
            <w:tcW w:w="69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w:t>
            </w:r>
          </w:p>
        </w:tc>
        <w:tc>
          <w:tcPr>
            <w:tcW w:w="856"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84.5</w:t>
            </w:r>
          </w:p>
        </w:tc>
        <w:tc>
          <w:tcPr>
            <w:tcW w:w="88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84.5</w:t>
            </w:r>
          </w:p>
        </w:tc>
        <w:tc>
          <w:tcPr>
            <w:tcW w:w="102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w:t>
            </w: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85.1</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85.1</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85.1</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85.3</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85.3</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85.5</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85.5</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85.7</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85.7</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90</w:t>
            </w:r>
          </w:p>
        </w:tc>
      </w:tr>
      <w:tr w:rsidR="00B86028" w:rsidRPr="00B86028" w:rsidTr="00B86028">
        <w:trPr>
          <w:trHeight w:val="69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w:t>
            </w:r>
          </w:p>
        </w:tc>
        <w:tc>
          <w:tcPr>
            <w:tcW w:w="14889" w:type="dxa"/>
            <w:gridSpan w:val="21"/>
            <w:tcBorders>
              <w:top w:val="single" w:sz="4" w:space="0" w:color="auto"/>
              <w:left w:val="nil"/>
              <w:bottom w:val="single" w:sz="4" w:space="0" w:color="auto"/>
              <w:right w:val="single" w:sz="4" w:space="0" w:color="000000"/>
            </w:tcBorders>
            <w:shd w:val="clear" w:color="000000" w:fill="FFFFFF"/>
            <w:vAlign w:val="center"/>
            <w:hideMark/>
          </w:tcPr>
          <w:p w:rsidR="00B86028" w:rsidRPr="00B86028" w:rsidRDefault="00B86028" w:rsidP="00B86028">
            <w:pPr>
              <w:rPr>
                <w:rFonts w:ascii="Arial" w:hAnsi="Arial" w:cs="Arial"/>
                <w:color w:val="000000"/>
              </w:rPr>
            </w:pPr>
            <w:r w:rsidRPr="00B86028">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B86028" w:rsidRPr="00B86028" w:rsidTr="00B86028">
        <w:trPr>
          <w:trHeight w:val="3983"/>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lastRenderedPageBreak/>
              <w:t> </w:t>
            </w:r>
          </w:p>
        </w:tc>
        <w:tc>
          <w:tcPr>
            <w:tcW w:w="241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69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56" w:type="dxa"/>
            <w:tcBorders>
              <w:top w:val="nil"/>
              <w:left w:val="nil"/>
              <w:bottom w:val="single" w:sz="4" w:space="0" w:color="auto"/>
              <w:right w:val="single" w:sz="4" w:space="0" w:color="auto"/>
            </w:tcBorders>
            <w:shd w:val="clear" w:color="000000" w:fill="FFFFFF"/>
            <w:vAlign w:val="bottom"/>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83" w:type="dxa"/>
            <w:tcBorders>
              <w:top w:val="nil"/>
              <w:left w:val="nil"/>
              <w:bottom w:val="single" w:sz="4" w:space="0" w:color="auto"/>
              <w:right w:val="single" w:sz="4" w:space="0" w:color="auto"/>
            </w:tcBorders>
            <w:shd w:val="clear" w:color="000000" w:fill="FFFFFF"/>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2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r>
      <w:tr w:rsidR="00B86028" w:rsidRPr="00B86028" w:rsidTr="00B86028">
        <w:trPr>
          <w:trHeight w:val="518"/>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электрической энергии</w:t>
            </w:r>
          </w:p>
        </w:tc>
        <w:tc>
          <w:tcPr>
            <w:tcW w:w="69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w:t>
            </w:r>
          </w:p>
        </w:tc>
        <w:tc>
          <w:tcPr>
            <w:tcW w:w="856"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99</w:t>
            </w:r>
          </w:p>
        </w:tc>
        <w:tc>
          <w:tcPr>
            <w:tcW w:w="88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102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100</w:t>
            </w:r>
          </w:p>
        </w:tc>
      </w:tr>
      <w:tr w:rsidR="00B86028" w:rsidRPr="00B86028" w:rsidTr="00B86028">
        <w:trPr>
          <w:trHeight w:val="398"/>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воды</w:t>
            </w:r>
          </w:p>
        </w:tc>
        <w:tc>
          <w:tcPr>
            <w:tcW w:w="69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w:t>
            </w:r>
          </w:p>
        </w:tc>
        <w:tc>
          <w:tcPr>
            <w:tcW w:w="856"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75</w:t>
            </w:r>
          </w:p>
        </w:tc>
        <w:tc>
          <w:tcPr>
            <w:tcW w:w="88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75</w:t>
            </w:r>
          </w:p>
        </w:tc>
        <w:tc>
          <w:tcPr>
            <w:tcW w:w="102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78</w:t>
            </w: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79</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80</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80</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80</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80</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85.00</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85.00</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85.00</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90.00</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90.00</w:t>
            </w:r>
          </w:p>
        </w:tc>
      </w:tr>
      <w:tr w:rsidR="00B86028" w:rsidRPr="00B86028" w:rsidTr="00B8602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3.</w:t>
            </w:r>
          </w:p>
        </w:tc>
        <w:tc>
          <w:tcPr>
            <w:tcW w:w="14889" w:type="dxa"/>
            <w:gridSpan w:val="21"/>
            <w:tcBorders>
              <w:top w:val="single" w:sz="4" w:space="0" w:color="auto"/>
              <w:left w:val="nil"/>
              <w:bottom w:val="single" w:sz="4" w:space="0" w:color="auto"/>
              <w:right w:val="single" w:sz="4" w:space="0" w:color="000000"/>
            </w:tcBorders>
            <w:shd w:val="clear" w:color="000000" w:fill="FFFFFF"/>
            <w:vAlign w:val="center"/>
            <w:hideMark/>
          </w:tcPr>
          <w:p w:rsidR="00B86028" w:rsidRPr="00B86028" w:rsidRDefault="00B86028" w:rsidP="00B86028">
            <w:pPr>
              <w:rPr>
                <w:rFonts w:ascii="Arial" w:hAnsi="Arial" w:cs="Arial"/>
                <w:color w:val="000000"/>
              </w:rPr>
            </w:pPr>
            <w:r w:rsidRPr="00B86028">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B86028" w:rsidRPr="00B86028" w:rsidTr="00B86028">
        <w:trPr>
          <w:trHeight w:val="1200"/>
        </w:trPr>
        <w:tc>
          <w:tcPr>
            <w:tcW w:w="562" w:type="dxa"/>
            <w:tcBorders>
              <w:top w:val="nil"/>
              <w:left w:val="single" w:sz="4" w:space="0" w:color="auto"/>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Охват населения муниципального района системой сбора и вывоза ТКО</w:t>
            </w:r>
          </w:p>
        </w:tc>
        <w:tc>
          <w:tcPr>
            <w:tcW w:w="69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w:t>
            </w:r>
          </w:p>
        </w:tc>
        <w:tc>
          <w:tcPr>
            <w:tcW w:w="856"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41</w:t>
            </w:r>
          </w:p>
        </w:tc>
        <w:tc>
          <w:tcPr>
            <w:tcW w:w="88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45</w:t>
            </w:r>
          </w:p>
        </w:tc>
        <w:tc>
          <w:tcPr>
            <w:tcW w:w="102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54</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58</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62</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63</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65</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65</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70</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70</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75</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75</w:t>
            </w:r>
          </w:p>
        </w:tc>
      </w:tr>
      <w:tr w:rsidR="00B86028" w:rsidRPr="00B86028" w:rsidTr="00B86028">
        <w:trPr>
          <w:trHeight w:val="1200"/>
        </w:trPr>
        <w:tc>
          <w:tcPr>
            <w:tcW w:w="562" w:type="dxa"/>
            <w:tcBorders>
              <w:top w:val="nil"/>
              <w:left w:val="single" w:sz="4" w:space="0" w:color="auto"/>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lastRenderedPageBreak/>
              <w:t> </w:t>
            </w:r>
          </w:p>
        </w:tc>
        <w:tc>
          <w:tcPr>
            <w:tcW w:w="241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Количество саженцев, посаженных в рамках озеленения населенных пунктов</w:t>
            </w:r>
          </w:p>
        </w:tc>
        <w:tc>
          <w:tcPr>
            <w:tcW w:w="69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шт.</w:t>
            </w:r>
          </w:p>
        </w:tc>
        <w:tc>
          <w:tcPr>
            <w:tcW w:w="856"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300</w:t>
            </w:r>
          </w:p>
        </w:tc>
        <w:tc>
          <w:tcPr>
            <w:tcW w:w="88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1025"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992"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993"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89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993"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866"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851"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850"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c>
          <w:tcPr>
            <w:tcW w:w="829" w:type="dxa"/>
            <w:gridSpan w:val="2"/>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250</w:t>
            </w:r>
          </w:p>
        </w:tc>
      </w:tr>
      <w:tr w:rsidR="00B86028" w:rsidRPr="00B86028" w:rsidTr="00B86028">
        <w:trPr>
          <w:trHeight w:val="300"/>
        </w:trPr>
        <w:tc>
          <w:tcPr>
            <w:tcW w:w="562" w:type="dxa"/>
            <w:tcBorders>
              <w:top w:val="nil"/>
              <w:left w:val="nil"/>
              <w:bottom w:val="nil"/>
              <w:right w:val="nil"/>
            </w:tcBorders>
            <w:shd w:val="clear" w:color="auto" w:fill="auto"/>
            <w:noWrap/>
            <w:vAlign w:val="bottom"/>
            <w:hideMark/>
          </w:tcPr>
          <w:p w:rsidR="00B86028" w:rsidRPr="00B86028" w:rsidRDefault="00B86028" w:rsidP="00B86028">
            <w:pPr>
              <w:jc w:val="center"/>
              <w:rPr>
                <w:rFonts w:ascii="Arial" w:hAnsi="Arial" w:cs="Arial"/>
                <w:color w:val="000000"/>
              </w:rPr>
            </w:pPr>
          </w:p>
        </w:tc>
        <w:tc>
          <w:tcPr>
            <w:tcW w:w="241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690"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6"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8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1025"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2"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98" w:type="dxa"/>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993"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66"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1"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c>
          <w:tcPr>
            <w:tcW w:w="829" w:type="dxa"/>
            <w:gridSpan w:val="2"/>
            <w:tcBorders>
              <w:top w:val="nil"/>
              <w:left w:val="nil"/>
              <w:bottom w:val="nil"/>
              <w:right w:val="nil"/>
            </w:tcBorders>
            <w:shd w:val="clear" w:color="auto" w:fill="auto"/>
            <w:noWrap/>
            <w:vAlign w:val="bottom"/>
            <w:hideMark/>
          </w:tcPr>
          <w:p w:rsidR="00B86028" w:rsidRPr="00B86028" w:rsidRDefault="00B86028" w:rsidP="00B86028">
            <w:pPr>
              <w:rPr>
                <w:rFonts w:ascii="Arial" w:hAnsi="Arial" w:cs="Arial"/>
              </w:rPr>
            </w:pPr>
          </w:p>
        </w:tc>
      </w:tr>
      <w:tr w:rsidR="00B86028" w:rsidRPr="00B86028" w:rsidTr="00B86028">
        <w:trPr>
          <w:trHeight w:val="312"/>
        </w:trPr>
        <w:tc>
          <w:tcPr>
            <w:tcW w:w="10231" w:type="dxa"/>
            <w:gridSpan w:val="11"/>
            <w:tcBorders>
              <w:top w:val="nil"/>
              <w:left w:val="nil"/>
              <w:bottom w:val="nil"/>
              <w:right w:val="nil"/>
            </w:tcBorders>
            <w:shd w:val="clear" w:color="auto" w:fill="auto"/>
            <w:vAlign w:val="bottom"/>
            <w:hideMark/>
          </w:tcPr>
          <w:p w:rsidR="00B86028" w:rsidRPr="00B86028" w:rsidRDefault="00B86028" w:rsidP="00B86028">
            <w:pPr>
              <w:rPr>
                <w:rFonts w:ascii="Arial" w:hAnsi="Arial" w:cs="Arial"/>
                <w:color w:val="000000"/>
              </w:rPr>
            </w:pPr>
            <w:r w:rsidRPr="00B86028">
              <w:rPr>
                <w:rFonts w:ascii="Arial" w:hAnsi="Arial" w:cs="Arial"/>
                <w:color w:val="000000"/>
              </w:rPr>
              <w:t xml:space="preserve">Директор МКУ "Служба заказчика Балахтинского </w:t>
            </w:r>
            <w:r>
              <w:rPr>
                <w:rFonts w:ascii="Arial" w:hAnsi="Arial" w:cs="Arial"/>
                <w:color w:val="000000"/>
              </w:rPr>
              <w:t xml:space="preserve">района"               </w:t>
            </w:r>
            <w:r w:rsidRPr="00B86028">
              <w:rPr>
                <w:rFonts w:ascii="Arial" w:hAnsi="Arial" w:cs="Arial"/>
                <w:color w:val="000000"/>
              </w:rPr>
              <w:t xml:space="preserve">       Г.В. Нелюбина</w:t>
            </w:r>
          </w:p>
        </w:tc>
        <w:tc>
          <w:tcPr>
            <w:tcW w:w="993" w:type="dxa"/>
            <w:gridSpan w:val="2"/>
            <w:tcBorders>
              <w:top w:val="nil"/>
              <w:left w:val="nil"/>
              <w:bottom w:val="nil"/>
              <w:right w:val="nil"/>
            </w:tcBorders>
            <w:shd w:val="clear" w:color="auto" w:fill="auto"/>
            <w:vAlign w:val="bottom"/>
            <w:hideMark/>
          </w:tcPr>
          <w:p w:rsidR="00B86028" w:rsidRPr="00B86028" w:rsidRDefault="00B86028" w:rsidP="00B86028">
            <w:pPr>
              <w:rPr>
                <w:rFonts w:ascii="Arial" w:hAnsi="Arial" w:cs="Arial"/>
                <w:color w:val="000000"/>
              </w:rPr>
            </w:pPr>
          </w:p>
        </w:tc>
        <w:tc>
          <w:tcPr>
            <w:tcW w:w="860" w:type="dxa"/>
            <w:gridSpan w:val="2"/>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51" w:type="dxa"/>
            <w:gridSpan w:val="2"/>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50" w:type="dxa"/>
            <w:gridSpan w:val="2"/>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16"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r>
    </w:tbl>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tbl>
      <w:tblPr>
        <w:tblW w:w="15598" w:type="dxa"/>
        <w:tblLook w:val="04A0"/>
      </w:tblPr>
      <w:tblGrid>
        <w:gridCol w:w="2134"/>
        <w:gridCol w:w="2611"/>
        <w:gridCol w:w="2597"/>
        <w:gridCol w:w="837"/>
        <w:gridCol w:w="864"/>
        <w:gridCol w:w="1578"/>
        <w:gridCol w:w="617"/>
        <w:gridCol w:w="1108"/>
        <w:gridCol w:w="1084"/>
        <w:gridCol w:w="1084"/>
        <w:gridCol w:w="1084"/>
      </w:tblGrid>
      <w:tr w:rsidR="00B86028" w:rsidRPr="00B86028" w:rsidTr="00B86028">
        <w:trPr>
          <w:trHeight w:val="2329"/>
        </w:trPr>
        <w:tc>
          <w:tcPr>
            <w:tcW w:w="213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611"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59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3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6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57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61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0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3252" w:type="dxa"/>
            <w:gridSpan w:val="3"/>
            <w:tcBorders>
              <w:top w:val="nil"/>
              <w:left w:val="nil"/>
              <w:bottom w:val="nil"/>
              <w:right w:val="nil"/>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B86028" w:rsidRPr="00B86028" w:rsidTr="00B86028">
        <w:trPr>
          <w:trHeight w:val="300"/>
        </w:trPr>
        <w:tc>
          <w:tcPr>
            <w:tcW w:w="213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color w:val="000000"/>
              </w:rPr>
            </w:pPr>
          </w:p>
        </w:tc>
        <w:tc>
          <w:tcPr>
            <w:tcW w:w="2611"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59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3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6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57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61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0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r>
      <w:tr w:rsidR="00B86028" w:rsidRPr="00B86028" w:rsidTr="00B86028">
        <w:trPr>
          <w:trHeight w:val="870"/>
        </w:trPr>
        <w:tc>
          <w:tcPr>
            <w:tcW w:w="15598" w:type="dxa"/>
            <w:gridSpan w:val="11"/>
            <w:tcBorders>
              <w:top w:val="nil"/>
              <w:left w:val="nil"/>
              <w:bottom w:val="nil"/>
              <w:right w:val="nil"/>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B86028" w:rsidRPr="00B86028" w:rsidTr="00B86028">
        <w:trPr>
          <w:trHeight w:val="300"/>
        </w:trPr>
        <w:tc>
          <w:tcPr>
            <w:tcW w:w="2134" w:type="dxa"/>
            <w:tcBorders>
              <w:top w:val="nil"/>
              <w:left w:val="nil"/>
              <w:bottom w:val="nil"/>
              <w:right w:val="nil"/>
            </w:tcBorders>
            <w:shd w:val="clear" w:color="auto" w:fill="auto"/>
            <w:vAlign w:val="bottom"/>
            <w:hideMark/>
          </w:tcPr>
          <w:p w:rsidR="00B86028" w:rsidRPr="00B86028" w:rsidRDefault="00B86028" w:rsidP="00B86028">
            <w:pPr>
              <w:jc w:val="center"/>
              <w:rPr>
                <w:rFonts w:ascii="Arial" w:hAnsi="Arial" w:cs="Arial"/>
                <w:color w:val="000000"/>
              </w:rPr>
            </w:pPr>
          </w:p>
        </w:tc>
        <w:tc>
          <w:tcPr>
            <w:tcW w:w="2611"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59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3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6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57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61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0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r>
      <w:tr w:rsidR="00B86028" w:rsidRPr="00B86028" w:rsidTr="00B86028">
        <w:trPr>
          <w:trHeight w:val="36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Статус (муниципальная программа, подпрограмма)</w:t>
            </w:r>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Наименование  программы, подпрограммы</w:t>
            </w:r>
          </w:p>
        </w:tc>
        <w:tc>
          <w:tcPr>
            <w:tcW w:w="2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Наименование ГРБС</w:t>
            </w:r>
          </w:p>
        </w:tc>
        <w:tc>
          <w:tcPr>
            <w:tcW w:w="3896" w:type="dxa"/>
            <w:gridSpan w:val="4"/>
            <w:tcBorders>
              <w:top w:val="single" w:sz="4" w:space="0" w:color="auto"/>
              <w:left w:val="nil"/>
              <w:bottom w:val="single" w:sz="4" w:space="0" w:color="auto"/>
              <w:right w:val="single" w:sz="4" w:space="0" w:color="auto"/>
            </w:tcBorders>
            <w:shd w:val="clear" w:color="auto" w:fill="auto"/>
            <w:vAlign w:val="bottom"/>
            <w:hideMark/>
          </w:tcPr>
          <w:p w:rsidR="00B86028" w:rsidRPr="00B86028" w:rsidRDefault="00B86028" w:rsidP="00B86028">
            <w:pPr>
              <w:jc w:val="center"/>
              <w:rPr>
                <w:rFonts w:ascii="Arial" w:hAnsi="Arial" w:cs="Arial"/>
                <w:color w:val="000000"/>
              </w:rPr>
            </w:pPr>
            <w:r w:rsidRPr="00B86028">
              <w:rPr>
                <w:rFonts w:ascii="Arial" w:hAnsi="Arial" w:cs="Arial"/>
                <w:color w:val="000000"/>
              </w:rPr>
              <w:t xml:space="preserve">Код бюджетной классификации </w:t>
            </w:r>
          </w:p>
        </w:tc>
        <w:tc>
          <w:tcPr>
            <w:tcW w:w="4360" w:type="dxa"/>
            <w:gridSpan w:val="4"/>
            <w:tcBorders>
              <w:top w:val="single" w:sz="4" w:space="0" w:color="auto"/>
              <w:left w:val="nil"/>
              <w:bottom w:val="single" w:sz="4" w:space="0" w:color="auto"/>
              <w:right w:val="single" w:sz="4" w:space="0" w:color="auto"/>
            </w:tcBorders>
            <w:shd w:val="clear" w:color="auto" w:fill="auto"/>
            <w:vAlign w:val="bottom"/>
            <w:hideMark/>
          </w:tcPr>
          <w:p w:rsidR="00B86028" w:rsidRPr="00B86028" w:rsidRDefault="00B86028" w:rsidP="00B86028">
            <w:pPr>
              <w:jc w:val="center"/>
              <w:rPr>
                <w:rFonts w:ascii="Arial" w:hAnsi="Arial" w:cs="Arial"/>
                <w:color w:val="000000"/>
              </w:rPr>
            </w:pPr>
            <w:r w:rsidRPr="00B86028">
              <w:rPr>
                <w:rFonts w:ascii="Arial" w:hAnsi="Arial" w:cs="Arial"/>
                <w:color w:val="000000"/>
              </w:rPr>
              <w:t>Расходы (тыс. руб.), годы</w:t>
            </w:r>
          </w:p>
        </w:tc>
      </w:tr>
      <w:tr w:rsidR="00B86028" w:rsidRPr="00B86028" w:rsidTr="00B86028">
        <w:trPr>
          <w:trHeight w:val="79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837" w:type="dxa"/>
            <w:vMerge w:val="restart"/>
            <w:tcBorders>
              <w:top w:val="nil"/>
              <w:left w:val="single" w:sz="4" w:space="0" w:color="auto"/>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ГРБС</w:t>
            </w:r>
          </w:p>
        </w:tc>
        <w:tc>
          <w:tcPr>
            <w:tcW w:w="864" w:type="dxa"/>
            <w:vMerge w:val="restart"/>
            <w:tcBorders>
              <w:top w:val="nil"/>
              <w:left w:val="single" w:sz="4" w:space="0" w:color="auto"/>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proofErr w:type="spellStart"/>
            <w:r w:rsidRPr="00B86028">
              <w:rPr>
                <w:rFonts w:ascii="Arial" w:hAnsi="Arial" w:cs="Arial"/>
                <w:color w:val="000000"/>
              </w:rPr>
              <w:t>Рз</w:t>
            </w:r>
            <w:proofErr w:type="spellEnd"/>
            <w:r w:rsidRPr="00B86028">
              <w:rPr>
                <w:rFonts w:ascii="Arial" w:hAnsi="Arial" w:cs="Arial"/>
                <w:color w:val="000000"/>
              </w:rPr>
              <w:t xml:space="preserve">                </w:t>
            </w:r>
            <w:proofErr w:type="spellStart"/>
            <w:r w:rsidRPr="00B86028">
              <w:rPr>
                <w:rFonts w:ascii="Arial" w:hAnsi="Arial" w:cs="Arial"/>
                <w:color w:val="000000"/>
              </w:rPr>
              <w:t>Пр</w:t>
            </w:r>
            <w:proofErr w:type="spellEnd"/>
          </w:p>
        </w:tc>
        <w:tc>
          <w:tcPr>
            <w:tcW w:w="1578" w:type="dxa"/>
            <w:vMerge w:val="restart"/>
            <w:tcBorders>
              <w:top w:val="nil"/>
              <w:left w:val="single" w:sz="4" w:space="0" w:color="auto"/>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ЦСР</w:t>
            </w:r>
          </w:p>
        </w:tc>
        <w:tc>
          <w:tcPr>
            <w:tcW w:w="617" w:type="dxa"/>
            <w:vMerge w:val="restart"/>
            <w:tcBorders>
              <w:top w:val="nil"/>
              <w:left w:val="single" w:sz="4" w:space="0" w:color="auto"/>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ВР</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2019</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2020</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2021</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Итого на период</w:t>
            </w:r>
          </w:p>
        </w:tc>
      </w:tr>
      <w:tr w:rsidR="00B86028" w:rsidRPr="00B86028" w:rsidTr="00B86028">
        <w:trPr>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837"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86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578"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617"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108"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r>
      <w:tr w:rsidR="00B86028" w:rsidRPr="00B86028" w:rsidTr="00B86028">
        <w:trPr>
          <w:trHeight w:val="85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Муниципальная программа</w:t>
            </w:r>
          </w:p>
        </w:tc>
        <w:tc>
          <w:tcPr>
            <w:tcW w:w="2611"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всего расходные обязательства по программе</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Х</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Х</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Х</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Х</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A12F23" w:rsidP="00B86028">
            <w:pPr>
              <w:jc w:val="center"/>
              <w:rPr>
                <w:rFonts w:ascii="Arial" w:hAnsi="Arial" w:cs="Arial"/>
                <w:b/>
                <w:bCs/>
                <w:color w:val="000000"/>
              </w:rPr>
            </w:pPr>
            <w:r>
              <w:rPr>
                <w:rFonts w:ascii="Arial" w:hAnsi="Arial" w:cs="Arial"/>
                <w:b/>
                <w:bCs/>
                <w:color w:val="000000"/>
              </w:rPr>
              <w:t>22603,3</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26682.8</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26682.8</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A12F23" w:rsidP="00B86028">
            <w:pPr>
              <w:jc w:val="center"/>
              <w:rPr>
                <w:rFonts w:ascii="Arial" w:hAnsi="Arial" w:cs="Arial"/>
                <w:b/>
                <w:bCs/>
                <w:color w:val="000000"/>
              </w:rPr>
            </w:pPr>
            <w:r>
              <w:rPr>
                <w:rFonts w:ascii="Arial" w:hAnsi="Arial" w:cs="Arial"/>
                <w:b/>
                <w:bCs/>
                <w:color w:val="000000"/>
              </w:rPr>
              <w:t>75968,9</w:t>
            </w:r>
          </w:p>
        </w:tc>
      </w:tr>
      <w:tr w:rsidR="00B86028" w:rsidRPr="00B86028" w:rsidTr="00B86028">
        <w:trPr>
          <w:trHeight w:val="3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0505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08100S1030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A12F23" w:rsidP="00B86028">
            <w:pPr>
              <w:jc w:val="center"/>
              <w:rPr>
                <w:rFonts w:ascii="Arial" w:hAnsi="Arial" w:cs="Arial"/>
                <w:color w:val="000000"/>
              </w:rPr>
            </w:pPr>
            <w:r>
              <w:rPr>
                <w:rFonts w:ascii="Arial" w:hAnsi="Arial" w:cs="Arial"/>
                <w:color w:val="000000"/>
              </w:rPr>
              <w:t>166,6</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50.5</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50.5</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A12F23" w:rsidP="00B86028">
            <w:pPr>
              <w:jc w:val="center"/>
              <w:rPr>
                <w:rFonts w:ascii="Arial" w:hAnsi="Arial" w:cs="Arial"/>
                <w:color w:val="000000"/>
              </w:rPr>
            </w:pPr>
            <w:r>
              <w:rPr>
                <w:rFonts w:ascii="Arial" w:hAnsi="Arial" w:cs="Arial"/>
                <w:color w:val="000000"/>
              </w:rPr>
              <w:t>267,6</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0505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0810001030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300.0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300.0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A12F23" w:rsidP="00B86028">
            <w:pPr>
              <w:jc w:val="center"/>
              <w:rPr>
                <w:rFonts w:ascii="Arial" w:hAnsi="Arial" w:cs="Arial"/>
                <w:color w:val="000000"/>
              </w:rPr>
            </w:pPr>
            <w:r>
              <w:rPr>
                <w:rFonts w:ascii="Arial" w:hAnsi="Arial" w:cs="Arial"/>
                <w:color w:val="000000"/>
              </w:rPr>
              <w:t>6</w:t>
            </w:r>
            <w:r w:rsidR="00B86028" w:rsidRPr="00B86028">
              <w:rPr>
                <w:rFonts w:ascii="Arial" w:hAnsi="Arial" w:cs="Arial"/>
                <w:color w:val="000000"/>
              </w:rPr>
              <w:t>00.0</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МКУ "Служба заказчика </w:t>
            </w:r>
            <w:r w:rsidRPr="00B86028">
              <w:rPr>
                <w:rFonts w:ascii="Arial" w:hAnsi="Arial" w:cs="Arial"/>
                <w:color w:val="000000"/>
              </w:rPr>
              <w:lastRenderedPageBreak/>
              <w:t>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lastRenderedPageBreak/>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0505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0810075710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5870.0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5870.0</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0412</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0840008190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0605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08400S4630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244</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CB46D8">
            <w:pPr>
              <w:jc w:val="center"/>
              <w:rPr>
                <w:rFonts w:ascii="Arial" w:hAnsi="Arial" w:cs="Arial"/>
                <w:color w:val="000000"/>
              </w:rPr>
            </w:pPr>
            <w:r w:rsidRPr="00B86028">
              <w:rPr>
                <w:rFonts w:ascii="Arial" w:hAnsi="Arial" w:cs="Arial"/>
                <w:color w:val="000000"/>
              </w:rPr>
              <w:t>13</w:t>
            </w:r>
            <w:r w:rsidR="00CB46D8">
              <w:rPr>
                <w:rFonts w:ascii="Arial" w:hAnsi="Arial" w:cs="Arial"/>
                <w:color w:val="000000"/>
              </w:rPr>
              <w:t>80,2</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CB46D8">
            <w:pPr>
              <w:jc w:val="center"/>
              <w:rPr>
                <w:rFonts w:ascii="Arial" w:hAnsi="Arial" w:cs="Arial"/>
                <w:color w:val="000000"/>
              </w:rPr>
            </w:pPr>
            <w:r>
              <w:rPr>
                <w:rFonts w:ascii="Arial" w:hAnsi="Arial" w:cs="Arial"/>
                <w:color w:val="000000"/>
              </w:rPr>
              <w:t>1380,2</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0605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08400S4630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244</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16.9</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16.9</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0603</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0840008180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300,0</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0502</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0890075700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811</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15170,2</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67534,8</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Управление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078</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0702</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0830001040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612</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611"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r>
      <w:tr w:rsidR="00B86028" w:rsidRPr="00B86028" w:rsidTr="00B86028">
        <w:trPr>
          <w:trHeight w:val="855"/>
        </w:trPr>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Подпрограмма 1</w:t>
            </w:r>
          </w:p>
        </w:tc>
        <w:tc>
          <w:tcPr>
            <w:tcW w:w="2611"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всего расходные обязательства по программе</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b/>
                <w:bCs/>
                <w:color w:val="000000"/>
              </w:rPr>
            </w:pPr>
            <w:r>
              <w:rPr>
                <w:rFonts w:ascii="Arial" w:hAnsi="Arial" w:cs="Arial"/>
                <w:b/>
                <w:bCs/>
                <w:color w:val="000000"/>
              </w:rPr>
              <w:t>6036,0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350.5</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350.5</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b/>
                <w:bCs/>
                <w:color w:val="000000"/>
              </w:rPr>
            </w:pPr>
            <w:r>
              <w:rPr>
                <w:rFonts w:ascii="Arial" w:hAnsi="Arial" w:cs="Arial"/>
                <w:b/>
                <w:bCs/>
                <w:color w:val="000000"/>
              </w:rPr>
              <w:t>6737,0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r>
      <w:tr w:rsidR="00CB46D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CB46D8" w:rsidRPr="00B86028" w:rsidRDefault="00CB46D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CB46D8" w:rsidRPr="00B86028" w:rsidRDefault="00CB46D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CB46D8" w:rsidRPr="00B86028" w:rsidRDefault="00CB46D8" w:rsidP="00B86028">
            <w:pPr>
              <w:rPr>
                <w:rFonts w:ascii="Arial" w:hAnsi="Arial" w:cs="Arial"/>
                <w:color w:val="000000"/>
              </w:rPr>
            </w:pPr>
            <w:r w:rsidRPr="00B86028">
              <w:rPr>
                <w:rFonts w:ascii="Arial" w:hAnsi="Arial" w:cs="Arial"/>
                <w:color w:val="000000"/>
              </w:rPr>
              <w:t xml:space="preserve">МКУ "Служба заказчика Балахтинского </w:t>
            </w:r>
            <w:r w:rsidRPr="00B86028">
              <w:rPr>
                <w:rFonts w:ascii="Arial" w:hAnsi="Arial" w:cs="Arial"/>
                <w:color w:val="000000"/>
              </w:rPr>
              <w:lastRenderedPageBreak/>
              <w:t>района"</w:t>
            </w:r>
          </w:p>
        </w:tc>
        <w:tc>
          <w:tcPr>
            <w:tcW w:w="837"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B86028">
            <w:pPr>
              <w:jc w:val="center"/>
              <w:rPr>
                <w:rFonts w:ascii="Arial" w:hAnsi="Arial" w:cs="Arial"/>
                <w:color w:val="000000"/>
              </w:rPr>
            </w:pPr>
            <w:r w:rsidRPr="00B86028">
              <w:rPr>
                <w:rFonts w:ascii="Arial" w:hAnsi="Arial" w:cs="Arial"/>
                <w:color w:val="000000"/>
              </w:rPr>
              <w:lastRenderedPageBreak/>
              <w:t>043</w:t>
            </w:r>
          </w:p>
        </w:tc>
        <w:tc>
          <w:tcPr>
            <w:tcW w:w="864"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B86028">
            <w:pPr>
              <w:jc w:val="center"/>
              <w:rPr>
                <w:rFonts w:ascii="Arial" w:hAnsi="Arial" w:cs="Arial"/>
                <w:color w:val="000000"/>
              </w:rPr>
            </w:pPr>
            <w:r w:rsidRPr="00B86028">
              <w:rPr>
                <w:rFonts w:ascii="Arial" w:hAnsi="Arial" w:cs="Arial"/>
                <w:color w:val="000000"/>
              </w:rPr>
              <w:t>0505</w:t>
            </w:r>
          </w:p>
        </w:tc>
        <w:tc>
          <w:tcPr>
            <w:tcW w:w="1578"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B86028">
            <w:pPr>
              <w:jc w:val="center"/>
              <w:rPr>
                <w:rFonts w:ascii="Arial" w:hAnsi="Arial" w:cs="Arial"/>
                <w:color w:val="000000"/>
              </w:rPr>
            </w:pPr>
            <w:r w:rsidRPr="00B86028">
              <w:rPr>
                <w:rFonts w:ascii="Arial" w:hAnsi="Arial" w:cs="Arial"/>
                <w:color w:val="000000"/>
              </w:rPr>
              <w:t>08100S1030</w:t>
            </w:r>
          </w:p>
        </w:tc>
        <w:tc>
          <w:tcPr>
            <w:tcW w:w="617"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DB6859">
            <w:pPr>
              <w:jc w:val="center"/>
              <w:rPr>
                <w:rFonts w:ascii="Arial" w:hAnsi="Arial" w:cs="Arial"/>
                <w:color w:val="000000"/>
              </w:rPr>
            </w:pPr>
            <w:r>
              <w:rPr>
                <w:rFonts w:ascii="Arial" w:hAnsi="Arial" w:cs="Arial"/>
                <w:color w:val="000000"/>
              </w:rPr>
              <w:t>166,6</w:t>
            </w:r>
          </w:p>
        </w:tc>
        <w:tc>
          <w:tcPr>
            <w:tcW w:w="1084"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DB6859">
            <w:pPr>
              <w:jc w:val="center"/>
              <w:rPr>
                <w:rFonts w:ascii="Arial" w:hAnsi="Arial" w:cs="Arial"/>
                <w:color w:val="000000"/>
              </w:rPr>
            </w:pPr>
            <w:r w:rsidRPr="00B86028">
              <w:rPr>
                <w:rFonts w:ascii="Arial" w:hAnsi="Arial" w:cs="Arial"/>
                <w:color w:val="000000"/>
              </w:rPr>
              <w:t>50.5</w:t>
            </w:r>
          </w:p>
        </w:tc>
        <w:tc>
          <w:tcPr>
            <w:tcW w:w="1084"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DB6859">
            <w:pPr>
              <w:jc w:val="center"/>
              <w:rPr>
                <w:rFonts w:ascii="Arial" w:hAnsi="Arial" w:cs="Arial"/>
                <w:color w:val="000000"/>
              </w:rPr>
            </w:pPr>
            <w:r w:rsidRPr="00B86028">
              <w:rPr>
                <w:rFonts w:ascii="Arial" w:hAnsi="Arial" w:cs="Arial"/>
                <w:color w:val="000000"/>
              </w:rPr>
              <w:t>50.5</w:t>
            </w:r>
          </w:p>
        </w:tc>
        <w:tc>
          <w:tcPr>
            <w:tcW w:w="1084" w:type="dxa"/>
            <w:tcBorders>
              <w:top w:val="nil"/>
              <w:left w:val="nil"/>
              <w:bottom w:val="single" w:sz="4" w:space="0" w:color="auto"/>
              <w:right w:val="single" w:sz="4" w:space="0" w:color="auto"/>
            </w:tcBorders>
            <w:shd w:val="clear" w:color="auto" w:fill="auto"/>
            <w:vAlign w:val="center"/>
            <w:hideMark/>
          </w:tcPr>
          <w:p w:rsidR="00CB46D8" w:rsidRPr="00B86028" w:rsidRDefault="00CB46D8" w:rsidP="00DB6859">
            <w:pPr>
              <w:jc w:val="center"/>
              <w:rPr>
                <w:rFonts w:ascii="Arial" w:hAnsi="Arial" w:cs="Arial"/>
                <w:color w:val="000000"/>
              </w:rPr>
            </w:pPr>
            <w:r>
              <w:rPr>
                <w:rFonts w:ascii="Arial" w:hAnsi="Arial" w:cs="Arial"/>
                <w:color w:val="000000"/>
              </w:rPr>
              <w:t>267,6</w:t>
            </w:r>
          </w:p>
        </w:tc>
      </w:tr>
      <w:tr w:rsidR="00B8602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0505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0810001030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300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300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6</w:t>
            </w:r>
            <w:r w:rsidR="00B86028" w:rsidRPr="00B86028">
              <w:rPr>
                <w:rFonts w:ascii="Arial" w:hAnsi="Arial" w:cs="Arial"/>
                <w:color w:val="000000"/>
              </w:rPr>
              <w:t>00.0</w:t>
            </w:r>
          </w:p>
        </w:tc>
      </w:tr>
      <w:tr w:rsidR="00B8602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0505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0810075710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5870.0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5870.0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600"/>
        </w:trPr>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Подпрограмма 2</w:t>
            </w:r>
          </w:p>
        </w:tc>
        <w:tc>
          <w:tcPr>
            <w:tcW w:w="2611"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«Чистая вода Балахтинского района»</w:t>
            </w: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всего расходные обязательства по программе</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75"/>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855"/>
        </w:trPr>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Подпрограмма 3</w:t>
            </w:r>
          </w:p>
        </w:tc>
        <w:tc>
          <w:tcPr>
            <w:tcW w:w="2611"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«Энергосбережение и повышение энергетической эффективности в Балахтинском районе»</w:t>
            </w: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всего расходные обязательства по программе</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b/>
                <w:bCs/>
                <w:color w:val="000000"/>
              </w:rPr>
            </w:pPr>
            <w:r>
              <w:rPr>
                <w:rFonts w:ascii="Arial" w:hAnsi="Arial" w:cs="Arial"/>
                <w:b/>
                <w:bCs/>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b/>
                <w:bCs/>
                <w:color w:val="000000"/>
              </w:rPr>
            </w:pPr>
            <w:r>
              <w:rPr>
                <w:rFonts w:ascii="Arial" w:hAnsi="Arial" w:cs="Arial"/>
                <w:b/>
                <w:bCs/>
                <w:color w:val="000000"/>
              </w:rPr>
              <w:t>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Управление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078</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0702</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0830001040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612</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CB46D8" w:rsidP="00B86028">
            <w:pPr>
              <w:jc w:val="center"/>
              <w:rPr>
                <w:rFonts w:ascii="Arial" w:hAnsi="Arial" w:cs="Arial"/>
                <w:color w:val="000000"/>
              </w:rPr>
            </w:pPr>
            <w:r>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CB46D8" w:rsidP="00B86028">
            <w:pPr>
              <w:jc w:val="center"/>
              <w:rPr>
                <w:rFonts w:ascii="Arial" w:hAnsi="Arial" w:cs="Arial"/>
                <w:color w:val="000000"/>
              </w:rPr>
            </w:pPr>
            <w:r>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75"/>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855"/>
        </w:trPr>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lastRenderedPageBreak/>
              <w:t>Подпрограмма 4</w:t>
            </w:r>
          </w:p>
        </w:tc>
        <w:tc>
          <w:tcPr>
            <w:tcW w:w="2611"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«Обращение с отходами на территории Балахтинского района»</w:t>
            </w: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всего расходные обязательства по программе</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4A37FB" w:rsidP="00B86028">
            <w:pPr>
              <w:jc w:val="center"/>
              <w:rPr>
                <w:rFonts w:ascii="Arial" w:hAnsi="Arial" w:cs="Arial"/>
                <w:b/>
                <w:bCs/>
                <w:color w:val="000000"/>
              </w:rPr>
            </w:pPr>
            <w:r>
              <w:rPr>
                <w:rFonts w:ascii="Arial" w:hAnsi="Arial" w:cs="Arial"/>
                <w:b/>
                <w:bCs/>
                <w:color w:val="000000"/>
              </w:rPr>
              <w:t>1397,1</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150.0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150.0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4A37FB" w:rsidP="00B86028">
            <w:pPr>
              <w:jc w:val="center"/>
              <w:rPr>
                <w:rFonts w:ascii="Arial" w:hAnsi="Arial" w:cs="Arial"/>
                <w:b/>
                <w:bCs/>
                <w:color w:val="000000"/>
              </w:rPr>
            </w:pPr>
            <w:r>
              <w:rPr>
                <w:rFonts w:ascii="Arial" w:hAnsi="Arial" w:cs="Arial"/>
                <w:b/>
                <w:bCs/>
                <w:color w:val="000000"/>
              </w:rPr>
              <w:t>1697,1</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0412</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0840008190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0605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08400S4630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244</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4A37FB" w:rsidP="00B86028">
            <w:pPr>
              <w:jc w:val="center"/>
              <w:rPr>
                <w:rFonts w:ascii="Arial" w:hAnsi="Arial" w:cs="Arial"/>
                <w:color w:val="000000"/>
              </w:rPr>
            </w:pPr>
            <w:r>
              <w:rPr>
                <w:rFonts w:ascii="Arial" w:hAnsi="Arial" w:cs="Arial"/>
                <w:color w:val="000000"/>
              </w:rPr>
              <w:t>1380,2</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4A37FB" w:rsidP="00B86028">
            <w:pPr>
              <w:jc w:val="center"/>
              <w:rPr>
                <w:rFonts w:ascii="Arial" w:hAnsi="Arial" w:cs="Arial"/>
                <w:color w:val="000000"/>
              </w:rPr>
            </w:pPr>
            <w:r>
              <w:rPr>
                <w:rFonts w:ascii="Arial" w:hAnsi="Arial" w:cs="Arial"/>
                <w:color w:val="000000"/>
              </w:rPr>
              <w:t>1380,2</w:t>
            </w:r>
          </w:p>
        </w:tc>
      </w:tr>
      <w:tr w:rsidR="00B8602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0605</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08400S4630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244</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16.9</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16.9</w:t>
            </w:r>
          </w:p>
        </w:tc>
      </w:tr>
      <w:tr w:rsidR="00B86028" w:rsidRPr="00B86028" w:rsidTr="00B86028">
        <w:trPr>
          <w:trHeight w:val="6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0603</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0840008180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240</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4A37FB" w:rsidP="00B86028">
            <w:pPr>
              <w:jc w:val="center"/>
              <w:rPr>
                <w:rFonts w:ascii="Arial" w:hAnsi="Arial" w:cs="Arial"/>
                <w:color w:val="000000"/>
              </w:rPr>
            </w:pPr>
            <w:r>
              <w:rPr>
                <w:rFonts w:ascii="Arial" w:hAnsi="Arial" w:cs="Arial"/>
                <w:color w:val="000000"/>
              </w:rPr>
              <w:t>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4A37FB" w:rsidP="00B86028">
            <w:pPr>
              <w:jc w:val="center"/>
              <w:rPr>
                <w:rFonts w:ascii="Arial" w:hAnsi="Arial" w:cs="Arial"/>
                <w:color w:val="000000"/>
              </w:rPr>
            </w:pPr>
            <w:r>
              <w:rPr>
                <w:rFonts w:ascii="Arial" w:hAnsi="Arial" w:cs="Arial"/>
                <w:color w:val="000000"/>
              </w:rPr>
              <w:t>300,0</w:t>
            </w:r>
          </w:p>
        </w:tc>
      </w:tr>
      <w:tr w:rsidR="00B86028" w:rsidRPr="00B86028" w:rsidTr="00B86028">
        <w:trPr>
          <w:trHeight w:val="300"/>
        </w:trPr>
        <w:tc>
          <w:tcPr>
            <w:tcW w:w="2134"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570"/>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Мероприятия</w:t>
            </w:r>
          </w:p>
        </w:tc>
        <w:tc>
          <w:tcPr>
            <w:tcW w:w="2611"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259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xml:space="preserve">всего расходные обязательства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355953" w:rsidP="00B86028">
            <w:pPr>
              <w:jc w:val="center"/>
              <w:rPr>
                <w:rFonts w:ascii="Arial" w:hAnsi="Arial" w:cs="Arial"/>
                <w:b/>
                <w:bCs/>
                <w:color w:val="000000"/>
              </w:rPr>
            </w:pPr>
            <w:r>
              <w:rPr>
                <w:rFonts w:ascii="Arial" w:hAnsi="Arial" w:cs="Arial"/>
                <w:b/>
                <w:bCs/>
                <w:color w:val="000000"/>
              </w:rPr>
              <w:t>15170,2</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26182.3</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26182.3</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355953" w:rsidP="00B86028">
            <w:pPr>
              <w:jc w:val="center"/>
              <w:rPr>
                <w:rFonts w:ascii="Arial" w:hAnsi="Arial" w:cs="Arial"/>
                <w:b/>
                <w:bCs/>
                <w:color w:val="000000"/>
              </w:rPr>
            </w:pPr>
            <w:r>
              <w:rPr>
                <w:rFonts w:ascii="Arial" w:hAnsi="Arial" w:cs="Arial"/>
                <w:b/>
                <w:bCs/>
                <w:color w:val="000000"/>
              </w:rPr>
              <w:t>67534,8</w:t>
            </w:r>
          </w:p>
        </w:tc>
      </w:tr>
      <w:tr w:rsidR="00B86028" w:rsidRPr="00B86028" w:rsidTr="00B86028">
        <w:trPr>
          <w:trHeight w:val="3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6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МКУ "Служба заказчика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043</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0502</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355953">
            <w:pPr>
              <w:jc w:val="center"/>
              <w:rPr>
                <w:rFonts w:ascii="Arial" w:hAnsi="Arial" w:cs="Arial"/>
                <w:color w:val="000000"/>
              </w:rPr>
            </w:pPr>
            <w:r w:rsidRPr="00B86028">
              <w:rPr>
                <w:rFonts w:ascii="Arial" w:hAnsi="Arial" w:cs="Arial"/>
                <w:color w:val="000000"/>
              </w:rPr>
              <w:t>08900</w:t>
            </w:r>
            <w:r w:rsidR="00355953">
              <w:rPr>
                <w:rFonts w:ascii="Arial" w:hAnsi="Arial" w:cs="Arial"/>
                <w:color w:val="000000"/>
                <w:lang w:val="en-US"/>
              </w:rPr>
              <w:t>S</w:t>
            </w:r>
            <w:r w:rsidRPr="00B86028">
              <w:rPr>
                <w:rFonts w:ascii="Arial" w:hAnsi="Arial" w:cs="Arial"/>
                <w:color w:val="000000"/>
              </w:rPr>
              <w:t>5700</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811</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355953" w:rsidP="00B86028">
            <w:pPr>
              <w:jc w:val="center"/>
              <w:rPr>
                <w:rFonts w:ascii="Arial" w:hAnsi="Arial" w:cs="Arial"/>
                <w:color w:val="000000"/>
              </w:rPr>
            </w:pPr>
            <w:r>
              <w:rPr>
                <w:rFonts w:ascii="Arial" w:hAnsi="Arial" w:cs="Arial"/>
                <w:color w:val="000000"/>
              </w:rPr>
              <w:t>15170,2</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355953" w:rsidP="00B86028">
            <w:pPr>
              <w:jc w:val="center"/>
              <w:rPr>
                <w:rFonts w:ascii="Arial" w:hAnsi="Arial" w:cs="Arial"/>
                <w:color w:val="000000"/>
              </w:rPr>
            </w:pPr>
            <w:r>
              <w:rPr>
                <w:rFonts w:ascii="Arial" w:hAnsi="Arial" w:cs="Arial"/>
                <w:color w:val="000000"/>
              </w:rPr>
              <w:t>67534,8</w:t>
            </w:r>
          </w:p>
        </w:tc>
      </w:tr>
      <w:tr w:rsidR="00B86028" w:rsidRPr="00B86028" w:rsidTr="00B86028">
        <w:trPr>
          <w:trHeight w:val="3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611"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597"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86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617"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134" w:type="dxa"/>
            <w:tcBorders>
              <w:top w:val="nil"/>
              <w:left w:val="nil"/>
              <w:bottom w:val="nil"/>
              <w:right w:val="nil"/>
            </w:tcBorders>
            <w:shd w:val="clear" w:color="auto" w:fill="auto"/>
            <w:vAlign w:val="bottom"/>
            <w:hideMark/>
          </w:tcPr>
          <w:p w:rsidR="00B86028" w:rsidRPr="00B86028" w:rsidRDefault="00B86028" w:rsidP="00B86028">
            <w:pPr>
              <w:jc w:val="center"/>
              <w:rPr>
                <w:rFonts w:ascii="Arial" w:hAnsi="Arial" w:cs="Arial"/>
                <w:color w:val="000000"/>
              </w:rPr>
            </w:pPr>
          </w:p>
        </w:tc>
        <w:tc>
          <w:tcPr>
            <w:tcW w:w="2611"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59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3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86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57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617"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08"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084"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r>
      <w:tr w:rsidR="00B86028" w:rsidRPr="00B86028" w:rsidTr="00B86028">
        <w:trPr>
          <w:trHeight w:val="300"/>
        </w:trPr>
        <w:tc>
          <w:tcPr>
            <w:tcW w:w="15598" w:type="dxa"/>
            <w:gridSpan w:val="11"/>
            <w:tcBorders>
              <w:top w:val="nil"/>
              <w:left w:val="nil"/>
              <w:bottom w:val="nil"/>
              <w:right w:val="nil"/>
            </w:tcBorders>
            <w:shd w:val="clear" w:color="auto" w:fill="auto"/>
            <w:vAlign w:val="bottom"/>
            <w:hideMark/>
          </w:tcPr>
          <w:p w:rsidR="00B86028" w:rsidRPr="00B86028" w:rsidRDefault="00B86028" w:rsidP="00B86028">
            <w:pPr>
              <w:rPr>
                <w:rFonts w:ascii="Arial" w:hAnsi="Arial" w:cs="Arial"/>
                <w:color w:val="000000"/>
              </w:rPr>
            </w:pPr>
            <w:r w:rsidRPr="00B86028">
              <w:rPr>
                <w:rFonts w:ascii="Arial" w:hAnsi="Arial" w:cs="Arial"/>
                <w:color w:val="000000"/>
              </w:rPr>
              <w:lastRenderedPageBreak/>
              <w:t>Директор МКУ "Служба заказчика Балахтинского района"                                                                                    Г.В. Нелюбина</w:t>
            </w:r>
          </w:p>
        </w:tc>
      </w:tr>
    </w:tbl>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p w:rsidR="00B86028" w:rsidRDefault="00B86028">
      <w:pPr>
        <w:spacing w:after="160" w:line="259" w:lineRule="auto"/>
        <w:rPr>
          <w:rFonts w:ascii="Arial" w:hAnsi="Arial" w:cs="Arial"/>
        </w:rPr>
      </w:pPr>
    </w:p>
    <w:tbl>
      <w:tblPr>
        <w:tblW w:w="13980" w:type="dxa"/>
        <w:tblLook w:val="04A0"/>
      </w:tblPr>
      <w:tblGrid>
        <w:gridCol w:w="2351"/>
        <w:gridCol w:w="4055"/>
        <w:gridCol w:w="2847"/>
        <w:gridCol w:w="1176"/>
        <w:gridCol w:w="1195"/>
        <w:gridCol w:w="1272"/>
        <w:gridCol w:w="1084"/>
      </w:tblGrid>
      <w:tr w:rsidR="00B86028" w:rsidRPr="00B86028" w:rsidTr="00B86028">
        <w:trPr>
          <w:trHeight w:val="2580"/>
        </w:trPr>
        <w:tc>
          <w:tcPr>
            <w:tcW w:w="236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412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8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3440" w:type="dxa"/>
            <w:gridSpan w:val="3"/>
            <w:tcBorders>
              <w:top w:val="nil"/>
              <w:left w:val="nil"/>
              <w:bottom w:val="nil"/>
              <w:right w:val="nil"/>
            </w:tcBorders>
            <w:shd w:val="clear" w:color="auto" w:fill="auto"/>
            <w:vAlign w:val="center"/>
            <w:hideMark/>
          </w:tcPr>
          <w:p w:rsidR="00B86028" w:rsidRPr="00B86028" w:rsidRDefault="00B86028" w:rsidP="00B86028">
            <w:pPr>
              <w:rPr>
                <w:rFonts w:ascii="Arial" w:hAnsi="Arial" w:cs="Arial"/>
                <w:color w:val="000000"/>
              </w:rPr>
            </w:pPr>
            <w:r w:rsidRPr="00B86028">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B86028" w:rsidRPr="00B86028" w:rsidTr="00B86028">
        <w:trPr>
          <w:trHeight w:val="300"/>
        </w:trPr>
        <w:tc>
          <w:tcPr>
            <w:tcW w:w="236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color w:val="000000"/>
              </w:rPr>
            </w:pPr>
          </w:p>
        </w:tc>
        <w:tc>
          <w:tcPr>
            <w:tcW w:w="412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8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20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2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96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r>
      <w:tr w:rsidR="00B86028" w:rsidRPr="00B86028" w:rsidTr="00B86028">
        <w:trPr>
          <w:trHeight w:val="1129"/>
        </w:trPr>
        <w:tc>
          <w:tcPr>
            <w:tcW w:w="13980" w:type="dxa"/>
            <w:gridSpan w:val="7"/>
            <w:tcBorders>
              <w:top w:val="nil"/>
              <w:left w:val="nil"/>
              <w:bottom w:val="nil"/>
              <w:right w:val="nil"/>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B86028" w:rsidRPr="00B86028" w:rsidTr="00B86028">
        <w:trPr>
          <w:trHeight w:val="300"/>
        </w:trPr>
        <w:tc>
          <w:tcPr>
            <w:tcW w:w="2360" w:type="dxa"/>
            <w:tcBorders>
              <w:top w:val="nil"/>
              <w:left w:val="nil"/>
              <w:bottom w:val="nil"/>
              <w:right w:val="nil"/>
            </w:tcBorders>
            <w:shd w:val="clear" w:color="auto" w:fill="auto"/>
            <w:vAlign w:val="bottom"/>
            <w:hideMark/>
          </w:tcPr>
          <w:p w:rsidR="00B86028" w:rsidRPr="00B86028" w:rsidRDefault="00B86028" w:rsidP="00B86028">
            <w:pPr>
              <w:jc w:val="center"/>
              <w:rPr>
                <w:rFonts w:ascii="Arial" w:hAnsi="Arial" w:cs="Arial"/>
                <w:color w:val="000000"/>
              </w:rPr>
            </w:pPr>
          </w:p>
        </w:tc>
        <w:tc>
          <w:tcPr>
            <w:tcW w:w="412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8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20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2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96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r>
      <w:tr w:rsidR="00B86028" w:rsidRPr="00B86028" w:rsidTr="00B86028">
        <w:trPr>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Статус</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Ответственный исполнитель, соисполнители</w:t>
            </w:r>
          </w:p>
        </w:tc>
        <w:tc>
          <w:tcPr>
            <w:tcW w:w="4620" w:type="dxa"/>
            <w:gridSpan w:val="4"/>
            <w:tcBorders>
              <w:top w:val="single" w:sz="4" w:space="0" w:color="auto"/>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Оценка расходов (тыс. руб.), годы</w:t>
            </w:r>
          </w:p>
        </w:tc>
      </w:tr>
      <w:tr w:rsidR="00B86028" w:rsidRPr="00B86028" w:rsidTr="00B86028">
        <w:trPr>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2019</w:t>
            </w:r>
          </w:p>
        </w:tc>
        <w:tc>
          <w:tcPr>
            <w:tcW w:w="120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2020</w:t>
            </w:r>
          </w:p>
        </w:tc>
        <w:tc>
          <w:tcPr>
            <w:tcW w:w="128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2021</w:t>
            </w:r>
          </w:p>
        </w:tc>
        <w:tc>
          <w:tcPr>
            <w:tcW w:w="960" w:type="dxa"/>
            <w:tcBorders>
              <w:top w:val="nil"/>
              <w:left w:val="nil"/>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Итого на период</w:t>
            </w:r>
          </w:p>
        </w:tc>
      </w:tr>
      <w:tr w:rsidR="00B86028" w:rsidRPr="00B86028" w:rsidTr="00B8602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Муниципальная программа</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 xml:space="preserve">Всего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b/>
                <w:bCs/>
                <w:color w:val="000000"/>
                <w:lang w:val="en-US"/>
              </w:rPr>
            </w:pPr>
            <w:r>
              <w:rPr>
                <w:rFonts w:ascii="Arial" w:hAnsi="Arial" w:cs="Arial"/>
                <w:b/>
                <w:bCs/>
                <w:color w:val="000000"/>
                <w:lang w:val="en-US"/>
              </w:rPr>
              <w:t>22603.3</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26682.8</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26682.8</w:t>
            </w:r>
          </w:p>
        </w:tc>
        <w:tc>
          <w:tcPr>
            <w:tcW w:w="96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b/>
                <w:bCs/>
                <w:color w:val="000000"/>
                <w:lang w:val="en-US"/>
              </w:rPr>
            </w:pPr>
            <w:r>
              <w:rPr>
                <w:rFonts w:ascii="Arial" w:hAnsi="Arial" w:cs="Arial"/>
                <w:b/>
                <w:bCs/>
                <w:color w:val="000000"/>
                <w:lang w:val="en-US"/>
              </w:rPr>
              <w:t>75968.9</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 xml:space="preserve">в том числе: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b/>
                <w:bCs/>
                <w:color w:val="000000"/>
                <w:lang w:val="en-US"/>
              </w:rPr>
            </w:pPr>
            <w:r>
              <w:rPr>
                <w:rFonts w:ascii="Arial" w:hAnsi="Arial" w:cs="Arial"/>
                <w:b/>
                <w:bCs/>
                <w:color w:val="000000"/>
                <w:lang w:val="en-US"/>
              </w:rPr>
              <w:t>22420.4</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26182.3</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26182.3</w:t>
            </w:r>
          </w:p>
        </w:tc>
        <w:tc>
          <w:tcPr>
            <w:tcW w:w="96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b/>
                <w:bCs/>
                <w:color w:val="000000"/>
                <w:lang w:val="en-US"/>
              </w:rPr>
            </w:pPr>
            <w:r>
              <w:rPr>
                <w:rFonts w:ascii="Arial" w:hAnsi="Arial" w:cs="Arial"/>
                <w:b/>
                <w:bCs/>
                <w:color w:val="000000"/>
                <w:lang w:val="en-US"/>
              </w:rPr>
              <w:t>74785.0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b/>
                <w:bCs/>
                <w:color w:val="000000"/>
                <w:lang w:val="en-US"/>
              </w:rPr>
            </w:pPr>
            <w:r>
              <w:rPr>
                <w:rFonts w:ascii="Arial" w:hAnsi="Arial" w:cs="Arial"/>
                <w:b/>
                <w:bCs/>
                <w:color w:val="000000"/>
                <w:lang w:val="en-US"/>
              </w:rPr>
              <w:t>182.9</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500.5</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500.5</w:t>
            </w:r>
          </w:p>
        </w:tc>
        <w:tc>
          <w:tcPr>
            <w:tcW w:w="96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b/>
                <w:bCs/>
                <w:color w:val="000000"/>
                <w:lang w:val="en-US"/>
              </w:rPr>
            </w:pPr>
            <w:r>
              <w:rPr>
                <w:rFonts w:ascii="Arial" w:hAnsi="Arial" w:cs="Arial"/>
                <w:b/>
                <w:bCs/>
                <w:color w:val="000000"/>
                <w:lang w:val="en-US"/>
              </w:rPr>
              <w:t>1183.9</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b/>
                <w:bCs/>
                <w:color w:val="000000"/>
              </w:rPr>
            </w:pPr>
            <w:r w:rsidRPr="00B86028">
              <w:rPr>
                <w:rFonts w:ascii="Arial" w:hAnsi="Arial" w:cs="Arial"/>
                <w:b/>
                <w:bCs/>
                <w:color w:val="000000"/>
              </w:rPr>
              <w:t>юридические лица</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b/>
                <w:bCs/>
                <w:color w:val="000000"/>
              </w:rPr>
            </w:pPr>
            <w:r w:rsidRPr="00B86028">
              <w:rPr>
                <w:rFonts w:ascii="Arial" w:hAnsi="Arial" w:cs="Arial"/>
                <w:b/>
                <w:bCs/>
                <w:color w:val="000000"/>
              </w:rPr>
              <w:t>0.0</w:t>
            </w:r>
          </w:p>
        </w:tc>
      </w:tr>
      <w:tr w:rsidR="00B86028" w:rsidRPr="00B86028" w:rsidTr="00B8602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Подпрограмма 1</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6036.0</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350.5</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350.5</w:t>
            </w:r>
          </w:p>
        </w:tc>
        <w:tc>
          <w:tcPr>
            <w:tcW w:w="96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6737.0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5870.0</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5870.0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внебюджетные  </w:t>
            </w:r>
            <w:r w:rsidRPr="00B86028">
              <w:rPr>
                <w:rFonts w:ascii="Arial" w:hAnsi="Arial" w:cs="Arial"/>
                <w:color w:val="000000"/>
              </w:rPr>
              <w:lastRenderedPageBreak/>
              <w:t xml:space="preserve">источники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lastRenderedPageBreak/>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166</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350.5</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350.5</w:t>
            </w:r>
          </w:p>
        </w:tc>
        <w:tc>
          <w:tcPr>
            <w:tcW w:w="96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867.0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Подпрограмма 2</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«Чистая вода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Подпрограмма 3</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«Энергосбережение и повышение энергетической эффективности в Балахтинском районе»</w:t>
            </w: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0.0</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96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0.0</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960" w:type="dxa"/>
            <w:tcBorders>
              <w:top w:val="nil"/>
              <w:left w:val="nil"/>
              <w:bottom w:val="single" w:sz="4" w:space="0" w:color="auto"/>
              <w:right w:val="single" w:sz="4" w:space="0" w:color="auto"/>
            </w:tcBorders>
            <w:shd w:val="clear" w:color="auto" w:fill="auto"/>
            <w:hideMark/>
          </w:tcPr>
          <w:p w:rsidR="00B86028" w:rsidRPr="00355953" w:rsidRDefault="00355953" w:rsidP="00B86028">
            <w:pPr>
              <w:jc w:val="center"/>
              <w:rPr>
                <w:rFonts w:ascii="Arial" w:hAnsi="Arial" w:cs="Arial"/>
                <w:color w:val="000000"/>
                <w:lang w:val="en-US"/>
              </w:rPr>
            </w:pPr>
            <w:r>
              <w:rPr>
                <w:rFonts w:ascii="Arial" w:hAnsi="Arial" w:cs="Arial"/>
                <w:color w:val="000000"/>
                <w:lang w:val="en-US"/>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Подпрограмма 4</w:t>
            </w:r>
          </w:p>
        </w:tc>
        <w:tc>
          <w:tcPr>
            <w:tcW w:w="4120"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«Обращение с отходами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hideMark/>
          </w:tcPr>
          <w:p w:rsidR="00B86028" w:rsidRPr="001776E5" w:rsidRDefault="001776E5" w:rsidP="00B86028">
            <w:pPr>
              <w:jc w:val="center"/>
              <w:rPr>
                <w:rFonts w:ascii="Arial" w:hAnsi="Arial" w:cs="Arial"/>
                <w:color w:val="000000"/>
                <w:lang w:val="en-US"/>
              </w:rPr>
            </w:pPr>
            <w:r>
              <w:rPr>
                <w:rFonts w:ascii="Arial" w:hAnsi="Arial" w:cs="Arial"/>
                <w:color w:val="000000"/>
                <w:lang w:val="en-US"/>
              </w:rPr>
              <w:t>1397.1</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960" w:type="dxa"/>
            <w:tcBorders>
              <w:top w:val="nil"/>
              <w:left w:val="nil"/>
              <w:bottom w:val="single" w:sz="4" w:space="0" w:color="auto"/>
              <w:right w:val="single" w:sz="4" w:space="0" w:color="auto"/>
            </w:tcBorders>
            <w:shd w:val="clear" w:color="auto" w:fill="auto"/>
            <w:hideMark/>
          </w:tcPr>
          <w:p w:rsidR="00B86028" w:rsidRPr="001776E5" w:rsidRDefault="001776E5" w:rsidP="00B86028">
            <w:pPr>
              <w:jc w:val="center"/>
              <w:rPr>
                <w:rFonts w:ascii="Arial" w:hAnsi="Arial" w:cs="Arial"/>
                <w:color w:val="000000"/>
                <w:lang w:val="en-US"/>
              </w:rPr>
            </w:pPr>
            <w:r>
              <w:rPr>
                <w:rFonts w:ascii="Arial" w:hAnsi="Arial" w:cs="Arial"/>
                <w:color w:val="000000"/>
                <w:lang w:val="en-US"/>
              </w:rPr>
              <w:t>1697.1</w:t>
            </w:r>
          </w:p>
        </w:tc>
      </w:tr>
      <w:tr w:rsidR="00B86028" w:rsidRPr="00B86028" w:rsidTr="00B86028">
        <w:trPr>
          <w:trHeight w:val="300"/>
        </w:trPr>
        <w:tc>
          <w:tcPr>
            <w:tcW w:w="236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hideMark/>
          </w:tcPr>
          <w:p w:rsidR="00B86028" w:rsidRPr="001776E5" w:rsidRDefault="001776E5" w:rsidP="00B86028">
            <w:pPr>
              <w:jc w:val="center"/>
              <w:rPr>
                <w:rFonts w:ascii="Arial" w:hAnsi="Arial" w:cs="Arial"/>
                <w:color w:val="000000"/>
                <w:lang w:val="en-US"/>
              </w:rPr>
            </w:pPr>
            <w:r>
              <w:rPr>
                <w:rFonts w:ascii="Arial" w:hAnsi="Arial" w:cs="Arial"/>
                <w:color w:val="000000"/>
                <w:lang w:val="en-US"/>
              </w:rPr>
              <w:t>1380.2</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1394.1</w:t>
            </w:r>
          </w:p>
        </w:tc>
      </w:tr>
      <w:tr w:rsidR="00B86028" w:rsidRPr="00B86028" w:rsidTr="00B86028">
        <w:trPr>
          <w:trHeight w:val="300"/>
        </w:trPr>
        <w:tc>
          <w:tcPr>
            <w:tcW w:w="236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hideMark/>
          </w:tcPr>
          <w:p w:rsidR="00B86028" w:rsidRPr="00355953" w:rsidRDefault="001776E5" w:rsidP="00B86028">
            <w:pPr>
              <w:jc w:val="center"/>
              <w:rPr>
                <w:rFonts w:ascii="Arial" w:hAnsi="Arial" w:cs="Arial"/>
                <w:color w:val="000000"/>
                <w:lang w:val="en-US"/>
              </w:rPr>
            </w:pPr>
            <w:r>
              <w:rPr>
                <w:rFonts w:ascii="Arial" w:hAnsi="Arial" w:cs="Arial"/>
                <w:color w:val="000000"/>
                <w:lang w:val="en-US"/>
              </w:rPr>
              <w:t>16.9</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150.0</w:t>
            </w:r>
          </w:p>
        </w:tc>
        <w:tc>
          <w:tcPr>
            <w:tcW w:w="960" w:type="dxa"/>
            <w:tcBorders>
              <w:top w:val="nil"/>
              <w:left w:val="nil"/>
              <w:bottom w:val="single" w:sz="4" w:space="0" w:color="auto"/>
              <w:right w:val="single" w:sz="4" w:space="0" w:color="auto"/>
            </w:tcBorders>
            <w:shd w:val="clear" w:color="auto" w:fill="auto"/>
            <w:hideMark/>
          </w:tcPr>
          <w:p w:rsidR="00B86028" w:rsidRPr="00355953" w:rsidRDefault="001776E5" w:rsidP="00B86028">
            <w:pPr>
              <w:jc w:val="center"/>
              <w:rPr>
                <w:rFonts w:ascii="Arial" w:hAnsi="Arial" w:cs="Arial"/>
                <w:color w:val="000000"/>
                <w:lang w:val="en-US"/>
              </w:rPr>
            </w:pPr>
            <w:r>
              <w:rPr>
                <w:rFonts w:ascii="Arial" w:hAnsi="Arial" w:cs="Arial"/>
                <w:color w:val="000000"/>
                <w:lang w:val="en-US"/>
              </w:rPr>
              <w:t>316.9</w:t>
            </w:r>
          </w:p>
        </w:tc>
      </w:tr>
      <w:tr w:rsidR="00B86028" w:rsidRPr="00B86028" w:rsidTr="00B86028">
        <w:trPr>
          <w:trHeight w:val="300"/>
        </w:trPr>
        <w:tc>
          <w:tcPr>
            <w:tcW w:w="236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Мероприятия</w:t>
            </w:r>
          </w:p>
        </w:tc>
        <w:tc>
          <w:tcPr>
            <w:tcW w:w="4120" w:type="dxa"/>
            <w:vMerge w:val="restart"/>
            <w:tcBorders>
              <w:top w:val="nil"/>
              <w:left w:val="single" w:sz="4" w:space="0" w:color="auto"/>
              <w:bottom w:val="single" w:sz="4" w:space="0" w:color="000000"/>
              <w:right w:val="single" w:sz="4" w:space="0" w:color="auto"/>
            </w:tcBorders>
            <w:shd w:val="clear" w:color="auto" w:fill="auto"/>
            <w:vAlign w:val="center"/>
            <w:hideMark/>
          </w:tcPr>
          <w:p w:rsidR="00B86028" w:rsidRPr="00B86028" w:rsidRDefault="00B86028" w:rsidP="00B86028">
            <w:pPr>
              <w:jc w:val="center"/>
              <w:rPr>
                <w:rFonts w:ascii="Arial" w:hAnsi="Arial" w:cs="Arial"/>
                <w:color w:val="000000"/>
              </w:rPr>
            </w:pPr>
            <w:r w:rsidRPr="00B86028">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hideMark/>
          </w:tcPr>
          <w:p w:rsidR="00B86028" w:rsidRPr="001776E5" w:rsidRDefault="001776E5" w:rsidP="00B86028">
            <w:pPr>
              <w:jc w:val="center"/>
              <w:rPr>
                <w:rFonts w:ascii="Arial" w:hAnsi="Arial" w:cs="Arial"/>
                <w:color w:val="000000"/>
                <w:lang w:val="en-US"/>
              </w:rPr>
            </w:pPr>
            <w:r>
              <w:rPr>
                <w:rFonts w:ascii="Arial" w:hAnsi="Arial" w:cs="Arial"/>
                <w:color w:val="000000"/>
                <w:lang w:val="en-US"/>
              </w:rPr>
              <w:t>15170.2</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960" w:type="dxa"/>
            <w:tcBorders>
              <w:top w:val="nil"/>
              <w:left w:val="nil"/>
              <w:bottom w:val="single" w:sz="4" w:space="0" w:color="auto"/>
              <w:right w:val="single" w:sz="4" w:space="0" w:color="auto"/>
            </w:tcBorders>
            <w:shd w:val="clear" w:color="auto" w:fill="auto"/>
            <w:hideMark/>
          </w:tcPr>
          <w:p w:rsidR="00B86028" w:rsidRPr="001776E5" w:rsidRDefault="001776E5" w:rsidP="00B86028">
            <w:pPr>
              <w:jc w:val="center"/>
              <w:rPr>
                <w:rFonts w:ascii="Arial" w:hAnsi="Arial" w:cs="Arial"/>
                <w:color w:val="000000"/>
                <w:lang w:val="en-US"/>
              </w:rPr>
            </w:pPr>
            <w:r>
              <w:rPr>
                <w:rFonts w:ascii="Arial" w:hAnsi="Arial" w:cs="Arial"/>
                <w:color w:val="000000"/>
                <w:lang w:val="en-US"/>
              </w:rPr>
              <w:t>67534.8</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hideMark/>
          </w:tcPr>
          <w:p w:rsidR="00B86028" w:rsidRPr="001776E5" w:rsidRDefault="001776E5" w:rsidP="00B86028">
            <w:pPr>
              <w:jc w:val="center"/>
              <w:rPr>
                <w:rFonts w:ascii="Arial" w:hAnsi="Arial" w:cs="Arial"/>
                <w:color w:val="000000"/>
                <w:lang w:val="en-US"/>
              </w:rPr>
            </w:pPr>
            <w:r>
              <w:rPr>
                <w:rFonts w:ascii="Arial" w:hAnsi="Arial" w:cs="Arial"/>
                <w:color w:val="000000"/>
                <w:lang w:val="en-US"/>
              </w:rPr>
              <w:t>15170.2</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26182.3</w:t>
            </w:r>
          </w:p>
        </w:tc>
        <w:tc>
          <w:tcPr>
            <w:tcW w:w="960" w:type="dxa"/>
            <w:tcBorders>
              <w:top w:val="nil"/>
              <w:left w:val="nil"/>
              <w:bottom w:val="single" w:sz="4" w:space="0" w:color="auto"/>
              <w:right w:val="single" w:sz="4" w:space="0" w:color="auto"/>
            </w:tcBorders>
            <w:shd w:val="clear" w:color="auto" w:fill="auto"/>
            <w:hideMark/>
          </w:tcPr>
          <w:p w:rsidR="00B86028" w:rsidRPr="001776E5" w:rsidRDefault="001776E5" w:rsidP="00B86028">
            <w:pPr>
              <w:jc w:val="center"/>
              <w:rPr>
                <w:rFonts w:ascii="Arial" w:hAnsi="Arial" w:cs="Arial"/>
                <w:color w:val="000000"/>
                <w:lang w:val="en-US"/>
              </w:rPr>
            </w:pPr>
            <w:r>
              <w:rPr>
                <w:rFonts w:ascii="Arial" w:hAnsi="Arial" w:cs="Arial"/>
                <w:color w:val="000000"/>
                <w:lang w:val="en-US"/>
              </w:rPr>
              <w:t>67534.8</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внебюджетные  </w:t>
            </w:r>
            <w:r w:rsidRPr="00B86028">
              <w:rPr>
                <w:rFonts w:ascii="Arial" w:hAnsi="Arial" w:cs="Arial"/>
                <w:color w:val="000000"/>
              </w:rPr>
              <w:lastRenderedPageBreak/>
              <w:t xml:space="preserve">источники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lastRenderedPageBreak/>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vMerge/>
            <w:tcBorders>
              <w:top w:val="nil"/>
              <w:left w:val="single" w:sz="4" w:space="0" w:color="auto"/>
              <w:bottom w:val="single" w:sz="4" w:space="0" w:color="auto"/>
              <w:right w:val="single" w:sz="4" w:space="0" w:color="auto"/>
            </w:tcBorders>
            <w:vAlign w:val="center"/>
            <w:hideMark/>
          </w:tcPr>
          <w:p w:rsidR="00B86028" w:rsidRPr="00B86028" w:rsidRDefault="00B86028" w:rsidP="00B86028">
            <w:pPr>
              <w:rPr>
                <w:rFonts w:ascii="Arial" w:hAnsi="Arial" w:cs="Arial"/>
                <w:color w:val="000000"/>
              </w:rPr>
            </w:pPr>
          </w:p>
        </w:tc>
        <w:tc>
          <w:tcPr>
            <w:tcW w:w="4120" w:type="dxa"/>
            <w:vMerge/>
            <w:tcBorders>
              <w:top w:val="nil"/>
              <w:left w:val="single" w:sz="4" w:space="0" w:color="auto"/>
              <w:bottom w:val="single" w:sz="4" w:space="0" w:color="000000"/>
              <w:right w:val="single" w:sz="4" w:space="0" w:color="auto"/>
            </w:tcBorders>
            <w:vAlign w:val="center"/>
            <w:hideMark/>
          </w:tcPr>
          <w:p w:rsidR="00B86028" w:rsidRPr="00B86028" w:rsidRDefault="00B86028" w:rsidP="00B86028">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B86028" w:rsidRPr="00B86028" w:rsidRDefault="00B86028" w:rsidP="00B86028">
            <w:pPr>
              <w:rPr>
                <w:rFonts w:ascii="Arial" w:hAnsi="Arial" w:cs="Arial"/>
                <w:color w:val="000000"/>
              </w:rPr>
            </w:pPr>
            <w:r w:rsidRPr="00B8602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hideMark/>
          </w:tcPr>
          <w:p w:rsidR="00B86028" w:rsidRPr="00B86028" w:rsidRDefault="00B86028" w:rsidP="00B86028">
            <w:pPr>
              <w:jc w:val="center"/>
              <w:rPr>
                <w:rFonts w:ascii="Arial" w:hAnsi="Arial" w:cs="Arial"/>
                <w:color w:val="000000"/>
              </w:rPr>
            </w:pPr>
            <w:r w:rsidRPr="00B86028">
              <w:rPr>
                <w:rFonts w:ascii="Arial" w:hAnsi="Arial" w:cs="Arial"/>
                <w:color w:val="000000"/>
              </w:rPr>
              <w:t>0.0</w:t>
            </w:r>
          </w:p>
        </w:tc>
      </w:tr>
      <w:tr w:rsidR="00B86028" w:rsidRPr="00B86028" w:rsidTr="00B86028">
        <w:trPr>
          <w:trHeight w:val="300"/>
        </w:trPr>
        <w:tc>
          <w:tcPr>
            <w:tcW w:w="2360" w:type="dxa"/>
            <w:tcBorders>
              <w:top w:val="nil"/>
              <w:left w:val="nil"/>
              <w:bottom w:val="nil"/>
              <w:right w:val="nil"/>
            </w:tcBorders>
            <w:shd w:val="clear" w:color="auto" w:fill="auto"/>
            <w:vAlign w:val="bottom"/>
            <w:hideMark/>
          </w:tcPr>
          <w:p w:rsidR="00B86028" w:rsidRPr="00B86028" w:rsidRDefault="00B86028" w:rsidP="00B86028">
            <w:pPr>
              <w:jc w:val="center"/>
              <w:rPr>
                <w:rFonts w:ascii="Arial" w:hAnsi="Arial" w:cs="Arial"/>
                <w:color w:val="000000"/>
              </w:rPr>
            </w:pPr>
          </w:p>
        </w:tc>
        <w:tc>
          <w:tcPr>
            <w:tcW w:w="412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28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1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20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128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c>
          <w:tcPr>
            <w:tcW w:w="960" w:type="dxa"/>
            <w:tcBorders>
              <w:top w:val="nil"/>
              <w:left w:val="nil"/>
              <w:bottom w:val="nil"/>
              <w:right w:val="nil"/>
            </w:tcBorders>
            <w:shd w:val="clear" w:color="auto" w:fill="auto"/>
            <w:vAlign w:val="bottom"/>
            <w:hideMark/>
          </w:tcPr>
          <w:p w:rsidR="00B86028" w:rsidRPr="00B86028" w:rsidRDefault="00B86028" w:rsidP="00B86028">
            <w:pPr>
              <w:rPr>
                <w:rFonts w:ascii="Arial" w:hAnsi="Arial" w:cs="Arial"/>
              </w:rPr>
            </w:pPr>
          </w:p>
        </w:tc>
      </w:tr>
      <w:tr w:rsidR="00B86028" w:rsidRPr="00B86028" w:rsidTr="00B86028">
        <w:trPr>
          <w:trHeight w:val="300"/>
        </w:trPr>
        <w:tc>
          <w:tcPr>
            <w:tcW w:w="13980" w:type="dxa"/>
            <w:gridSpan w:val="7"/>
            <w:tcBorders>
              <w:top w:val="nil"/>
              <w:left w:val="nil"/>
              <w:bottom w:val="nil"/>
              <w:right w:val="nil"/>
            </w:tcBorders>
            <w:shd w:val="clear" w:color="auto" w:fill="auto"/>
            <w:vAlign w:val="bottom"/>
            <w:hideMark/>
          </w:tcPr>
          <w:p w:rsidR="00B86028" w:rsidRPr="00B86028" w:rsidRDefault="00B86028" w:rsidP="00B86028">
            <w:pPr>
              <w:jc w:val="both"/>
              <w:rPr>
                <w:rFonts w:ascii="Arial" w:hAnsi="Arial" w:cs="Arial"/>
                <w:color w:val="000000"/>
              </w:rPr>
            </w:pPr>
            <w:r w:rsidRPr="00B86028">
              <w:rPr>
                <w:rFonts w:ascii="Arial" w:hAnsi="Arial" w:cs="Arial"/>
                <w:color w:val="000000"/>
              </w:rPr>
              <w:t xml:space="preserve">Директор МКУ "Служба заказчика Балахтинского района"                                                </w:t>
            </w:r>
            <w:r>
              <w:rPr>
                <w:rFonts w:ascii="Arial" w:hAnsi="Arial" w:cs="Arial"/>
                <w:color w:val="000000"/>
              </w:rPr>
              <w:t xml:space="preserve">    </w:t>
            </w:r>
            <w:r w:rsidRPr="00B86028">
              <w:rPr>
                <w:rFonts w:ascii="Arial" w:hAnsi="Arial" w:cs="Arial"/>
                <w:color w:val="000000"/>
              </w:rPr>
              <w:t xml:space="preserve">                                 Г.В. Нелюбина</w:t>
            </w:r>
          </w:p>
        </w:tc>
      </w:tr>
    </w:tbl>
    <w:p w:rsidR="00B86028" w:rsidRDefault="00B86028">
      <w:pPr>
        <w:spacing w:after="160" w:line="259" w:lineRule="auto"/>
        <w:rPr>
          <w:rFonts w:ascii="Arial" w:hAnsi="Arial" w:cs="Arial"/>
        </w:rPr>
      </w:pPr>
    </w:p>
    <w:p w:rsidR="005C161A" w:rsidRDefault="005C161A">
      <w:pPr>
        <w:spacing w:after="160" w:line="259" w:lineRule="auto"/>
        <w:rPr>
          <w:rFonts w:ascii="Arial" w:hAnsi="Arial" w:cs="Arial"/>
        </w:rPr>
      </w:pPr>
      <w:r>
        <w:rPr>
          <w:rFonts w:ascii="Arial" w:hAnsi="Arial" w:cs="Arial"/>
        </w:rPr>
        <w:br w:type="page"/>
      </w:r>
    </w:p>
    <w:p w:rsidR="005C161A" w:rsidRDefault="005C161A" w:rsidP="005C161A">
      <w:pPr>
        <w:ind w:firstLine="360"/>
        <w:jc w:val="both"/>
        <w:rPr>
          <w:rFonts w:ascii="Arial" w:hAnsi="Arial" w:cs="Arial"/>
        </w:rPr>
        <w:sectPr w:rsidR="005C161A" w:rsidSect="005C161A">
          <w:pgSz w:w="16838" w:h="11906" w:orient="landscape"/>
          <w:pgMar w:top="1134" w:right="851" w:bottom="851" w:left="851" w:header="709" w:footer="709" w:gutter="0"/>
          <w:cols w:space="708"/>
          <w:docGrid w:linePitch="360"/>
        </w:sectPr>
      </w:pPr>
    </w:p>
    <w:p w:rsidR="005C161A" w:rsidRPr="005C161A" w:rsidRDefault="005C161A" w:rsidP="005C161A">
      <w:pPr>
        <w:ind w:firstLine="360"/>
        <w:jc w:val="both"/>
        <w:rPr>
          <w:rFonts w:ascii="Arial" w:hAnsi="Arial" w:cs="Arial"/>
        </w:rPr>
      </w:pPr>
    </w:p>
    <w:p w:rsidR="005C161A" w:rsidRPr="005C161A" w:rsidRDefault="005C161A" w:rsidP="005C161A">
      <w:pPr>
        <w:ind w:firstLine="360"/>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3"/>
      </w:tblGrid>
      <w:tr w:rsidR="005C161A" w:rsidRPr="005C161A" w:rsidTr="005C161A">
        <w:tc>
          <w:tcPr>
            <w:tcW w:w="4143" w:type="dxa"/>
          </w:tcPr>
          <w:p w:rsidR="005C161A" w:rsidRPr="005C161A" w:rsidRDefault="005C161A" w:rsidP="005C161A">
            <w:pPr>
              <w:jc w:val="both"/>
              <w:rPr>
                <w:rFonts w:ascii="Arial" w:hAnsi="Arial" w:cs="Arial"/>
              </w:rPr>
            </w:pPr>
            <w:r w:rsidRPr="005C161A">
              <w:rPr>
                <w:rFonts w:ascii="Arial" w:hAnsi="Arial" w:cs="Arial"/>
              </w:rPr>
              <w:t>Приложение № 3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5C161A" w:rsidRPr="005C161A" w:rsidRDefault="005C161A" w:rsidP="005C161A">
            <w:pPr>
              <w:jc w:val="both"/>
              <w:rPr>
                <w:rFonts w:ascii="Arial" w:hAnsi="Arial" w:cs="Arial"/>
              </w:rPr>
            </w:pPr>
          </w:p>
        </w:tc>
      </w:tr>
    </w:tbl>
    <w:p w:rsidR="005C161A" w:rsidRPr="005C161A" w:rsidRDefault="005C161A" w:rsidP="005C161A">
      <w:pPr>
        <w:jc w:val="center"/>
        <w:rPr>
          <w:rFonts w:ascii="Arial" w:hAnsi="Arial" w:cs="Arial"/>
        </w:rPr>
      </w:pPr>
    </w:p>
    <w:p w:rsidR="005C161A" w:rsidRPr="005C161A" w:rsidRDefault="005C161A" w:rsidP="005C161A">
      <w:pPr>
        <w:pStyle w:val="a8"/>
        <w:numPr>
          <w:ilvl w:val="0"/>
          <w:numId w:val="9"/>
        </w:numPr>
        <w:autoSpaceDE w:val="0"/>
        <w:autoSpaceDN w:val="0"/>
        <w:adjustRightInd w:val="0"/>
        <w:jc w:val="center"/>
        <w:outlineLvl w:val="1"/>
        <w:rPr>
          <w:rFonts w:ascii="Arial" w:hAnsi="Arial" w:cs="Arial"/>
        </w:rPr>
      </w:pPr>
      <w:r w:rsidRPr="005C161A">
        <w:rPr>
          <w:rFonts w:ascii="Arial" w:hAnsi="Arial" w:cs="Arial"/>
        </w:rPr>
        <w:t>Паспорт подпрограммы 1</w:t>
      </w:r>
    </w:p>
    <w:p w:rsidR="005C161A" w:rsidRPr="005C161A" w:rsidRDefault="005C161A" w:rsidP="005C161A">
      <w:pPr>
        <w:pStyle w:val="a8"/>
        <w:autoSpaceDE w:val="0"/>
        <w:autoSpaceDN w:val="0"/>
        <w:adjustRightInd w:val="0"/>
        <w:jc w:val="center"/>
        <w:outlineLvl w:val="1"/>
        <w:rPr>
          <w:rFonts w:ascii="Arial" w:hAnsi="Arial" w:cs="Arial"/>
        </w:rPr>
      </w:pPr>
      <w:r w:rsidRPr="005C161A">
        <w:rPr>
          <w:rFonts w:ascii="Arial" w:hAnsi="Arial" w:cs="Arial"/>
        </w:rPr>
        <w:t>«Модернизация, реконструкция и капитальный ремонт объектов коммунальной инфраструктуры Балахтинского района»</w:t>
      </w:r>
    </w:p>
    <w:p w:rsidR="005C161A" w:rsidRPr="005C161A" w:rsidRDefault="005C161A" w:rsidP="005C161A">
      <w:pPr>
        <w:ind w:left="360"/>
        <w:jc w:val="both"/>
        <w:rPr>
          <w:rFonts w:ascii="Arial" w:hAnsi="Arial" w:cs="Arial"/>
        </w:rPr>
      </w:pPr>
    </w:p>
    <w:tbl>
      <w:tblPr>
        <w:tblStyle w:val="a7"/>
        <w:tblW w:w="0" w:type="auto"/>
        <w:tblInd w:w="360" w:type="dxa"/>
        <w:tblLook w:val="04A0"/>
      </w:tblPr>
      <w:tblGrid>
        <w:gridCol w:w="3009"/>
        <w:gridCol w:w="6655"/>
      </w:tblGrid>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подпрограммы</w:t>
            </w:r>
          </w:p>
          <w:p w:rsidR="005C161A" w:rsidRPr="005C161A" w:rsidRDefault="005C161A" w:rsidP="005C161A">
            <w:pPr>
              <w:jc w:val="both"/>
              <w:rPr>
                <w:rFonts w:ascii="Arial" w:hAnsi="Arial" w:cs="Arial"/>
              </w:rPr>
            </w:pPr>
          </w:p>
        </w:tc>
        <w:tc>
          <w:tcPr>
            <w:tcW w:w="6655" w:type="dxa"/>
          </w:tcPr>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«Модернизация, реконструкция и капитальный ремонт объектов коммунальной инфраструктуры Балахтинского района» </w:t>
            </w:r>
          </w:p>
          <w:p w:rsidR="005C161A" w:rsidRPr="005C161A" w:rsidRDefault="005C161A" w:rsidP="005C161A">
            <w:pPr>
              <w:jc w:val="both"/>
              <w:rPr>
                <w:rFonts w:ascii="Arial" w:hAnsi="Arial" w:cs="Arial"/>
              </w:rPr>
            </w:pPr>
            <w:r w:rsidRPr="005C161A">
              <w:rPr>
                <w:rFonts w:ascii="Arial" w:hAnsi="Arial" w:cs="Arial"/>
              </w:rPr>
              <w:t xml:space="preserve">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муниципальной программы, в рамках которой реализуется подпрограмма</w:t>
            </w:r>
          </w:p>
        </w:tc>
        <w:tc>
          <w:tcPr>
            <w:tcW w:w="6655" w:type="dxa"/>
          </w:tcPr>
          <w:p w:rsidR="005C161A" w:rsidRPr="005C161A" w:rsidRDefault="005C161A" w:rsidP="005C161A">
            <w:pPr>
              <w:jc w:val="both"/>
              <w:rPr>
                <w:rFonts w:ascii="Arial" w:hAnsi="Arial" w:cs="Arial"/>
              </w:rPr>
            </w:pPr>
            <w:r w:rsidRPr="005C161A">
              <w:rPr>
                <w:rFonts w:ascii="Arial" w:hAnsi="Arial" w:cs="Arial"/>
              </w:rPr>
              <w:t>Муниципальная программа Балахтинского района «</w:t>
            </w:r>
            <w:r w:rsidRPr="005C161A">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5C161A">
              <w:rPr>
                <w:rFonts w:ascii="Arial" w:hAnsi="Arial" w:cs="Arial"/>
              </w:rPr>
              <w:t>»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МКУ «Служба Заказчика Балахтинского района» (далее - заказчик).</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Цель и задачи подпрограммы (цель подпрограммы направлена </w:t>
            </w:r>
            <w:r w:rsidRPr="005C161A">
              <w:rPr>
                <w:rFonts w:ascii="Arial" w:hAnsi="Arial" w:cs="Arial"/>
              </w:rPr>
              <w:br/>
              <w:t>на достижение одной из задач муниципальной 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Цель: повышение надежности функционирования систем жизнеобеспечения населения;</w:t>
            </w:r>
          </w:p>
          <w:p w:rsidR="005C161A" w:rsidRPr="005C161A" w:rsidRDefault="005C161A" w:rsidP="005C161A">
            <w:pPr>
              <w:jc w:val="both"/>
              <w:rPr>
                <w:rFonts w:ascii="Arial" w:hAnsi="Arial" w:cs="Arial"/>
              </w:rPr>
            </w:pPr>
            <w:r w:rsidRPr="005C161A">
              <w:rPr>
                <w:rFonts w:ascii="Arial" w:hAnsi="Arial" w:cs="Arial"/>
              </w:rPr>
              <w:t>Задачи: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1. Повышение энергоэффективности функционирования систем коммунальной инфраструктуры;</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2. Обеспечение населения питьевой водой, отвечающей требованиям безопасности;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3. Обеспечение безопасного функционирования энергообъектов и обновление материально-технической базы предприятий коммунального комплекса;</w:t>
            </w:r>
          </w:p>
          <w:p w:rsidR="005C161A" w:rsidRPr="005C161A" w:rsidRDefault="005C161A" w:rsidP="005C161A">
            <w:pPr>
              <w:autoSpaceDE w:val="0"/>
              <w:autoSpaceDN w:val="0"/>
              <w:adjustRightInd w:val="0"/>
              <w:jc w:val="both"/>
              <w:rPr>
                <w:rFonts w:ascii="Arial" w:hAnsi="Arial" w:cs="Arial"/>
                <w:color w:val="FF0000"/>
              </w:rPr>
            </w:pPr>
            <w:r w:rsidRPr="005C161A">
              <w:rPr>
                <w:rFonts w:ascii="Arial" w:hAnsi="Arial" w:cs="Arial"/>
              </w:rPr>
              <w:t>4. Внедрение новых технологий, современной трубной продукции, на объектах коммунального комплекса.</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Целевые индикаторы </w:t>
            </w:r>
          </w:p>
        </w:tc>
        <w:tc>
          <w:tcPr>
            <w:tcW w:w="6655"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снижение потерь энергоресурсов в инженерных сетях до 14,55 %, в 2021году;</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увеличение доли населения, обеспеченного питьевой водой, отвечающей требованиям безопасности с 84,9% в 2019 году до 85% в 2021 году.</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Целевые индикаторы подпрограммы представлены в приложении № 1 к подпрограмме.</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Сроки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2019-2021 годы</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Объемы и источники финансирования </w:t>
            </w:r>
            <w:r w:rsidRPr="005C161A">
              <w:rPr>
                <w:rFonts w:ascii="Arial" w:hAnsi="Arial" w:cs="Arial"/>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lastRenderedPageBreak/>
              <w:t xml:space="preserve">Объем финансирования подпрограммы составляет </w:t>
            </w:r>
            <w:r w:rsidR="001776E5" w:rsidRPr="001776E5">
              <w:rPr>
                <w:rFonts w:ascii="Arial" w:hAnsi="Arial" w:cs="Arial"/>
              </w:rPr>
              <w:t>6737.0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lastRenderedPageBreak/>
              <w:t xml:space="preserve">2019 год – </w:t>
            </w:r>
            <w:r w:rsidR="001776E5" w:rsidRPr="002C03FF">
              <w:rPr>
                <w:rFonts w:ascii="Arial" w:hAnsi="Arial" w:cs="Arial"/>
              </w:rPr>
              <w:t>6036.0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350,50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350,50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в том числе: </w:t>
            </w:r>
          </w:p>
          <w:p w:rsidR="005C161A" w:rsidRPr="005C161A" w:rsidRDefault="005C161A" w:rsidP="005C161A">
            <w:pPr>
              <w:jc w:val="both"/>
              <w:rPr>
                <w:rFonts w:ascii="Arial" w:hAnsi="Arial" w:cs="Arial"/>
              </w:rPr>
            </w:pPr>
            <w:r w:rsidRPr="005C161A">
              <w:rPr>
                <w:rFonts w:ascii="Arial" w:hAnsi="Arial" w:cs="Arial"/>
              </w:rPr>
              <w:t>средства краевого бюджета:</w:t>
            </w:r>
          </w:p>
          <w:p w:rsidR="005C161A" w:rsidRPr="005C161A" w:rsidRDefault="005C161A" w:rsidP="005C161A">
            <w:pPr>
              <w:jc w:val="both"/>
              <w:rPr>
                <w:rFonts w:ascii="Arial" w:hAnsi="Arial" w:cs="Arial"/>
              </w:rPr>
            </w:pPr>
            <w:r w:rsidRPr="005C161A">
              <w:rPr>
                <w:rFonts w:ascii="Arial" w:hAnsi="Arial" w:cs="Arial"/>
              </w:rPr>
              <w:t>2019 год – 5870,0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средства районного бюджета – </w:t>
            </w:r>
            <w:r w:rsidR="001776E5" w:rsidRPr="001776E5">
              <w:rPr>
                <w:rFonts w:ascii="Arial" w:hAnsi="Arial" w:cs="Arial"/>
              </w:rPr>
              <w:t>867.0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1776E5" w:rsidRPr="002C03FF">
              <w:rPr>
                <w:rFonts w:ascii="Arial" w:hAnsi="Arial" w:cs="Arial"/>
              </w:rPr>
              <w:t>166.0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350,50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350,50  тыс.рублей.</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lastRenderedPageBreak/>
              <w:t>Система организации контроля за исполнением подпрограммы</w:t>
            </w:r>
          </w:p>
        </w:tc>
        <w:tc>
          <w:tcPr>
            <w:tcW w:w="6655" w:type="dxa"/>
          </w:tcPr>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rPr>
              <w:t>Финансовое управление администрации района,</w:t>
            </w:r>
          </w:p>
          <w:p w:rsidR="005C161A" w:rsidRPr="005C161A" w:rsidRDefault="005C161A" w:rsidP="005C161A">
            <w:pPr>
              <w:autoSpaceDE w:val="0"/>
              <w:autoSpaceDN w:val="0"/>
              <w:adjustRightInd w:val="0"/>
              <w:ind w:left="26" w:hanging="26"/>
              <w:jc w:val="both"/>
              <w:outlineLvl w:val="0"/>
              <w:rPr>
                <w:rFonts w:ascii="Arial" w:hAnsi="Arial" w:cs="Arial"/>
              </w:rPr>
            </w:pPr>
            <w:r w:rsidRPr="005C161A">
              <w:rPr>
                <w:rFonts w:ascii="Arial" w:hAnsi="Arial" w:cs="Arial"/>
              </w:rPr>
              <w:t>Балахтинский районный Совет депутатов.</w:t>
            </w:r>
          </w:p>
        </w:tc>
      </w:tr>
    </w:tbl>
    <w:p w:rsidR="005C161A" w:rsidRPr="005C161A" w:rsidRDefault="005C161A" w:rsidP="005C161A">
      <w:pPr>
        <w:ind w:left="360"/>
        <w:jc w:val="both"/>
        <w:rPr>
          <w:rFonts w:ascii="Arial" w:hAnsi="Arial" w:cs="Arial"/>
        </w:rPr>
      </w:pPr>
    </w:p>
    <w:p w:rsidR="005C161A" w:rsidRPr="005C161A" w:rsidRDefault="005C161A" w:rsidP="005C161A">
      <w:pPr>
        <w:pStyle w:val="a8"/>
        <w:numPr>
          <w:ilvl w:val="0"/>
          <w:numId w:val="9"/>
        </w:numPr>
        <w:autoSpaceDE w:val="0"/>
        <w:autoSpaceDN w:val="0"/>
        <w:adjustRightInd w:val="0"/>
        <w:jc w:val="center"/>
        <w:outlineLvl w:val="0"/>
        <w:rPr>
          <w:rFonts w:ascii="Arial" w:hAnsi="Arial" w:cs="Arial"/>
        </w:rPr>
      </w:pPr>
      <w:r w:rsidRPr="005C161A">
        <w:rPr>
          <w:rFonts w:ascii="Arial" w:hAnsi="Arial" w:cs="Arial"/>
        </w:rPr>
        <w:t>Основные разделы подпрограммы</w:t>
      </w:r>
    </w:p>
    <w:p w:rsidR="005C161A" w:rsidRPr="005C161A" w:rsidRDefault="005C161A" w:rsidP="005C161A">
      <w:pPr>
        <w:pStyle w:val="a8"/>
        <w:autoSpaceDE w:val="0"/>
        <w:autoSpaceDN w:val="0"/>
        <w:adjustRightInd w:val="0"/>
        <w:jc w:val="center"/>
        <w:outlineLvl w:val="0"/>
        <w:rPr>
          <w:rFonts w:ascii="Arial" w:hAnsi="Arial" w:cs="Arial"/>
        </w:rPr>
      </w:pPr>
    </w:p>
    <w:p w:rsidR="005C161A" w:rsidRPr="005C161A" w:rsidRDefault="005C161A" w:rsidP="005C161A">
      <w:pPr>
        <w:pStyle w:val="a8"/>
        <w:numPr>
          <w:ilvl w:val="1"/>
          <w:numId w:val="10"/>
        </w:numPr>
        <w:autoSpaceDE w:val="0"/>
        <w:autoSpaceDN w:val="0"/>
        <w:adjustRightInd w:val="0"/>
        <w:ind w:left="993" w:hanging="993"/>
        <w:jc w:val="center"/>
        <w:outlineLvl w:val="0"/>
        <w:rPr>
          <w:rFonts w:ascii="Arial" w:hAnsi="Arial" w:cs="Arial"/>
        </w:rPr>
      </w:pPr>
      <w:r w:rsidRPr="005C161A">
        <w:rPr>
          <w:rFonts w:ascii="Arial" w:hAnsi="Arial" w:cs="Arial"/>
        </w:rPr>
        <w:t>Постановка общерайонной проблемы и обоснование необходимости разработки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     Коммунальный комплекс Балахтинского района характеризует:</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значительный уровень износа основных производственных фондов, </w:t>
      </w:r>
      <w:r w:rsidRPr="005C161A">
        <w:rPr>
          <w:rFonts w:ascii="Arial" w:hAnsi="Arial" w:cs="Arial"/>
        </w:rPr>
        <w:br/>
        <w:t xml:space="preserve">в том числе транспортных коммуникаций и энергетического оборудования </w:t>
      </w:r>
      <w:r w:rsidRPr="005C161A">
        <w:rPr>
          <w:rFonts w:ascii="Arial" w:hAnsi="Arial" w:cs="Arial"/>
        </w:rPr>
        <w:br/>
        <w:t>до 70- 80%, обусловленный принятием в муниципальную собственность объектов коммунального назначения в ветхом и аварийном состоянии;</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сверхнормативные потери энергоресурсов на всех стадиях </w:t>
      </w:r>
      <w:r w:rsidRPr="005C161A">
        <w:rPr>
          <w:rFonts w:ascii="Arial" w:hAnsi="Arial" w:cs="Arial"/>
        </w:rPr>
        <w:br/>
        <w:t>от производства до потребления, составляющие до 35-40%, вследствие эксплуатации устаревшего технологического оборудования с низким коэффициентом полезного действия;</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отсутствие очистки питьевой воды и отсутствие  очистки сточных вод на значительном числе объектов водопроводно-канализационного хозяйства.</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      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     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     В настоящее время из 271,2 км сетей теплоснабжения, водоснабжения и водоотведения 129,22 км ветхие и требуют замены (из них тепловые сети - 8,39 км.; водопроводные сети - 120,63 км</w:t>
      </w:r>
      <w:proofErr w:type="gramStart"/>
      <w:r w:rsidRPr="005C161A">
        <w:rPr>
          <w:rFonts w:ascii="Arial" w:hAnsi="Arial" w:cs="Arial"/>
        </w:rPr>
        <w:t>.</w:t>
      </w:r>
      <w:proofErr w:type="gramEnd"/>
      <w:r w:rsidRPr="005C161A">
        <w:rPr>
          <w:rFonts w:ascii="Arial" w:hAnsi="Arial" w:cs="Arial"/>
        </w:rPr>
        <w:t xml:space="preserve"> </w:t>
      </w:r>
      <w:proofErr w:type="gramStart"/>
      <w:r w:rsidRPr="005C161A">
        <w:rPr>
          <w:rFonts w:ascii="Arial" w:hAnsi="Arial" w:cs="Arial"/>
        </w:rPr>
        <w:t>и</w:t>
      </w:r>
      <w:proofErr w:type="gramEnd"/>
      <w:r w:rsidRPr="005C161A">
        <w:rPr>
          <w:rFonts w:ascii="Arial" w:hAnsi="Arial" w:cs="Arial"/>
        </w:rPr>
        <w:t xml:space="preserve"> канализационные сети - 0,2 км.). Износ коммунальных систем в среднем составляет более 45 %, потери ресурсов – 15%.</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     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не более 3% от потребности. 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5C161A" w:rsidRPr="005C161A" w:rsidRDefault="005C161A" w:rsidP="005C161A">
      <w:pPr>
        <w:pStyle w:val="a8"/>
        <w:tabs>
          <w:tab w:val="left" w:pos="567"/>
        </w:tabs>
        <w:ind w:left="0"/>
        <w:jc w:val="both"/>
        <w:rPr>
          <w:rFonts w:ascii="Arial" w:hAnsi="Arial" w:cs="Arial"/>
        </w:rPr>
      </w:pPr>
      <w:r w:rsidRPr="005C161A">
        <w:rPr>
          <w:rFonts w:ascii="Arial" w:hAnsi="Arial" w:cs="Arial"/>
        </w:rPr>
        <w:lastRenderedPageBreak/>
        <w:t xml:space="preserve">      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Услуги в сфере теплоснабжения жилищно-коммунального хозяйства предоставляют 19 котельных (из них 17 теплоисточников мощностью менее 3 Гкал/ч (89,5%),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5C161A" w:rsidRPr="005C161A" w:rsidRDefault="005C161A" w:rsidP="005C161A">
      <w:pPr>
        <w:pStyle w:val="Iniiaiieoaeno2"/>
        <w:tabs>
          <w:tab w:val="left" w:pos="567"/>
        </w:tabs>
        <w:ind w:firstLine="0"/>
        <w:rPr>
          <w:rFonts w:ascii="Arial" w:hAnsi="Arial" w:cs="Arial"/>
          <w:sz w:val="24"/>
          <w:szCs w:val="24"/>
        </w:rPr>
      </w:pPr>
      <w:r w:rsidRPr="005C161A">
        <w:rPr>
          <w:rFonts w:ascii="Arial" w:hAnsi="Arial" w:cs="Arial"/>
          <w:sz w:val="24"/>
          <w:szCs w:val="24"/>
        </w:rPr>
        <w:t xml:space="preserve">      Основными источниками водоснабжения населения являются напорные и безнапорные подземные водоисточники и открытые источники водоснабжения. Централизованным водоснабжением в районе обеспечено 84,5% населения, нецентрализованными водоисточниками пользуется 14,54%. Доля жителей пользующихся привозной водой составляет 0,96%. 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 Канализационные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с.Кожаны).</w:t>
      </w:r>
    </w:p>
    <w:p w:rsidR="005C161A" w:rsidRPr="005C161A" w:rsidRDefault="005C161A" w:rsidP="005C161A">
      <w:pPr>
        <w:pStyle w:val="a8"/>
        <w:tabs>
          <w:tab w:val="left" w:pos="567"/>
        </w:tabs>
        <w:autoSpaceDE w:val="0"/>
        <w:autoSpaceDN w:val="0"/>
        <w:adjustRightInd w:val="0"/>
        <w:ind w:left="0"/>
        <w:jc w:val="both"/>
        <w:outlineLvl w:val="3"/>
        <w:rPr>
          <w:rFonts w:ascii="Arial" w:hAnsi="Arial" w:cs="Arial"/>
        </w:rPr>
      </w:pPr>
      <w:r w:rsidRPr="005C161A">
        <w:rPr>
          <w:rFonts w:ascii="Arial" w:hAnsi="Arial" w:cs="Arial"/>
        </w:rPr>
        <w:t xml:space="preserve">    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 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     Для решения проблем, связанных с техническим состоянием объектов коммунальной инфраструктуры, необходимо значительное увеличение объемов капитального ремонта и модернизации таких объектов с применением энергосберегающих материалов и технологий.</w:t>
      </w:r>
    </w:p>
    <w:p w:rsidR="005C161A" w:rsidRPr="005C161A" w:rsidRDefault="005C161A" w:rsidP="005C161A">
      <w:pPr>
        <w:pStyle w:val="a8"/>
        <w:tabs>
          <w:tab w:val="left" w:pos="567"/>
        </w:tabs>
        <w:autoSpaceDE w:val="0"/>
        <w:autoSpaceDN w:val="0"/>
        <w:adjustRightInd w:val="0"/>
        <w:ind w:left="0"/>
        <w:jc w:val="both"/>
        <w:outlineLvl w:val="3"/>
        <w:rPr>
          <w:rFonts w:ascii="Arial" w:hAnsi="Arial" w:cs="Arial"/>
        </w:rPr>
      </w:pPr>
      <w:r w:rsidRPr="005C161A">
        <w:rPr>
          <w:rFonts w:ascii="Arial" w:hAnsi="Arial" w:cs="Arial"/>
        </w:rPr>
        <w:t xml:space="preserve">     Положительным фактором является то, что в районе решена проблема обеспечения объектов теплоснабжения, водозаборных и водоочистных сооружений резервными, в т.ч. автономными источниками электроснабжения. </w:t>
      </w:r>
    </w:p>
    <w:p w:rsidR="005C161A" w:rsidRPr="005C161A" w:rsidRDefault="005C161A" w:rsidP="005C161A">
      <w:pPr>
        <w:pStyle w:val="a8"/>
        <w:tabs>
          <w:tab w:val="left" w:pos="567"/>
        </w:tabs>
        <w:autoSpaceDE w:val="0"/>
        <w:autoSpaceDN w:val="0"/>
        <w:adjustRightInd w:val="0"/>
        <w:ind w:left="0"/>
        <w:jc w:val="both"/>
        <w:rPr>
          <w:rFonts w:ascii="Arial" w:hAnsi="Arial" w:cs="Arial"/>
        </w:rPr>
      </w:pPr>
      <w:r w:rsidRPr="005C161A">
        <w:rPr>
          <w:rFonts w:ascii="Arial" w:hAnsi="Arial" w:cs="Arial"/>
        </w:rPr>
        <w:t xml:space="preserve">     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объектов коммунального комплекса района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5C161A" w:rsidRPr="005C161A" w:rsidRDefault="005C161A" w:rsidP="005C161A">
      <w:pPr>
        <w:pStyle w:val="a8"/>
        <w:ind w:left="0"/>
        <w:jc w:val="both"/>
        <w:rPr>
          <w:rFonts w:ascii="Arial" w:hAnsi="Arial" w:cs="Arial"/>
        </w:rPr>
      </w:pPr>
      <w:r w:rsidRPr="005C161A">
        <w:rPr>
          <w:rFonts w:ascii="Arial" w:hAnsi="Arial" w:cs="Arial"/>
        </w:rPr>
        <w:t xml:space="preserve">     Объем бюджетных финансовых средств, предусмотренных для реализации мероприятий по модернизации, реконструкции и капитальному ремонту объектов коммунальной инфраструктуры района в 2017 году составил 5,097 млн. рублей, из них за счет средств краевого бюджета 5,047 млн. рублей.</w:t>
      </w:r>
    </w:p>
    <w:p w:rsidR="005C161A" w:rsidRPr="005C161A" w:rsidRDefault="005C161A" w:rsidP="005C161A">
      <w:pPr>
        <w:pStyle w:val="a8"/>
        <w:ind w:left="0"/>
        <w:jc w:val="both"/>
        <w:rPr>
          <w:rFonts w:ascii="Arial" w:hAnsi="Arial" w:cs="Arial"/>
        </w:rPr>
      </w:pPr>
      <w:r w:rsidRPr="005C161A">
        <w:rPr>
          <w:rFonts w:ascii="Arial" w:hAnsi="Arial" w:cs="Arial"/>
        </w:rPr>
        <w:t xml:space="preserve">В результате реализации мероприятий программы за предыдущие годы достигнуты следующие целевые показатели: </w:t>
      </w:r>
    </w:p>
    <w:p w:rsidR="005C161A" w:rsidRPr="005C161A" w:rsidRDefault="005C161A" w:rsidP="005C161A">
      <w:pPr>
        <w:pStyle w:val="a8"/>
        <w:autoSpaceDE w:val="0"/>
        <w:autoSpaceDN w:val="0"/>
        <w:adjustRightInd w:val="0"/>
        <w:ind w:left="0"/>
        <w:jc w:val="both"/>
        <w:rPr>
          <w:rFonts w:ascii="Arial" w:hAnsi="Arial" w:cs="Arial"/>
        </w:rPr>
      </w:pPr>
      <w:r w:rsidRPr="005C161A">
        <w:rPr>
          <w:rFonts w:ascii="Arial" w:hAnsi="Arial" w:cs="Arial"/>
        </w:rPr>
        <w:t>- снижение потерь энергоресурсов в инженерных сетях до 15%;</w:t>
      </w:r>
    </w:p>
    <w:p w:rsidR="005C161A" w:rsidRPr="005C161A" w:rsidRDefault="005C161A" w:rsidP="005C161A">
      <w:pPr>
        <w:pStyle w:val="a8"/>
        <w:autoSpaceDE w:val="0"/>
        <w:autoSpaceDN w:val="0"/>
        <w:adjustRightInd w:val="0"/>
        <w:ind w:left="0"/>
        <w:jc w:val="both"/>
        <w:rPr>
          <w:rFonts w:ascii="Arial" w:hAnsi="Arial" w:cs="Arial"/>
        </w:rPr>
      </w:pPr>
      <w:r w:rsidRPr="005C161A">
        <w:rPr>
          <w:rFonts w:ascii="Arial" w:hAnsi="Arial" w:cs="Arial"/>
        </w:rPr>
        <w:t xml:space="preserve">- увеличение доли населения, обеспеченного питьевой водой, отвечающей требованиям безопасности, в 2017 году </w:t>
      </w:r>
      <w:r w:rsidRPr="005C161A">
        <w:rPr>
          <w:rFonts w:ascii="Arial" w:hAnsi="Arial" w:cs="Arial"/>
        </w:rPr>
        <w:tab/>
        <w:t>до 84,5%;</w:t>
      </w:r>
    </w:p>
    <w:p w:rsidR="005C161A" w:rsidRPr="005C161A" w:rsidRDefault="005C161A" w:rsidP="005C161A">
      <w:pPr>
        <w:pStyle w:val="a8"/>
        <w:autoSpaceDE w:val="0"/>
        <w:autoSpaceDN w:val="0"/>
        <w:adjustRightInd w:val="0"/>
        <w:ind w:left="0"/>
        <w:jc w:val="both"/>
        <w:rPr>
          <w:rFonts w:ascii="Arial" w:hAnsi="Arial" w:cs="Arial"/>
        </w:rPr>
      </w:pPr>
      <w:r w:rsidRPr="005C161A">
        <w:rPr>
          <w:rFonts w:ascii="Arial" w:hAnsi="Arial" w:cs="Arial"/>
        </w:rPr>
        <w:lastRenderedPageBreak/>
        <w:t xml:space="preserve">      В рамках краевой программы «Модернизация, реконструкция и капитальный ремонт объектов коммунальной инфраструктуры муниципальных образований Красноярского края» за 2017 год в районе заменено 3,508 км. инженерных сетей, отремонтирована 1 водонапорная башня, снижены потери холодной воды на 7077 м3; износ основных фондов на 5%. Экономический эффект от проведенных мероприятий составил 733,8 тыс. руб. </w:t>
      </w:r>
    </w:p>
    <w:p w:rsidR="005C161A" w:rsidRPr="005C161A" w:rsidRDefault="005C161A" w:rsidP="005C161A">
      <w:pPr>
        <w:pStyle w:val="a8"/>
        <w:autoSpaceDE w:val="0"/>
        <w:autoSpaceDN w:val="0"/>
        <w:adjustRightInd w:val="0"/>
        <w:ind w:left="0"/>
        <w:jc w:val="both"/>
        <w:rPr>
          <w:rFonts w:ascii="Arial" w:hAnsi="Arial" w:cs="Arial"/>
        </w:rPr>
      </w:pPr>
      <w:r w:rsidRPr="005C161A">
        <w:rPr>
          <w:rFonts w:ascii="Arial" w:hAnsi="Arial" w:cs="Arial"/>
        </w:rPr>
        <w:t xml:space="preserve">      Продолжение решения проблем в коммунальном комплексе в 2019-2021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0"/>
        </w:numPr>
        <w:autoSpaceDE w:val="0"/>
        <w:autoSpaceDN w:val="0"/>
        <w:adjustRightInd w:val="0"/>
        <w:jc w:val="center"/>
        <w:outlineLvl w:val="0"/>
        <w:rPr>
          <w:rFonts w:ascii="Arial" w:hAnsi="Arial" w:cs="Arial"/>
        </w:rPr>
      </w:pPr>
      <w:r w:rsidRPr="005C161A">
        <w:rPr>
          <w:rFonts w:ascii="Arial" w:hAnsi="Arial" w:cs="Arial"/>
        </w:rPr>
        <w:t>Основная цель, задачи, этапы и сроки выполнения подпрограммы, целевые индикаторы</w:t>
      </w:r>
    </w:p>
    <w:p w:rsidR="005C161A" w:rsidRPr="005C161A" w:rsidRDefault="005C161A" w:rsidP="005C161A">
      <w:pPr>
        <w:pStyle w:val="a8"/>
        <w:jc w:val="both"/>
        <w:rPr>
          <w:rFonts w:ascii="Arial" w:hAnsi="Arial" w:cs="Arial"/>
        </w:rPr>
      </w:pPr>
    </w:p>
    <w:p w:rsidR="005C161A" w:rsidRPr="005C161A" w:rsidRDefault="005C161A" w:rsidP="005C161A">
      <w:pPr>
        <w:pStyle w:val="a8"/>
        <w:ind w:left="0" w:firstLine="708"/>
        <w:jc w:val="both"/>
        <w:rPr>
          <w:rFonts w:ascii="Arial" w:hAnsi="Arial" w:cs="Arial"/>
        </w:rPr>
      </w:pPr>
      <w:r w:rsidRPr="005C161A">
        <w:rPr>
          <w:rFonts w:ascii="Arial" w:hAnsi="Arial" w:cs="Arial"/>
        </w:rPr>
        <w:t>Целью подпрограммы является: повышение надежности функционирования систем жизнеобеспечения населения.</w:t>
      </w:r>
    </w:p>
    <w:p w:rsidR="005C161A" w:rsidRPr="005C161A" w:rsidRDefault="005C161A" w:rsidP="005C161A">
      <w:pPr>
        <w:pStyle w:val="a8"/>
        <w:ind w:left="0"/>
        <w:jc w:val="both"/>
        <w:rPr>
          <w:rFonts w:ascii="Arial" w:hAnsi="Arial" w:cs="Arial"/>
        </w:rPr>
      </w:pPr>
    </w:p>
    <w:p w:rsidR="005C161A" w:rsidRPr="005C161A" w:rsidRDefault="005C161A" w:rsidP="005C161A">
      <w:pPr>
        <w:pStyle w:val="a8"/>
        <w:ind w:left="0" w:firstLine="708"/>
        <w:jc w:val="both"/>
        <w:rPr>
          <w:rFonts w:ascii="Arial" w:hAnsi="Arial" w:cs="Arial"/>
        </w:rPr>
      </w:pPr>
      <w:r w:rsidRPr="005C161A">
        <w:rPr>
          <w:rFonts w:ascii="Arial" w:hAnsi="Arial" w:cs="Arial"/>
        </w:rPr>
        <w:t xml:space="preserve">Задачи: </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повышение энергоэффективности функционирования систем коммунальной инфраструктуры;</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обеспечение населения питьевой водой, отвечающей требованиям безопасности;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-обеспечение безопасного функционирования энергообъектов и обновление материально-технической базы предприятий коммунального комплекса;</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внедрение новых технологий, современной трубной продукции, на объектах коммунального комплекса.</w:t>
      </w:r>
    </w:p>
    <w:p w:rsidR="005C161A" w:rsidRPr="005C161A" w:rsidRDefault="005C161A" w:rsidP="005C161A">
      <w:pPr>
        <w:autoSpaceDE w:val="0"/>
        <w:autoSpaceDN w:val="0"/>
        <w:adjustRightInd w:val="0"/>
        <w:jc w:val="both"/>
        <w:rPr>
          <w:rFonts w:ascii="Arial" w:hAnsi="Arial" w:cs="Arial"/>
        </w:rPr>
      </w:pPr>
    </w:p>
    <w:p w:rsidR="005C161A" w:rsidRPr="005C161A" w:rsidRDefault="005C161A" w:rsidP="005C161A">
      <w:pPr>
        <w:autoSpaceDE w:val="0"/>
        <w:autoSpaceDN w:val="0"/>
        <w:adjustRightInd w:val="0"/>
        <w:ind w:firstLine="708"/>
        <w:jc w:val="both"/>
        <w:rPr>
          <w:rFonts w:ascii="Arial" w:hAnsi="Arial" w:cs="Arial"/>
        </w:rPr>
      </w:pPr>
      <w:r w:rsidRPr="005C161A">
        <w:rPr>
          <w:rFonts w:ascii="Arial" w:hAnsi="Arial" w:cs="Arial"/>
        </w:rPr>
        <w:t xml:space="preserve">Срок выполнения подпрограммы - 2019-2021 годы. </w:t>
      </w:r>
    </w:p>
    <w:p w:rsidR="005C161A" w:rsidRPr="005C161A" w:rsidRDefault="005C161A" w:rsidP="005C161A">
      <w:pPr>
        <w:autoSpaceDE w:val="0"/>
        <w:autoSpaceDN w:val="0"/>
        <w:adjustRightInd w:val="0"/>
        <w:jc w:val="both"/>
        <w:rPr>
          <w:rFonts w:ascii="Arial" w:hAnsi="Arial" w:cs="Arial"/>
        </w:rPr>
      </w:pPr>
    </w:p>
    <w:p w:rsidR="005C161A" w:rsidRPr="005C161A" w:rsidRDefault="005C161A" w:rsidP="005C161A">
      <w:pPr>
        <w:autoSpaceDE w:val="0"/>
        <w:autoSpaceDN w:val="0"/>
        <w:adjustRightInd w:val="0"/>
        <w:ind w:firstLine="708"/>
        <w:jc w:val="both"/>
        <w:outlineLvl w:val="0"/>
        <w:rPr>
          <w:rFonts w:ascii="Arial" w:hAnsi="Arial" w:cs="Arial"/>
        </w:rPr>
      </w:pPr>
      <w:r w:rsidRPr="005C161A">
        <w:rPr>
          <w:rFonts w:ascii="Arial" w:hAnsi="Arial" w:cs="Arial"/>
        </w:rPr>
        <w:t xml:space="preserve"> Перечень целевых индикаторов подпрограммы представлен в приложении № 1 к подпрограмме 1 «Модернизация, реконструкция и капитальный ремонт объектов коммунальной инфраструктуры Балахтинского района».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0"/>
        </w:numPr>
        <w:autoSpaceDE w:val="0"/>
        <w:autoSpaceDN w:val="0"/>
        <w:adjustRightInd w:val="0"/>
        <w:jc w:val="center"/>
        <w:outlineLvl w:val="0"/>
        <w:rPr>
          <w:rFonts w:ascii="Arial" w:hAnsi="Arial" w:cs="Arial"/>
        </w:rPr>
      </w:pPr>
      <w:r w:rsidRPr="005C161A">
        <w:rPr>
          <w:rFonts w:ascii="Arial" w:hAnsi="Arial" w:cs="Arial"/>
        </w:rPr>
        <w:t>Механизм реализации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rPr>
        <w:t xml:space="preserve">     Реализация подпрограммы обеспечивается привлечением средств краевого бюджета на финансирование мероприятий подпрограммы и софинансированием в размере 1,1%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0"/>
        </w:numPr>
        <w:autoSpaceDE w:val="0"/>
        <w:autoSpaceDN w:val="0"/>
        <w:adjustRightInd w:val="0"/>
        <w:jc w:val="center"/>
        <w:outlineLvl w:val="0"/>
        <w:rPr>
          <w:rFonts w:ascii="Arial" w:hAnsi="Arial" w:cs="Arial"/>
        </w:rPr>
      </w:pPr>
      <w:r w:rsidRPr="005C161A">
        <w:rPr>
          <w:rFonts w:ascii="Arial" w:hAnsi="Arial" w:cs="Arial"/>
        </w:rPr>
        <w:t>Управление подпрограммой и контроль за ходом ее выполнения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rPr>
        <w:t xml:space="preserve">       Текущее управление реализацией подпрограммы осуществляет Администрация Балахтинского района, МКУ «Служба Заказчика Балахтинского района» несет ответственность за ее реализацию, достижение конечного результата, целевое и </w:t>
      </w:r>
      <w:r w:rsidRPr="005C161A">
        <w:rPr>
          <w:rFonts w:ascii="Arial" w:hAnsi="Arial" w:cs="Arial"/>
        </w:rPr>
        <w:lastRenderedPageBreak/>
        <w:t>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мониторинг реализации мероприятий подпрограммы;</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непосредственный контроль за ходом реализации мероприятий подпрограммы;</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подготовку отчетов о реализации подпрограммы.</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Контроль за целевым и эффективным расходованием средств краевого бюджета, предусмотренных на реализацию подпрограммы, осуществляет Министерство промышленности, энергетики и жилищно-коммунального хозяйства Красноярского края.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МКУ «Служба Заказчика Балахтинского района», ежемесячно до 5  числа месяца, следующего за отчетным, направляют в Министерство </w:t>
      </w:r>
      <w:hyperlink r:id="rId6" w:history="1">
        <w:r w:rsidRPr="005C161A">
          <w:rPr>
            <w:rFonts w:ascii="Arial" w:hAnsi="Arial" w:cs="Arial"/>
          </w:rPr>
          <w:t>информацию</w:t>
        </w:r>
      </w:hyperlink>
      <w:r w:rsidRPr="005C161A">
        <w:rPr>
          <w:rFonts w:ascii="Arial" w:hAnsi="Arial" w:cs="Arial"/>
        </w:rPr>
        <w:t xml:space="preserve"> об исполнении подпрограммы по форме согласно приложению № 3 к подпрограмме и по итогам года до 15 января очередного финансового года </w:t>
      </w:r>
      <w:hyperlink r:id="rId7" w:history="1">
        <w:r w:rsidRPr="005C161A">
          <w:rPr>
            <w:rFonts w:ascii="Arial" w:hAnsi="Arial" w:cs="Arial"/>
          </w:rPr>
          <w:t>информацию</w:t>
        </w:r>
      </w:hyperlink>
      <w:r w:rsidRPr="005C161A">
        <w:rPr>
          <w:rFonts w:ascii="Arial" w:hAnsi="Arial" w:cs="Arial"/>
        </w:rPr>
        <w:t xml:space="preserve"> и </w:t>
      </w:r>
      <w:hyperlink r:id="rId8" w:history="1">
        <w:r w:rsidRPr="005C161A">
          <w:rPr>
            <w:rFonts w:ascii="Arial" w:hAnsi="Arial" w:cs="Arial"/>
          </w:rPr>
          <w:t>отчет</w:t>
        </w:r>
      </w:hyperlink>
      <w:r w:rsidRPr="005C161A">
        <w:rPr>
          <w:rFonts w:ascii="Arial" w:hAnsi="Arial" w:cs="Arial"/>
        </w:rPr>
        <w:t xml:space="preserve"> об исполнении подпрограммы по форме согласно приложениям № 3 и 4 к подпрограмме.</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0"/>
        </w:numPr>
        <w:autoSpaceDE w:val="0"/>
        <w:autoSpaceDN w:val="0"/>
        <w:adjustRightInd w:val="0"/>
        <w:ind w:left="993"/>
        <w:jc w:val="center"/>
        <w:outlineLvl w:val="0"/>
        <w:rPr>
          <w:rFonts w:ascii="Arial" w:hAnsi="Arial" w:cs="Arial"/>
        </w:rPr>
      </w:pPr>
      <w:r w:rsidRPr="005C161A">
        <w:rPr>
          <w:rFonts w:ascii="Arial" w:hAnsi="Arial" w:cs="Arial"/>
        </w:rPr>
        <w:t>Оценка социально-экономической эффективности</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Социальная эффективность реализации подпрограммы достигается за счет:</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обеспечения безопасности условий жизнедеятельности населения;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снижения стоимости жилищно-коммунальных услуг;</w:t>
      </w:r>
    </w:p>
    <w:p w:rsidR="005C161A" w:rsidRPr="005C161A" w:rsidRDefault="005C161A" w:rsidP="005C161A">
      <w:pPr>
        <w:overflowPunct w:val="0"/>
        <w:autoSpaceDE w:val="0"/>
        <w:autoSpaceDN w:val="0"/>
        <w:adjustRightInd w:val="0"/>
        <w:spacing w:before="40"/>
        <w:jc w:val="both"/>
        <w:textAlignment w:val="baseline"/>
        <w:rPr>
          <w:rFonts w:ascii="Arial" w:hAnsi="Arial" w:cs="Arial"/>
        </w:rPr>
      </w:pPr>
      <w:r w:rsidRPr="005C161A">
        <w:rPr>
          <w:rFonts w:ascii="Arial" w:hAnsi="Arial" w:cs="Arial"/>
        </w:rPr>
        <w:t>- повышения качества и надежности предоставления услуг теплоснабжения, водоотведения, холодного водоснабжения;</w:t>
      </w:r>
      <w:r w:rsidRPr="005C161A">
        <w:rPr>
          <w:rFonts w:ascii="Arial" w:hAnsi="Arial" w:cs="Arial"/>
        </w:rPr>
        <w:br/>
        <w:t xml:space="preserve">- устойчивого снабжения населения и предприятий энергоресурсами; </w:t>
      </w:r>
    </w:p>
    <w:p w:rsidR="005C161A" w:rsidRPr="005C161A" w:rsidRDefault="005C161A" w:rsidP="005C161A">
      <w:pPr>
        <w:overflowPunct w:val="0"/>
        <w:autoSpaceDE w:val="0"/>
        <w:autoSpaceDN w:val="0"/>
        <w:adjustRightInd w:val="0"/>
        <w:spacing w:before="40"/>
        <w:jc w:val="both"/>
        <w:textAlignment w:val="baseline"/>
        <w:rPr>
          <w:rFonts w:ascii="Arial" w:hAnsi="Arial" w:cs="Arial"/>
        </w:rPr>
      </w:pPr>
      <w:r w:rsidRPr="005C161A">
        <w:rPr>
          <w:rFonts w:ascii="Arial" w:hAnsi="Arial" w:cs="Arial"/>
        </w:rPr>
        <w:t xml:space="preserve">-  реализация временных мер поддержки населения в целях обеспечения доступности коммунальных услуг. </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Технико-экономическая эффективность реализации подпрограммы определяется: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увеличением срока эксплуатации объектов инженерной инфраструктуры, источников теплоснабжения, водоснабжения и систем водоотведения;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снижением потерь энергоносителей в инженерных сетях за счет применения современных теплоизоляционных материалов, трубопроводов </w:t>
      </w:r>
      <w:r w:rsidRPr="005C161A">
        <w:rPr>
          <w:rFonts w:ascii="Arial" w:hAnsi="Arial" w:cs="Arial"/>
        </w:rPr>
        <w:br/>
        <w:t>из износостойких материалов;</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снижением удельного расхода энергоресурсов за счет внедрения энергосберегающих технологий и оборудования.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Снижение экологических рисков обеспечивается: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сокращением доли проб воды, не отвечающих по качеству нормативным требованиям;</w:t>
      </w:r>
    </w:p>
    <w:p w:rsidR="005C161A" w:rsidRPr="005C161A" w:rsidRDefault="005C161A" w:rsidP="005C161A">
      <w:pPr>
        <w:autoSpaceDE w:val="0"/>
        <w:autoSpaceDN w:val="0"/>
        <w:adjustRightInd w:val="0"/>
        <w:jc w:val="both"/>
        <w:outlineLvl w:val="2"/>
        <w:rPr>
          <w:rFonts w:ascii="Arial" w:hAnsi="Arial" w:cs="Arial"/>
        </w:rPr>
      </w:pPr>
      <w:r w:rsidRPr="005C161A">
        <w:rPr>
          <w:rFonts w:ascii="Arial" w:hAnsi="Arial" w:cs="Arial"/>
        </w:rPr>
        <w:t xml:space="preserve">     В результате реализации мероприятий подпрограммы планируется достигнуть:</w:t>
      </w:r>
    </w:p>
    <w:p w:rsidR="005C161A" w:rsidRPr="005C161A" w:rsidRDefault="005C161A" w:rsidP="005C161A">
      <w:pPr>
        <w:autoSpaceDE w:val="0"/>
        <w:autoSpaceDN w:val="0"/>
        <w:adjustRightInd w:val="0"/>
        <w:jc w:val="both"/>
        <w:rPr>
          <w:rFonts w:ascii="Arial" w:hAnsi="Arial" w:cs="Arial"/>
          <w:iCs/>
        </w:rPr>
      </w:pPr>
      <w:r w:rsidRPr="005C161A">
        <w:rPr>
          <w:rFonts w:ascii="Arial" w:hAnsi="Arial" w:cs="Arial"/>
          <w:iCs/>
        </w:rPr>
        <w:t>- снижения потерь в инженерных сетях (в 2019 году-до 14,59%; в 2020 году - до 14,55%; в 2021 году до - 14,55%).</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увеличения доли населения, обеспеченного питьевой водой, отвечающей требованиям безопасности (</w:t>
      </w:r>
      <w:r w:rsidRPr="005C161A">
        <w:rPr>
          <w:rFonts w:ascii="Arial" w:hAnsi="Arial" w:cs="Arial"/>
          <w:iCs/>
        </w:rPr>
        <w:t>в 2019 году - до 84,9% в 2020 году - до 85%; в 2021 году - до 85%).</w:t>
      </w:r>
    </w:p>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rPr>
        <w:t xml:space="preserve">- реконструкции и капитального ремонта 12,3 км инженерных сетей (тепловых сетей – 1,5 км; водопроводных сетей – 10,6 км; канализационных сетей – 0,2 км);  капитального ремонта 3-х водонапорных башен. </w:t>
      </w:r>
    </w:p>
    <w:p w:rsidR="005C161A" w:rsidRPr="005C161A" w:rsidRDefault="005C161A" w:rsidP="005C161A">
      <w:pPr>
        <w:autoSpaceDE w:val="0"/>
        <w:autoSpaceDN w:val="0"/>
        <w:adjustRightInd w:val="0"/>
        <w:jc w:val="both"/>
        <w:outlineLvl w:val="0"/>
        <w:rPr>
          <w:rFonts w:ascii="Arial" w:hAnsi="Arial" w:cs="Arial"/>
        </w:rPr>
      </w:pP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0"/>
        </w:numPr>
        <w:autoSpaceDE w:val="0"/>
        <w:autoSpaceDN w:val="0"/>
        <w:adjustRightInd w:val="0"/>
        <w:ind w:left="851"/>
        <w:jc w:val="center"/>
        <w:outlineLvl w:val="0"/>
        <w:rPr>
          <w:rFonts w:ascii="Arial" w:hAnsi="Arial" w:cs="Arial"/>
        </w:rPr>
      </w:pPr>
      <w:r w:rsidRPr="005C161A">
        <w:rPr>
          <w:rFonts w:ascii="Arial" w:hAnsi="Arial" w:cs="Arial"/>
        </w:rPr>
        <w:t>Мероприятия подпрограммы</w:t>
      </w:r>
    </w:p>
    <w:p w:rsidR="005C161A" w:rsidRPr="005C161A" w:rsidRDefault="005C161A" w:rsidP="005C161A">
      <w:pPr>
        <w:autoSpaceDE w:val="0"/>
        <w:autoSpaceDN w:val="0"/>
        <w:adjustRightInd w:val="0"/>
        <w:ind w:left="720"/>
        <w:jc w:val="both"/>
        <w:outlineLvl w:val="0"/>
        <w:rPr>
          <w:rFonts w:ascii="Arial" w:hAnsi="Arial" w:cs="Arial"/>
        </w:rPr>
      </w:pPr>
    </w:p>
    <w:p w:rsidR="005C161A" w:rsidRPr="005C161A" w:rsidRDefault="005C161A" w:rsidP="005C161A">
      <w:pPr>
        <w:pStyle w:val="a8"/>
        <w:ind w:left="0" w:firstLine="567"/>
        <w:jc w:val="both"/>
        <w:rPr>
          <w:rFonts w:ascii="Arial" w:hAnsi="Arial" w:cs="Arial"/>
        </w:rPr>
      </w:pPr>
      <w:r w:rsidRPr="005C161A">
        <w:rPr>
          <w:rFonts w:ascii="Arial" w:hAnsi="Arial" w:cs="Arial"/>
        </w:rPr>
        <w:t xml:space="preserve">Мероприятия подпрограммы представлены в приложении № 2 к подпрограмме 1 «Модернизация, реконструкция и капитальный ремонт объектов коммунальной инфраструктуры Балахтинского района».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0"/>
        </w:numPr>
        <w:autoSpaceDE w:val="0"/>
        <w:autoSpaceDN w:val="0"/>
        <w:adjustRightInd w:val="0"/>
        <w:ind w:left="567"/>
        <w:jc w:val="center"/>
        <w:outlineLvl w:val="0"/>
        <w:rPr>
          <w:rFonts w:ascii="Arial" w:hAnsi="Arial" w:cs="Arial"/>
        </w:rPr>
      </w:pPr>
      <w:r w:rsidRPr="005C161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ind w:firstLine="708"/>
        <w:jc w:val="both"/>
        <w:rPr>
          <w:rFonts w:ascii="Arial" w:hAnsi="Arial" w:cs="Arial"/>
        </w:rPr>
      </w:pPr>
      <w:r w:rsidRPr="005C161A">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5C161A" w:rsidRPr="005C161A" w:rsidRDefault="005C161A" w:rsidP="005C161A">
      <w:pPr>
        <w:ind w:firstLine="708"/>
        <w:jc w:val="both"/>
        <w:rPr>
          <w:rFonts w:ascii="Arial" w:hAnsi="Arial" w:cs="Arial"/>
        </w:rPr>
      </w:pPr>
      <w:r w:rsidRPr="005C161A">
        <w:rPr>
          <w:rFonts w:ascii="Arial" w:hAnsi="Arial" w:cs="Arial"/>
        </w:rPr>
        <w:t xml:space="preserve">Объем финансирования подпрограммы составляет </w:t>
      </w:r>
      <w:r w:rsidR="001776E5" w:rsidRPr="001776E5">
        <w:rPr>
          <w:rFonts w:ascii="Arial" w:hAnsi="Arial" w:cs="Arial"/>
        </w:rPr>
        <w:t>6737.0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1776E5" w:rsidRPr="002C03FF">
        <w:rPr>
          <w:rFonts w:ascii="Arial" w:hAnsi="Arial" w:cs="Arial"/>
        </w:rPr>
        <w:t>6036.0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350,50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350,50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в том числе: </w:t>
      </w:r>
    </w:p>
    <w:p w:rsidR="005C161A" w:rsidRPr="005C161A" w:rsidRDefault="005C161A" w:rsidP="005C161A">
      <w:pPr>
        <w:jc w:val="both"/>
        <w:rPr>
          <w:rFonts w:ascii="Arial" w:hAnsi="Arial" w:cs="Arial"/>
        </w:rPr>
      </w:pPr>
      <w:r w:rsidRPr="005C161A">
        <w:rPr>
          <w:rFonts w:ascii="Arial" w:hAnsi="Arial" w:cs="Arial"/>
        </w:rPr>
        <w:t>средства краевого бюджета:</w:t>
      </w:r>
    </w:p>
    <w:p w:rsidR="005C161A" w:rsidRPr="005C161A" w:rsidRDefault="005C161A" w:rsidP="005C161A">
      <w:pPr>
        <w:jc w:val="both"/>
        <w:rPr>
          <w:rFonts w:ascii="Arial" w:hAnsi="Arial" w:cs="Arial"/>
        </w:rPr>
      </w:pPr>
      <w:r w:rsidRPr="005C161A">
        <w:rPr>
          <w:rFonts w:ascii="Arial" w:hAnsi="Arial" w:cs="Arial"/>
        </w:rPr>
        <w:t>2019 год – 5870,0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средства районного бюджета – </w:t>
      </w:r>
      <w:r w:rsidR="001776E5" w:rsidRPr="001776E5">
        <w:rPr>
          <w:rFonts w:ascii="Arial" w:hAnsi="Arial" w:cs="Arial"/>
        </w:rPr>
        <w:t>867.0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1776E5" w:rsidRPr="002C03FF">
        <w:rPr>
          <w:rFonts w:ascii="Arial" w:hAnsi="Arial" w:cs="Arial"/>
        </w:rPr>
        <w:t>166.0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350,50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350,50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7D5350" w:rsidRDefault="007D5350" w:rsidP="005C161A">
      <w:pPr>
        <w:jc w:val="both"/>
        <w:rPr>
          <w:rFonts w:ascii="Arial" w:hAnsi="Arial" w:cs="Arial"/>
        </w:rPr>
        <w:sectPr w:rsidR="007D5350" w:rsidSect="005C161A">
          <w:pgSz w:w="11906" w:h="16838"/>
          <w:pgMar w:top="851" w:right="851" w:bottom="851" w:left="1134" w:header="709" w:footer="709" w:gutter="0"/>
          <w:cols w:space="708"/>
          <w:docGrid w:linePitch="360"/>
        </w:sectPr>
      </w:pPr>
    </w:p>
    <w:p w:rsidR="005C161A" w:rsidRDefault="005C161A" w:rsidP="005C161A">
      <w:pPr>
        <w:jc w:val="both"/>
        <w:rPr>
          <w:rFonts w:ascii="Arial" w:hAnsi="Arial" w:cs="Arial"/>
        </w:rPr>
      </w:pPr>
    </w:p>
    <w:tbl>
      <w:tblPr>
        <w:tblW w:w="14600" w:type="dxa"/>
        <w:tblLook w:val="04A0"/>
      </w:tblPr>
      <w:tblGrid>
        <w:gridCol w:w="597"/>
        <w:gridCol w:w="3662"/>
        <w:gridCol w:w="1423"/>
        <w:gridCol w:w="2073"/>
        <w:gridCol w:w="1390"/>
        <w:gridCol w:w="1409"/>
        <w:gridCol w:w="1336"/>
        <w:gridCol w:w="1412"/>
        <w:gridCol w:w="1298"/>
      </w:tblGrid>
      <w:tr w:rsidR="00E06155" w:rsidRPr="00E06155" w:rsidTr="00E06155">
        <w:trPr>
          <w:trHeight w:val="1680"/>
        </w:trPr>
        <w:tc>
          <w:tcPr>
            <w:tcW w:w="6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08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4120" w:type="dxa"/>
            <w:gridSpan w:val="3"/>
            <w:tcBorders>
              <w:top w:val="nil"/>
              <w:left w:val="nil"/>
              <w:bottom w:val="nil"/>
              <w:right w:val="nil"/>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E06155" w:rsidRPr="00E06155" w:rsidTr="00E06155">
        <w:trPr>
          <w:trHeight w:val="300"/>
        </w:trPr>
        <w:tc>
          <w:tcPr>
            <w:tcW w:w="6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08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375"/>
        </w:trPr>
        <w:tc>
          <w:tcPr>
            <w:tcW w:w="14600" w:type="dxa"/>
            <w:gridSpan w:val="9"/>
            <w:tcBorders>
              <w:top w:val="nil"/>
              <w:left w:val="nil"/>
              <w:bottom w:val="nil"/>
              <w:right w:val="nil"/>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Перечень целевых индикаторов подпрограммы</w:t>
            </w:r>
          </w:p>
        </w:tc>
      </w:tr>
      <w:tr w:rsidR="00E06155" w:rsidRPr="00E06155" w:rsidTr="00E06155">
        <w:trPr>
          <w:trHeight w:val="300"/>
        </w:trPr>
        <w:tc>
          <w:tcPr>
            <w:tcW w:w="60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08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93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  п/п</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Цель, целевые индикаторы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Единица измерения</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2018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2021</w:t>
            </w:r>
          </w:p>
        </w:tc>
      </w:tr>
      <w:tr w:rsidR="00E06155" w:rsidRPr="00E06155" w:rsidTr="00E06155">
        <w:trPr>
          <w:trHeight w:val="63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r>
      <w:tr w:rsidR="00E06155" w:rsidRPr="00E06155" w:rsidTr="00E06155">
        <w:trPr>
          <w:trHeight w:val="420"/>
        </w:trPr>
        <w:tc>
          <w:tcPr>
            <w:tcW w:w="1460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Цель подпрограммы:  повышение надежности функционирования систем жизнеобеспечения населения.</w:t>
            </w:r>
          </w:p>
        </w:tc>
      </w:tr>
      <w:tr w:rsidR="00E06155" w:rsidRPr="00E06155" w:rsidTr="00E06155">
        <w:trPr>
          <w:trHeight w:val="94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 </w:t>
            </w:r>
          </w:p>
        </w:tc>
        <w:tc>
          <w:tcPr>
            <w:tcW w:w="3740" w:type="dxa"/>
            <w:tcBorders>
              <w:top w:val="single" w:sz="4" w:space="0" w:color="auto"/>
              <w:left w:val="nil"/>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Целевой индикатор  1                                           снижение  потерь энергоресурсов в инженерных сетях</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отраслевой мониторинг</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14.7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до 14,59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14.55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14.55</w:t>
            </w:r>
          </w:p>
        </w:tc>
      </w:tr>
      <w:tr w:rsidR="00E06155" w:rsidRPr="00E06155" w:rsidTr="00E06155">
        <w:trPr>
          <w:trHeight w:val="3218"/>
        </w:trPr>
        <w:tc>
          <w:tcPr>
            <w:tcW w:w="600" w:type="dxa"/>
            <w:tcBorders>
              <w:top w:val="nil"/>
              <w:left w:val="single" w:sz="4" w:space="0" w:color="auto"/>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Целевой индикатор  2                                                         увеличение доли населения, обеспеченного питьевой водой, отвечающей требованиям безопасности</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08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84.5</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84.7</w:t>
            </w:r>
          </w:p>
        </w:tc>
        <w:tc>
          <w:tcPr>
            <w:tcW w:w="13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до 84,9</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bookmarkStart w:id="0" w:name="RANGE!H9"/>
            <w:r w:rsidRPr="00E06155">
              <w:rPr>
                <w:rFonts w:ascii="Arial" w:hAnsi="Arial" w:cs="Arial"/>
                <w:color w:val="000000"/>
              </w:rPr>
              <w:t>до 85</w:t>
            </w:r>
            <w:bookmarkEnd w:id="0"/>
          </w:p>
        </w:tc>
        <w:tc>
          <w:tcPr>
            <w:tcW w:w="13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до 85</w:t>
            </w:r>
          </w:p>
        </w:tc>
      </w:tr>
      <w:tr w:rsidR="00E06155" w:rsidRPr="00E06155" w:rsidTr="00E06155">
        <w:trPr>
          <w:trHeight w:val="315"/>
        </w:trPr>
        <w:tc>
          <w:tcPr>
            <w:tcW w:w="600" w:type="dxa"/>
            <w:tcBorders>
              <w:top w:val="nil"/>
              <w:left w:val="nil"/>
              <w:bottom w:val="nil"/>
              <w:right w:val="nil"/>
            </w:tcBorders>
            <w:shd w:val="clear" w:color="auto" w:fill="auto"/>
            <w:hideMark/>
          </w:tcPr>
          <w:p w:rsidR="00E06155" w:rsidRPr="00E06155" w:rsidRDefault="00E06155" w:rsidP="00E06155">
            <w:pPr>
              <w:jc w:val="center"/>
              <w:rPr>
                <w:rFonts w:ascii="Arial" w:hAnsi="Arial" w:cs="Arial"/>
                <w:color w:val="000000"/>
              </w:rPr>
            </w:pPr>
          </w:p>
        </w:tc>
        <w:tc>
          <w:tcPr>
            <w:tcW w:w="374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c>
          <w:tcPr>
            <w:tcW w:w="208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hideMark/>
          </w:tcPr>
          <w:p w:rsidR="00E06155" w:rsidRPr="00E06155" w:rsidRDefault="00E06155" w:rsidP="00E06155">
            <w:pPr>
              <w:rPr>
                <w:rFonts w:ascii="Arial" w:hAnsi="Arial" w:cs="Arial"/>
              </w:rPr>
            </w:pPr>
          </w:p>
        </w:tc>
      </w:tr>
      <w:tr w:rsidR="00E06155" w:rsidRPr="00E06155" w:rsidTr="00E06155">
        <w:trPr>
          <w:trHeight w:val="300"/>
        </w:trPr>
        <w:tc>
          <w:tcPr>
            <w:tcW w:w="6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08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315"/>
        </w:trPr>
        <w:tc>
          <w:tcPr>
            <w:tcW w:w="14600" w:type="dxa"/>
            <w:gridSpan w:val="9"/>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r w:rsidRPr="00E06155">
              <w:rPr>
                <w:rFonts w:ascii="Arial" w:hAnsi="Arial" w:cs="Arial"/>
                <w:color w:val="000000"/>
              </w:rPr>
              <w:t>Директор МКУ "Служба заказчика Балахтинского района"                                                                                   Г.В. Нелюбина</w:t>
            </w:r>
          </w:p>
        </w:tc>
      </w:tr>
      <w:tr w:rsidR="00E06155" w:rsidRPr="00E06155" w:rsidTr="00E06155">
        <w:trPr>
          <w:trHeight w:val="300"/>
        </w:trPr>
        <w:tc>
          <w:tcPr>
            <w:tcW w:w="6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08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bl>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7D5350" w:rsidRDefault="007D5350" w:rsidP="005C161A">
      <w:pPr>
        <w:jc w:val="both"/>
        <w:rPr>
          <w:rFonts w:ascii="Arial" w:hAnsi="Arial" w:cs="Arial"/>
        </w:rPr>
      </w:pPr>
    </w:p>
    <w:tbl>
      <w:tblPr>
        <w:tblW w:w="15451" w:type="dxa"/>
        <w:tblLayout w:type="fixed"/>
        <w:tblLook w:val="04A0"/>
      </w:tblPr>
      <w:tblGrid>
        <w:gridCol w:w="2800"/>
        <w:gridCol w:w="1595"/>
        <w:gridCol w:w="850"/>
        <w:gridCol w:w="851"/>
        <w:gridCol w:w="1720"/>
        <w:gridCol w:w="689"/>
        <w:gridCol w:w="1134"/>
        <w:gridCol w:w="851"/>
        <w:gridCol w:w="850"/>
        <w:gridCol w:w="993"/>
        <w:gridCol w:w="2268"/>
        <w:gridCol w:w="850"/>
      </w:tblGrid>
      <w:tr w:rsidR="00E06155" w:rsidRPr="00E06155" w:rsidTr="00E06155">
        <w:trPr>
          <w:trHeight w:val="1080"/>
        </w:trPr>
        <w:tc>
          <w:tcPr>
            <w:tcW w:w="28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bookmarkStart w:id="1" w:name="RANGE!A1:L16"/>
            <w:bookmarkEnd w:id="1"/>
          </w:p>
        </w:tc>
        <w:tc>
          <w:tcPr>
            <w:tcW w:w="1595"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7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689"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134"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4111" w:type="dxa"/>
            <w:gridSpan w:val="3"/>
            <w:tcBorders>
              <w:top w:val="nil"/>
              <w:left w:val="nil"/>
              <w:bottom w:val="nil"/>
              <w:right w:val="nil"/>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E06155" w:rsidRPr="00E06155" w:rsidTr="00E06155">
        <w:trPr>
          <w:trHeight w:val="300"/>
        </w:trPr>
        <w:tc>
          <w:tcPr>
            <w:tcW w:w="28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p>
        </w:tc>
        <w:tc>
          <w:tcPr>
            <w:tcW w:w="1595"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7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689"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134"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993"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268"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375"/>
        </w:trPr>
        <w:tc>
          <w:tcPr>
            <w:tcW w:w="14601" w:type="dxa"/>
            <w:gridSpan w:val="11"/>
            <w:tcBorders>
              <w:top w:val="nil"/>
              <w:left w:val="nil"/>
              <w:bottom w:val="nil"/>
              <w:right w:val="nil"/>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 xml:space="preserve">Перечень мероприятий подпрограммы </w:t>
            </w:r>
          </w:p>
        </w:tc>
        <w:tc>
          <w:tcPr>
            <w:tcW w:w="85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r>
      <w:tr w:rsidR="00E06155" w:rsidRPr="00E06155" w:rsidTr="00E06155">
        <w:trPr>
          <w:trHeight w:val="300"/>
        </w:trPr>
        <w:tc>
          <w:tcPr>
            <w:tcW w:w="28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595"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7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689"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134"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993"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268"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57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Наименование  программы, подпрограммы</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Код бюджетной классификации</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Расходы (тыс. руб.),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Ожидаемый результат от реализации подпрограммного мероприятия (в натуральном выражении)</w:t>
            </w:r>
          </w:p>
        </w:tc>
        <w:tc>
          <w:tcPr>
            <w:tcW w:w="85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r>
      <w:tr w:rsidR="00E06155" w:rsidRPr="00E06155" w:rsidTr="00E06155">
        <w:trPr>
          <w:trHeight w:val="102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ГРБС</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proofErr w:type="spellStart"/>
            <w:r w:rsidRPr="00E06155">
              <w:rPr>
                <w:rFonts w:ascii="Arial" w:hAnsi="Arial" w:cs="Arial"/>
                <w:color w:val="000000"/>
              </w:rPr>
              <w:t>РзПр</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ЦСР</w:t>
            </w:r>
          </w:p>
        </w:tc>
        <w:tc>
          <w:tcPr>
            <w:tcW w:w="689"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ВР</w:t>
            </w:r>
          </w:p>
        </w:tc>
        <w:tc>
          <w:tcPr>
            <w:tcW w:w="1134"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2019</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2020</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2021</w:t>
            </w:r>
          </w:p>
        </w:tc>
        <w:tc>
          <w:tcPr>
            <w:tcW w:w="993"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Итого на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85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r>
      <w:tr w:rsidR="00E06155" w:rsidRPr="00E06155" w:rsidTr="00E06155">
        <w:trPr>
          <w:trHeight w:val="409"/>
        </w:trPr>
        <w:tc>
          <w:tcPr>
            <w:tcW w:w="1460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Цель подпрограммы  - повышение надежности функционирования систем жизнеобеспечения населения</w:t>
            </w: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p>
        </w:tc>
      </w:tr>
      <w:tr w:rsidR="00E06155" w:rsidRPr="00E06155" w:rsidTr="00E06155">
        <w:trPr>
          <w:trHeight w:val="1658"/>
        </w:trPr>
        <w:tc>
          <w:tcPr>
            <w:tcW w:w="1460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Задачи подпрограммы:                                                                                                                                                                                                                                                                                                    - повышение энергоэффективности функционирования систем коммунальной инфраструктуры;</w:t>
            </w:r>
            <w:r w:rsidRPr="00E06155">
              <w:rPr>
                <w:rFonts w:ascii="Arial" w:hAnsi="Arial" w:cs="Arial"/>
                <w:color w:val="000000"/>
              </w:rPr>
              <w:br/>
              <w:t>- обеспечение населения питьевой водой, отвечающей требованиям безопасности;</w:t>
            </w:r>
            <w:r w:rsidRPr="00E06155">
              <w:rPr>
                <w:rFonts w:ascii="Arial" w:hAnsi="Arial" w:cs="Arial"/>
                <w:color w:val="000000"/>
              </w:rPr>
              <w:br/>
              <w:t>- обеспечение безопасного функционирования энергообъектов и обновление материально-технической базы предприятий коммунального комплекса;</w:t>
            </w:r>
            <w:r w:rsidRPr="00E06155">
              <w:rPr>
                <w:rFonts w:ascii="Arial" w:hAnsi="Arial" w:cs="Arial"/>
                <w:color w:val="000000"/>
              </w:rPr>
              <w:br/>
              <w:t>- внедрение новых технологий, современной трубной продукции, на объектах коммунального комплекса.</w:t>
            </w: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p>
        </w:tc>
      </w:tr>
      <w:tr w:rsidR="00E06155" w:rsidRPr="00E06155" w:rsidTr="00E06155">
        <w:trPr>
          <w:trHeight w:val="2963"/>
        </w:trPr>
        <w:tc>
          <w:tcPr>
            <w:tcW w:w="2800" w:type="dxa"/>
            <w:tcBorders>
              <w:top w:val="nil"/>
              <w:left w:val="single" w:sz="4" w:space="0" w:color="auto"/>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lastRenderedPageBreak/>
              <w:t xml:space="preserve">  Реализация неотложных мероприятий по повышению эксплуатационной  надёжности </w:t>
            </w:r>
            <w:proofErr w:type="spellStart"/>
            <w:r w:rsidRPr="00E06155">
              <w:rPr>
                <w:rFonts w:ascii="Arial" w:hAnsi="Arial" w:cs="Arial"/>
                <w:color w:val="000000"/>
              </w:rPr>
              <w:t>обьектов</w:t>
            </w:r>
            <w:proofErr w:type="spellEnd"/>
            <w:r w:rsidRPr="00E06155">
              <w:rPr>
                <w:rFonts w:ascii="Arial" w:hAnsi="Arial" w:cs="Arial"/>
                <w:color w:val="000000"/>
              </w:rPr>
              <w:t xml:space="preserve"> жизнеобеспечения муниципальных образований</w:t>
            </w:r>
          </w:p>
        </w:tc>
        <w:tc>
          <w:tcPr>
            <w:tcW w:w="1595"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МКУ "Служба заказчика Балахтинского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043</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0505</w:t>
            </w:r>
          </w:p>
        </w:tc>
        <w:tc>
          <w:tcPr>
            <w:tcW w:w="17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1776E5">
            <w:pPr>
              <w:jc w:val="center"/>
              <w:rPr>
                <w:rFonts w:ascii="Arial" w:hAnsi="Arial" w:cs="Arial"/>
                <w:color w:val="000000"/>
              </w:rPr>
            </w:pPr>
            <w:r w:rsidRPr="00E06155">
              <w:rPr>
                <w:rFonts w:ascii="Arial" w:hAnsi="Arial" w:cs="Arial"/>
                <w:color w:val="000000"/>
              </w:rPr>
              <w:t>08100</w:t>
            </w:r>
            <w:r w:rsidR="001776E5">
              <w:rPr>
                <w:rFonts w:ascii="Arial" w:hAnsi="Arial" w:cs="Arial"/>
                <w:color w:val="000000"/>
                <w:lang w:val="en-US"/>
              </w:rPr>
              <w:t>S</w:t>
            </w:r>
            <w:r w:rsidRPr="00E06155">
              <w:rPr>
                <w:rFonts w:ascii="Arial" w:hAnsi="Arial" w:cs="Arial"/>
                <w:color w:val="000000"/>
              </w:rPr>
              <w:t>510</w:t>
            </w:r>
          </w:p>
        </w:tc>
        <w:tc>
          <w:tcPr>
            <w:tcW w:w="689"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5870.0</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5870.0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 xml:space="preserve">За период с 2019 по 2021 годы  - реконструкция и капитальный ремонт 12,3 км инженерных сетей (из них: тепловых сетей – 1,5 км; водопроводных сетей – 10,6 км; канализационных сетей – 0,2 км);  капитальный ремонт 3-х водонапорных башен. </w:t>
            </w:r>
          </w:p>
        </w:tc>
        <w:tc>
          <w:tcPr>
            <w:tcW w:w="85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r>
      <w:tr w:rsidR="00E06155" w:rsidRPr="00E06155" w:rsidTr="00E06155">
        <w:trPr>
          <w:trHeight w:val="3600"/>
        </w:trPr>
        <w:tc>
          <w:tcPr>
            <w:tcW w:w="2800" w:type="dxa"/>
            <w:tcBorders>
              <w:top w:val="nil"/>
              <w:left w:val="single" w:sz="4" w:space="0" w:color="auto"/>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1595"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МКУ "Служба заказчика Балахтинского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043</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0505</w:t>
            </w:r>
          </w:p>
        </w:tc>
        <w:tc>
          <w:tcPr>
            <w:tcW w:w="17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08100S1030</w:t>
            </w:r>
          </w:p>
        </w:tc>
        <w:tc>
          <w:tcPr>
            <w:tcW w:w="689"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vAlign w:val="center"/>
            <w:hideMark/>
          </w:tcPr>
          <w:p w:rsidR="00E06155" w:rsidRPr="001776E5" w:rsidRDefault="001776E5" w:rsidP="00E06155">
            <w:pPr>
              <w:jc w:val="center"/>
              <w:rPr>
                <w:rFonts w:ascii="Arial" w:hAnsi="Arial" w:cs="Arial"/>
                <w:color w:val="000000"/>
                <w:lang w:val="en-US"/>
              </w:rPr>
            </w:pPr>
            <w:r>
              <w:rPr>
                <w:rFonts w:ascii="Arial" w:hAnsi="Arial" w:cs="Arial"/>
                <w:color w:val="000000"/>
                <w:lang w:val="en-US"/>
              </w:rPr>
              <w:t>166.0</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50.5</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50.5</w:t>
            </w:r>
          </w:p>
        </w:tc>
        <w:tc>
          <w:tcPr>
            <w:tcW w:w="993" w:type="dxa"/>
            <w:tcBorders>
              <w:top w:val="nil"/>
              <w:left w:val="nil"/>
              <w:bottom w:val="single" w:sz="4" w:space="0" w:color="auto"/>
              <w:right w:val="single" w:sz="4" w:space="0" w:color="auto"/>
            </w:tcBorders>
            <w:shd w:val="clear" w:color="auto" w:fill="auto"/>
            <w:vAlign w:val="center"/>
            <w:hideMark/>
          </w:tcPr>
          <w:p w:rsidR="00E06155" w:rsidRPr="001776E5" w:rsidRDefault="001776E5" w:rsidP="00E06155">
            <w:pPr>
              <w:jc w:val="center"/>
              <w:rPr>
                <w:rFonts w:ascii="Arial" w:hAnsi="Arial" w:cs="Arial"/>
                <w:color w:val="000000"/>
                <w:lang w:val="en-US"/>
              </w:rPr>
            </w:pPr>
            <w:r>
              <w:rPr>
                <w:rFonts w:ascii="Arial" w:hAnsi="Arial" w:cs="Arial"/>
                <w:color w:val="000000"/>
                <w:lang w:val="en-US"/>
              </w:rPr>
              <w:t>267.0</w:t>
            </w:r>
          </w:p>
        </w:tc>
        <w:tc>
          <w:tcPr>
            <w:tcW w:w="2268" w:type="dxa"/>
            <w:vMerge/>
            <w:tcBorders>
              <w:top w:val="nil"/>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85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r>
      <w:tr w:rsidR="00E06155" w:rsidRPr="00E06155" w:rsidTr="00E06155">
        <w:trPr>
          <w:trHeight w:val="3600"/>
        </w:trPr>
        <w:tc>
          <w:tcPr>
            <w:tcW w:w="2800" w:type="dxa"/>
            <w:tcBorders>
              <w:top w:val="nil"/>
              <w:left w:val="single" w:sz="4" w:space="0" w:color="auto"/>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lastRenderedPageBreak/>
              <w:t xml:space="preserve">                                             Разработка проектной документации </w:t>
            </w:r>
          </w:p>
        </w:tc>
        <w:tc>
          <w:tcPr>
            <w:tcW w:w="1595"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МКУ "Служба заказчика Балахтинского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043</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0505</w:t>
            </w:r>
          </w:p>
        </w:tc>
        <w:tc>
          <w:tcPr>
            <w:tcW w:w="17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0810001030</w:t>
            </w:r>
          </w:p>
        </w:tc>
        <w:tc>
          <w:tcPr>
            <w:tcW w:w="689"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vAlign w:val="center"/>
            <w:hideMark/>
          </w:tcPr>
          <w:p w:rsidR="00E06155" w:rsidRPr="001776E5" w:rsidRDefault="001776E5" w:rsidP="00E06155">
            <w:pPr>
              <w:jc w:val="center"/>
              <w:rPr>
                <w:rFonts w:ascii="Arial" w:hAnsi="Arial" w:cs="Arial"/>
                <w:color w:val="000000"/>
                <w:lang w:val="en-US"/>
              </w:rPr>
            </w:pPr>
            <w:r>
              <w:rPr>
                <w:rFonts w:ascii="Arial" w:hAnsi="Arial" w:cs="Arial"/>
                <w:color w:val="000000"/>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1776E5" w:rsidP="00E06155">
            <w:pPr>
              <w:jc w:val="center"/>
              <w:rPr>
                <w:rFonts w:ascii="Arial" w:hAnsi="Arial" w:cs="Arial"/>
                <w:color w:val="000000"/>
              </w:rPr>
            </w:pPr>
            <w:r>
              <w:rPr>
                <w:rFonts w:ascii="Arial" w:hAnsi="Arial" w:cs="Arial"/>
                <w:color w:val="000000"/>
                <w:lang w:val="en-US"/>
              </w:rPr>
              <w:t>2</w:t>
            </w:r>
            <w:r w:rsidR="00E06155" w:rsidRPr="00E06155">
              <w:rPr>
                <w:rFonts w:ascii="Arial" w:hAnsi="Arial" w:cs="Arial"/>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1776E5" w:rsidP="00E06155">
            <w:pPr>
              <w:jc w:val="center"/>
              <w:rPr>
                <w:rFonts w:ascii="Arial" w:hAnsi="Arial" w:cs="Arial"/>
                <w:color w:val="000000"/>
              </w:rPr>
            </w:pPr>
            <w:r>
              <w:rPr>
                <w:rFonts w:ascii="Arial" w:hAnsi="Arial" w:cs="Arial"/>
                <w:color w:val="000000"/>
                <w:lang w:val="en-US"/>
              </w:rPr>
              <w:t>2</w:t>
            </w:r>
            <w:r w:rsidR="00E06155" w:rsidRPr="00E06155">
              <w:rPr>
                <w:rFonts w:ascii="Arial" w:hAnsi="Arial" w:cs="Arial"/>
                <w:color w:val="000000"/>
              </w:rPr>
              <w:t>00.0</w:t>
            </w:r>
          </w:p>
        </w:tc>
        <w:tc>
          <w:tcPr>
            <w:tcW w:w="993" w:type="dxa"/>
            <w:tcBorders>
              <w:top w:val="nil"/>
              <w:left w:val="nil"/>
              <w:bottom w:val="single" w:sz="4" w:space="0" w:color="auto"/>
              <w:right w:val="single" w:sz="4" w:space="0" w:color="auto"/>
            </w:tcBorders>
            <w:shd w:val="clear" w:color="auto" w:fill="auto"/>
            <w:vAlign w:val="center"/>
            <w:hideMark/>
          </w:tcPr>
          <w:p w:rsidR="00E06155" w:rsidRPr="00E06155" w:rsidRDefault="001776E5" w:rsidP="00E06155">
            <w:pPr>
              <w:jc w:val="center"/>
              <w:rPr>
                <w:rFonts w:ascii="Arial" w:hAnsi="Arial" w:cs="Arial"/>
                <w:color w:val="000000"/>
              </w:rPr>
            </w:pPr>
            <w:r>
              <w:rPr>
                <w:rFonts w:ascii="Arial" w:hAnsi="Arial" w:cs="Arial"/>
                <w:color w:val="000000"/>
                <w:lang w:val="en-US"/>
              </w:rPr>
              <w:t>4</w:t>
            </w:r>
            <w:r w:rsidR="00E06155" w:rsidRPr="00E06155">
              <w:rPr>
                <w:rFonts w:ascii="Arial" w:hAnsi="Arial" w:cs="Arial"/>
                <w:color w:val="000000"/>
              </w:rPr>
              <w:t>00.0</w:t>
            </w:r>
          </w:p>
        </w:tc>
        <w:tc>
          <w:tcPr>
            <w:tcW w:w="2268" w:type="dxa"/>
            <w:tcBorders>
              <w:top w:val="nil"/>
              <w:left w:val="nil"/>
              <w:bottom w:val="single" w:sz="4" w:space="0" w:color="auto"/>
              <w:right w:val="single" w:sz="4" w:space="0" w:color="auto"/>
            </w:tcBorders>
            <w:shd w:val="clear" w:color="auto" w:fill="auto"/>
            <w:hideMark/>
          </w:tcPr>
          <w:p w:rsidR="00E06155" w:rsidRPr="00E06155" w:rsidRDefault="00E06155" w:rsidP="00E06155">
            <w:pPr>
              <w:jc w:val="center"/>
              <w:rPr>
                <w:rFonts w:ascii="Arial" w:hAnsi="Arial" w:cs="Arial"/>
                <w:color w:val="000000"/>
              </w:rPr>
            </w:pPr>
            <w:r w:rsidRPr="00E06155">
              <w:rPr>
                <w:rFonts w:ascii="Arial" w:hAnsi="Arial" w:cs="Arial"/>
                <w:color w:val="000000"/>
              </w:rPr>
              <w:t> </w:t>
            </w:r>
          </w:p>
        </w:tc>
        <w:tc>
          <w:tcPr>
            <w:tcW w:w="85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r>
      <w:tr w:rsidR="00E06155" w:rsidRPr="00E06155" w:rsidTr="00E06155">
        <w:trPr>
          <w:trHeight w:val="2205"/>
        </w:trPr>
        <w:tc>
          <w:tcPr>
            <w:tcW w:w="2800" w:type="dxa"/>
            <w:tcBorders>
              <w:top w:val="nil"/>
              <w:left w:val="single" w:sz="4" w:space="0" w:color="auto"/>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 xml:space="preserve">                                                      Экспертиза проектной документации</w:t>
            </w:r>
          </w:p>
        </w:tc>
        <w:tc>
          <w:tcPr>
            <w:tcW w:w="1595"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МКУ "Служба заказчика Балахтинского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043</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0505</w:t>
            </w:r>
          </w:p>
        </w:tc>
        <w:tc>
          <w:tcPr>
            <w:tcW w:w="17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0810001030</w:t>
            </w:r>
          </w:p>
        </w:tc>
        <w:tc>
          <w:tcPr>
            <w:tcW w:w="689"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vAlign w:val="center"/>
            <w:hideMark/>
          </w:tcPr>
          <w:p w:rsidR="00E06155" w:rsidRPr="001776E5" w:rsidRDefault="001776E5" w:rsidP="00E06155">
            <w:pPr>
              <w:jc w:val="center"/>
              <w:rPr>
                <w:rFonts w:ascii="Arial" w:hAnsi="Arial" w:cs="Arial"/>
                <w:color w:val="000000"/>
                <w:lang w:val="en-US"/>
              </w:rPr>
            </w:pPr>
            <w:r>
              <w:rPr>
                <w:rFonts w:ascii="Arial" w:hAnsi="Arial" w:cs="Arial"/>
                <w:color w:val="000000"/>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100.0</w:t>
            </w:r>
          </w:p>
        </w:tc>
        <w:tc>
          <w:tcPr>
            <w:tcW w:w="85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100.0</w:t>
            </w:r>
          </w:p>
        </w:tc>
        <w:tc>
          <w:tcPr>
            <w:tcW w:w="993" w:type="dxa"/>
            <w:tcBorders>
              <w:top w:val="nil"/>
              <w:left w:val="nil"/>
              <w:bottom w:val="single" w:sz="4" w:space="0" w:color="auto"/>
              <w:right w:val="single" w:sz="4" w:space="0" w:color="auto"/>
            </w:tcBorders>
            <w:shd w:val="clear" w:color="auto" w:fill="auto"/>
            <w:vAlign w:val="center"/>
            <w:hideMark/>
          </w:tcPr>
          <w:p w:rsidR="00E06155" w:rsidRPr="00E06155" w:rsidRDefault="001776E5" w:rsidP="00E06155">
            <w:pPr>
              <w:jc w:val="center"/>
              <w:rPr>
                <w:rFonts w:ascii="Arial" w:hAnsi="Arial" w:cs="Arial"/>
                <w:color w:val="000000"/>
              </w:rPr>
            </w:pPr>
            <w:r>
              <w:rPr>
                <w:rFonts w:ascii="Arial" w:hAnsi="Arial" w:cs="Arial"/>
                <w:color w:val="000000"/>
                <w:lang w:val="en-US"/>
              </w:rPr>
              <w:t>2</w:t>
            </w:r>
            <w:r w:rsidR="00E06155" w:rsidRPr="00E06155">
              <w:rPr>
                <w:rFonts w:ascii="Arial" w:hAnsi="Arial" w:cs="Arial"/>
                <w:color w:val="000000"/>
              </w:rPr>
              <w:t>00.0</w:t>
            </w:r>
          </w:p>
        </w:tc>
        <w:tc>
          <w:tcPr>
            <w:tcW w:w="2268" w:type="dxa"/>
            <w:tcBorders>
              <w:top w:val="nil"/>
              <w:left w:val="nil"/>
              <w:bottom w:val="single" w:sz="4" w:space="0" w:color="auto"/>
              <w:right w:val="single" w:sz="4" w:space="0" w:color="auto"/>
            </w:tcBorders>
            <w:shd w:val="clear" w:color="auto" w:fill="auto"/>
            <w:hideMark/>
          </w:tcPr>
          <w:p w:rsidR="00E06155" w:rsidRPr="00E06155" w:rsidRDefault="00E06155" w:rsidP="00E06155">
            <w:pPr>
              <w:jc w:val="center"/>
              <w:rPr>
                <w:rFonts w:ascii="Arial" w:hAnsi="Arial" w:cs="Arial"/>
                <w:color w:val="000000"/>
              </w:rPr>
            </w:pPr>
            <w:r w:rsidRPr="00E06155">
              <w:rPr>
                <w:rFonts w:ascii="Arial" w:hAnsi="Arial" w:cs="Arial"/>
                <w:color w:val="000000"/>
              </w:rPr>
              <w:t> </w:t>
            </w:r>
          </w:p>
        </w:tc>
        <w:tc>
          <w:tcPr>
            <w:tcW w:w="85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r>
      <w:tr w:rsidR="00E06155" w:rsidRPr="00E06155" w:rsidTr="00E06155">
        <w:trPr>
          <w:trHeight w:val="300"/>
        </w:trPr>
        <w:tc>
          <w:tcPr>
            <w:tcW w:w="28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595"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7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689"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134"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993"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268"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300"/>
        </w:trPr>
        <w:tc>
          <w:tcPr>
            <w:tcW w:w="28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595"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7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689"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134"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993"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268"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315"/>
        </w:trPr>
        <w:tc>
          <w:tcPr>
            <w:tcW w:w="14601" w:type="dxa"/>
            <w:gridSpan w:val="11"/>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r w:rsidRPr="00E06155">
              <w:rPr>
                <w:rFonts w:ascii="Arial" w:hAnsi="Arial" w:cs="Arial"/>
                <w:color w:val="000000"/>
              </w:rPr>
              <w:t>Директор МКУ "Служба заказчика Балахтинского района"                                                                                   Г.В. Нелюбина</w:t>
            </w: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p>
        </w:tc>
      </w:tr>
      <w:tr w:rsidR="00E06155" w:rsidRPr="00E06155" w:rsidTr="00E06155">
        <w:trPr>
          <w:trHeight w:val="300"/>
        </w:trPr>
        <w:tc>
          <w:tcPr>
            <w:tcW w:w="28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595"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7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689"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134"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1"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993"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268"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85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bl>
    <w:p w:rsidR="007D5350" w:rsidRDefault="007D5350">
      <w:pPr>
        <w:spacing w:after="160" w:line="259" w:lineRule="auto"/>
        <w:rPr>
          <w:rFonts w:ascii="Arial" w:hAnsi="Arial" w:cs="Arial"/>
        </w:rPr>
      </w:pPr>
      <w:r>
        <w:rPr>
          <w:rFonts w:ascii="Arial" w:hAnsi="Arial" w:cs="Arial"/>
        </w:rPr>
        <w:br w:type="page"/>
      </w:r>
    </w:p>
    <w:p w:rsidR="007D5350" w:rsidRDefault="007D5350" w:rsidP="005C161A">
      <w:pPr>
        <w:jc w:val="both"/>
        <w:rPr>
          <w:rFonts w:ascii="Arial" w:hAnsi="Arial" w:cs="Arial"/>
        </w:rPr>
        <w:sectPr w:rsidR="007D5350" w:rsidSect="007D5350">
          <w:pgSz w:w="16838" w:h="11906" w:orient="landscape"/>
          <w:pgMar w:top="1134" w:right="851" w:bottom="851" w:left="851" w:header="709" w:footer="709" w:gutter="0"/>
          <w:cols w:space="708"/>
          <w:docGrid w:linePitch="360"/>
        </w:sect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5C161A" w:rsidRPr="005C161A" w:rsidTr="005C161A">
        <w:tc>
          <w:tcPr>
            <w:tcW w:w="4246" w:type="dxa"/>
          </w:tcPr>
          <w:p w:rsidR="005C161A" w:rsidRPr="005C161A" w:rsidRDefault="005C161A" w:rsidP="005C161A">
            <w:pPr>
              <w:jc w:val="both"/>
              <w:rPr>
                <w:rFonts w:ascii="Arial" w:hAnsi="Arial" w:cs="Arial"/>
              </w:rPr>
            </w:pPr>
            <w:r w:rsidRPr="005C161A">
              <w:rPr>
                <w:rFonts w:ascii="Arial" w:hAnsi="Arial" w:cs="Arial"/>
              </w:rPr>
              <w:t>Приложение № 4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5C161A" w:rsidRPr="005C161A" w:rsidRDefault="005C161A" w:rsidP="005C161A">
            <w:pPr>
              <w:jc w:val="both"/>
              <w:rPr>
                <w:rFonts w:ascii="Arial" w:hAnsi="Arial" w:cs="Arial"/>
              </w:rPr>
            </w:pPr>
          </w:p>
        </w:tc>
      </w:tr>
    </w:tbl>
    <w:p w:rsidR="005C161A" w:rsidRPr="005C161A" w:rsidRDefault="005C161A" w:rsidP="005C161A">
      <w:pPr>
        <w:jc w:val="center"/>
        <w:rPr>
          <w:rFonts w:ascii="Arial" w:hAnsi="Arial" w:cs="Arial"/>
        </w:rPr>
      </w:pPr>
    </w:p>
    <w:p w:rsidR="005C161A" w:rsidRPr="005C161A" w:rsidRDefault="005C161A" w:rsidP="005C161A">
      <w:pPr>
        <w:pStyle w:val="a8"/>
        <w:numPr>
          <w:ilvl w:val="0"/>
          <w:numId w:val="11"/>
        </w:numPr>
        <w:autoSpaceDE w:val="0"/>
        <w:autoSpaceDN w:val="0"/>
        <w:adjustRightInd w:val="0"/>
        <w:jc w:val="center"/>
        <w:outlineLvl w:val="1"/>
        <w:rPr>
          <w:rFonts w:ascii="Arial" w:hAnsi="Arial" w:cs="Arial"/>
        </w:rPr>
      </w:pPr>
      <w:r w:rsidRPr="005C161A">
        <w:rPr>
          <w:rFonts w:ascii="Arial" w:hAnsi="Arial" w:cs="Arial"/>
        </w:rPr>
        <w:t>Паспорт подпрограммы 2</w:t>
      </w:r>
    </w:p>
    <w:p w:rsidR="005C161A" w:rsidRPr="005C161A" w:rsidRDefault="005C161A" w:rsidP="005C161A">
      <w:pPr>
        <w:pStyle w:val="a8"/>
        <w:autoSpaceDE w:val="0"/>
        <w:autoSpaceDN w:val="0"/>
        <w:adjustRightInd w:val="0"/>
        <w:jc w:val="center"/>
        <w:outlineLvl w:val="1"/>
        <w:rPr>
          <w:rFonts w:ascii="Arial" w:hAnsi="Arial" w:cs="Arial"/>
        </w:rPr>
      </w:pPr>
      <w:r w:rsidRPr="005C161A">
        <w:rPr>
          <w:rFonts w:ascii="Arial" w:hAnsi="Arial" w:cs="Arial"/>
        </w:rPr>
        <w:t>«</w:t>
      </w:r>
      <w:r w:rsidRPr="005C161A">
        <w:rPr>
          <w:rFonts w:ascii="Arial" w:hAnsi="Arial" w:cs="Arial"/>
          <w:iCs/>
        </w:rPr>
        <w:t>Чистая вода Балахтинского района</w:t>
      </w:r>
      <w:r w:rsidRPr="005C161A">
        <w:rPr>
          <w:rFonts w:ascii="Arial" w:hAnsi="Arial" w:cs="Arial"/>
        </w:rPr>
        <w:t>»</w:t>
      </w:r>
    </w:p>
    <w:p w:rsidR="005C161A" w:rsidRPr="005C161A" w:rsidRDefault="005C161A" w:rsidP="005C161A">
      <w:pPr>
        <w:ind w:left="360"/>
        <w:jc w:val="both"/>
        <w:rPr>
          <w:rFonts w:ascii="Arial" w:hAnsi="Arial" w:cs="Arial"/>
        </w:rPr>
      </w:pPr>
    </w:p>
    <w:tbl>
      <w:tblPr>
        <w:tblStyle w:val="a7"/>
        <w:tblW w:w="0" w:type="auto"/>
        <w:tblInd w:w="360" w:type="dxa"/>
        <w:tblLook w:val="04A0"/>
      </w:tblPr>
      <w:tblGrid>
        <w:gridCol w:w="3009"/>
        <w:gridCol w:w="6655"/>
      </w:tblGrid>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подпрограммы</w:t>
            </w:r>
          </w:p>
          <w:p w:rsidR="005C161A" w:rsidRPr="005C161A" w:rsidRDefault="005C161A" w:rsidP="005C161A">
            <w:pPr>
              <w:jc w:val="both"/>
              <w:rPr>
                <w:rFonts w:ascii="Arial" w:hAnsi="Arial" w:cs="Arial"/>
              </w:rPr>
            </w:pPr>
          </w:p>
        </w:tc>
        <w:tc>
          <w:tcPr>
            <w:tcW w:w="6655" w:type="dxa"/>
          </w:tcPr>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w:t>
            </w:r>
            <w:r w:rsidRPr="005C161A">
              <w:rPr>
                <w:rFonts w:ascii="Arial" w:hAnsi="Arial" w:cs="Arial"/>
                <w:iCs/>
              </w:rPr>
              <w:t xml:space="preserve">Чистая вода </w:t>
            </w:r>
            <w:r w:rsidRPr="005C161A">
              <w:rPr>
                <w:rFonts w:ascii="Arial" w:hAnsi="Arial" w:cs="Arial"/>
              </w:rPr>
              <w:t xml:space="preserve">Балахтинского района» </w:t>
            </w:r>
          </w:p>
          <w:p w:rsidR="005C161A" w:rsidRPr="005C161A" w:rsidRDefault="005C161A" w:rsidP="005C161A">
            <w:pPr>
              <w:jc w:val="both"/>
              <w:rPr>
                <w:rFonts w:ascii="Arial" w:hAnsi="Arial" w:cs="Arial"/>
              </w:rPr>
            </w:pPr>
            <w:r w:rsidRPr="005C161A">
              <w:rPr>
                <w:rFonts w:ascii="Arial" w:hAnsi="Arial" w:cs="Arial"/>
              </w:rPr>
              <w:t xml:space="preserve">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муниципальной программы, в рамках которой реализуется подпрограмма</w:t>
            </w:r>
          </w:p>
        </w:tc>
        <w:tc>
          <w:tcPr>
            <w:tcW w:w="6655" w:type="dxa"/>
          </w:tcPr>
          <w:p w:rsidR="005C161A" w:rsidRPr="005C161A" w:rsidRDefault="005C161A" w:rsidP="005C161A">
            <w:pPr>
              <w:jc w:val="both"/>
              <w:rPr>
                <w:rFonts w:ascii="Arial" w:hAnsi="Arial" w:cs="Arial"/>
              </w:rPr>
            </w:pPr>
            <w:r w:rsidRPr="005C161A">
              <w:rPr>
                <w:rFonts w:ascii="Arial" w:hAnsi="Arial" w:cs="Arial"/>
              </w:rPr>
              <w:t>Муниципальная программа Балахтинского района «</w:t>
            </w:r>
            <w:r w:rsidRPr="005C161A">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5C161A">
              <w:rPr>
                <w:rFonts w:ascii="Arial" w:hAnsi="Arial" w:cs="Arial"/>
              </w:rPr>
              <w:t>»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МКУ «Служба Заказчика Балахтинского района» (далее - заказчик).</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Цель и задачи подпрограммы (цель подпрограммы направлена </w:t>
            </w:r>
            <w:r w:rsidRPr="005C161A">
              <w:rPr>
                <w:rFonts w:ascii="Arial" w:hAnsi="Arial" w:cs="Arial"/>
              </w:rPr>
              <w:br/>
              <w:t>на достижение одной из задач муниципальной 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 xml:space="preserve">Цель: </w:t>
            </w:r>
          </w:p>
          <w:p w:rsidR="005C161A" w:rsidRPr="005C161A" w:rsidRDefault="005C161A" w:rsidP="005C161A">
            <w:pPr>
              <w:pStyle w:val="ConsPlusCell"/>
              <w:widowControl/>
              <w:jc w:val="both"/>
              <w:rPr>
                <w:rFonts w:ascii="Arial" w:hAnsi="Arial" w:cs="Arial"/>
                <w:color w:val="000000"/>
                <w:sz w:val="24"/>
                <w:szCs w:val="24"/>
              </w:rPr>
            </w:pPr>
            <w:r w:rsidRPr="005C161A">
              <w:rPr>
                <w:rFonts w:ascii="Arial" w:hAnsi="Arial" w:cs="Arial"/>
                <w:color w:val="002060"/>
                <w:sz w:val="24"/>
                <w:szCs w:val="24"/>
              </w:rPr>
              <w:t xml:space="preserve">- </w:t>
            </w:r>
            <w:r w:rsidRPr="005C161A">
              <w:rPr>
                <w:rFonts w:ascii="Arial" w:hAnsi="Arial" w:cs="Arial"/>
                <w:color w:val="000000"/>
                <w:sz w:val="24"/>
                <w:szCs w:val="24"/>
              </w:rPr>
              <w:t>целью подпрограммы является обеспечение населения Балахтинского района питьевой водой, соответствующей требованиям безопасности и безвредности, очистка сточных вод, установленным санитарно-эпидемиологическими правилами.</w:t>
            </w:r>
          </w:p>
          <w:p w:rsidR="005C161A" w:rsidRPr="005C161A" w:rsidRDefault="005C161A" w:rsidP="005C161A">
            <w:pPr>
              <w:pStyle w:val="ConsPlusCell"/>
              <w:widowControl/>
              <w:jc w:val="both"/>
              <w:rPr>
                <w:rFonts w:ascii="Arial" w:hAnsi="Arial" w:cs="Arial"/>
                <w:color w:val="000000"/>
                <w:sz w:val="24"/>
                <w:szCs w:val="24"/>
              </w:rPr>
            </w:pPr>
            <w:r w:rsidRPr="005C161A">
              <w:rPr>
                <w:rFonts w:ascii="Arial" w:hAnsi="Arial" w:cs="Arial"/>
                <w:color w:val="000000"/>
                <w:sz w:val="24"/>
                <w:szCs w:val="24"/>
              </w:rPr>
              <w:t>Задачи:</w:t>
            </w:r>
          </w:p>
          <w:p w:rsidR="005C161A" w:rsidRPr="005C161A" w:rsidRDefault="005C161A" w:rsidP="005C161A">
            <w:pPr>
              <w:overflowPunct w:val="0"/>
              <w:autoSpaceDE w:val="0"/>
              <w:autoSpaceDN w:val="0"/>
              <w:adjustRightInd w:val="0"/>
              <w:spacing w:before="40"/>
              <w:jc w:val="both"/>
              <w:textAlignment w:val="baseline"/>
              <w:rPr>
                <w:rFonts w:ascii="Arial" w:hAnsi="Arial" w:cs="Arial"/>
              </w:rPr>
            </w:pPr>
            <w:r w:rsidRPr="005C161A">
              <w:rPr>
                <w:rFonts w:ascii="Arial" w:hAnsi="Arial" w:cs="Arial"/>
              </w:rPr>
              <w:t>- реконструкция системы водоснабжения в п.Балахта и в поселениях на территории района;</w:t>
            </w:r>
          </w:p>
          <w:p w:rsidR="005C161A" w:rsidRPr="005C161A" w:rsidRDefault="005C161A" w:rsidP="005C161A">
            <w:pPr>
              <w:overflowPunct w:val="0"/>
              <w:autoSpaceDE w:val="0"/>
              <w:autoSpaceDN w:val="0"/>
              <w:adjustRightInd w:val="0"/>
              <w:spacing w:before="40"/>
              <w:jc w:val="both"/>
              <w:textAlignment w:val="baseline"/>
              <w:rPr>
                <w:rFonts w:ascii="Arial" w:hAnsi="Arial" w:cs="Arial"/>
                <w:color w:val="FF0000"/>
              </w:rPr>
            </w:pPr>
            <w:r w:rsidRPr="005C161A">
              <w:rPr>
                <w:rFonts w:ascii="Arial" w:hAnsi="Arial" w:cs="Arial"/>
                <w:color w:val="000000"/>
              </w:rPr>
              <w:t xml:space="preserve">- </w:t>
            </w:r>
            <w:r w:rsidRPr="005C161A">
              <w:rPr>
                <w:rFonts w:ascii="Arial" w:eastAsia="Calibri" w:hAnsi="Arial" w:cs="Arial"/>
                <w:color w:val="000000"/>
              </w:rPr>
              <w:t>снижение числа аварий в системах водоснабжения и водоотведения.</w:t>
            </w:r>
            <w:r w:rsidRPr="005C161A">
              <w:rPr>
                <w:rFonts w:ascii="Arial" w:hAnsi="Arial" w:cs="Arial"/>
                <w:color w:val="000000"/>
              </w:rPr>
              <w:t xml:space="preserve">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Целевые индикаторы </w:t>
            </w:r>
          </w:p>
        </w:tc>
        <w:tc>
          <w:tcPr>
            <w:tcW w:w="6655" w:type="dxa"/>
          </w:tcPr>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с 11% в 2019 году до 10% в 2021 году;</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увеличение доли населения Балахтинского района, обеспеченного качественной питьевой водой из систем централизованного водоснабжения, к общему числу населения с 85,9% в 2019 году до 86,8% в 2021 году;</w:t>
            </w:r>
          </w:p>
          <w:p w:rsidR="005C161A" w:rsidRPr="005C161A" w:rsidRDefault="005C161A" w:rsidP="005C161A">
            <w:pPr>
              <w:ind w:right="-165"/>
              <w:jc w:val="both"/>
              <w:outlineLvl w:val="1"/>
              <w:rPr>
                <w:rFonts w:ascii="Arial" w:hAnsi="Arial" w:cs="Arial"/>
                <w:color w:val="000000"/>
              </w:rPr>
            </w:pPr>
            <w:r w:rsidRPr="005C161A">
              <w:rPr>
                <w:rFonts w:ascii="Arial" w:hAnsi="Arial" w:cs="Arial"/>
                <w:color w:val="000000"/>
              </w:rPr>
              <w:t xml:space="preserve">- снижение доли уличной водопроводной сети, нуждающейся в замене, с 63% в 2019 году до 61% в 2021 году; </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снижение числа аварий в системах водоснабжения, водоотведения и очистки сточных вод в год на 100 км сетей с 12 ед. в 2019 году до 10 ед. в 2021 году;</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xml:space="preserve">-увеличение доли сточных вод, очищенных до нормативных </w:t>
            </w:r>
            <w:r w:rsidRPr="005C161A">
              <w:rPr>
                <w:rFonts w:ascii="Arial" w:hAnsi="Arial" w:cs="Arial"/>
                <w:color w:val="000000"/>
              </w:rPr>
              <w:lastRenderedPageBreak/>
              <w:t>значений, в общем объеме сточных вод, пропущенных через очистные сооружения, с 2 % в 2019 году до 5% в 2021 году;</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увеличение обеспеченности населения централизованными услугами водоснабжения с 85% в 2019 году до 85,1% в 2021 году;</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сохранение обеспеченности населения централизованными услугами водоотведения с 8,2% в 2019 году до 8,2% в 2021 году.</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Целевые индикаторы подпрограммы представлены в приложении № 1 к подпрограмме.</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lastRenderedPageBreak/>
              <w:t>Сроки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2019-2021 годы</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Объем финансирования подпрограммы составляет 0,00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2019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Система организации контроля за исполнением подпрограммы</w:t>
            </w:r>
          </w:p>
        </w:tc>
        <w:tc>
          <w:tcPr>
            <w:tcW w:w="6655" w:type="dxa"/>
          </w:tcPr>
          <w:p w:rsidR="005C161A" w:rsidRPr="005C161A" w:rsidRDefault="005C161A" w:rsidP="005C161A">
            <w:pPr>
              <w:autoSpaceDE w:val="0"/>
              <w:autoSpaceDN w:val="0"/>
              <w:adjustRightInd w:val="0"/>
              <w:ind w:left="26" w:hanging="26"/>
              <w:jc w:val="both"/>
              <w:outlineLvl w:val="0"/>
              <w:rPr>
                <w:rFonts w:ascii="Arial" w:hAnsi="Arial" w:cs="Arial"/>
              </w:rPr>
            </w:pPr>
            <w:r w:rsidRPr="005C161A">
              <w:rPr>
                <w:rFonts w:ascii="Arial" w:hAnsi="Arial" w:cs="Arial"/>
              </w:rPr>
              <w:t>Финансовое управление администрации района,</w:t>
            </w:r>
          </w:p>
          <w:p w:rsidR="005C161A" w:rsidRPr="005C161A" w:rsidRDefault="005C161A" w:rsidP="005C161A">
            <w:pPr>
              <w:autoSpaceDE w:val="0"/>
              <w:autoSpaceDN w:val="0"/>
              <w:adjustRightInd w:val="0"/>
              <w:ind w:left="26" w:hanging="26"/>
              <w:jc w:val="both"/>
              <w:outlineLvl w:val="0"/>
              <w:rPr>
                <w:rFonts w:ascii="Arial" w:hAnsi="Arial" w:cs="Arial"/>
              </w:rPr>
            </w:pPr>
            <w:r w:rsidRPr="005C161A">
              <w:rPr>
                <w:rFonts w:ascii="Arial" w:hAnsi="Arial" w:cs="Arial"/>
              </w:rPr>
              <w:t>Балахтинский районный Совет депутатов.</w:t>
            </w:r>
          </w:p>
        </w:tc>
      </w:tr>
    </w:tbl>
    <w:p w:rsidR="005C161A" w:rsidRPr="005C161A" w:rsidRDefault="005C161A" w:rsidP="005C161A">
      <w:pPr>
        <w:ind w:left="360"/>
        <w:jc w:val="both"/>
        <w:rPr>
          <w:rFonts w:ascii="Arial" w:hAnsi="Arial" w:cs="Arial"/>
        </w:rPr>
      </w:pPr>
    </w:p>
    <w:p w:rsidR="005C161A" w:rsidRPr="005C161A" w:rsidRDefault="005C161A" w:rsidP="005C161A">
      <w:pPr>
        <w:autoSpaceDE w:val="0"/>
        <w:autoSpaceDN w:val="0"/>
        <w:adjustRightInd w:val="0"/>
        <w:jc w:val="center"/>
        <w:outlineLvl w:val="0"/>
        <w:rPr>
          <w:rFonts w:ascii="Arial" w:hAnsi="Arial" w:cs="Arial"/>
        </w:rPr>
      </w:pPr>
      <w:r w:rsidRPr="005C161A">
        <w:rPr>
          <w:rFonts w:ascii="Arial" w:hAnsi="Arial" w:cs="Arial"/>
        </w:rPr>
        <w:t>2.Основные разделы подпрограммы</w:t>
      </w:r>
    </w:p>
    <w:p w:rsidR="005C161A" w:rsidRPr="005C161A" w:rsidRDefault="005C161A" w:rsidP="005C161A">
      <w:pPr>
        <w:pStyle w:val="a8"/>
        <w:autoSpaceDE w:val="0"/>
        <w:autoSpaceDN w:val="0"/>
        <w:adjustRightInd w:val="0"/>
        <w:jc w:val="center"/>
        <w:outlineLvl w:val="0"/>
        <w:rPr>
          <w:rFonts w:ascii="Arial" w:hAnsi="Arial" w:cs="Arial"/>
        </w:rPr>
      </w:pPr>
    </w:p>
    <w:p w:rsidR="005C161A" w:rsidRPr="005C161A" w:rsidRDefault="005C161A" w:rsidP="005C161A">
      <w:pPr>
        <w:pStyle w:val="a8"/>
        <w:numPr>
          <w:ilvl w:val="1"/>
          <w:numId w:val="12"/>
        </w:numPr>
        <w:autoSpaceDE w:val="0"/>
        <w:autoSpaceDN w:val="0"/>
        <w:adjustRightInd w:val="0"/>
        <w:jc w:val="center"/>
        <w:outlineLvl w:val="0"/>
        <w:rPr>
          <w:rFonts w:ascii="Arial" w:hAnsi="Arial" w:cs="Arial"/>
        </w:rPr>
      </w:pPr>
      <w:r w:rsidRPr="005C161A">
        <w:rPr>
          <w:rFonts w:ascii="Arial" w:hAnsi="Arial" w:cs="Arial"/>
        </w:rPr>
        <w:t>Постановка общерайонной проблемы и обоснование необходимости разработки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ind w:firstLine="540"/>
        <w:jc w:val="both"/>
        <w:rPr>
          <w:rFonts w:ascii="Arial" w:hAnsi="Arial" w:cs="Arial"/>
          <w:color w:val="000000"/>
        </w:rPr>
      </w:pPr>
      <w:r w:rsidRPr="005C161A">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5C161A" w:rsidRPr="005C161A" w:rsidRDefault="005C161A" w:rsidP="005C161A">
      <w:pPr>
        <w:autoSpaceDE w:val="0"/>
        <w:autoSpaceDN w:val="0"/>
        <w:adjustRightInd w:val="0"/>
        <w:ind w:firstLine="540"/>
        <w:jc w:val="both"/>
        <w:rPr>
          <w:rFonts w:ascii="Arial" w:hAnsi="Arial" w:cs="Arial"/>
          <w:color w:val="000000"/>
        </w:rPr>
      </w:pPr>
      <w:r w:rsidRPr="005C161A">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5C161A" w:rsidRPr="005C161A" w:rsidRDefault="005C161A" w:rsidP="005C161A">
      <w:pPr>
        <w:ind w:firstLine="720"/>
        <w:jc w:val="both"/>
        <w:rPr>
          <w:rFonts w:ascii="Arial" w:hAnsi="Arial" w:cs="Arial"/>
        </w:rPr>
      </w:pPr>
      <w:r w:rsidRPr="005C161A">
        <w:rPr>
          <w:rFonts w:ascii="Arial" w:hAnsi="Arial" w:cs="Arial"/>
        </w:rPr>
        <w:t>Канализационных очистных сооружений, осуществляющих очистку сточных вод в населенных пунктах района нет. В 2018 году начато строительство комплекса канализационных очистных сооружений производительностью 400м3/сутки, расположенного на 600 м севернее жилой зоны п.Балахта, на км. 0+920 (слева) автодороги «Балахта-Виленка», согласно генеральному плану застройки в зоне инженерной инфраструктуры. Заказчиком строительства данного объекта является государственное предприятие Красноярского края «Центр развития коммунального комплекса». Это позволит в значительной степени улучшить ситуацию с очисткой сточных вод в районе и улучшить экологическую обстановку.</w:t>
      </w:r>
    </w:p>
    <w:p w:rsidR="005C161A" w:rsidRPr="005C161A" w:rsidRDefault="005C161A" w:rsidP="005C161A">
      <w:pPr>
        <w:pStyle w:val="Iniiaiieoaeno2"/>
        <w:ind w:firstLine="708"/>
        <w:rPr>
          <w:rFonts w:ascii="Arial" w:hAnsi="Arial" w:cs="Arial"/>
          <w:color w:val="000000"/>
          <w:sz w:val="24"/>
          <w:szCs w:val="24"/>
        </w:rPr>
      </w:pPr>
      <w:r w:rsidRPr="005C161A">
        <w:rPr>
          <w:rFonts w:ascii="Arial" w:hAnsi="Arial" w:cs="Arial"/>
          <w:color w:val="000000"/>
          <w:sz w:val="24"/>
          <w:szCs w:val="24"/>
        </w:rPr>
        <w:t>Основными источниками водоснабжения населения Балахтинского района являются: поверхностные и подземные водоисточники. обеспечивающие централизованным водоснабжением 16,0 тыс. человек (84,5%).</w:t>
      </w:r>
    </w:p>
    <w:p w:rsidR="005C161A" w:rsidRPr="005C161A" w:rsidRDefault="005C161A" w:rsidP="005C161A">
      <w:pPr>
        <w:pStyle w:val="Iniiaiieoaeno2"/>
        <w:ind w:firstLine="708"/>
        <w:rPr>
          <w:rFonts w:ascii="Arial" w:hAnsi="Arial" w:cs="Arial"/>
          <w:color w:val="000000"/>
          <w:sz w:val="24"/>
          <w:szCs w:val="24"/>
        </w:rPr>
      </w:pPr>
      <w:r w:rsidRPr="005C161A">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3,0 тыс. человек (14,54 %). Доля жителей пользующихся привозной водой, составляет 0,18 тыс.чел. человек (0,96%). </w:t>
      </w:r>
    </w:p>
    <w:p w:rsidR="005C161A" w:rsidRPr="005C161A" w:rsidRDefault="005C161A" w:rsidP="005C161A">
      <w:pPr>
        <w:pStyle w:val="Iniiaiieoaeno2"/>
        <w:ind w:firstLine="708"/>
        <w:rPr>
          <w:rFonts w:ascii="Arial" w:hAnsi="Arial" w:cs="Arial"/>
          <w:color w:val="000000"/>
          <w:sz w:val="24"/>
          <w:szCs w:val="24"/>
        </w:rPr>
      </w:pPr>
      <w:r w:rsidRPr="005C161A">
        <w:rPr>
          <w:rFonts w:ascii="Arial" w:hAnsi="Arial" w:cs="Arial"/>
          <w:color w:val="000000"/>
          <w:sz w:val="24"/>
          <w:szCs w:val="24"/>
        </w:rPr>
        <w:t xml:space="preserve">Результаты исследований воды поверхностных и подземных водоисточников, используемых для централизованного хозяйственно-питьевого водоснабжения </w:t>
      </w:r>
      <w:r w:rsidRPr="005C161A">
        <w:rPr>
          <w:rFonts w:ascii="Arial" w:hAnsi="Arial" w:cs="Arial"/>
          <w:color w:val="000000"/>
          <w:sz w:val="24"/>
          <w:szCs w:val="24"/>
        </w:rPr>
        <w:lastRenderedPageBreak/>
        <w:t>населения края, свидетельствуют об ухудшении её качества по гигиеническим нормативам.</w:t>
      </w:r>
    </w:p>
    <w:p w:rsidR="005C161A" w:rsidRPr="005C161A" w:rsidRDefault="005C161A" w:rsidP="005C161A">
      <w:pPr>
        <w:pStyle w:val="Iniiaiieoaeno2"/>
        <w:ind w:firstLine="708"/>
        <w:rPr>
          <w:rFonts w:ascii="Arial" w:hAnsi="Arial" w:cs="Arial"/>
          <w:color w:val="000000"/>
          <w:sz w:val="24"/>
          <w:szCs w:val="24"/>
        </w:rPr>
      </w:pPr>
      <w:r w:rsidRPr="005C161A">
        <w:rPr>
          <w:rFonts w:ascii="Arial" w:hAnsi="Arial" w:cs="Arial"/>
          <w:color w:val="000000"/>
          <w:sz w:val="24"/>
          <w:szCs w:val="24"/>
        </w:rPr>
        <w:t>Основной удельный вес неудовлетворительных проб воды из водоисточников по гигиеническим нормативам по санитарно-химическим показателям вносят подземные водоисточники, по микробиологическим показателям- поверхностные.</w:t>
      </w:r>
    </w:p>
    <w:p w:rsidR="005C161A" w:rsidRPr="005C161A" w:rsidRDefault="005C161A" w:rsidP="005C161A">
      <w:pPr>
        <w:pStyle w:val="Iniiaiieoaeno2"/>
        <w:ind w:firstLine="708"/>
        <w:rPr>
          <w:rFonts w:ascii="Arial" w:hAnsi="Arial" w:cs="Arial"/>
          <w:color w:val="000000"/>
          <w:sz w:val="24"/>
          <w:szCs w:val="24"/>
        </w:rPr>
      </w:pPr>
      <w:r w:rsidRPr="005C161A">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5C161A" w:rsidRPr="005C161A" w:rsidRDefault="005C161A" w:rsidP="005C161A">
      <w:pPr>
        <w:pStyle w:val="Iniiaiieoaeno2"/>
        <w:ind w:firstLine="708"/>
        <w:rPr>
          <w:rFonts w:ascii="Arial" w:hAnsi="Arial" w:cs="Arial"/>
          <w:color w:val="000000"/>
          <w:sz w:val="24"/>
          <w:szCs w:val="24"/>
        </w:rPr>
      </w:pPr>
      <w:r w:rsidRPr="005C161A">
        <w:rPr>
          <w:rFonts w:ascii="Arial" w:hAnsi="Arial" w:cs="Arial"/>
          <w:color w:val="000000"/>
          <w:sz w:val="24"/>
          <w:szCs w:val="24"/>
        </w:rPr>
        <w:t>санитарно-химическим показателям;</w:t>
      </w:r>
      <w:r w:rsidRPr="005C161A">
        <w:rPr>
          <w:rFonts w:ascii="Arial" w:hAnsi="Arial" w:cs="Arial"/>
          <w:color w:val="000000"/>
          <w:sz w:val="24"/>
          <w:szCs w:val="24"/>
        </w:rPr>
        <w:tab/>
      </w:r>
      <w:r w:rsidRPr="005C161A">
        <w:rPr>
          <w:rFonts w:ascii="Arial" w:hAnsi="Arial" w:cs="Arial"/>
          <w:color w:val="000000"/>
          <w:sz w:val="24"/>
          <w:szCs w:val="24"/>
        </w:rPr>
        <w:tab/>
      </w:r>
      <w:r w:rsidRPr="005C161A">
        <w:rPr>
          <w:rFonts w:ascii="Arial" w:hAnsi="Arial" w:cs="Arial"/>
          <w:color w:val="000000"/>
          <w:sz w:val="24"/>
          <w:szCs w:val="24"/>
        </w:rPr>
        <w:tab/>
      </w:r>
      <w:r w:rsidRPr="005C161A">
        <w:rPr>
          <w:rFonts w:ascii="Arial" w:hAnsi="Arial" w:cs="Arial"/>
          <w:color w:val="000000"/>
          <w:sz w:val="24"/>
          <w:szCs w:val="24"/>
        </w:rPr>
        <w:tab/>
      </w:r>
      <w:r w:rsidRPr="005C161A">
        <w:rPr>
          <w:rFonts w:ascii="Arial" w:hAnsi="Arial" w:cs="Arial"/>
          <w:color w:val="000000"/>
          <w:sz w:val="24"/>
          <w:szCs w:val="24"/>
        </w:rPr>
        <w:tab/>
        <w:t xml:space="preserve">1% </w:t>
      </w:r>
    </w:p>
    <w:p w:rsidR="005C161A" w:rsidRPr="005C161A" w:rsidRDefault="005C161A" w:rsidP="005C161A">
      <w:pPr>
        <w:pStyle w:val="Iniiaiieoaeno2"/>
        <w:ind w:firstLine="708"/>
        <w:rPr>
          <w:rFonts w:ascii="Arial" w:hAnsi="Arial" w:cs="Arial"/>
          <w:color w:val="000000"/>
          <w:sz w:val="24"/>
          <w:szCs w:val="24"/>
        </w:rPr>
      </w:pPr>
      <w:r w:rsidRPr="005C161A">
        <w:rPr>
          <w:rFonts w:ascii="Arial" w:hAnsi="Arial" w:cs="Arial"/>
          <w:color w:val="000000"/>
          <w:sz w:val="24"/>
          <w:szCs w:val="24"/>
        </w:rPr>
        <w:t>микробиологическим показателям.</w:t>
      </w:r>
      <w:r w:rsidRPr="005C161A">
        <w:rPr>
          <w:rFonts w:ascii="Arial" w:hAnsi="Arial" w:cs="Arial"/>
          <w:color w:val="000000"/>
          <w:sz w:val="24"/>
          <w:szCs w:val="24"/>
        </w:rPr>
        <w:tab/>
      </w:r>
      <w:r w:rsidRPr="005C161A">
        <w:rPr>
          <w:rFonts w:ascii="Arial" w:hAnsi="Arial" w:cs="Arial"/>
          <w:color w:val="000000"/>
          <w:sz w:val="24"/>
          <w:szCs w:val="24"/>
        </w:rPr>
        <w:tab/>
      </w:r>
      <w:r w:rsidRPr="005C161A">
        <w:rPr>
          <w:rFonts w:ascii="Arial" w:hAnsi="Arial" w:cs="Arial"/>
          <w:color w:val="000000"/>
          <w:sz w:val="24"/>
          <w:szCs w:val="24"/>
        </w:rPr>
        <w:tab/>
      </w:r>
      <w:r w:rsidRPr="005C161A">
        <w:rPr>
          <w:rFonts w:ascii="Arial" w:hAnsi="Arial" w:cs="Arial"/>
          <w:color w:val="000000"/>
          <w:sz w:val="24"/>
          <w:szCs w:val="24"/>
        </w:rPr>
        <w:tab/>
      </w:r>
      <w:r w:rsidRPr="005C161A">
        <w:rPr>
          <w:rFonts w:ascii="Arial" w:hAnsi="Arial" w:cs="Arial"/>
          <w:color w:val="000000"/>
          <w:sz w:val="24"/>
          <w:szCs w:val="24"/>
        </w:rPr>
        <w:tab/>
      </w:r>
      <w:r w:rsidRPr="005C161A">
        <w:rPr>
          <w:rFonts w:ascii="Arial" w:hAnsi="Arial" w:cs="Arial"/>
          <w:color w:val="000000"/>
          <w:sz w:val="24"/>
          <w:szCs w:val="24"/>
        </w:rPr>
        <w:tab/>
        <w:t>1 %</w:t>
      </w:r>
    </w:p>
    <w:p w:rsidR="005C161A" w:rsidRPr="005C161A" w:rsidRDefault="005C161A" w:rsidP="005C161A">
      <w:pPr>
        <w:ind w:firstLine="708"/>
        <w:jc w:val="both"/>
        <w:rPr>
          <w:rFonts w:ascii="Arial" w:hAnsi="Arial" w:cs="Arial"/>
          <w:color w:val="000000"/>
        </w:rPr>
      </w:pPr>
      <w:r w:rsidRPr="005C161A">
        <w:rPr>
          <w:rFonts w:ascii="Arial" w:hAnsi="Arial" w:cs="Arial"/>
          <w:color w:val="000000"/>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5C161A" w:rsidRPr="005C161A" w:rsidRDefault="005C161A" w:rsidP="005C161A">
      <w:pPr>
        <w:autoSpaceDE w:val="0"/>
        <w:autoSpaceDN w:val="0"/>
        <w:adjustRightInd w:val="0"/>
        <w:ind w:firstLine="720"/>
        <w:jc w:val="both"/>
        <w:outlineLvl w:val="1"/>
        <w:rPr>
          <w:rFonts w:ascii="Arial" w:hAnsi="Arial" w:cs="Arial"/>
          <w:color w:val="000000"/>
        </w:rPr>
      </w:pPr>
      <w:r w:rsidRPr="005C161A">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w:t>
      </w:r>
    </w:p>
    <w:p w:rsidR="005C161A" w:rsidRPr="005C161A" w:rsidRDefault="005C161A" w:rsidP="005C161A">
      <w:pPr>
        <w:autoSpaceDE w:val="0"/>
        <w:autoSpaceDN w:val="0"/>
        <w:adjustRightInd w:val="0"/>
        <w:ind w:firstLine="720"/>
        <w:jc w:val="both"/>
        <w:rPr>
          <w:rFonts w:ascii="Arial" w:hAnsi="Arial" w:cs="Arial"/>
          <w:color w:val="000000"/>
        </w:rPr>
      </w:pPr>
      <w:r w:rsidRPr="005C161A">
        <w:rPr>
          <w:rFonts w:ascii="Arial" w:hAnsi="Arial" w:cs="Arial"/>
          <w:color w:val="000000"/>
        </w:rPr>
        <w:t xml:space="preserve">В соответствии с Водной </w:t>
      </w:r>
      <w:hyperlink r:id="rId9" w:history="1">
        <w:r w:rsidRPr="005C161A">
          <w:rPr>
            <w:rFonts w:ascii="Arial" w:hAnsi="Arial" w:cs="Arial"/>
            <w:color w:val="000000"/>
          </w:rPr>
          <w:t>стратегией</w:t>
        </w:r>
      </w:hyperlink>
      <w:r w:rsidRPr="005C161A">
        <w:rPr>
          <w:rFonts w:ascii="Arial" w:hAnsi="Arial" w:cs="Arial"/>
          <w:color w:val="000000"/>
        </w:rPr>
        <w:t xml:space="preserve"> Российской Федерации на период до 2020 </w:t>
      </w:r>
      <w:r w:rsidRPr="005C161A">
        <w:rPr>
          <w:rFonts w:ascii="Arial" w:hAnsi="Arial" w:cs="Arial"/>
        </w:rPr>
        <w:t>года, утвержденной распоряжением Правительства Российской Федерации от                27.08.2009  № 1235-р, а также разработанной в  соответствии с ней федеральной целевой программой «Чистая вода»  на 2011-2017 годы», утвержденной  постановлением Правительства Российской Федерации от 22.12.2010 № 1092, решение задачи обеспечения населения качественной питьевой водой осуществляется посредством программно-целевого</w:t>
      </w:r>
      <w:r w:rsidRPr="005C161A">
        <w:rPr>
          <w:rFonts w:ascii="Arial" w:hAnsi="Arial" w:cs="Arial"/>
          <w:color w:val="000000"/>
        </w:rPr>
        <w:t xml:space="preserve"> метода, к основополагающим принципам которого необходимо отнести устранение причин несоответствия качества воды, подаваемой населению, гигиеническим нормативам, а также дифференциацию подходов к выбору технологических схем водоснабжения населения крупных и средних городов, малых городов и отдельно сельских поселений.</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2"/>
        </w:numPr>
        <w:autoSpaceDE w:val="0"/>
        <w:autoSpaceDN w:val="0"/>
        <w:adjustRightInd w:val="0"/>
        <w:jc w:val="center"/>
        <w:outlineLvl w:val="0"/>
        <w:rPr>
          <w:rFonts w:ascii="Arial" w:hAnsi="Arial" w:cs="Arial"/>
        </w:rPr>
      </w:pPr>
      <w:r w:rsidRPr="005C161A">
        <w:rPr>
          <w:rFonts w:ascii="Arial" w:hAnsi="Arial" w:cs="Arial"/>
        </w:rPr>
        <w:t>Основная цель, задачи, этапы и сроки выполнения подпрограммы, целевые индикаторы</w:t>
      </w:r>
    </w:p>
    <w:p w:rsidR="005C161A" w:rsidRPr="005C161A" w:rsidRDefault="005C161A" w:rsidP="005C161A">
      <w:pPr>
        <w:pStyle w:val="a8"/>
        <w:jc w:val="both"/>
        <w:rPr>
          <w:rFonts w:ascii="Arial" w:hAnsi="Arial" w:cs="Arial"/>
        </w:rPr>
      </w:pPr>
    </w:p>
    <w:p w:rsidR="005C161A" w:rsidRPr="005C161A" w:rsidRDefault="005C161A" w:rsidP="005C161A">
      <w:pPr>
        <w:autoSpaceDE w:val="0"/>
        <w:autoSpaceDN w:val="0"/>
        <w:adjustRightInd w:val="0"/>
        <w:ind w:left="57" w:firstLine="654"/>
        <w:jc w:val="both"/>
        <w:rPr>
          <w:rFonts w:ascii="Arial" w:hAnsi="Arial" w:cs="Arial"/>
          <w:color w:val="000000"/>
        </w:rPr>
      </w:pPr>
      <w:r w:rsidRPr="005C161A">
        <w:rPr>
          <w:rFonts w:ascii="Arial" w:hAnsi="Arial" w:cs="Arial"/>
        </w:rPr>
        <w:t xml:space="preserve">Целью подпрограммы является: </w:t>
      </w:r>
      <w:r w:rsidRPr="005C161A">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C161A" w:rsidRPr="005C161A" w:rsidRDefault="005C161A" w:rsidP="005C161A">
      <w:pPr>
        <w:pStyle w:val="a8"/>
        <w:ind w:left="0"/>
        <w:jc w:val="both"/>
        <w:rPr>
          <w:rFonts w:ascii="Arial" w:hAnsi="Arial" w:cs="Arial"/>
        </w:rPr>
      </w:pPr>
    </w:p>
    <w:p w:rsidR="005C161A" w:rsidRPr="005C161A" w:rsidRDefault="005C161A" w:rsidP="005C161A">
      <w:pPr>
        <w:pStyle w:val="a8"/>
        <w:ind w:left="0"/>
        <w:jc w:val="both"/>
        <w:rPr>
          <w:rFonts w:ascii="Arial" w:hAnsi="Arial" w:cs="Arial"/>
        </w:rPr>
      </w:pPr>
      <w:r w:rsidRPr="005C161A">
        <w:rPr>
          <w:rFonts w:ascii="Arial" w:hAnsi="Arial" w:cs="Arial"/>
        </w:rPr>
        <w:t xml:space="preserve">Задачи: </w:t>
      </w:r>
    </w:p>
    <w:p w:rsidR="005C161A" w:rsidRPr="005C161A" w:rsidRDefault="005C161A" w:rsidP="005C161A">
      <w:pPr>
        <w:autoSpaceDE w:val="0"/>
        <w:autoSpaceDN w:val="0"/>
        <w:adjustRightInd w:val="0"/>
        <w:jc w:val="both"/>
        <w:rPr>
          <w:rFonts w:ascii="Arial" w:hAnsi="Arial" w:cs="Arial"/>
          <w:color w:val="000000"/>
        </w:rPr>
      </w:pPr>
      <w:r w:rsidRPr="005C161A">
        <w:rPr>
          <w:rFonts w:ascii="Arial" w:hAnsi="Arial" w:cs="Arial"/>
          <w:color w:val="000000"/>
        </w:rPr>
        <w:t xml:space="preserve">- модернизация систем водоснабжения посёлка Балахта и в поселениях на территории района; </w:t>
      </w:r>
    </w:p>
    <w:p w:rsidR="005C161A" w:rsidRPr="005C161A" w:rsidRDefault="005C161A" w:rsidP="005C161A">
      <w:pPr>
        <w:autoSpaceDE w:val="0"/>
        <w:autoSpaceDN w:val="0"/>
        <w:adjustRightInd w:val="0"/>
        <w:jc w:val="both"/>
        <w:rPr>
          <w:rFonts w:ascii="Arial" w:hAnsi="Arial" w:cs="Arial"/>
          <w:color w:val="000000"/>
        </w:rPr>
      </w:pPr>
      <w:r w:rsidRPr="005C161A">
        <w:rPr>
          <w:rFonts w:ascii="Arial" w:hAnsi="Arial" w:cs="Arial"/>
          <w:color w:val="000000"/>
        </w:rPr>
        <w:t>- снижение числа аварий в системах водоснабжения и водоотведения.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Срок выполнения подпрограммы - 2019-2021 годы. </w:t>
      </w:r>
    </w:p>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rPr>
        <w:t xml:space="preserve"> Перечень целевых индикаторов подпрограммы представлен в приложении № 1 к подпрограмме 2 «Чистая вода Балахтинского района».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2"/>
        </w:numPr>
        <w:autoSpaceDE w:val="0"/>
        <w:autoSpaceDN w:val="0"/>
        <w:adjustRightInd w:val="0"/>
        <w:jc w:val="center"/>
        <w:outlineLvl w:val="0"/>
        <w:rPr>
          <w:rFonts w:ascii="Arial" w:hAnsi="Arial" w:cs="Arial"/>
        </w:rPr>
      </w:pPr>
      <w:r w:rsidRPr="005C161A">
        <w:rPr>
          <w:rFonts w:ascii="Arial" w:hAnsi="Arial" w:cs="Arial"/>
        </w:rPr>
        <w:t>Механизм реализации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ind w:firstLine="684"/>
        <w:jc w:val="both"/>
        <w:rPr>
          <w:rFonts w:ascii="Arial" w:hAnsi="Arial" w:cs="Arial"/>
        </w:rPr>
      </w:pPr>
      <w:r w:rsidRPr="005C161A">
        <w:rPr>
          <w:rFonts w:ascii="Arial" w:hAnsi="Arial" w:cs="Arial"/>
          <w:color w:val="000000"/>
        </w:rPr>
        <w:t xml:space="preserve">Реализации подпрограммы планируется на средства краевого бюджета за </w:t>
      </w:r>
      <w:r w:rsidRPr="005C161A">
        <w:rPr>
          <w:rFonts w:ascii="Arial" w:hAnsi="Arial" w:cs="Arial"/>
        </w:rPr>
        <w:t>счёт предоставление субсидий району на строительство и (или) реконструкцию объектов коммунальной инфраструктуры в сфере водоснабжения, водоотведения и очистки сточных вод и софинансирования к субсидии из средств местного бюджета;</w:t>
      </w:r>
    </w:p>
    <w:p w:rsidR="005C161A" w:rsidRPr="005C161A" w:rsidRDefault="005C161A" w:rsidP="005C161A">
      <w:pPr>
        <w:autoSpaceDE w:val="0"/>
        <w:autoSpaceDN w:val="0"/>
        <w:adjustRightInd w:val="0"/>
        <w:ind w:firstLine="684"/>
        <w:jc w:val="both"/>
        <w:rPr>
          <w:rFonts w:ascii="Arial" w:hAnsi="Arial" w:cs="Arial"/>
        </w:rPr>
      </w:pPr>
      <w:r w:rsidRPr="005C161A">
        <w:rPr>
          <w:rFonts w:ascii="Arial" w:hAnsi="Arial" w:cs="Arial"/>
        </w:rPr>
        <w:t xml:space="preserve">предоставление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  </w:t>
      </w:r>
    </w:p>
    <w:p w:rsidR="005C161A" w:rsidRPr="005C161A" w:rsidRDefault="005C161A" w:rsidP="005C161A">
      <w:pPr>
        <w:ind w:firstLine="684"/>
        <w:jc w:val="both"/>
        <w:rPr>
          <w:rFonts w:ascii="Arial" w:hAnsi="Arial" w:cs="Arial"/>
        </w:rPr>
      </w:pPr>
      <w:r w:rsidRPr="005C161A">
        <w:rPr>
          <w:rFonts w:ascii="Arial" w:hAnsi="Arial" w:cs="Arial"/>
        </w:rPr>
        <w:lastRenderedPageBreak/>
        <w:t>Главным распорядителем бюджетных средств, предусмотренных на реализацию мероприятий подпрограммы является МКУ «Служба Заказчика Балахтинского района»</w:t>
      </w:r>
    </w:p>
    <w:p w:rsidR="005C161A" w:rsidRPr="005C161A" w:rsidRDefault="005C161A" w:rsidP="005C161A">
      <w:pPr>
        <w:autoSpaceDE w:val="0"/>
        <w:autoSpaceDN w:val="0"/>
        <w:adjustRightInd w:val="0"/>
        <w:jc w:val="both"/>
        <w:rPr>
          <w:rFonts w:ascii="Arial" w:hAnsi="Arial" w:cs="Arial"/>
          <w:b/>
        </w:rPr>
      </w:pPr>
      <w:r w:rsidRPr="005C161A">
        <w:rPr>
          <w:rFonts w:ascii="Arial" w:hAnsi="Arial" w:cs="Arial"/>
        </w:rPr>
        <w:t xml:space="preserve">        Для участия в программе администрация Балахтинского района  до 1 февраля текущего года направляет в Министерство промышленности, энергетики и жилищно-коммунального хозяйства Красноярского края заявку и документы, подтверждающие выполнение условий участия в программе, определённых в подпрограмме</w:t>
      </w:r>
      <w:r w:rsidRPr="005C161A">
        <w:rPr>
          <w:rFonts w:ascii="Arial" w:hAnsi="Arial" w:cs="Arial"/>
          <w:color w:val="000000"/>
        </w:rPr>
        <w:t xml:space="preserve"> Красноярского края </w:t>
      </w:r>
      <w:r w:rsidRPr="005C161A">
        <w:rPr>
          <w:rFonts w:ascii="Arial" w:hAnsi="Arial" w:cs="Arial"/>
          <w:b/>
        </w:rPr>
        <w:t>«</w:t>
      </w:r>
      <w:r w:rsidRPr="005C161A">
        <w:rPr>
          <w:rFonts w:ascii="Arial" w:hAnsi="Arial" w:cs="Arial"/>
        </w:rPr>
        <w:t>Чистая вода Красноярского края».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2"/>
        </w:numPr>
        <w:autoSpaceDE w:val="0"/>
        <w:autoSpaceDN w:val="0"/>
        <w:adjustRightInd w:val="0"/>
        <w:jc w:val="center"/>
        <w:outlineLvl w:val="0"/>
        <w:rPr>
          <w:rFonts w:ascii="Arial" w:hAnsi="Arial" w:cs="Arial"/>
        </w:rPr>
      </w:pPr>
      <w:r w:rsidRPr="005C161A">
        <w:rPr>
          <w:rFonts w:ascii="Arial" w:hAnsi="Arial" w:cs="Arial"/>
        </w:rPr>
        <w:t>Управление подпрограммой и контроль за ходом ее выполнения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outlineLvl w:val="2"/>
        <w:rPr>
          <w:rFonts w:ascii="Arial" w:hAnsi="Arial" w:cs="Arial"/>
          <w:color w:val="000000"/>
        </w:rPr>
      </w:pPr>
      <w:r w:rsidRPr="005C161A">
        <w:rPr>
          <w:rFonts w:ascii="Arial" w:hAnsi="Arial" w:cs="Arial"/>
        </w:rPr>
        <w:t xml:space="preserve">        </w:t>
      </w:r>
      <w:r w:rsidRPr="005C161A">
        <w:rPr>
          <w:rFonts w:ascii="Arial" w:hAnsi="Arial" w:cs="Arial"/>
          <w:color w:val="000000"/>
        </w:rPr>
        <w:t xml:space="preserve">Управление и текущий контроль за ходом выполнения подпрограммы осуществляет </w:t>
      </w:r>
      <w:r w:rsidRPr="005C161A">
        <w:rPr>
          <w:rFonts w:ascii="Arial" w:hAnsi="Arial" w:cs="Arial"/>
        </w:rPr>
        <w:t>МКУ «Служба Заказчика Балахтинского района»</w:t>
      </w:r>
      <w:r w:rsidRPr="005C161A">
        <w:rPr>
          <w:rFonts w:ascii="Arial" w:hAnsi="Arial" w:cs="Arial"/>
          <w:color w:val="000000"/>
        </w:rPr>
        <w:t xml:space="preserve">. Организация системы мониторинга, определение результатов и оценка реализации подпрограммы также находятся в ведении </w:t>
      </w:r>
      <w:r w:rsidRPr="005C161A">
        <w:rPr>
          <w:rFonts w:ascii="Arial" w:hAnsi="Arial" w:cs="Arial"/>
        </w:rPr>
        <w:t>МКУ «Служба Заказчика Балахтинского района»</w:t>
      </w:r>
      <w:r w:rsidRPr="005C161A">
        <w:rPr>
          <w:rFonts w:ascii="Arial" w:hAnsi="Arial" w:cs="Arial"/>
          <w:color w:val="000000"/>
        </w:rPr>
        <w:t>.</w:t>
      </w:r>
    </w:p>
    <w:p w:rsidR="005C161A" w:rsidRPr="005C161A" w:rsidRDefault="005C161A" w:rsidP="005C161A">
      <w:pPr>
        <w:autoSpaceDE w:val="0"/>
        <w:autoSpaceDN w:val="0"/>
        <w:adjustRightInd w:val="0"/>
        <w:ind w:firstLine="540"/>
        <w:jc w:val="both"/>
        <w:outlineLvl w:val="2"/>
        <w:rPr>
          <w:rFonts w:ascii="Arial" w:hAnsi="Arial" w:cs="Arial"/>
        </w:rPr>
      </w:pPr>
      <w:r w:rsidRPr="005C161A">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Pr="005C161A">
        <w:rPr>
          <w:rFonts w:ascii="Arial" w:hAnsi="Arial" w:cs="Arial"/>
        </w:rPr>
        <w:t>Министерство промышленности, энергетики и жилищно-коммунального хозяйства края.</w:t>
      </w:r>
    </w:p>
    <w:p w:rsidR="005C161A" w:rsidRPr="005C161A" w:rsidRDefault="005C161A" w:rsidP="005C161A">
      <w:pPr>
        <w:autoSpaceDE w:val="0"/>
        <w:autoSpaceDN w:val="0"/>
        <w:adjustRightInd w:val="0"/>
        <w:ind w:firstLine="540"/>
        <w:jc w:val="both"/>
        <w:outlineLvl w:val="2"/>
        <w:rPr>
          <w:rFonts w:ascii="Arial" w:hAnsi="Arial" w:cs="Arial"/>
          <w:color w:val="000000"/>
        </w:rPr>
      </w:pPr>
      <w:r w:rsidRPr="005C161A">
        <w:rPr>
          <w:rFonts w:ascii="Arial" w:hAnsi="Arial" w:cs="Arial"/>
        </w:rPr>
        <w:t xml:space="preserve">       МКУ «Служба Заказчика Балахтинского района» </w:t>
      </w:r>
      <w:r w:rsidRPr="005C161A">
        <w:rPr>
          <w:rFonts w:ascii="Arial" w:hAnsi="Arial" w:cs="Arial"/>
          <w:color w:val="000000"/>
        </w:rPr>
        <w:t xml:space="preserve">ежемесячно до 5 числа месяца, следующего за отчетным направляют в </w:t>
      </w:r>
      <w:r w:rsidRPr="005C161A">
        <w:rPr>
          <w:rFonts w:ascii="Arial" w:hAnsi="Arial" w:cs="Arial"/>
        </w:rPr>
        <w:t xml:space="preserve">Министерство промышленности, энергетики и жилищно-коммунального хозяйства Красноярского края </w:t>
      </w:r>
      <w:hyperlink r:id="rId10" w:history="1">
        <w:r w:rsidRPr="005C161A">
          <w:rPr>
            <w:rFonts w:ascii="Arial" w:hAnsi="Arial" w:cs="Arial"/>
            <w:color w:val="000000"/>
          </w:rPr>
          <w:t>информацию</w:t>
        </w:r>
      </w:hyperlink>
      <w:r w:rsidRPr="005C161A">
        <w:rPr>
          <w:rFonts w:ascii="Arial" w:hAnsi="Arial" w:cs="Arial"/>
          <w:color w:val="000000"/>
        </w:rPr>
        <w:t xml:space="preserve"> об исполнении подпрограммы по форме согласно приложению № 4 к настоящей подпрограмме и по форме согласно приложениям № 5 об исполнении подпрограммы по итогам года - до 15 января очередного финансового года.</w:t>
      </w:r>
    </w:p>
    <w:p w:rsidR="005C161A" w:rsidRPr="005C161A" w:rsidRDefault="005C161A" w:rsidP="005C161A">
      <w:pPr>
        <w:autoSpaceDE w:val="0"/>
        <w:autoSpaceDN w:val="0"/>
        <w:adjustRightInd w:val="0"/>
        <w:jc w:val="both"/>
        <w:outlineLvl w:val="0"/>
        <w:rPr>
          <w:rFonts w:ascii="Arial" w:hAnsi="Arial" w:cs="Arial"/>
        </w:rPr>
      </w:pPr>
    </w:p>
    <w:p w:rsidR="005C161A" w:rsidRPr="005C161A" w:rsidRDefault="005C161A" w:rsidP="005C161A">
      <w:pPr>
        <w:pStyle w:val="a8"/>
        <w:numPr>
          <w:ilvl w:val="1"/>
          <w:numId w:val="12"/>
        </w:numPr>
        <w:autoSpaceDE w:val="0"/>
        <w:autoSpaceDN w:val="0"/>
        <w:adjustRightInd w:val="0"/>
        <w:jc w:val="center"/>
        <w:outlineLvl w:val="0"/>
        <w:rPr>
          <w:rFonts w:ascii="Arial" w:hAnsi="Arial" w:cs="Arial"/>
        </w:rPr>
      </w:pPr>
      <w:r w:rsidRPr="005C161A">
        <w:rPr>
          <w:rFonts w:ascii="Arial" w:hAnsi="Arial" w:cs="Arial"/>
        </w:rPr>
        <w:t>Оценка социально-экономической эффективности</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outlineLvl w:val="0"/>
        <w:rPr>
          <w:rFonts w:ascii="Arial" w:hAnsi="Arial" w:cs="Arial"/>
        </w:rPr>
      </w:pPr>
      <w:r w:rsidRPr="005C161A">
        <w:rPr>
          <w:rFonts w:ascii="Arial" w:hAnsi="Arial" w:cs="Arial"/>
          <w:color w:val="000000"/>
        </w:rPr>
        <w:t xml:space="preserve">    </w:t>
      </w:r>
      <w:r w:rsidRPr="005C161A">
        <w:rPr>
          <w:rFonts w:ascii="Arial" w:hAnsi="Arial" w:cs="Arial"/>
        </w:rPr>
        <w:t xml:space="preserve">   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увеличение обеспеченности населения централизованными услугами водоснабжения  в посёлке Балахта на 1% к 2021 году;</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сохранение обеспеченности населения централизованными услугами водоотведения  в посёлке Балахта.</w:t>
      </w:r>
    </w:p>
    <w:p w:rsidR="005C161A" w:rsidRPr="005C161A" w:rsidRDefault="005C161A" w:rsidP="005C161A">
      <w:pPr>
        <w:autoSpaceDE w:val="0"/>
        <w:autoSpaceDN w:val="0"/>
        <w:adjustRightInd w:val="0"/>
        <w:jc w:val="both"/>
        <w:outlineLvl w:val="2"/>
        <w:rPr>
          <w:rFonts w:ascii="Arial" w:hAnsi="Arial" w:cs="Arial"/>
          <w:color w:val="000000"/>
        </w:rPr>
      </w:pPr>
      <w:r w:rsidRPr="005C161A">
        <w:rPr>
          <w:rFonts w:ascii="Arial" w:hAnsi="Arial" w:cs="Arial"/>
          <w:color w:val="000000"/>
        </w:rPr>
        <w:t xml:space="preserve">       Экологический эффект реализации мероприятий программы заключается в:</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увеличении доли сточных вод, очищенных до нормативных значений, в общем объеме сточных вод, пропущенных через очистные сооружения, в посёлке Балахта от 2% в 2019 году, до 5% в 2021 году.</w:t>
      </w:r>
    </w:p>
    <w:p w:rsidR="005C161A" w:rsidRPr="005C161A" w:rsidRDefault="005C161A" w:rsidP="005C161A">
      <w:pPr>
        <w:autoSpaceDE w:val="0"/>
        <w:autoSpaceDN w:val="0"/>
        <w:adjustRightInd w:val="0"/>
        <w:jc w:val="center"/>
        <w:outlineLvl w:val="1"/>
        <w:rPr>
          <w:rFonts w:ascii="Arial" w:hAnsi="Arial" w:cs="Arial"/>
          <w:color w:val="000000"/>
        </w:rPr>
      </w:pPr>
    </w:p>
    <w:p w:rsidR="005C161A" w:rsidRPr="005C161A" w:rsidRDefault="005C161A" w:rsidP="005C161A">
      <w:pPr>
        <w:pStyle w:val="a8"/>
        <w:numPr>
          <w:ilvl w:val="1"/>
          <w:numId w:val="12"/>
        </w:numPr>
        <w:autoSpaceDE w:val="0"/>
        <w:autoSpaceDN w:val="0"/>
        <w:adjustRightInd w:val="0"/>
        <w:jc w:val="center"/>
        <w:outlineLvl w:val="0"/>
        <w:rPr>
          <w:rFonts w:ascii="Arial" w:hAnsi="Arial" w:cs="Arial"/>
        </w:rPr>
      </w:pPr>
      <w:r w:rsidRPr="005C161A">
        <w:rPr>
          <w:rFonts w:ascii="Arial" w:hAnsi="Arial" w:cs="Arial"/>
        </w:rPr>
        <w:t>Мероприятия подпрограммы</w:t>
      </w:r>
    </w:p>
    <w:p w:rsidR="005C161A" w:rsidRPr="005C161A" w:rsidRDefault="005C161A" w:rsidP="005C161A">
      <w:pPr>
        <w:autoSpaceDE w:val="0"/>
        <w:autoSpaceDN w:val="0"/>
        <w:adjustRightInd w:val="0"/>
        <w:ind w:left="720"/>
        <w:jc w:val="both"/>
        <w:outlineLvl w:val="0"/>
        <w:rPr>
          <w:rFonts w:ascii="Arial" w:hAnsi="Arial" w:cs="Arial"/>
        </w:rPr>
      </w:pPr>
    </w:p>
    <w:p w:rsidR="005C161A" w:rsidRPr="005C161A" w:rsidRDefault="005C161A" w:rsidP="005C161A">
      <w:pPr>
        <w:pStyle w:val="a8"/>
        <w:ind w:left="0" w:firstLine="567"/>
        <w:jc w:val="both"/>
        <w:rPr>
          <w:rFonts w:ascii="Arial" w:hAnsi="Arial" w:cs="Arial"/>
        </w:rPr>
      </w:pPr>
      <w:r w:rsidRPr="005C161A">
        <w:rPr>
          <w:rFonts w:ascii="Arial" w:hAnsi="Arial" w:cs="Arial"/>
        </w:rPr>
        <w:t xml:space="preserve">Мероприятия подпрограммы представлены в приложении № 2 к подпрограмме 2 «Чистая вода Балахтинского района».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2"/>
        </w:numPr>
        <w:autoSpaceDE w:val="0"/>
        <w:autoSpaceDN w:val="0"/>
        <w:adjustRightInd w:val="0"/>
        <w:jc w:val="center"/>
        <w:outlineLvl w:val="0"/>
        <w:rPr>
          <w:rFonts w:ascii="Arial" w:hAnsi="Arial" w:cs="Arial"/>
        </w:rPr>
      </w:pPr>
      <w:r w:rsidRPr="005C161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ind w:firstLine="708"/>
        <w:jc w:val="both"/>
        <w:rPr>
          <w:rFonts w:ascii="Arial" w:hAnsi="Arial" w:cs="Arial"/>
        </w:rPr>
      </w:pPr>
      <w:r w:rsidRPr="005C161A">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E06155" w:rsidRDefault="00E06155" w:rsidP="005C161A">
      <w:pPr>
        <w:jc w:val="both"/>
        <w:rPr>
          <w:rFonts w:ascii="Arial" w:hAnsi="Arial" w:cs="Arial"/>
        </w:rPr>
        <w:sectPr w:rsidR="00E06155" w:rsidSect="005C161A">
          <w:pgSz w:w="11906" w:h="16838"/>
          <w:pgMar w:top="851" w:right="851" w:bottom="851" w:left="1134" w:header="709" w:footer="709" w:gutter="0"/>
          <w:cols w:space="708"/>
          <w:docGrid w:linePitch="360"/>
        </w:sectPr>
      </w:pPr>
    </w:p>
    <w:p w:rsidR="005C161A" w:rsidRPr="005C161A" w:rsidRDefault="005C161A" w:rsidP="005C161A">
      <w:pPr>
        <w:jc w:val="both"/>
        <w:rPr>
          <w:rFonts w:ascii="Arial" w:hAnsi="Arial" w:cs="Arial"/>
        </w:rPr>
      </w:pPr>
    </w:p>
    <w:p w:rsidR="00E06155" w:rsidRDefault="00E06155" w:rsidP="005C161A">
      <w:pPr>
        <w:jc w:val="both"/>
        <w:rPr>
          <w:rFonts w:ascii="Arial" w:hAnsi="Arial" w:cs="Arial"/>
        </w:rPr>
      </w:pPr>
    </w:p>
    <w:tbl>
      <w:tblPr>
        <w:tblW w:w="15380" w:type="dxa"/>
        <w:tblLook w:val="04A0"/>
      </w:tblPr>
      <w:tblGrid>
        <w:gridCol w:w="596"/>
        <w:gridCol w:w="3740"/>
        <w:gridCol w:w="1423"/>
        <w:gridCol w:w="2860"/>
        <w:gridCol w:w="1375"/>
        <w:gridCol w:w="1393"/>
        <w:gridCol w:w="1319"/>
        <w:gridCol w:w="1393"/>
        <w:gridCol w:w="1281"/>
      </w:tblGrid>
      <w:tr w:rsidR="00E06155" w:rsidRPr="00E06155" w:rsidTr="00E06155">
        <w:trPr>
          <w:trHeight w:val="863"/>
        </w:trPr>
        <w:tc>
          <w:tcPr>
            <w:tcW w:w="6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8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4120" w:type="dxa"/>
            <w:gridSpan w:val="3"/>
            <w:tcBorders>
              <w:top w:val="nil"/>
              <w:left w:val="nil"/>
              <w:bottom w:val="nil"/>
              <w:right w:val="nil"/>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 xml:space="preserve">Приложение № 1 к подпрограмме «Чистая вода Балахтинского района» </w:t>
            </w:r>
          </w:p>
        </w:tc>
      </w:tr>
      <w:tr w:rsidR="00E06155" w:rsidRPr="00E06155" w:rsidTr="00E06155">
        <w:trPr>
          <w:trHeight w:val="300"/>
        </w:trPr>
        <w:tc>
          <w:tcPr>
            <w:tcW w:w="6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color w:val="000000"/>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8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375"/>
        </w:trPr>
        <w:tc>
          <w:tcPr>
            <w:tcW w:w="15380" w:type="dxa"/>
            <w:gridSpan w:val="9"/>
            <w:tcBorders>
              <w:top w:val="nil"/>
              <w:left w:val="nil"/>
              <w:bottom w:val="nil"/>
              <w:right w:val="nil"/>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Перечень целевых индикаторов подпрограммы</w:t>
            </w:r>
          </w:p>
        </w:tc>
      </w:tr>
      <w:tr w:rsidR="00E06155" w:rsidRPr="00E06155" w:rsidTr="00E06155">
        <w:trPr>
          <w:trHeight w:val="300"/>
        </w:trPr>
        <w:tc>
          <w:tcPr>
            <w:tcW w:w="60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8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93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  п/п</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Цель, целевые индикаторы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Единица измерения</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2018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2021</w:t>
            </w:r>
          </w:p>
        </w:tc>
      </w:tr>
      <w:tr w:rsidR="00E06155" w:rsidRPr="00E06155" w:rsidTr="00E06155">
        <w:trPr>
          <w:trHeight w:val="63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E06155" w:rsidRPr="00E06155" w:rsidRDefault="00E06155" w:rsidP="00E06155">
            <w:pPr>
              <w:rPr>
                <w:rFonts w:ascii="Arial" w:hAnsi="Arial" w:cs="Arial"/>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06155" w:rsidRPr="00E06155" w:rsidRDefault="00E06155" w:rsidP="00E06155">
            <w:pPr>
              <w:rPr>
                <w:rFonts w:ascii="Arial" w:hAnsi="Arial" w:cs="Arial"/>
                <w:color w:val="000000"/>
              </w:rPr>
            </w:pPr>
          </w:p>
        </w:tc>
      </w:tr>
      <w:tr w:rsidR="00E06155" w:rsidRPr="00E06155" w:rsidTr="00E06155">
        <w:trPr>
          <w:trHeight w:val="649"/>
        </w:trPr>
        <w:tc>
          <w:tcPr>
            <w:tcW w:w="153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E06155" w:rsidRPr="00E06155" w:rsidTr="00E06155">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w:t>
            </w:r>
          </w:p>
        </w:tc>
        <w:tc>
          <w:tcPr>
            <w:tcW w:w="37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860" w:type="dxa"/>
            <w:tcBorders>
              <w:top w:val="nil"/>
              <w:left w:val="nil"/>
              <w:bottom w:val="nil"/>
              <w:right w:val="nil"/>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11.7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10.5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10</w:t>
            </w:r>
          </w:p>
        </w:tc>
      </w:tr>
      <w:tr w:rsidR="00E06155" w:rsidRPr="00E06155" w:rsidTr="00E06155">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w:t>
            </w:r>
          </w:p>
        </w:tc>
        <w:tc>
          <w:tcPr>
            <w:tcW w:w="3740" w:type="dxa"/>
            <w:tcBorders>
              <w:top w:val="nil"/>
              <w:left w:val="nil"/>
              <w:bottom w:val="single" w:sz="4" w:space="0" w:color="auto"/>
              <w:right w:val="single" w:sz="4" w:space="0" w:color="auto"/>
            </w:tcBorders>
            <w:shd w:val="clear" w:color="auto" w:fill="auto"/>
            <w:hideMark/>
          </w:tcPr>
          <w:p w:rsidR="00E06155" w:rsidRPr="00E06155" w:rsidRDefault="00E06155" w:rsidP="00E06155">
            <w:pPr>
              <w:rPr>
                <w:rFonts w:ascii="Arial" w:hAnsi="Arial" w:cs="Arial"/>
                <w:color w:val="000000"/>
              </w:rPr>
            </w:pPr>
            <w:r w:rsidRPr="00E06155">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4.2</w:t>
            </w:r>
          </w:p>
        </w:tc>
        <w:tc>
          <w:tcPr>
            <w:tcW w:w="13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4</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3.5</w:t>
            </w:r>
          </w:p>
        </w:tc>
        <w:tc>
          <w:tcPr>
            <w:tcW w:w="13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3</w:t>
            </w:r>
          </w:p>
        </w:tc>
      </w:tr>
      <w:tr w:rsidR="00E06155" w:rsidRPr="00E06155" w:rsidTr="00E06155">
        <w:trPr>
          <w:trHeight w:val="19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lastRenderedPageBreak/>
              <w:t>3</w:t>
            </w:r>
          </w:p>
        </w:tc>
        <w:tc>
          <w:tcPr>
            <w:tcW w:w="37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 xml:space="preserve">Доля населения Балахтинского района обеспеченного качественной питьевой водой из систем централизованного водоснабжения, к общему числу населения </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83.1</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85.7</w:t>
            </w:r>
          </w:p>
        </w:tc>
        <w:tc>
          <w:tcPr>
            <w:tcW w:w="13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85.9</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86.4</w:t>
            </w:r>
          </w:p>
        </w:tc>
        <w:tc>
          <w:tcPr>
            <w:tcW w:w="13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86.8</w:t>
            </w:r>
          </w:p>
        </w:tc>
      </w:tr>
      <w:tr w:rsidR="00E06155" w:rsidRPr="00E06155" w:rsidTr="00E06155">
        <w:trPr>
          <w:trHeight w:val="106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4</w:t>
            </w:r>
          </w:p>
        </w:tc>
        <w:tc>
          <w:tcPr>
            <w:tcW w:w="37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Число аварий в системах водоснабжения, водоотведения и очистки сточных вод</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аварий на 100 км</w:t>
            </w:r>
          </w:p>
        </w:tc>
        <w:tc>
          <w:tcPr>
            <w:tcW w:w="2860" w:type="dxa"/>
            <w:tcBorders>
              <w:top w:val="nil"/>
              <w:left w:val="nil"/>
              <w:bottom w:val="nil"/>
              <w:right w:val="nil"/>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Государственная статистическая отчетность</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15</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14</w:t>
            </w:r>
          </w:p>
        </w:tc>
        <w:tc>
          <w:tcPr>
            <w:tcW w:w="13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12</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10</w:t>
            </w:r>
          </w:p>
        </w:tc>
        <w:tc>
          <w:tcPr>
            <w:tcW w:w="13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10</w:t>
            </w:r>
          </w:p>
        </w:tc>
      </w:tr>
      <w:tr w:rsidR="00E06155" w:rsidRPr="00E06155" w:rsidTr="00E06155">
        <w:trPr>
          <w:trHeight w:val="12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w:t>
            </w:r>
          </w:p>
        </w:tc>
        <w:tc>
          <w:tcPr>
            <w:tcW w:w="37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2</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w:t>
            </w:r>
          </w:p>
        </w:tc>
        <w:tc>
          <w:tcPr>
            <w:tcW w:w="13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5</w:t>
            </w:r>
          </w:p>
        </w:tc>
      </w:tr>
      <w:tr w:rsidR="00E06155" w:rsidRPr="00E06155" w:rsidTr="00E06155">
        <w:trPr>
          <w:trHeight w:val="94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6</w:t>
            </w:r>
          </w:p>
        </w:tc>
        <w:tc>
          <w:tcPr>
            <w:tcW w:w="37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Обеспеченность населения централизованными услугами водоснабжения</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84.5</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84.5</w:t>
            </w:r>
          </w:p>
        </w:tc>
        <w:tc>
          <w:tcPr>
            <w:tcW w:w="13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85</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85.1</w:t>
            </w:r>
          </w:p>
        </w:tc>
        <w:tc>
          <w:tcPr>
            <w:tcW w:w="13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85.1</w:t>
            </w:r>
          </w:p>
        </w:tc>
      </w:tr>
      <w:tr w:rsidR="00E06155" w:rsidRPr="00E06155" w:rsidTr="00E06155">
        <w:trPr>
          <w:trHeight w:val="12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7</w:t>
            </w:r>
          </w:p>
        </w:tc>
        <w:tc>
          <w:tcPr>
            <w:tcW w:w="37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rPr>
                <w:rFonts w:ascii="Arial" w:hAnsi="Arial" w:cs="Arial"/>
                <w:color w:val="000000"/>
              </w:rPr>
            </w:pPr>
            <w:r w:rsidRPr="00E06155">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120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8.2</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8.2</w:t>
            </w:r>
          </w:p>
        </w:tc>
        <w:tc>
          <w:tcPr>
            <w:tcW w:w="136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8.2</w:t>
            </w:r>
          </w:p>
        </w:tc>
        <w:tc>
          <w:tcPr>
            <w:tcW w:w="144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8.2</w:t>
            </w:r>
          </w:p>
        </w:tc>
        <w:tc>
          <w:tcPr>
            <w:tcW w:w="1320" w:type="dxa"/>
            <w:tcBorders>
              <w:top w:val="nil"/>
              <w:left w:val="nil"/>
              <w:bottom w:val="single" w:sz="4" w:space="0" w:color="auto"/>
              <w:right w:val="single" w:sz="4" w:space="0" w:color="auto"/>
            </w:tcBorders>
            <w:shd w:val="clear" w:color="auto" w:fill="auto"/>
            <w:vAlign w:val="center"/>
            <w:hideMark/>
          </w:tcPr>
          <w:p w:rsidR="00E06155" w:rsidRPr="00E06155" w:rsidRDefault="00E06155" w:rsidP="00E06155">
            <w:pPr>
              <w:jc w:val="center"/>
              <w:rPr>
                <w:rFonts w:ascii="Arial" w:hAnsi="Arial" w:cs="Arial"/>
                <w:color w:val="000000"/>
              </w:rPr>
            </w:pPr>
            <w:r w:rsidRPr="00E06155">
              <w:rPr>
                <w:rFonts w:ascii="Arial" w:hAnsi="Arial" w:cs="Arial"/>
                <w:color w:val="000000"/>
              </w:rPr>
              <w:t>8.2</w:t>
            </w:r>
          </w:p>
        </w:tc>
      </w:tr>
      <w:tr w:rsidR="00E06155" w:rsidRPr="00E06155" w:rsidTr="00E06155">
        <w:trPr>
          <w:trHeight w:val="300"/>
        </w:trPr>
        <w:tc>
          <w:tcPr>
            <w:tcW w:w="600" w:type="dxa"/>
            <w:tcBorders>
              <w:top w:val="nil"/>
              <w:left w:val="nil"/>
              <w:bottom w:val="nil"/>
              <w:right w:val="nil"/>
            </w:tcBorders>
            <w:shd w:val="clear" w:color="auto" w:fill="auto"/>
            <w:vAlign w:val="bottom"/>
            <w:hideMark/>
          </w:tcPr>
          <w:p w:rsidR="00E06155" w:rsidRPr="00E06155" w:rsidRDefault="00E06155" w:rsidP="00E06155">
            <w:pPr>
              <w:jc w:val="center"/>
              <w:rPr>
                <w:rFonts w:ascii="Arial" w:hAnsi="Arial" w:cs="Arial"/>
                <w:color w:val="000000"/>
              </w:rPr>
            </w:pPr>
          </w:p>
        </w:tc>
        <w:tc>
          <w:tcPr>
            <w:tcW w:w="3740" w:type="dxa"/>
            <w:tcBorders>
              <w:top w:val="nil"/>
              <w:left w:val="nil"/>
              <w:bottom w:val="nil"/>
              <w:right w:val="nil"/>
            </w:tcBorders>
            <w:shd w:val="clear" w:color="auto" w:fill="auto"/>
            <w:noWrap/>
            <w:vAlign w:val="bottom"/>
            <w:hideMark/>
          </w:tcPr>
          <w:p w:rsidR="00E06155" w:rsidRPr="00E06155" w:rsidRDefault="00E06155" w:rsidP="00E06155">
            <w:pPr>
              <w:rPr>
                <w:rFonts w:ascii="Arial" w:hAnsi="Arial" w:cs="Arial"/>
              </w:rPr>
            </w:pPr>
          </w:p>
        </w:tc>
        <w:tc>
          <w:tcPr>
            <w:tcW w:w="120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2860" w:type="dxa"/>
            <w:tcBorders>
              <w:top w:val="nil"/>
              <w:left w:val="nil"/>
              <w:bottom w:val="nil"/>
              <w:right w:val="nil"/>
            </w:tcBorders>
            <w:shd w:val="clear" w:color="auto" w:fill="auto"/>
            <w:noWrap/>
            <w:vAlign w:val="bottom"/>
            <w:hideMark/>
          </w:tcPr>
          <w:p w:rsidR="00E06155" w:rsidRPr="00E06155" w:rsidRDefault="00E06155" w:rsidP="00E06155">
            <w:pPr>
              <w:rPr>
                <w:rFonts w:ascii="Arial" w:hAnsi="Arial" w:cs="Arial"/>
              </w:rPr>
            </w:pPr>
          </w:p>
        </w:tc>
        <w:tc>
          <w:tcPr>
            <w:tcW w:w="14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6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44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c>
          <w:tcPr>
            <w:tcW w:w="1320" w:type="dxa"/>
            <w:tcBorders>
              <w:top w:val="nil"/>
              <w:left w:val="nil"/>
              <w:bottom w:val="nil"/>
              <w:right w:val="nil"/>
            </w:tcBorders>
            <w:shd w:val="clear" w:color="auto" w:fill="auto"/>
            <w:vAlign w:val="bottom"/>
            <w:hideMark/>
          </w:tcPr>
          <w:p w:rsidR="00E06155" w:rsidRPr="00E06155" w:rsidRDefault="00E06155" w:rsidP="00E06155">
            <w:pPr>
              <w:rPr>
                <w:rFonts w:ascii="Arial" w:hAnsi="Arial" w:cs="Arial"/>
              </w:rPr>
            </w:pPr>
          </w:p>
        </w:tc>
      </w:tr>
      <w:tr w:rsidR="00E06155" w:rsidRPr="00E06155" w:rsidTr="00E06155">
        <w:trPr>
          <w:trHeight w:val="315"/>
        </w:trPr>
        <w:tc>
          <w:tcPr>
            <w:tcW w:w="15380" w:type="dxa"/>
            <w:gridSpan w:val="9"/>
            <w:tcBorders>
              <w:top w:val="nil"/>
              <w:left w:val="nil"/>
              <w:bottom w:val="nil"/>
              <w:right w:val="nil"/>
            </w:tcBorders>
            <w:shd w:val="clear" w:color="auto" w:fill="auto"/>
            <w:vAlign w:val="bottom"/>
            <w:hideMark/>
          </w:tcPr>
          <w:p w:rsidR="00E06155" w:rsidRPr="00E06155" w:rsidRDefault="00E06155" w:rsidP="00A928DA">
            <w:pPr>
              <w:rPr>
                <w:rFonts w:ascii="Arial" w:hAnsi="Arial" w:cs="Arial"/>
                <w:color w:val="000000"/>
              </w:rPr>
            </w:pPr>
            <w:r w:rsidRPr="00E06155">
              <w:rPr>
                <w:rFonts w:ascii="Arial" w:hAnsi="Arial" w:cs="Arial"/>
                <w:color w:val="000000"/>
              </w:rPr>
              <w:t>Директор МКУ "Служба заказчика Балахтинского района"                                                                                                 Г.В. Нелюбина</w:t>
            </w:r>
          </w:p>
        </w:tc>
      </w:tr>
    </w:tbl>
    <w:p w:rsidR="00E06155" w:rsidRDefault="00E06155">
      <w:pPr>
        <w:spacing w:after="160" w:line="259" w:lineRule="auto"/>
        <w:rPr>
          <w:rFonts w:ascii="Arial" w:hAnsi="Arial" w:cs="Arial"/>
        </w:rPr>
      </w:pPr>
      <w:r>
        <w:rPr>
          <w:rFonts w:ascii="Arial" w:hAnsi="Arial" w:cs="Arial"/>
        </w:rPr>
        <w:br w:type="page"/>
      </w:r>
    </w:p>
    <w:tbl>
      <w:tblPr>
        <w:tblW w:w="15585" w:type="dxa"/>
        <w:tblLook w:val="04A0"/>
      </w:tblPr>
      <w:tblGrid>
        <w:gridCol w:w="2800"/>
        <w:gridCol w:w="1860"/>
        <w:gridCol w:w="869"/>
        <w:gridCol w:w="850"/>
        <w:gridCol w:w="851"/>
        <w:gridCol w:w="708"/>
        <w:gridCol w:w="851"/>
        <w:gridCol w:w="850"/>
        <w:gridCol w:w="993"/>
        <w:gridCol w:w="1134"/>
        <w:gridCol w:w="2835"/>
        <w:gridCol w:w="984"/>
      </w:tblGrid>
      <w:tr w:rsidR="00A928DA" w:rsidRPr="00A928DA" w:rsidTr="00A928DA">
        <w:trPr>
          <w:trHeight w:val="743"/>
        </w:trPr>
        <w:tc>
          <w:tcPr>
            <w:tcW w:w="28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8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6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4953" w:type="dxa"/>
            <w:gridSpan w:val="3"/>
            <w:tcBorders>
              <w:top w:val="nil"/>
              <w:left w:val="nil"/>
              <w:bottom w:val="nil"/>
              <w:right w:val="nil"/>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 xml:space="preserve">Приложение № 2 к подпрограмме «Чистая вода Балахтинского района» </w:t>
            </w:r>
          </w:p>
        </w:tc>
      </w:tr>
      <w:tr w:rsidR="00A928DA" w:rsidRPr="00A928DA" w:rsidTr="00A928DA">
        <w:trPr>
          <w:trHeight w:val="300"/>
        </w:trPr>
        <w:tc>
          <w:tcPr>
            <w:tcW w:w="28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c>
          <w:tcPr>
            <w:tcW w:w="18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6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835"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75"/>
        </w:trPr>
        <w:tc>
          <w:tcPr>
            <w:tcW w:w="14601" w:type="dxa"/>
            <w:gridSpan w:val="11"/>
            <w:tcBorders>
              <w:top w:val="nil"/>
              <w:left w:val="nil"/>
              <w:bottom w:val="nil"/>
              <w:right w:val="nil"/>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xml:space="preserve">Перечень мероприятий подпрограммы </w:t>
            </w:r>
          </w:p>
        </w:tc>
        <w:tc>
          <w:tcPr>
            <w:tcW w:w="984"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r>
      <w:tr w:rsidR="00A928DA" w:rsidRPr="00A928DA" w:rsidTr="00A928DA">
        <w:trPr>
          <w:trHeight w:val="300"/>
        </w:trPr>
        <w:tc>
          <w:tcPr>
            <w:tcW w:w="28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8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6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835"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57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Наименование  программы, подпрограммы</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xml:space="preserve">ГРБС </w:t>
            </w:r>
          </w:p>
        </w:tc>
        <w:tc>
          <w:tcPr>
            <w:tcW w:w="3278" w:type="dxa"/>
            <w:gridSpan w:val="4"/>
            <w:tcBorders>
              <w:top w:val="single" w:sz="4" w:space="0" w:color="auto"/>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Код бюджетной классификации</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Расходы (тыс. руб.), годы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Ожидаемый результат от реализации подпрограммного мероприятия (в натуральном выражении)</w:t>
            </w:r>
          </w:p>
        </w:tc>
        <w:tc>
          <w:tcPr>
            <w:tcW w:w="984"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r>
      <w:tr w:rsidR="00A928DA" w:rsidRPr="00A928DA" w:rsidTr="00A928DA">
        <w:trPr>
          <w:trHeight w:val="102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86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ГРБС</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proofErr w:type="spellStart"/>
            <w:r w:rsidRPr="00A928DA">
              <w:rPr>
                <w:rFonts w:ascii="Arial" w:hAnsi="Arial" w:cs="Arial"/>
                <w:color w:val="000000"/>
              </w:rPr>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ЦСР</w:t>
            </w:r>
          </w:p>
        </w:tc>
        <w:tc>
          <w:tcPr>
            <w:tcW w:w="7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ВР</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2019</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2021</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Итого на период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984"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r>
      <w:tr w:rsidR="00A928DA" w:rsidRPr="00A928DA" w:rsidTr="00A928DA">
        <w:trPr>
          <w:trHeight w:val="409"/>
        </w:trPr>
        <w:tc>
          <w:tcPr>
            <w:tcW w:w="1460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Цель подпрограммы  -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r>
      <w:tr w:rsidR="00A928DA" w:rsidRPr="00A928DA" w:rsidTr="00A928DA">
        <w:trPr>
          <w:trHeight w:val="945"/>
        </w:trPr>
        <w:tc>
          <w:tcPr>
            <w:tcW w:w="1460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Задачи подпрограммы:                                                                                                                                                                                                                                                                                                      - модернизация систем водоснабжения, водоотведения и очистки сточных вод посёлка Балахта и в  </w:t>
            </w:r>
            <w:proofErr w:type="spellStart"/>
            <w:r w:rsidRPr="00A928DA">
              <w:rPr>
                <w:rFonts w:ascii="Arial" w:hAnsi="Arial" w:cs="Arial"/>
                <w:color w:val="000000"/>
              </w:rPr>
              <w:t>в</w:t>
            </w:r>
            <w:proofErr w:type="spellEnd"/>
            <w:r w:rsidRPr="00A928DA">
              <w:rPr>
                <w:rFonts w:ascii="Arial" w:hAnsi="Arial" w:cs="Arial"/>
                <w:color w:val="000000"/>
              </w:rPr>
              <w:t xml:space="preserve"> поселениях на территории района.                                                                                                   - снижение числа аварий в системах водоснабжения и водоотведения.                                                                                                                                                              </w:t>
            </w: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r>
      <w:tr w:rsidR="00A928DA" w:rsidRPr="00A928DA" w:rsidTr="00A928DA">
        <w:trPr>
          <w:trHeight w:val="1969"/>
        </w:trPr>
        <w:tc>
          <w:tcPr>
            <w:tcW w:w="28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proofErr w:type="spellStart"/>
            <w:r w:rsidRPr="00A928DA">
              <w:rPr>
                <w:rFonts w:ascii="Arial" w:hAnsi="Arial" w:cs="Arial"/>
                <w:color w:val="000000"/>
              </w:rPr>
              <w:t>Cубсидия</w:t>
            </w:r>
            <w:proofErr w:type="spellEnd"/>
            <w:r w:rsidRPr="00A928DA">
              <w:rPr>
                <w:rFonts w:ascii="Arial" w:hAnsi="Arial" w:cs="Arial"/>
                <w:color w:val="000000"/>
              </w:rPr>
              <w:t xml:space="preserve"> на реконструкцию объектов коммунальной инфраструктуры в сфере водоснабжения </w:t>
            </w:r>
          </w:p>
        </w:tc>
        <w:tc>
          <w:tcPr>
            <w:tcW w:w="18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МКУ "Служба заказчика Балахтинского района"</w:t>
            </w:r>
          </w:p>
        </w:tc>
        <w:tc>
          <w:tcPr>
            <w:tcW w:w="869"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708"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283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r>
      <w:tr w:rsidR="00A928DA" w:rsidRPr="00A928DA" w:rsidTr="00A928DA">
        <w:trPr>
          <w:trHeight w:val="2378"/>
        </w:trPr>
        <w:tc>
          <w:tcPr>
            <w:tcW w:w="28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lastRenderedPageBreak/>
              <w:t xml:space="preserve">Субсидия на реконструкцию объектов коммунальной инфраструктуры в сфере, водоотведения и очистки сточных вод </w:t>
            </w:r>
          </w:p>
        </w:tc>
        <w:tc>
          <w:tcPr>
            <w:tcW w:w="18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МКУ "Служба заказчика Балахтинского района"</w:t>
            </w:r>
          </w:p>
        </w:tc>
        <w:tc>
          <w:tcPr>
            <w:tcW w:w="86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283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r>
      <w:tr w:rsidR="00A928DA" w:rsidRPr="00A928DA" w:rsidTr="00A928DA">
        <w:trPr>
          <w:trHeight w:val="2715"/>
        </w:trPr>
        <w:tc>
          <w:tcPr>
            <w:tcW w:w="28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Софинансирование к субсидии на модернизацию систем водоснабжения, водоотведения и очистки сточных вод                                                    </w:t>
            </w:r>
          </w:p>
        </w:tc>
        <w:tc>
          <w:tcPr>
            <w:tcW w:w="18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МКУ "Служба заказчика Балахтинского района"</w:t>
            </w:r>
          </w:p>
        </w:tc>
        <w:tc>
          <w:tcPr>
            <w:tcW w:w="86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0.001</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0.003</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0.004</w:t>
            </w:r>
          </w:p>
        </w:tc>
        <w:tc>
          <w:tcPr>
            <w:tcW w:w="283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 xml:space="preserve">Оснащение водозаборов централизованного питьевого водоснабжения системами обеззараживания воды (установка УФ - </w:t>
            </w:r>
            <w:proofErr w:type="spellStart"/>
            <w:r w:rsidRPr="00A928DA">
              <w:rPr>
                <w:rFonts w:ascii="Arial" w:hAnsi="Arial" w:cs="Arial"/>
                <w:color w:val="000000"/>
              </w:rPr>
              <w:t>обеззараживателей</w:t>
            </w:r>
            <w:proofErr w:type="spellEnd"/>
            <w:r w:rsidRPr="00A928DA">
              <w:rPr>
                <w:rFonts w:ascii="Arial" w:hAnsi="Arial" w:cs="Arial"/>
                <w:color w:val="000000"/>
              </w:rPr>
              <w:t xml:space="preserve"> воды): в 2019 году - 2шт, в 2020 году - 4- шт.</w:t>
            </w: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r>
      <w:tr w:rsidR="00A928DA" w:rsidRPr="00A928DA" w:rsidTr="00A928DA">
        <w:trPr>
          <w:trHeight w:val="3278"/>
        </w:trPr>
        <w:tc>
          <w:tcPr>
            <w:tcW w:w="28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 Субсидии на  проектно-изыскательские работы и экспертизу сфере водоснабжения, водоотведения и очистки сточных вод                                                         </w:t>
            </w:r>
          </w:p>
        </w:tc>
        <w:tc>
          <w:tcPr>
            <w:tcW w:w="18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МКУ "Служба заказчика Балахтинского района"</w:t>
            </w:r>
          </w:p>
        </w:tc>
        <w:tc>
          <w:tcPr>
            <w:tcW w:w="86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2835" w:type="dxa"/>
            <w:tcBorders>
              <w:top w:val="nil"/>
              <w:left w:val="nil"/>
              <w:bottom w:val="single" w:sz="4" w:space="0" w:color="auto"/>
              <w:right w:val="single" w:sz="4" w:space="0" w:color="auto"/>
            </w:tcBorders>
            <w:shd w:val="clear" w:color="auto" w:fill="auto"/>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984"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r>
      <w:tr w:rsidR="00A928DA" w:rsidRPr="00A928DA" w:rsidTr="00A928DA">
        <w:trPr>
          <w:trHeight w:val="3600"/>
        </w:trPr>
        <w:tc>
          <w:tcPr>
            <w:tcW w:w="28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lastRenderedPageBreak/>
              <w:t xml:space="preserve">Софинансирование к субсидии на проектно-изыскательские работы и экспертизу сфере водоснабжения, водоотведения и очистки сточных вод                                                    </w:t>
            </w:r>
          </w:p>
        </w:tc>
        <w:tc>
          <w:tcPr>
            <w:tcW w:w="18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МКУ "Служба заказчика Балахтинского района"</w:t>
            </w:r>
          </w:p>
        </w:tc>
        <w:tc>
          <w:tcPr>
            <w:tcW w:w="869"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5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708"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w:t>
            </w:r>
          </w:p>
        </w:tc>
        <w:tc>
          <w:tcPr>
            <w:tcW w:w="2835" w:type="dxa"/>
            <w:tcBorders>
              <w:top w:val="nil"/>
              <w:left w:val="nil"/>
              <w:bottom w:val="single" w:sz="4" w:space="0" w:color="auto"/>
              <w:right w:val="single" w:sz="4" w:space="0" w:color="auto"/>
            </w:tcBorders>
            <w:shd w:val="clear" w:color="auto" w:fill="auto"/>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c>
          <w:tcPr>
            <w:tcW w:w="984"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r>
      <w:tr w:rsidR="00A928DA" w:rsidRPr="00A928DA" w:rsidTr="00A928DA">
        <w:trPr>
          <w:trHeight w:val="300"/>
        </w:trPr>
        <w:tc>
          <w:tcPr>
            <w:tcW w:w="28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8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6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835"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15"/>
        </w:trPr>
        <w:tc>
          <w:tcPr>
            <w:tcW w:w="14601" w:type="dxa"/>
            <w:gridSpan w:val="11"/>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Директор МКУ "Служба заказчика Балахтинского района"                                                                                          Г.В. Нелюбина</w:t>
            </w:r>
          </w:p>
        </w:tc>
        <w:tc>
          <w:tcPr>
            <w:tcW w:w="98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r>
    </w:tbl>
    <w:p w:rsidR="00E06155" w:rsidRDefault="00E06155"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sectPr w:rsidR="00A928DA" w:rsidSect="00E06155">
          <w:pgSz w:w="16838" w:h="11906" w:orient="landscape"/>
          <w:pgMar w:top="1134" w:right="851" w:bottom="851" w:left="851" w:header="709" w:footer="709" w:gutter="0"/>
          <w:cols w:space="708"/>
          <w:docGrid w:linePitch="360"/>
        </w:sectPr>
      </w:pPr>
    </w:p>
    <w:p w:rsidR="005C161A" w:rsidRPr="005C161A" w:rsidRDefault="005C161A" w:rsidP="005C161A">
      <w:pPr>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5C161A" w:rsidRPr="005C161A" w:rsidTr="005C161A">
        <w:tc>
          <w:tcPr>
            <w:tcW w:w="4246" w:type="dxa"/>
          </w:tcPr>
          <w:p w:rsidR="005C161A" w:rsidRPr="005C161A" w:rsidRDefault="005C161A" w:rsidP="005C161A">
            <w:pPr>
              <w:jc w:val="both"/>
              <w:rPr>
                <w:rFonts w:ascii="Arial" w:hAnsi="Arial" w:cs="Arial"/>
              </w:rPr>
            </w:pPr>
            <w:r w:rsidRPr="005C161A">
              <w:rPr>
                <w:rFonts w:ascii="Arial" w:hAnsi="Arial" w:cs="Arial"/>
              </w:rPr>
              <w:t>Приложение № 5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5C161A" w:rsidRPr="005C161A" w:rsidRDefault="005C161A" w:rsidP="005C161A">
            <w:pPr>
              <w:jc w:val="both"/>
              <w:rPr>
                <w:rFonts w:ascii="Arial" w:hAnsi="Arial" w:cs="Arial"/>
              </w:rPr>
            </w:pPr>
          </w:p>
        </w:tc>
      </w:tr>
    </w:tbl>
    <w:p w:rsidR="005C161A" w:rsidRPr="005C161A" w:rsidRDefault="005C161A" w:rsidP="005C161A">
      <w:pPr>
        <w:jc w:val="both"/>
        <w:rPr>
          <w:rFonts w:ascii="Arial" w:hAnsi="Arial" w:cs="Arial"/>
        </w:rPr>
      </w:pPr>
    </w:p>
    <w:p w:rsidR="005C161A" w:rsidRPr="005C161A" w:rsidRDefault="005C161A" w:rsidP="005C161A">
      <w:pPr>
        <w:pStyle w:val="a8"/>
        <w:numPr>
          <w:ilvl w:val="0"/>
          <w:numId w:val="13"/>
        </w:numPr>
        <w:jc w:val="center"/>
        <w:rPr>
          <w:rFonts w:ascii="Arial" w:hAnsi="Arial" w:cs="Arial"/>
        </w:rPr>
      </w:pPr>
      <w:r w:rsidRPr="005C161A">
        <w:rPr>
          <w:rFonts w:ascii="Arial" w:hAnsi="Arial" w:cs="Arial"/>
        </w:rPr>
        <w:t>Паспорт подпрограммы 3</w:t>
      </w:r>
    </w:p>
    <w:p w:rsidR="005C161A" w:rsidRPr="005C161A" w:rsidRDefault="005C161A" w:rsidP="005C161A">
      <w:pPr>
        <w:pStyle w:val="a8"/>
        <w:jc w:val="center"/>
        <w:rPr>
          <w:rFonts w:ascii="Arial" w:hAnsi="Arial" w:cs="Arial"/>
        </w:rPr>
      </w:pPr>
      <w:r w:rsidRPr="005C161A">
        <w:rPr>
          <w:rFonts w:ascii="Arial" w:hAnsi="Arial" w:cs="Arial"/>
        </w:rPr>
        <w:t>«</w:t>
      </w:r>
      <w:r w:rsidRPr="005C161A">
        <w:rPr>
          <w:rFonts w:ascii="Arial" w:hAnsi="Arial" w:cs="Arial"/>
          <w:color w:val="000000"/>
        </w:rPr>
        <w:t>Энергосбережение и повышение энергетической эффективности в Балахтинском районе</w:t>
      </w:r>
      <w:r w:rsidRPr="005C161A">
        <w:rPr>
          <w:rFonts w:ascii="Arial" w:hAnsi="Arial" w:cs="Arial"/>
        </w:rPr>
        <w:t>»</w:t>
      </w:r>
    </w:p>
    <w:p w:rsidR="005C161A" w:rsidRPr="005C161A" w:rsidRDefault="005C161A" w:rsidP="005C161A">
      <w:pPr>
        <w:ind w:left="360"/>
        <w:jc w:val="both"/>
        <w:rPr>
          <w:rFonts w:ascii="Arial" w:hAnsi="Arial" w:cs="Arial"/>
        </w:rPr>
      </w:pPr>
      <w:r w:rsidRPr="005C161A">
        <w:rPr>
          <w:rFonts w:ascii="Arial" w:hAnsi="Arial" w:cs="Arial"/>
        </w:rPr>
        <w:t xml:space="preserve"> </w:t>
      </w:r>
    </w:p>
    <w:tbl>
      <w:tblPr>
        <w:tblStyle w:val="a7"/>
        <w:tblW w:w="0" w:type="auto"/>
        <w:tblInd w:w="360" w:type="dxa"/>
        <w:tblLook w:val="04A0"/>
      </w:tblPr>
      <w:tblGrid>
        <w:gridCol w:w="3009"/>
        <w:gridCol w:w="6655"/>
      </w:tblGrid>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подпрограммы</w:t>
            </w:r>
          </w:p>
          <w:p w:rsidR="005C161A" w:rsidRPr="005C161A" w:rsidRDefault="005C161A" w:rsidP="005C161A">
            <w:pPr>
              <w:jc w:val="both"/>
              <w:rPr>
                <w:rFonts w:ascii="Arial" w:hAnsi="Arial" w:cs="Arial"/>
              </w:rPr>
            </w:pPr>
          </w:p>
        </w:tc>
        <w:tc>
          <w:tcPr>
            <w:tcW w:w="6655" w:type="dxa"/>
          </w:tcPr>
          <w:p w:rsidR="005C161A" w:rsidRPr="005C161A" w:rsidRDefault="005C161A" w:rsidP="005C161A">
            <w:pPr>
              <w:pStyle w:val="a8"/>
              <w:ind w:left="0"/>
              <w:jc w:val="both"/>
              <w:rPr>
                <w:rFonts w:ascii="Arial" w:hAnsi="Arial" w:cs="Arial"/>
              </w:rPr>
            </w:pPr>
            <w:r w:rsidRPr="005C161A">
              <w:rPr>
                <w:rFonts w:ascii="Arial" w:hAnsi="Arial" w:cs="Arial"/>
              </w:rPr>
              <w:t>«</w:t>
            </w:r>
            <w:r w:rsidRPr="005C161A">
              <w:rPr>
                <w:rFonts w:ascii="Arial" w:hAnsi="Arial" w:cs="Arial"/>
                <w:color w:val="000000"/>
              </w:rPr>
              <w:t>Энергосбережение и повышение энергетической эффективности в Балахтинском районе</w:t>
            </w:r>
            <w:r w:rsidRPr="005C161A">
              <w:rPr>
                <w:rFonts w:ascii="Arial" w:hAnsi="Arial" w:cs="Arial"/>
              </w:rPr>
              <w:t xml:space="preserve">».  </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 </w:t>
            </w:r>
          </w:p>
          <w:p w:rsidR="005C161A" w:rsidRPr="005C161A" w:rsidRDefault="005C161A" w:rsidP="005C161A">
            <w:pPr>
              <w:jc w:val="both"/>
              <w:rPr>
                <w:rFonts w:ascii="Arial" w:hAnsi="Arial" w:cs="Arial"/>
              </w:rPr>
            </w:pPr>
            <w:r w:rsidRPr="005C161A">
              <w:rPr>
                <w:rFonts w:ascii="Arial" w:hAnsi="Arial" w:cs="Arial"/>
              </w:rPr>
              <w:t xml:space="preserve">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муниципальной программы, в рамках которой реализуется подпрограмма</w:t>
            </w:r>
          </w:p>
        </w:tc>
        <w:tc>
          <w:tcPr>
            <w:tcW w:w="6655" w:type="dxa"/>
          </w:tcPr>
          <w:p w:rsidR="005C161A" w:rsidRPr="005C161A" w:rsidRDefault="005C161A" w:rsidP="005C161A">
            <w:pPr>
              <w:jc w:val="both"/>
              <w:rPr>
                <w:rFonts w:ascii="Arial" w:hAnsi="Arial" w:cs="Arial"/>
              </w:rPr>
            </w:pPr>
            <w:r w:rsidRPr="005C161A">
              <w:rPr>
                <w:rFonts w:ascii="Arial" w:hAnsi="Arial" w:cs="Arial"/>
              </w:rPr>
              <w:t>Муниципальная программа Балахтинского района «</w:t>
            </w:r>
            <w:r w:rsidRPr="005C161A">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5C161A">
              <w:rPr>
                <w:rFonts w:ascii="Arial" w:hAnsi="Arial" w:cs="Arial"/>
              </w:rPr>
              <w:t>»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МКУ «Служба Заказчика Балахтинского района» (далее - заказчик).</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Цель и задачи подпрограммы (цель подпрограммы направлена </w:t>
            </w:r>
            <w:r w:rsidRPr="005C161A">
              <w:rPr>
                <w:rFonts w:ascii="Arial" w:hAnsi="Arial" w:cs="Arial"/>
              </w:rPr>
              <w:br/>
              <w:t>на достижение одной из задач муниципальной 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 xml:space="preserve">Цель: </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color w:val="000000"/>
              </w:rPr>
              <w:t xml:space="preserve">- формирование целостностной и эффективной системы управления </w:t>
            </w:r>
            <w:r w:rsidRPr="005C161A">
              <w:rPr>
                <w:rFonts w:ascii="Arial" w:hAnsi="Arial" w:cs="Arial"/>
              </w:rPr>
              <w:t>энергосбережением и повышением энергетической эффективности;</w:t>
            </w:r>
          </w:p>
          <w:p w:rsidR="005C161A" w:rsidRPr="005C161A" w:rsidRDefault="005C161A" w:rsidP="005C161A">
            <w:pPr>
              <w:pStyle w:val="ConsPlusCell"/>
              <w:jc w:val="both"/>
              <w:rPr>
                <w:rFonts w:ascii="Arial" w:hAnsi="Arial" w:cs="Arial"/>
                <w:sz w:val="24"/>
                <w:szCs w:val="24"/>
              </w:rPr>
            </w:pPr>
            <w:r w:rsidRPr="005C161A">
              <w:rPr>
                <w:rFonts w:ascii="Arial" w:hAnsi="Arial" w:cs="Arial"/>
                <w:color w:val="000000"/>
                <w:sz w:val="24"/>
                <w:szCs w:val="24"/>
              </w:rPr>
              <w:t>Задачи:</w:t>
            </w:r>
            <w:r w:rsidRPr="005C161A">
              <w:rPr>
                <w:rFonts w:ascii="Arial" w:hAnsi="Arial" w:cs="Arial"/>
                <w:sz w:val="24"/>
                <w:szCs w:val="24"/>
              </w:rPr>
              <w:t xml:space="preserve"> </w:t>
            </w:r>
          </w:p>
          <w:p w:rsidR="005C161A" w:rsidRPr="005C161A" w:rsidRDefault="005C161A" w:rsidP="005C161A">
            <w:pPr>
              <w:pStyle w:val="ConsPlusCell"/>
              <w:jc w:val="both"/>
              <w:rPr>
                <w:rFonts w:ascii="Arial" w:hAnsi="Arial" w:cs="Arial"/>
                <w:sz w:val="24"/>
                <w:szCs w:val="24"/>
              </w:rPr>
            </w:pPr>
            <w:r w:rsidRPr="005C161A">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5C161A" w:rsidRPr="005C161A" w:rsidRDefault="005C161A" w:rsidP="005C161A">
            <w:pPr>
              <w:pStyle w:val="ConsPlusCell"/>
              <w:jc w:val="both"/>
              <w:rPr>
                <w:rFonts w:ascii="Arial" w:hAnsi="Arial" w:cs="Arial"/>
                <w:color w:val="FF0000"/>
                <w:sz w:val="24"/>
                <w:szCs w:val="24"/>
              </w:rPr>
            </w:pP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Целевые индикаторы </w:t>
            </w:r>
          </w:p>
        </w:tc>
        <w:tc>
          <w:tcPr>
            <w:tcW w:w="6655"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color w:val="000000"/>
              </w:rPr>
              <w:t>-</w:t>
            </w:r>
            <w:r w:rsidRPr="005C161A">
              <w:rPr>
                <w:rFonts w:ascii="Arial" w:hAnsi="Arial" w:cs="Arial"/>
              </w:rPr>
              <w:t xml:space="preserve"> 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на территории района, в том числе: </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электрической энергии;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тепловой энергии;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холодного водоснабжения.</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Целевые индикаторы подпрограммы представлены в приложении № 1 к подпрограмме.</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Сроки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2019-2021 годы</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Объемы и источники </w:t>
            </w:r>
            <w:r w:rsidRPr="005C161A">
              <w:rPr>
                <w:rFonts w:ascii="Arial" w:hAnsi="Arial" w:cs="Arial"/>
              </w:rPr>
              <w:lastRenderedPageBreak/>
              <w:t>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lastRenderedPageBreak/>
              <w:t xml:space="preserve">Объем финансирования подпрограммы составляет </w:t>
            </w:r>
            <w:r w:rsidR="00FD2AE5" w:rsidRPr="00FD2AE5">
              <w:rPr>
                <w:rFonts w:ascii="Arial" w:hAnsi="Arial" w:cs="Arial"/>
              </w:rPr>
              <w:t>0.0</w:t>
            </w:r>
            <w:r w:rsidRPr="005C161A">
              <w:rPr>
                <w:rFonts w:ascii="Arial" w:hAnsi="Arial" w:cs="Arial"/>
              </w:rPr>
              <w:t xml:space="preserve"> </w:t>
            </w:r>
            <w:r w:rsidRPr="005C161A">
              <w:rPr>
                <w:rFonts w:ascii="Arial" w:hAnsi="Arial" w:cs="Arial"/>
              </w:rPr>
              <w:lastRenderedPageBreak/>
              <w:t>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2019 год –</w:t>
            </w:r>
            <w:r w:rsidR="00FD2AE5" w:rsidRPr="002C03FF">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в том числе: </w:t>
            </w:r>
          </w:p>
          <w:p w:rsidR="005C161A" w:rsidRPr="005C161A" w:rsidRDefault="005C161A" w:rsidP="005C161A">
            <w:pPr>
              <w:jc w:val="both"/>
              <w:rPr>
                <w:rFonts w:ascii="Arial" w:hAnsi="Arial" w:cs="Arial"/>
              </w:rPr>
            </w:pPr>
            <w:r w:rsidRPr="005C161A">
              <w:rPr>
                <w:rFonts w:ascii="Arial" w:hAnsi="Arial" w:cs="Arial"/>
              </w:rPr>
              <w:t xml:space="preserve">средства районного бюджета – </w:t>
            </w:r>
            <w:r w:rsidR="00FD2AE5" w:rsidRPr="00FD2AE5">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D2AE5" w:rsidRPr="002C03FF">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0,00  тыс.рублей.</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lastRenderedPageBreak/>
              <w:t>Система организации контроля за исполнением подпрограммы</w:t>
            </w:r>
          </w:p>
        </w:tc>
        <w:tc>
          <w:tcPr>
            <w:tcW w:w="6655" w:type="dxa"/>
          </w:tcPr>
          <w:p w:rsidR="005C161A" w:rsidRPr="005C161A" w:rsidRDefault="005C161A" w:rsidP="005C161A">
            <w:pPr>
              <w:autoSpaceDE w:val="0"/>
              <w:autoSpaceDN w:val="0"/>
              <w:adjustRightInd w:val="0"/>
              <w:ind w:left="26" w:hanging="26"/>
              <w:jc w:val="both"/>
              <w:outlineLvl w:val="0"/>
              <w:rPr>
                <w:rFonts w:ascii="Arial" w:hAnsi="Arial" w:cs="Arial"/>
              </w:rPr>
            </w:pPr>
            <w:r w:rsidRPr="005C161A">
              <w:rPr>
                <w:rFonts w:ascii="Arial" w:hAnsi="Arial" w:cs="Arial"/>
              </w:rPr>
              <w:t>Финансовое управление администрации района,</w:t>
            </w:r>
          </w:p>
          <w:p w:rsidR="005C161A" w:rsidRPr="005C161A" w:rsidRDefault="005C161A" w:rsidP="005C161A">
            <w:pPr>
              <w:autoSpaceDE w:val="0"/>
              <w:autoSpaceDN w:val="0"/>
              <w:adjustRightInd w:val="0"/>
              <w:ind w:left="26" w:hanging="26"/>
              <w:jc w:val="both"/>
              <w:outlineLvl w:val="0"/>
              <w:rPr>
                <w:rFonts w:ascii="Arial" w:hAnsi="Arial" w:cs="Arial"/>
              </w:rPr>
            </w:pPr>
            <w:r w:rsidRPr="005C161A">
              <w:rPr>
                <w:rFonts w:ascii="Arial" w:hAnsi="Arial" w:cs="Arial"/>
              </w:rPr>
              <w:t>Балахтинский районный Совет депутатов.</w:t>
            </w:r>
          </w:p>
        </w:tc>
      </w:tr>
    </w:tbl>
    <w:p w:rsidR="005C161A" w:rsidRPr="005C161A" w:rsidRDefault="005C161A" w:rsidP="005C161A">
      <w:pPr>
        <w:ind w:left="360"/>
        <w:jc w:val="both"/>
        <w:rPr>
          <w:rFonts w:ascii="Arial" w:hAnsi="Arial" w:cs="Arial"/>
        </w:rPr>
      </w:pPr>
    </w:p>
    <w:p w:rsidR="005C161A" w:rsidRPr="005C161A" w:rsidRDefault="005C161A" w:rsidP="005C161A">
      <w:pPr>
        <w:ind w:left="360"/>
        <w:jc w:val="both"/>
        <w:rPr>
          <w:rFonts w:ascii="Arial" w:hAnsi="Arial" w:cs="Arial"/>
        </w:rPr>
      </w:pPr>
    </w:p>
    <w:p w:rsidR="005C161A" w:rsidRPr="005C161A" w:rsidRDefault="005C161A" w:rsidP="005C161A">
      <w:pPr>
        <w:autoSpaceDE w:val="0"/>
        <w:autoSpaceDN w:val="0"/>
        <w:adjustRightInd w:val="0"/>
        <w:jc w:val="center"/>
        <w:outlineLvl w:val="0"/>
        <w:rPr>
          <w:rFonts w:ascii="Arial" w:hAnsi="Arial" w:cs="Arial"/>
        </w:rPr>
      </w:pPr>
      <w:r w:rsidRPr="005C161A">
        <w:rPr>
          <w:rFonts w:ascii="Arial" w:hAnsi="Arial" w:cs="Arial"/>
        </w:rPr>
        <w:t>2. Основные разделы подпрограммы</w:t>
      </w:r>
    </w:p>
    <w:p w:rsidR="005C161A" w:rsidRPr="005C161A" w:rsidRDefault="005C161A" w:rsidP="005C161A">
      <w:pPr>
        <w:pStyle w:val="a8"/>
        <w:autoSpaceDE w:val="0"/>
        <w:autoSpaceDN w:val="0"/>
        <w:adjustRightInd w:val="0"/>
        <w:jc w:val="center"/>
        <w:outlineLvl w:val="0"/>
        <w:rPr>
          <w:rFonts w:ascii="Arial" w:hAnsi="Arial" w:cs="Arial"/>
        </w:rPr>
      </w:pPr>
    </w:p>
    <w:p w:rsidR="005C161A" w:rsidRPr="005C161A" w:rsidRDefault="005C161A" w:rsidP="005C161A">
      <w:pPr>
        <w:pStyle w:val="a8"/>
        <w:numPr>
          <w:ilvl w:val="1"/>
          <w:numId w:val="14"/>
        </w:numPr>
        <w:autoSpaceDE w:val="0"/>
        <w:autoSpaceDN w:val="0"/>
        <w:adjustRightInd w:val="0"/>
        <w:jc w:val="center"/>
        <w:outlineLvl w:val="0"/>
        <w:rPr>
          <w:rFonts w:ascii="Arial" w:hAnsi="Arial" w:cs="Arial"/>
        </w:rPr>
      </w:pPr>
      <w:r w:rsidRPr="005C161A">
        <w:rPr>
          <w:rFonts w:ascii="Arial" w:hAnsi="Arial" w:cs="Arial"/>
        </w:rPr>
        <w:t>Постановка общерайонной проблемы и обоснование необходимости разработки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autoSpaceDE w:val="0"/>
        <w:autoSpaceDN w:val="0"/>
        <w:adjustRightInd w:val="0"/>
        <w:ind w:left="0"/>
        <w:jc w:val="both"/>
        <w:outlineLvl w:val="1"/>
        <w:rPr>
          <w:rFonts w:ascii="Arial" w:hAnsi="Arial" w:cs="Arial"/>
        </w:rPr>
      </w:pPr>
      <w:r w:rsidRPr="005C161A">
        <w:rPr>
          <w:rFonts w:ascii="Arial" w:hAnsi="Arial" w:cs="Arial"/>
        </w:rPr>
        <w:t xml:space="preserve">       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C161A" w:rsidRPr="005C161A" w:rsidRDefault="005C161A" w:rsidP="005C161A">
      <w:pPr>
        <w:pStyle w:val="a8"/>
        <w:autoSpaceDE w:val="0"/>
        <w:autoSpaceDN w:val="0"/>
        <w:adjustRightInd w:val="0"/>
        <w:ind w:left="0"/>
        <w:jc w:val="both"/>
        <w:outlineLvl w:val="1"/>
        <w:rPr>
          <w:rFonts w:ascii="Arial" w:hAnsi="Arial" w:cs="Arial"/>
        </w:rPr>
      </w:pPr>
      <w:r w:rsidRPr="005C161A">
        <w:rPr>
          <w:rFonts w:ascii="Arial" w:hAnsi="Arial" w:cs="Arial"/>
        </w:rPr>
        <w:t xml:space="preserve">       Общая площадь жилищного фонда района на 01.01.2018г. составляет 557,4 тыс. кв. м. По итогам 2017 года в районе действовало 49 источников теплоснабжения суммарной тепловой мощностью котлов 53,556 Гкал/час, 12 трансформаторных подстанций, протяженность воздушных и кабельных линий в районе – 1063,9 км. Протяженность тепловых сетей в двухтрубном исчислении на 01.01.2018 года составила 33,72 км, одиночная протяженность уличной водопроводной сети – 233,78 км.  Удельный вес благоустроенного жилья в районе невысок. Водопроводом оборудовано 38% общей площади жилья, канализацией – 6,8%, центральным отоплением – 15%, горячим водоснабжением – 6,8%. </w:t>
      </w:r>
    </w:p>
    <w:p w:rsidR="005C161A" w:rsidRPr="005C161A" w:rsidRDefault="005C161A" w:rsidP="005C161A">
      <w:pPr>
        <w:pStyle w:val="a8"/>
        <w:autoSpaceDE w:val="0"/>
        <w:autoSpaceDN w:val="0"/>
        <w:adjustRightInd w:val="0"/>
        <w:ind w:left="0"/>
        <w:jc w:val="both"/>
        <w:outlineLvl w:val="1"/>
        <w:rPr>
          <w:rFonts w:ascii="Arial" w:hAnsi="Arial" w:cs="Arial"/>
        </w:rPr>
      </w:pPr>
      <w:r w:rsidRPr="005C161A">
        <w:rPr>
          <w:rFonts w:ascii="Arial" w:hAnsi="Arial" w:cs="Arial"/>
        </w:rPr>
        <w:t xml:space="preserve">      Объем реализованной электроэнергии в 2017 году всем категориям потребителей составил 73,704 млн. кВт.час. Населению реализуется - 36,5% электроэнергии от общего объема реализации, бюджетным учреждениям - 7,96% . В 2017 году объем реализованной воды всем категориям потребителей составил - 539,8 тыс.м³. Населению реализуется - 55,9% воды от общего объема реализации.</w:t>
      </w:r>
    </w:p>
    <w:p w:rsidR="005C161A" w:rsidRPr="005C161A" w:rsidRDefault="005C161A" w:rsidP="005C161A">
      <w:pPr>
        <w:pStyle w:val="a8"/>
        <w:autoSpaceDE w:val="0"/>
        <w:autoSpaceDN w:val="0"/>
        <w:adjustRightInd w:val="0"/>
        <w:ind w:left="0"/>
        <w:jc w:val="both"/>
        <w:outlineLvl w:val="1"/>
        <w:rPr>
          <w:rFonts w:ascii="Arial" w:hAnsi="Arial" w:cs="Arial"/>
        </w:rPr>
      </w:pPr>
      <w:r w:rsidRPr="005C161A">
        <w:rPr>
          <w:rFonts w:ascii="Arial" w:hAnsi="Arial" w:cs="Arial"/>
        </w:rPr>
        <w:t xml:space="preserve">     Объем предоставляемых жилищно-коммунальных услуг имеет тенденцию к увеличению. Данная ситуация связана с неэкономичным расходом энергоресурсов и ростом тарифов.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правило,  более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тарифам на услуги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     </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lastRenderedPageBreak/>
        <w:t xml:space="preserve">     Дальнейшее реформирование ЖКХ остро необходимо. Решением проблем этой отрасли является внедрение инновационных, энерго  и ресурсосберегающих технологий, которые позволят кардинально снизить аварийность и продлить срок службы основных фондов на десятилетия. Применяя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5C161A" w:rsidRPr="005C161A" w:rsidRDefault="005C161A" w:rsidP="005C161A">
      <w:pPr>
        <w:pStyle w:val="a8"/>
        <w:autoSpaceDE w:val="0"/>
        <w:autoSpaceDN w:val="0"/>
        <w:adjustRightInd w:val="0"/>
        <w:ind w:left="0"/>
        <w:jc w:val="both"/>
        <w:outlineLvl w:val="0"/>
        <w:rPr>
          <w:rFonts w:ascii="Arial" w:hAnsi="Arial" w:cs="Arial"/>
        </w:rPr>
      </w:pPr>
      <w:r w:rsidRPr="005C161A">
        <w:rPr>
          <w:rFonts w:ascii="Arial" w:hAnsi="Arial" w:cs="Arial"/>
        </w:rPr>
        <w:t xml:space="preserve">       Основными направлениями реформирования ЖКХ являются: снижение энергопотерь за счет утепления зданий, модернизации инженерных систем с заменой старых на новые регулируемые, введение 100% приборного учета ресурсопотребления, увеличение безопасности и комфортности жилья.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погодозависимая,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электричества и общедомовые приборы учета.</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4"/>
        </w:numPr>
        <w:autoSpaceDE w:val="0"/>
        <w:autoSpaceDN w:val="0"/>
        <w:adjustRightInd w:val="0"/>
        <w:jc w:val="center"/>
        <w:outlineLvl w:val="0"/>
        <w:rPr>
          <w:rFonts w:ascii="Arial" w:hAnsi="Arial" w:cs="Arial"/>
        </w:rPr>
      </w:pPr>
      <w:r w:rsidRPr="005C161A">
        <w:rPr>
          <w:rFonts w:ascii="Arial" w:hAnsi="Arial" w:cs="Arial"/>
        </w:rPr>
        <w:t>Основная цель, задачи, этапы и сроки выполнения подпрограммы, целевые индикаторы</w:t>
      </w:r>
    </w:p>
    <w:p w:rsidR="005C161A" w:rsidRPr="005C161A" w:rsidRDefault="005C161A" w:rsidP="005C161A">
      <w:pPr>
        <w:pStyle w:val="a8"/>
        <w:jc w:val="both"/>
        <w:rPr>
          <w:rFonts w:ascii="Arial" w:hAnsi="Arial" w:cs="Arial"/>
        </w:rPr>
      </w:pP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Целью подпрограммы является: </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 </w:t>
      </w:r>
      <w:r w:rsidRPr="005C161A">
        <w:rPr>
          <w:rFonts w:ascii="Arial" w:hAnsi="Arial" w:cs="Arial"/>
          <w:color w:val="000000"/>
        </w:rPr>
        <w:t xml:space="preserve">формирование целостностной и эффективной системы управления </w:t>
      </w:r>
      <w:r w:rsidRPr="005C161A">
        <w:rPr>
          <w:rFonts w:ascii="Arial" w:hAnsi="Arial" w:cs="Arial"/>
        </w:rPr>
        <w:t>энергосбережением и повышением энергетической эффективности;</w:t>
      </w:r>
    </w:p>
    <w:p w:rsidR="005C161A" w:rsidRPr="005C161A" w:rsidRDefault="005C161A" w:rsidP="005C161A">
      <w:pPr>
        <w:autoSpaceDE w:val="0"/>
        <w:autoSpaceDN w:val="0"/>
        <w:adjustRightInd w:val="0"/>
        <w:ind w:left="57" w:firstLine="654"/>
        <w:jc w:val="both"/>
        <w:rPr>
          <w:rFonts w:ascii="Arial" w:hAnsi="Arial" w:cs="Arial"/>
          <w:color w:val="000000"/>
        </w:rPr>
      </w:pPr>
    </w:p>
    <w:p w:rsidR="005C161A" w:rsidRPr="005C161A" w:rsidRDefault="005C161A" w:rsidP="005C161A">
      <w:pPr>
        <w:pStyle w:val="a8"/>
        <w:ind w:left="0"/>
        <w:jc w:val="both"/>
        <w:rPr>
          <w:rFonts w:ascii="Arial" w:hAnsi="Arial" w:cs="Arial"/>
        </w:rPr>
      </w:pPr>
      <w:r w:rsidRPr="005C161A">
        <w:rPr>
          <w:rFonts w:ascii="Arial" w:hAnsi="Arial" w:cs="Arial"/>
        </w:rPr>
        <w:t xml:space="preserve">Задачи: </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Снижение потребления электроэнергии по отношению к уровню 2021 года не менее чем на 2% к 2019 году.</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Снижение потребления теплоэнергии по отношению к уровню 2021 года не менее чем на  3% к 2021 году.</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Снижение потребления воды по отношению к уровню 2019 года не менее чем на  5%  к 2021 году.</w:t>
      </w:r>
    </w:p>
    <w:p w:rsidR="005C161A" w:rsidRPr="005C161A" w:rsidRDefault="005C161A" w:rsidP="005C161A">
      <w:pPr>
        <w:pStyle w:val="ConsPlusCell"/>
        <w:jc w:val="both"/>
        <w:rPr>
          <w:rFonts w:ascii="Arial" w:hAnsi="Arial" w:cs="Arial"/>
          <w:sz w:val="24"/>
          <w:szCs w:val="24"/>
        </w:rPr>
      </w:pPr>
      <w:r w:rsidRPr="005C161A">
        <w:rPr>
          <w:rFonts w:ascii="Arial" w:hAnsi="Arial" w:cs="Arial"/>
          <w:sz w:val="24"/>
          <w:szCs w:val="24"/>
        </w:rPr>
        <w:t>- Энергосбережение и повышения энергетической эффективности жилищного фонда;</w:t>
      </w:r>
    </w:p>
    <w:p w:rsidR="005C161A" w:rsidRPr="005C161A" w:rsidRDefault="005C161A" w:rsidP="005C161A">
      <w:pPr>
        <w:pStyle w:val="ConsPlusCell"/>
        <w:jc w:val="both"/>
        <w:rPr>
          <w:rFonts w:ascii="Arial" w:hAnsi="Arial" w:cs="Arial"/>
          <w:sz w:val="24"/>
          <w:szCs w:val="24"/>
        </w:rPr>
      </w:pPr>
      <w:r w:rsidRPr="005C161A">
        <w:rPr>
          <w:rFonts w:ascii="Arial" w:hAnsi="Arial" w:cs="Arial"/>
          <w:sz w:val="24"/>
          <w:szCs w:val="24"/>
        </w:rPr>
        <w:t>- Энергосбережение и повышение энергетической эффективности систем коммунальной инфраструктуры;</w:t>
      </w:r>
    </w:p>
    <w:p w:rsidR="005C161A" w:rsidRPr="005C161A" w:rsidRDefault="005C161A" w:rsidP="005C161A">
      <w:pPr>
        <w:pStyle w:val="ConsPlusCell"/>
        <w:jc w:val="both"/>
        <w:rPr>
          <w:rFonts w:ascii="Arial" w:hAnsi="Arial" w:cs="Arial"/>
          <w:sz w:val="24"/>
          <w:szCs w:val="24"/>
        </w:rPr>
      </w:pPr>
      <w:r w:rsidRPr="005C161A">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5C161A" w:rsidRPr="005C161A" w:rsidRDefault="005C161A" w:rsidP="005C161A">
      <w:pPr>
        <w:pStyle w:val="a8"/>
        <w:ind w:left="0"/>
        <w:jc w:val="both"/>
        <w:rPr>
          <w:rFonts w:ascii="Arial" w:hAnsi="Arial" w:cs="Arial"/>
        </w:rPr>
      </w:pPr>
    </w:p>
    <w:p w:rsidR="005C161A" w:rsidRPr="005C161A" w:rsidRDefault="005C161A" w:rsidP="005C161A">
      <w:pPr>
        <w:autoSpaceDE w:val="0"/>
        <w:autoSpaceDN w:val="0"/>
        <w:adjustRightInd w:val="0"/>
        <w:ind w:firstLine="708"/>
        <w:jc w:val="both"/>
        <w:rPr>
          <w:rFonts w:ascii="Arial" w:hAnsi="Arial" w:cs="Arial"/>
        </w:rPr>
      </w:pPr>
      <w:r w:rsidRPr="005C161A">
        <w:rPr>
          <w:rFonts w:ascii="Arial" w:hAnsi="Arial" w:cs="Arial"/>
        </w:rPr>
        <w:t>Срок выполнения подпрограммы - 2019-2021 годы.</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w:t>
      </w:r>
      <w:r w:rsidRPr="005C161A">
        <w:rPr>
          <w:rFonts w:ascii="Arial" w:hAnsi="Arial" w:cs="Arial"/>
        </w:rPr>
        <w:tab/>
        <w:t>Перечень целевых индикаторов подпрограммы представлен в приложении № 1 к подпрограмме 3 «</w:t>
      </w:r>
      <w:r w:rsidRPr="005C161A">
        <w:rPr>
          <w:rFonts w:ascii="Arial" w:hAnsi="Arial" w:cs="Arial"/>
          <w:color w:val="000000"/>
        </w:rPr>
        <w:t>Энергосбережение и повышение энергетической эффективности в Балахтинском районе</w:t>
      </w:r>
      <w:r w:rsidRPr="005C161A">
        <w:rPr>
          <w:rFonts w:ascii="Arial" w:hAnsi="Arial" w:cs="Arial"/>
        </w:rPr>
        <w:t xml:space="preserve">».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4"/>
        </w:numPr>
        <w:autoSpaceDE w:val="0"/>
        <w:autoSpaceDN w:val="0"/>
        <w:adjustRightInd w:val="0"/>
        <w:jc w:val="center"/>
        <w:outlineLvl w:val="0"/>
        <w:rPr>
          <w:rFonts w:ascii="Arial" w:hAnsi="Arial" w:cs="Arial"/>
        </w:rPr>
      </w:pPr>
      <w:r w:rsidRPr="005C161A">
        <w:rPr>
          <w:rFonts w:ascii="Arial" w:hAnsi="Arial" w:cs="Arial"/>
        </w:rPr>
        <w:t>Механизм реализации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      Подпрограммные мероприятия финансируются за счет средств краевого и районного бюджетов. Механизм реализации программы, объемы финансирования </w:t>
      </w:r>
      <w:r w:rsidRPr="005C161A">
        <w:rPr>
          <w:rFonts w:ascii="Arial" w:hAnsi="Arial" w:cs="Arial"/>
        </w:rPr>
        <w:lastRenderedPageBreak/>
        <w:t xml:space="preserve">будут уточнятся по мере вступления в силу Закона Красноярского края об энергоресурсосбережении и после утверждения бюджета Красноярского края.  </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пропаганда использования энергосервисных договоров (контрактов);</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содействие в разработке и использовании объектов, технологий, имеющих высокую энергетическую эффективность;</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содействие в строительстве многоквартирных домов, имеющих высокий класс энергетической эффективности;</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4"/>
        </w:numPr>
        <w:autoSpaceDE w:val="0"/>
        <w:autoSpaceDN w:val="0"/>
        <w:adjustRightInd w:val="0"/>
        <w:jc w:val="center"/>
        <w:outlineLvl w:val="0"/>
        <w:rPr>
          <w:rFonts w:ascii="Arial" w:hAnsi="Arial" w:cs="Arial"/>
        </w:rPr>
      </w:pPr>
      <w:r w:rsidRPr="005C161A">
        <w:rPr>
          <w:rFonts w:ascii="Arial" w:hAnsi="Arial" w:cs="Arial"/>
        </w:rPr>
        <w:t>Управление подпрограммой и контроль за ходом ее выполнения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autoSpaceDE w:val="0"/>
        <w:autoSpaceDN w:val="0"/>
        <w:adjustRightInd w:val="0"/>
        <w:ind w:left="0"/>
        <w:jc w:val="both"/>
        <w:outlineLvl w:val="1"/>
        <w:rPr>
          <w:rFonts w:ascii="Arial" w:hAnsi="Arial" w:cs="Arial"/>
        </w:rPr>
      </w:pPr>
      <w:r w:rsidRPr="005C161A">
        <w:rPr>
          <w:rFonts w:ascii="Arial" w:hAnsi="Arial" w:cs="Arial"/>
        </w:rPr>
        <w:t xml:space="preserve">         Организацию управления подпрограммой и контроль за ходом выполнения подпрограммой осуществляют: администрация района и МКУ «Служба Заказчика Балахтинского района».  Информационные и отчетные данные представляются </w:t>
      </w:r>
      <w:r w:rsidRPr="005C161A">
        <w:rPr>
          <w:rFonts w:ascii="Arial" w:hAnsi="Arial" w:cs="Arial"/>
        </w:rPr>
        <w:lastRenderedPageBreak/>
        <w:t>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outlineLvl w:val="0"/>
        <w:rPr>
          <w:rFonts w:ascii="Arial" w:hAnsi="Arial" w:cs="Arial"/>
        </w:rPr>
      </w:pPr>
    </w:p>
    <w:p w:rsidR="005C161A" w:rsidRPr="005C161A" w:rsidRDefault="005C161A" w:rsidP="005C161A">
      <w:pPr>
        <w:pStyle w:val="a8"/>
        <w:numPr>
          <w:ilvl w:val="1"/>
          <w:numId w:val="14"/>
        </w:numPr>
        <w:autoSpaceDE w:val="0"/>
        <w:autoSpaceDN w:val="0"/>
        <w:adjustRightInd w:val="0"/>
        <w:jc w:val="center"/>
        <w:outlineLvl w:val="0"/>
        <w:rPr>
          <w:rFonts w:ascii="Arial" w:hAnsi="Arial" w:cs="Arial"/>
        </w:rPr>
      </w:pPr>
      <w:r w:rsidRPr="005C161A">
        <w:rPr>
          <w:rFonts w:ascii="Arial" w:hAnsi="Arial" w:cs="Arial"/>
        </w:rPr>
        <w:t>Оценка социально-экономической эффективности</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autoSpaceDE w:val="0"/>
        <w:autoSpaceDN w:val="0"/>
        <w:adjustRightInd w:val="0"/>
        <w:ind w:left="0"/>
        <w:jc w:val="both"/>
        <w:outlineLvl w:val="1"/>
        <w:rPr>
          <w:rFonts w:ascii="Arial" w:hAnsi="Arial" w:cs="Arial"/>
        </w:rPr>
      </w:pPr>
      <w:r w:rsidRPr="005C161A">
        <w:rPr>
          <w:rFonts w:ascii="Arial" w:hAnsi="Arial" w:cs="Arial"/>
        </w:rPr>
        <w:t xml:space="preserve">      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Ежегодное в течение 3-х лет сокращение на 1% по отношению к уровню 2019 года объема потребления энергетических ресурсов бюджетными учреждениями. </w:t>
      </w:r>
    </w:p>
    <w:p w:rsidR="005C161A" w:rsidRPr="005C161A" w:rsidRDefault="005C161A" w:rsidP="005C161A">
      <w:pPr>
        <w:pStyle w:val="a8"/>
        <w:autoSpaceDE w:val="0"/>
        <w:autoSpaceDN w:val="0"/>
        <w:adjustRightInd w:val="0"/>
        <w:ind w:left="1440"/>
        <w:jc w:val="center"/>
        <w:outlineLvl w:val="0"/>
        <w:rPr>
          <w:rFonts w:ascii="Arial" w:hAnsi="Arial" w:cs="Arial"/>
        </w:rPr>
      </w:pPr>
    </w:p>
    <w:p w:rsidR="005C161A" w:rsidRPr="005C161A" w:rsidRDefault="005C161A" w:rsidP="005C161A">
      <w:pPr>
        <w:pStyle w:val="a8"/>
        <w:numPr>
          <w:ilvl w:val="1"/>
          <w:numId w:val="14"/>
        </w:numPr>
        <w:autoSpaceDE w:val="0"/>
        <w:autoSpaceDN w:val="0"/>
        <w:adjustRightInd w:val="0"/>
        <w:jc w:val="center"/>
        <w:outlineLvl w:val="0"/>
        <w:rPr>
          <w:rFonts w:ascii="Arial" w:hAnsi="Arial" w:cs="Arial"/>
        </w:rPr>
      </w:pPr>
      <w:r w:rsidRPr="005C161A">
        <w:rPr>
          <w:rFonts w:ascii="Arial" w:hAnsi="Arial" w:cs="Arial"/>
        </w:rPr>
        <w:t>Мероприятия подпрограммы</w:t>
      </w:r>
    </w:p>
    <w:p w:rsidR="005C161A" w:rsidRPr="005C161A" w:rsidRDefault="005C161A" w:rsidP="005C161A">
      <w:pPr>
        <w:autoSpaceDE w:val="0"/>
        <w:autoSpaceDN w:val="0"/>
        <w:adjustRightInd w:val="0"/>
        <w:ind w:left="720"/>
        <w:jc w:val="both"/>
        <w:outlineLvl w:val="0"/>
        <w:rPr>
          <w:rFonts w:ascii="Arial" w:hAnsi="Arial" w:cs="Arial"/>
        </w:rPr>
      </w:pPr>
    </w:p>
    <w:p w:rsidR="005C161A" w:rsidRPr="005C161A" w:rsidRDefault="005C161A" w:rsidP="005C161A">
      <w:pPr>
        <w:pStyle w:val="a8"/>
        <w:ind w:left="0" w:firstLine="567"/>
        <w:jc w:val="both"/>
        <w:rPr>
          <w:rFonts w:ascii="Arial" w:hAnsi="Arial" w:cs="Arial"/>
        </w:rPr>
      </w:pPr>
      <w:r w:rsidRPr="005C161A">
        <w:rPr>
          <w:rFonts w:ascii="Arial" w:hAnsi="Arial" w:cs="Arial"/>
        </w:rPr>
        <w:t>Мероприятия подпрограммы представлены в приложении № 2 к подпрограмме 3 «</w:t>
      </w:r>
      <w:r w:rsidRPr="005C161A">
        <w:rPr>
          <w:rFonts w:ascii="Arial" w:hAnsi="Arial" w:cs="Arial"/>
          <w:color w:val="000000"/>
        </w:rPr>
        <w:t>Энергосбережение и повышение энергетической эффективности в Балахтинском районе</w:t>
      </w:r>
      <w:r w:rsidRPr="005C161A">
        <w:rPr>
          <w:rFonts w:ascii="Arial" w:hAnsi="Arial" w:cs="Arial"/>
        </w:rPr>
        <w:t xml:space="preserve">».  </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4"/>
        </w:numPr>
        <w:autoSpaceDE w:val="0"/>
        <w:autoSpaceDN w:val="0"/>
        <w:adjustRightInd w:val="0"/>
        <w:jc w:val="center"/>
        <w:outlineLvl w:val="0"/>
        <w:rPr>
          <w:rFonts w:ascii="Arial" w:hAnsi="Arial" w:cs="Arial"/>
        </w:rPr>
      </w:pPr>
      <w:r w:rsidRPr="005C161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ind w:firstLine="708"/>
        <w:jc w:val="both"/>
        <w:rPr>
          <w:rFonts w:ascii="Arial" w:hAnsi="Arial" w:cs="Arial"/>
        </w:rPr>
      </w:pPr>
      <w:r w:rsidRPr="005C161A">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5C161A" w:rsidRPr="005C161A" w:rsidRDefault="005C161A" w:rsidP="005C161A">
      <w:pPr>
        <w:ind w:firstLine="708"/>
        <w:jc w:val="both"/>
        <w:rPr>
          <w:rFonts w:ascii="Arial" w:hAnsi="Arial" w:cs="Arial"/>
        </w:rPr>
      </w:pPr>
      <w:r w:rsidRPr="005C161A">
        <w:rPr>
          <w:rFonts w:ascii="Arial" w:hAnsi="Arial" w:cs="Arial"/>
        </w:rPr>
        <w:t xml:space="preserve">Объем финансирования подпрограммы составляет </w:t>
      </w:r>
      <w:r w:rsidR="00FD2AE5" w:rsidRPr="00FD2AE5">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D2AE5" w:rsidRPr="002C03FF">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в том числе: </w:t>
      </w:r>
    </w:p>
    <w:p w:rsidR="005C161A" w:rsidRPr="005C161A" w:rsidRDefault="005C161A" w:rsidP="005C161A">
      <w:pPr>
        <w:jc w:val="both"/>
        <w:rPr>
          <w:rFonts w:ascii="Arial" w:hAnsi="Arial" w:cs="Arial"/>
        </w:rPr>
      </w:pPr>
      <w:r w:rsidRPr="005C161A">
        <w:rPr>
          <w:rFonts w:ascii="Arial" w:hAnsi="Arial" w:cs="Arial"/>
        </w:rPr>
        <w:t xml:space="preserve">средства районного бюджета – </w:t>
      </w:r>
      <w:r w:rsidR="00FD2AE5" w:rsidRPr="00FD2AE5">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D2AE5" w:rsidRPr="002C03FF">
        <w:rPr>
          <w:rFonts w:ascii="Arial" w:hAnsi="Arial" w:cs="Arial"/>
        </w:rPr>
        <w:t>0.0</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5C161A" w:rsidRPr="005C161A" w:rsidRDefault="005C161A" w:rsidP="005C161A">
      <w:pPr>
        <w:jc w:val="both"/>
        <w:rPr>
          <w:rFonts w:ascii="Arial" w:hAnsi="Arial" w:cs="Arial"/>
        </w:rPr>
      </w:pPr>
    </w:p>
    <w:p w:rsidR="00A928DA" w:rsidRDefault="00A928DA" w:rsidP="005C161A">
      <w:pPr>
        <w:jc w:val="both"/>
        <w:rPr>
          <w:rFonts w:ascii="Arial" w:hAnsi="Arial" w:cs="Arial"/>
        </w:rPr>
        <w:sectPr w:rsidR="00A928DA" w:rsidSect="005C161A">
          <w:pgSz w:w="11906" w:h="16838"/>
          <w:pgMar w:top="851" w:right="851" w:bottom="851" w:left="1134" w:header="709" w:footer="709" w:gutter="0"/>
          <w:cols w:space="708"/>
          <w:docGrid w:linePitch="360"/>
        </w:sectPr>
      </w:pPr>
    </w:p>
    <w:tbl>
      <w:tblPr>
        <w:tblW w:w="15140" w:type="dxa"/>
        <w:tblLook w:val="04A0"/>
      </w:tblPr>
      <w:tblGrid>
        <w:gridCol w:w="638"/>
        <w:gridCol w:w="3195"/>
        <w:gridCol w:w="1423"/>
        <w:gridCol w:w="2202"/>
        <w:gridCol w:w="1634"/>
        <w:gridCol w:w="1634"/>
        <w:gridCol w:w="1634"/>
        <w:gridCol w:w="1412"/>
        <w:gridCol w:w="1368"/>
      </w:tblGrid>
      <w:tr w:rsidR="00A928DA" w:rsidRPr="00A928DA" w:rsidTr="00A928DA">
        <w:trPr>
          <w:trHeight w:val="1095"/>
        </w:trPr>
        <w:tc>
          <w:tcPr>
            <w:tcW w:w="7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37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5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4120" w:type="dxa"/>
            <w:gridSpan w:val="3"/>
            <w:tcBorders>
              <w:top w:val="nil"/>
              <w:left w:val="nil"/>
              <w:bottom w:val="nil"/>
              <w:right w:val="nil"/>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Приложение № 1 к подпрограмме "Энергосбережение и повышение энергетической эффективности в Балахтинском районе"</w:t>
            </w:r>
          </w:p>
        </w:tc>
      </w:tr>
      <w:tr w:rsidR="00A928DA" w:rsidRPr="00A928DA" w:rsidTr="00A928DA">
        <w:trPr>
          <w:trHeight w:val="300"/>
        </w:trPr>
        <w:tc>
          <w:tcPr>
            <w:tcW w:w="7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c>
          <w:tcPr>
            <w:tcW w:w="37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5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75"/>
        </w:trPr>
        <w:tc>
          <w:tcPr>
            <w:tcW w:w="15140" w:type="dxa"/>
            <w:gridSpan w:val="9"/>
            <w:tcBorders>
              <w:top w:val="nil"/>
              <w:left w:val="nil"/>
              <w:bottom w:val="nil"/>
              <w:right w:val="nil"/>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Перечень целевых индикаторов подпрограммы</w:t>
            </w:r>
          </w:p>
        </w:tc>
      </w:tr>
      <w:tr w:rsidR="00A928DA" w:rsidRPr="00A928DA" w:rsidTr="00A928DA">
        <w:trPr>
          <w:trHeight w:val="300"/>
        </w:trPr>
        <w:tc>
          <w:tcPr>
            <w:tcW w:w="700"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5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п/п</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Цель, целевые индикаторы</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Единица измерения</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Отчетный финансовый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Текущий финансовый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Очередной финансовый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Первый год планового периода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Второй год планового периода</w:t>
            </w:r>
          </w:p>
        </w:tc>
      </w:tr>
      <w:tr w:rsidR="00A928DA" w:rsidRPr="00A928DA" w:rsidTr="00A928DA">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r>
      <w:tr w:rsidR="00A928DA" w:rsidRPr="00A928DA" w:rsidTr="00A928DA">
        <w:trPr>
          <w:trHeight w:val="698"/>
        </w:trPr>
        <w:tc>
          <w:tcPr>
            <w:tcW w:w="1514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Цель подпрограммы - формирование целостностной и эффективной системы управления энергосбережением и повышением энергетической эффективности</w:t>
            </w:r>
          </w:p>
        </w:tc>
      </w:tr>
      <w:tr w:rsidR="00A928DA" w:rsidRPr="00A928DA" w:rsidTr="00A928DA">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1</w:t>
            </w:r>
          </w:p>
        </w:tc>
        <w:tc>
          <w:tcPr>
            <w:tcW w:w="11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25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r>
      <w:tr w:rsidR="00A928DA" w:rsidRPr="00A928DA" w:rsidTr="00A928DA">
        <w:trPr>
          <w:trHeight w:val="3252"/>
        </w:trPr>
        <w:tc>
          <w:tcPr>
            <w:tcW w:w="7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11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25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r>
      <w:tr w:rsidR="00A928DA" w:rsidRPr="00A928DA" w:rsidTr="00A928DA">
        <w:trPr>
          <w:trHeight w:val="420"/>
        </w:trPr>
        <w:tc>
          <w:tcPr>
            <w:tcW w:w="7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электрической энергии</w:t>
            </w:r>
          </w:p>
        </w:tc>
        <w:tc>
          <w:tcPr>
            <w:tcW w:w="11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w:t>
            </w:r>
          </w:p>
        </w:tc>
        <w:tc>
          <w:tcPr>
            <w:tcW w:w="25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отраслевой мониторинг</w:t>
            </w:r>
          </w:p>
        </w:tc>
        <w:tc>
          <w:tcPr>
            <w:tcW w:w="14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99</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c>
          <w:tcPr>
            <w:tcW w:w="13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c>
          <w:tcPr>
            <w:tcW w:w="13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r>
      <w:tr w:rsidR="00A928DA" w:rsidRPr="00A928DA" w:rsidTr="00A928DA">
        <w:trPr>
          <w:trHeight w:val="432"/>
        </w:trPr>
        <w:tc>
          <w:tcPr>
            <w:tcW w:w="7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lastRenderedPageBreak/>
              <w:t> </w:t>
            </w:r>
          </w:p>
        </w:tc>
        <w:tc>
          <w:tcPr>
            <w:tcW w:w="37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тепловой энергии</w:t>
            </w:r>
          </w:p>
        </w:tc>
        <w:tc>
          <w:tcPr>
            <w:tcW w:w="11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w:t>
            </w:r>
          </w:p>
        </w:tc>
        <w:tc>
          <w:tcPr>
            <w:tcW w:w="25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отраслевой мониторинг</w:t>
            </w:r>
          </w:p>
        </w:tc>
        <w:tc>
          <w:tcPr>
            <w:tcW w:w="14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78</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78</w:t>
            </w:r>
          </w:p>
        </w:tc>
        <w:tc>
          <w:tcPr>
            <w:tcW w:w="13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78</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79</w:t>
            </w:r>
          </w:p>
        </w:tc>
        <w:tc>
          <w:tcPr>
            <w:tcW w:w="13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80</w:t>
            </w:r>
          </w:p>
        </w:tc>
      </w:tr>
      <w:tr w:rsidR="00A928DA" w:rsidRPr="00A928DA" w:rsidTr="00A928DA">
        <w:trPr>
          <w:trHeight w:val="372"/>
        </w:trPr>
        <w:tc>
          <w:tcPr>
            <w:tcW w:w="7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воды</w:t>
            </w:r>
          </w:p>
        </w:tc>
        <w:tc>
          <w:tcPr>
            <w:tcW w:w="11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w:t>
            </w:r>
          </w:p>
        </w:tc>
        <w:tc>
          <w:tcPr>
            <w:tcW w:w="25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отраслевой мониторинг</w:t>
            </w:r>
          </w:p>
        </w:tc>
        <w:tc>
          <w:tcPr>
            <w:tcW w:w="14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75</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75</w:t>
            </w:r>
          </w:p>
        </w:tc>
        <w:tc>
          <w:tcPr>
            <w:tcW w:w="13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78</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79</w:t>
            </w:r>
          </w:p>
        </w:tc>
        <w:tc>
          <w:tcPr>
            <w:tcW w:w="13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80</w:t>
            </w:r>
          </w:p>
        </w:tc>
      </w:tr>
      <w:tr w:rsidR="00A928DA" w:rsidRPr="00A928DA" w:rsidTr="00A928DA">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2</w:t>
            </w:r>
          </w:p>
        </w:tc>
        <w:tc>
          <w:tcPr>
            <w:tcW w:w="11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25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r>
      <w:tr w:rsidR="00A928DA" w:rsidRPr="00A928DA" w:rsidTr="00A928DA">
        <w:trPr>
          <w:trHeight w:val="2205"/>
        </w:trPr>
        <w:tc>
          <w:tcPr>
            <w:tcW w:w="700"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1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w:t>
            </w:r>
          </w:p>
        </w:tc>
        <w:tc>
          <w:tcPr>
            <w:tcW w:w="25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отраслевой мониторинг</w:t>
            </w:r>
          </w:p>
        </w:tc>
        <w:tc>
          <w:tcPr>
            <w:tcW w:w="14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132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r>
      <w:tr w:rsidR="00A928DA" w:rsidRPr="00A928DA" w:rsidTr="00A928DA">
        <w:trPr>
          <w:trHeight w:val="315"/>
        </w:trPr>
        <w:tc>
          <w:tcPr>
            <w:tcW w:w="700" w:type="dxa"/>
            <w:tcBorders>
              <w:top w:val="nil"/>
              <w:left w:val="nil"/>
              <w:bottom w:val="nil"/>
              <w:right w:val="nil"/>
            </w:tcBorders>
            <w:shd w:val="clear" w:color="auto" w:fill="auto"/>
            <w:hideMark/>
          </w:tcPr>
          <w:p w:rsidR="00A928DA" w:rsidRPr="00A928DA" w:rsidRDefault="00A928DA" w:rsidP="00A928DA">
            <w:pPr>
              <w:jc w:val="center"/>
              <w:rPr>
                <w:rFonts w:ascii="Arial" w:hAnsi="Arial" w:cs="Arial"/>
                <w:color w:val="000000"/>
              </w:rPr>
            </w:pPr>
          </w:p>
        </w:tc>
        <w:tc>
          <w:tcPr>
            <w:tcW w:w="374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16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256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42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36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32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r>
      <w:tr w:rsidR="00A928DA" w:rsidRPr="00A928DA" w:rsidTr="00A928DA">
        <w:trPr>
          <w:trHeight w:val="315"/>
        </w:trPr>
        <w:tc>
          <w:tcPr>
            <w:tcW w:w="70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374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16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256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42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36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32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r>
      <w:tr w:rsidR="00A928DA" w:rsidRPr="00A928DA" w:rsidTr="00A928DA">
        <w:trPr>
          <w:trHeight w:val="300"/>
        </w:trPr>
        <w:tc>
          <w:tcPr>
            <w:tcW w:w="7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37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5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12"/>
        </w:trPr>
        <w:tc>
          <w:tcPr>
            <w:tcW w:w="15140" w:type="dxa"/>
            <w:gridSpan w:val="9"/>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Директор МКУ "Служба заказчика Балахтинского района"                                                                                Г.В. Нелюбина</w:t>
            </w:r>
          </w:p>
        </w:tc>
      </w:tr>
      <w:tr w:rsidR="00A928DA" w:rsidRPr="00A928DA" w:rsidTr="00A928DA">
        <w:trPr>
          <w:trHeight w:val="300"/>
        </w:trPr>
        <w:tc>
          <w:tcPr>
            <w:tcW w:w="70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c>
          <w:tcPr>
            <w:tcW w:w="37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5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6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4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2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bl>
    <w:p w:rsidR="005C161A" w:rsidRPr="005C161A" w:rsidRDefault="005C161A" w:rsidP="005C161A">
      <w:pPr>
        <w:jc w:val="both"/>
        <w:rPr>
          <w:rFonts w:ascii="Arial" w:hAnsi="Arial" w:cs="Arial"/>
        </w:rPr>
      </w:pPr>
    </w:p>
    <w:p w:rsidR="00A928DA" w:rsidRDefault="00A928DA" w:rsidP="005C161A">
      <w:pPr>
        <w:jc w:val="both"/>
        <w:rPr>
          <w:rFonts w:ascii="Arial" w:hAnsi="Arial" w:cs="Arial"/>
        </w:rPr>
      </w:pPr>
    </w:p>
    <w:p w:rsidR="00A928DA" w:rsidRDefault="00A928DA">
      <w:pPr>
        <w:spacing w:after="160" w:line="259" w:lineRule="auto"/>
        <w:rPr>
          <w:rFonts w:ascii="Arial" w:hAnsi="Arial" w:cs="Arial"/>
        </w:rPr>
      </w:pPr>
      <w:r>
        <w:rPr>
          <w:rFonts w:ascii="Arial" w:hAnsi="Arial" w:cs="Arial"/>
        </w:rPr>
        <w:br w:type="page"/>
      </w:r>
    </w:p>
    <w:tbl>
      <w:tblPr>
        <w:tblW w:w="14586" w:type="dxa"/>
        <w:tblLook w:val="04A0"/>
      </w:tblPr>
      <w:tblGrid>
        <w:gridCol w:w="2762"/>
        <w:gridCol w:w="837"/>
        <w:gridCol w:w="873"/>
        <w:gridCol w:w="814"/>
        <w:gridCol w:w="1551"/>
        <w:gridCol w:w="980"/>
        <w:gridCol w:w="16"/>
        <w:gridCol w:w="935"/>
        <w:gridCol w:w="871"/>
        <w:gridCol w:w="851"/>
        <w:gridCol w:w="1134"/>
        <w:gridCol w:w="46"/>
        <w:gridCol w:w="2916"/>
      </w:tblGrid>
      <w:tr w:rsidR="00A928DA" w:rsidRPr="00A928DA" w:rsidTr="00A928DA">
        <w:trPr>
          <w:trHeight w:val="1369"/>
        </w:trPr>
        <w:tc>
          <w:tcPr>
            <w:tcW w:w="276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1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8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4096" w:type="dxa"/>
            <w:gridSpan w:val="3"/>
            <w:tcBorders>
              <w:top w:val="nil"/>
              <w:left w:val="nil"/>
              <w:bottom w:val="nil"/>
              <w:right w:val="nil"/>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Приложение № 2 к подпрограмме "Энергосбережение и повышение энергетической эффективности в Балахтинском районе"</w:t>
            </w:r>
          </w:p>
        </w:tc>
      </w:tr>
      <w:tr w:rsidR="00A928DA" w:rsidRPr="00A928DA" w:rsidTr="00A928DA">
        <w:trPr>
          <w:trHeight w:val="300"/>
        </w:trPr>
        <w:tc>
          <w:tcPr>
            <w:tcW w:w="276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1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8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962"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75"/>
        </w:trPr>
        <w:tc>
          <w:tcPr>
            <w:tcW w:w="14586" w:type="dxa"/>
            <w:gridSpan w:val="13"/>
            <w:tcBorders>
              <w:top w:val="nil"/>
              <w:left w:val="nil"/>
              <w:bottom w:val="nil"/>
              <w:right w:val="nil"/>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xml:space="preserve">Перечень мероприятий подпрограммы </w:t>
            </w:r>
          </w:p>
        </w:tc>
      </w:tr>
      <w:tr w:rsidR="00A928DA" w:rsidRPr="00A928DA" w:rsidTr="00A928DA">
        <w:trPr>
          <w:trHeight w:val="300"/>
        </w:trPr>
        <w:tc>
          <w:tcPr>
            <w:tcW w:w="2762"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1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8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962"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570"/>
        </w:trPr>
        <w:tc>
          <w:tcPr>
            <w:tcW w:w="2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Наименование  программы, подпрограммы</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xml:space="preserve">ГРБС </w:t>
            </w:r>
          </w:p>
        </w:tc>
        <w:tc>
          <w:tcPr>
            <w:tcW w:w="4234" w:type="dxa"/>
            <w:gridSpan w:val="5"/>
            <w:tcBorders>
              <w:top w:val="single" w:sz="4" w:space="0" w:color="auto"/>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Код бюджетной классификации</w:t>
            </w:r>
          </w:p>
        </w:tc>
        <w:tc>
          <w:tcPr>
            <w:tcW w:w="3837" w:type="dxa"/>
            <w:gridSpan w:val="5"/>
            <w:tcBorders>
              <w:top w:val="single" w:sz="4" w:space="0" w:color="auto"/>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Расходы (тыс. руб.), годы</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Ожидаемый результат от реализации подпрограммного мероприятия (в натуральном выражении)</w:t>
            </w:r>
          </w:p>
        </w:tc>
      </w:tr>
      <w:tr w:rsidR="00A928DA" w:rsidRPr="00A928DA" w:rsidTr="00A928DA">
        <w:trPr>
          <w:trHeight w:val="1020"/>
        </w:trPr>
        <w:tc>
          <w:tcPr>
            <w:tcW w:w="2762"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87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ГРБС</w:t>
            </w:r>
          </w:p>
        </w:tc>
        <w:tc>
          <w:tcPr>
            <w:tcW w:w="81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proofErr w:type="spellStart"/>
            <w:r w:rsidRPr="00A928DA">
              <w:rPr>
                <w:rFonts w:ascii="Arial" w:hAnsi="Arial" w:cs="Arial"/>
                <w:color w:val="000000"/>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ЦСР</w:t>
            </w:r>
          </w:p>
        </w:tc>
        <w:tc>
          <w:tcPr>
            <w:tcW w:w="98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ВР</w:t>
            </w:r>
          </w:p>
        </w:tc>
        <w:tc>
          <w:tcPr>
            <w:tcW w:w="951"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2019</w:t>
            </w:r>
          </w:p>
        </w:tc>
        <w:tc>
          <w:tcPr>
            <w:tcW w:w="87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2020</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2021</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Итого на период</w:t>
            </w:r>
          </w:p>
        </w:tc>
        <w:tc>
          <w:tcPr>
            <w:tcW w:w="2962" w:type="dxa"/>
            <w:gridSpan w:val="2"/>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r>
      <w:tr w:rsidR="00A928DA" w:rsidRPr="00A928DA" w:rsidTr="00A928DA">
        <w:trPr>
          <w:trHeight w:val="443"/>
        </w:trPr>
        <w:tc>
          <w:tcPr>
            <w:tcW w:w="1458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Цель подпрограммы - формирование целостностной и эффективной системы управления энергосбережением и повышением энергетической эффективности</w:t>
            </w:r>
          </w:p>
        </w:tc>
      </w:tr>
      <w:tr w:rsidR="00A928DA" w:rsidRPr="00A928DA" w:rsidTr="00A928DA">
        <w:trPr>
          <w:trHeight w:val="443"/>
        </w:trPr>
        <w:tc>
          <w:tcPr>
            <w:tcW w:w="1458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Задача 1 - энергосбережение в учреждениях (организациях) с участием государства или муниципального образования и повышение энергетической эффективности этих организаций</w:t>
            </w:r>
          </w:p>
        </w:tc>
      </w:tr>
      <w:tr w:rsidR="00A928DA" w:rsidRPr="00A928DA" w:rsidTr="00A928DA">
        <w:trPr>
          <w:trHeight w:val="3285"/>
        </w:trPr>
        <w:tc>
          <w:tcPr>
            <w:tcW w:w="2762"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                                           </w:t>
            </w:r>
            <w:proofErr w:type="spellStart"/>
            <w:r w:rsidRPr="00A928DA">
              <w:rPr>
                <w:rFonts w:ascii="Arial" w:hAnsi="Arial" w:cs="Arial"/>
                <w:color w:val="000000"/>
              </w:rPr>
              <w:t>Cубсидия</w:t>
            </w:r>
            <w:proofErr w:type="spellEnd"/>
            <w:r w:rsidRPr="00A928DA">
              <w:rPr>
                <w:rFonts w:ascii="Arial" w:hAnsi="Arial" w:cs="Arial"/>
                <w:color w:val="000000"/>
              </w:rPr>
              <w:t xml:space="preserve"> бюджету муниципального образования на возмещение части затрат организациям, которые осуществляют мероприятия по модернизации систем энергоснабжения</w:t>
            </w:r>
          </w:p>
        </w:tc>
        <w:tc>
          <w:tcPr>
            <w:tcW w:w="8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73"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14"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51"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87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2962"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Снижение затрат на оплату потребляемых энергоресурсов, создание благоприятных условий для осуществления трудовой и учебной деятельности в организациях и на предприятиях.</w:t>
            </w:r>
          </w:p>
        </w:tc>
      </w:tr>
      <w:tr w:rsidR="00A928DA" w:rsidRPr="00A928DA" w:rsidTr="00A928DA">
        <w:trPr>
          <w:trHeight w:val="3075"/>
        </w:trPr>
        <w:tc>
          <w:tcPr>
            <w:tcW w:w="2762"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lastRenderedPageBreak/>
              <w:t xml:space="preserve">                                                Софинансирование к субсидии на возмещение части затрат организациям, которые осуществляют мероприятия по модернизации систем энергоснабжения</w:t>
            </w:r>
          </w:p>
        </w:tc>
        <w:tc>
          <w:tcPr>
            <w:tcW w:w="8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7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078</w:t>
            </w:r>
          </w:p>
        </w:tc>
        <w:tc>
          <w:tcPr>
            <w:tcW w:w="81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0830001040</w:t>
            </w:r>
          </w:p>
        </w:tc>
        <w:tc>
          <w:tcPr>
            <w:tcW w:w="98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612</w:t>
            </w:r>
          </w:p>
        </w:tc>
        <w:tc>
          <w:tcPr>
            <w:tcW w:w="951" w:type="dxa"/>
            <w:gridSpan w:val="2"/>
            <w:tcBorders>
              <w:top w:val="nil"/>
              <w:left w:val="nil"/>
              <w:bottom w:val="single" w:sz="4" w:space="0" w:color="auto"/>
              <w:right w:val="single" w:sz="4" w:space="0" w:color="auto"/>
            </w:tcBorders>
            <w:shd w:val="clear" w:color="auto" w:fill="auto"/>
            <w:vAlign w:val="center"/>
            <w:hideMark/>
          </w:tcPr>
          <w:p w:rsidR="00A928DA" w:rsidRPr="00FD2AE5" w:rsidRDefault="00FD2AE5" w:rsidP="00A928DA">
            <w:pPr>
              <w:jc w:val="center"/>
              <w:rPr>
                <w:rFonts w:ascii="Arial" w:hAnsi="Arial" w:cs="Arial"/>
                <w:color w:val="000000"/>
                <w:lang w:val="en-US"/>
              </w:rPr>
            </w:pPr>
            <w:r>
              <w:rPr>
                <w:rFonts w:ascii="Arial" w:hAnsi="Arial" w:cs="Arial"/>
                <w:color w:val="000000"/>
                <w:lang w:val="en-US"/>
              </w:rPr>
              <w:t>0.0</w:t>
            </w:r>
          </w:p>
        </w:tc>
        <w:tc>
          <w:tcPr>
            <w:tcW w:w="87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A928DA" w:rsidRPr="00FD2AE5" w:rsidRDefault="00FD2AE5" w:rsidP="00A928DA">
            <w:pPr>
              <w:jc w:val="center"/>
              <w:rPr>
                <w:rFonts w:ascii="Arial" w:hAnsi="Arial" w:cs="Arial"/>
                <w:color w:val="000000"/>
                <w:lang w:val="en-US"/>
              </w:rPr>
            </w:pPr>
            <w:r>
              <w:rPr>
                <w:rFonts w:ascii="Arial" w:hAnsi="Arial" w:cs="Arial"/>
                <w:color w:val="000000"/>
                <w:lang w:val="en-US"/>
              </w:rPr>
              <w:t>0.00</w:t>
            </w:r>
          </w:p>
        </w:tc>
        <w:tc>
          <w:tcPr>
            <w:tcW w:w="2962"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Доведение уровня искусственной освещенности на рабочих местах до нормативных значений.</w:t>
            </w:r>
          </w:p>
        </w:tc>
      </w:tr>
      <w:tr w:rsidR="00A928DA" w:rsidRPr="00A928DA" w:rsidTr="00A928DA">
        <w:trPr>
          <w:trHeight w:val="315"/>
        </w:trPr>
        <w:tc>
          <w:tcPr>
            <w:tcW w:w="14586"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Задача 2 - развитие информационного обеспечения мероприятий по энергосбережению и повышению энергетической эффективности</w:t>
            </w:r>
          </w:p>
        </w:tc>
      </w:tr>
      <w:tr w:rsidR="00A928DA" w:rsidRPr="00A928DA" w:rsidTr="00A928DA">
        <w:trPr>
          <w:trHeight w:val="2303"/>
        </w:trPr>
        <w:tc>
          <w:tcPr>
            <w:tcW w:w="2762"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                                 Информационное обеспечение мероприятий в области энергосбережения и энергетической эффективности</w:t>
            </w:r>
          </w:p>
        </w:tc>
        <w:tc>
          <w:tcPr>
            <w:tcW w:w="8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73"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14"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51"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87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2962" w:type="dxa"/>
            <w:gridSpan w:val="2"/>
            <w:tcBorders>
              <w:top w:val="nil"/>
              <w:left w:val="nil"/>
              <w:bottom w:val="single" w:sz="4" w:space="0" w:color="auto"/>
              <w:right w:val="single" w:sz="4" w:space="0" w:color="auto"/>
            </w:tcBorders>
            <w:shd w:val="clear" w:color="auto" w:fill="auto"/>
            <w:hideMark/>
          </w:tcPr>
          <w:p w:rsidR="00A928DA" w:rsidRPr="00A928DA" w:rsidRDefault="00A928DA" w:rsidP="00A928DA">
            <w:pPr>
              <w:jc w:val="center"/>
              <w:rPr>
                <w:rFonts w:ascii="Arial" w:hAnsi="Arial" w:cs="Arial"/>
                <w:color w:val="000000"/>
              </w:rPr>
            </w:pPr>
            <w:r w:rsidRPr="00A928DA">
              <w:rPr>
                <w:rFonts w:ascii="Arial" w:hAnsi="Arial" w:cs="Arial"/>
                <w:color w:val="000000"/>
              </w:rPr>
              <w:t>Формирование у потребителей положительных жизненных установок на экономию электрической и тепловой энергии; информирование  потребителей о способах и методах экономии.</w:t>
            </w:r>
          </w:p>
        </w:tc>
      </w:tr>
      <w:tr w:rsidR="00A928DA" w:rsidRPr="00A928DA" w:rsidTr="00A928DA">
        <w:trPr>
          <w:trHeight w:val="1369"/>
        </w:trPr>
        <w:tc>
          <w:tcPr>
            <w:tcW w:w="2762"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                             Обеспечение деятельности подведомственных учреждений</w:t>
            </w:r>
          </w:p>
        </w:tc>
        <w:tc>
          <w:tcPr>
            <w:tcW w:w="8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73"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14"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51"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87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2962" w:type="dxa"/>
            <w:gridSpan w:val="2"/>
            <w:tcBorders>
              <w:top w:val="nil"/>
              <w:left w:val="nil"/>
              <w:bottom w:val="single" w:sz="4" w:space="0" w:color="auto"/>
              <w:right w:val="single" w:sz="4" w:space="0" w:color="auto"/>
            </w:tcBorders>
            <w:shd w:val="clear" w:color="auto" w:fill="auto"/>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r>
      <w:tr w:rsidR="00A928DA" w:rsidRPr="00A928DA" w:rsidTr="00A928DA">
        <w:trPr>
          <w:trHeight w:val="300"/>
        </w:trPr>
        <w:tc>
          <w:tcPr>
            <w:tcW w:w="2762" w:type="dxa"/>
            <w:tcBorders>
              <w:top w:val="nil"/>
              <w:left w:val="single" w:sz="4" w:space="0" w:color="auto"/>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73"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14"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951" w:type="dxa"/>
            <w:gridSpan w:val="2"/>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71"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2962" w:type="dxa"/>
            <w:gridSpan w:val="2"/>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r>
      <w:tr w:rsidR="00A928DA" w:rsidRPr="00A928DA" w:rsidTr="00A928DA">
        <w:trPr>
          <w:trHeight w:val="300"/>
        </w:trPr>
        <w:tc>
          <w:tcPr>
            <w:tcW w:w="276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1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8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7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2962"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15"/>
        </w:trPr>
        <w:tc>
          <w:tcPr>
            <w:tcW w:w="14586" w:type="dxa"/>
            <w:gridSpan w:val="13"/>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Директор МКУ "Служба заказчика Балахтинского района"                                                                                Г.В. Нелюбина</w:t>
            </w:r>
          </w:p>
        </w:tc>
      </w:tr>
    </w:tbl>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sectPr w:rsidR="00A928DA" w:rsidSect="00A928DA">
          <w:pgSz w:w="16838" w:h="11906" w:orient="landscape"/>
          <w:pgMar w:top="1134" w:right="851" w:bottom="851" w:left="851" w:header="709" w:footer="709" w:gutter="0"/>
          <w:cols w:space="708"/>
          <w:docGrid w:linePitch="360"/>
        </w:sectPr>
      </w:pPr>
    </w:p>
    <w:p w:rsidR="005C161A" w:rsidRPr="005C161A" w:rsidRDefault="005C161A" w:rsidP="005C161A">
      <w:pPr>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5C161A" w:rsidRPr="005C161A" w:rsidTr="005C161A">
        <w:tc>
          <w:tcPr>
            <w:tcW w:w="4246" w:type="dxa"/>
          </w:tcPr>
          <w:p w:rsidR="005C161A" w:rsidRPr="005C161A" w:rsidRDefault="005C161A" w:rsidP="005C161A">
            <w:pPr>
              <w:jc w:val="both"/>
              <w:rPr>
                <w:rFonts w:ascii="Arial" w:hAnsi="Arial" w:cs="Arial"/>
              </w:rPr>
            </w:pPr>
            <w:r w:rsidRPr="005C161A">
              <w:rPr>
                <w:rFonts w:ascii="Arial" w:hAnsi="Arial" w:cs="Arial"/>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5C161A" w:rsidRPr="005C161A" w:rsidRDefault="005C161A" w:rsidP="005C161A">
            <w:pPr>
              <w:jc w:val="both"/>
              <w:rPr>
                <w:rFonts w:ascii="Arial" w:hAnsi="Arial" w:cs="Arial"/>
              </w:rPr>
            </w:pPr>
          </w:p>
        </w:tc>
      </w:tr>
    </w:tbl>
    <w:p w:rsidR="005C161A" w:rsidRPr="005C161A" w:rsidRDefault="005C161A" w:rsidP="005C161A">
      <w:pPr>
        <w:jc w:val="both"/>
        <w:rPr>
          <w:rFonts w:ascii="Arial" w:hAnsi="Arial" w:cs="Arial"/>
        </w:rPr>
      </w:pPr>
    </w:p>
    <w:p w:rsidR="005C161A" w:rsidRPr="005C161A" w:rsidRDefault="005C161A" w:rsidP="005C161A">
      <w:pPr>
        <w:pStyle w:val="a8"/>
        <w:numPr>
          <w:ilvl w:val="0"/>
          <w:numId w:val="15"/>
        </w:numPr>
        <w:jc w:val="center"/>
        <w:rPr>
          <w:rFonts w:ascii="Arial" w:hAnsi="Arial" w:cs="Arial"/>
        </w:rPr>
      </w:pPr>
      <w:r w:rsidRPr="005C161A">
        <w:rPr>
          <w:rFonts w:ascii="Arial" w:hAnsi="Arial" w:cs="Arial"/>
        </w:rPr>
        <w:t>Паспорт подпрограммы 4</w:t>
      </w:r>
    </w:p>
    <w:p w:rsidR="005C161A" w:rsidRPr="005C161A" w:rsidRDefault="005C161A" w:rsidP="005C161A">
      <w:pPr>
        <w:pStyle w:val="a8"/>
        <w:ind w:left="0"/>
        <w:jc w:val="center"/>
        <w:rPr>
          <w:rFonts w:ascii="Arial" w:hAnsi="Arial" w:cs="Arial"/>
        </w:rPr>
      </w:pPr>
      <w:r w:rsidRPr="005C161A">
        <w:rPr>
          <w:rFonts w:ascii="Arial" w:hAnsi="Arial" w:cs="Arial"/>
          <w:color w:val="000000"/>
        </w:rPr>
        <w:t>«Обращение с отходами на территории Балахтинского района».</w:t>
      </w:r>
    </w:p>
    <w:p w:rsidR="005C161A" w:rsidRPr="005C161A" w:rsidRDefault="005C161A" w:rsidP="005C161A">
      <w:pPr>
        <w:ind w:left="360"/>
        <w:jc w:val="both"/>
        <w:rPr>
          <w:rFonts w:ascii="Arial" w:hAnsi="Arial" w:cs="Arial"/>
        </w:rPr>
      </w:pPr>
      <w:r w:rsidRPr="005C161A">
        <w:rPr>
          <w:rFonts w:ascii="Arial" w:hAnsi="Arial" w:cs="Arial"/>
        </w:rPr>
        <w:t xml:space="preserve"> </w:t>
      </w:r>
    </w:p>
    <w:tbl>
      <w:tblPr>
        <w:tblStyle w:val="a7"/>
        <w:tblW w:w="0" w:type="auto"/>
        <w:tblInd w:w="360" w:type="dxa"/>
        <w:tblLook w:val="04A0"/>
      </w:tblPr>
      <w:tblGrid>
        <w:gridCol w:w="3009"/>
        <w:gridCol w:w="6655"/>
      </w:tblGrid>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подпрограммы</w:t>
            </w:r>
          </w:p>
          <w:p w:rsidR="005C161A" w:rsidRPr="005C161A" w:rsidRDefault="005C161A" w:rsidP="005C161A">
            <w:pPr>
              <w:jc w:val="both"/>
              <w:rPr>
                <w:rFonts w:ascii="Arial" w:hAnsi="Arial" w:cs="Arial"/>
              </w:rPr>
            </w:pPr>
          </w:p>
        </w:tc>
        <w:tc>
          <w:tcPr>
            <w:tcW w:w="6655" w:type="dxa"/>
          </w:tcPr>
          <w:p w:rsidR="005C161A" w:rsidRPr="005C161A" w:rsidRDefault="005C161A" w:rsidP="005C161A">
            <w:pPr>
              <w:jc w:val="both"/>
              <w:rPr>
                <w:rFonts w:ascii="Arial" w:hAnsi="Arial" w:cs="Arial"/>
              </w:rPr>
            </w:pPr>
            <w:r w:rsidRPr="005C161A">
              <w:rPr>
                <w:rFonts w:ascii="Arial" w:hAnsi="Arial" w:cs="Arial"/>
                <w:color w:val="000000"/>
              </w:rPr>
              <w:t>«Обращение с отходами на территории Балахтинского района»</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Наименование муниципальной программы, в рамках которой реализуется подпрограмма</w:t>
            </w:r>
          </w:p>
        </w:tc>
        <w:tc>
          <w:tcPr>
            <w:tcW w:w="6655" w:type="dxa"/>
          </w:tcPr>
          <w:p w:rsidR="005C161A" w:rsidRPr="005C161A" w:rsidRDefault="005C161A" w:rsidP="005C161A">
            <w:pPr>
              <w:jc w:val="both"/>
              <w:rPr>
                <w:rFonts w:ascii="Arial" w:hAnsi="Arial" w:cs="Arial"/>
              </w:rPr>
            </w:pPr>
            <w:r w:rsidRPr="005C161A">
              <w:rPr>
                <w:rFonts w:ascii="Arial" w:hAnsi="Arial" w:cs="Arial"/>
              </w:rPr>
              <w:t>Муниципальная программа Балахтинского района «</w:t>
            </w:r>
            <w:r w:rsidRPr="005C161A">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5C161A">
              <w:rPr>
                <w:rFonts w:ascii="Arial" w:hAnsi="Arial" w:cs="Arial"/>
              </w:rPr>
              <w:t>» »</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МКУ «Служба Заказчика Балахтинского района» (далее - заказчик).</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Цель и задачи подпрограммы (цель подпрограммы направлена </w:t>
            </w:r>
            <w:r w:rsidRPr="005C161A">
              <w:rPr>
                <w:rFonts w:ascii="Arial" w:hAnsi="Arial" w:cs="Arial"/>
              </w:rPr>
              <w:br/>
              <w:t>на достижение одной из задач муниципальной 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 xml:space="preserve">Цель: </w:t>
            </w:r>
          </w:p>
          <w:p w:rsidR="005C161A" w:rsidRPr="005C161A" w:rsidRDefault="005C161A" w:rsidP="005C161A">
            <w:pPr>
              <w:jc w:val="both"/>
              <w:rPr>
                <w:rFonts w:ascii="Arial" w:hAnsi="Arial" w:cs="Arial"/>
              </w:rPr>
            </w:pPr>
            <w:r w:rsidRPr="005C161A">
              <w:rPr>
                <w:rFonts w:ascii="Arial" w:hAnsi="Arial" w:cs="Arial"/>
                <w:color w:val="000000"/>
              </w:rPr>
              <w:t xml:space="preserve">- </w:t>
            </w:r>
            <w:r w:rsidRPr="005C161A">
              <w:rPr>
                <w:rFonts w:ascii="Arial" w:hAnsi="Arial" w:cs="Arial"/>
              </w:rPr>
              <w:t>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w:t>
            </w:r>
          </w:p>
          <w:p w:rsidR="005C161A" w:rsidRPr="005C161A" w:rsidRDefault="005C161A" w:rsidP="005C161A">
            <w:pPr>
              <w:pStyle w:val="ConsPlusCell"/>
              <w:jc w:val="both"/>
              <w:rPr>
                <w:rFonts w:ascii="Arial" w:hAnsi="Arial" w:cs="Arial"/>
                <w:sz w:val="24"/>
                <w:szCs w:val="24"/>
              </w:rPr>
            </w:pPr>
            <w:r w:rsidRPr="005C161A">
              <w:rPr>
                <w:rFonts w:ascii="Arial" w:hAnsi="Arial" w:cs="Arial"/>
                <w:color w:val="000000"/>
                <w:sz w:val="24"/>
                <w:szCs w:val="24"/>
              </w:rPr>
              <w:t>Задачи:</w:t>
            </w:r>
            <w:r w:rsidRPr="005C161A">
              <w:rPr>
                <w:rFonts w:ascii="Arial" w:hAnsi="Arial" w:cs="Arial"/>
                <w:sz w:val="24"/>
                <w:szCs w:val="24"/>
              </w:rPr>
              <w:t xml:space="preserve"> </w:t>
            </w:r>
          </w:p>
          <w:p w:rsidR="005C161A" w:rsidRPr="005C161A" w:rsidRDefault="005C161A" w:rsidP="005C161A">
            <w:pPr>
              <w:jc w:val="both"/>
              <w:rPr>
                <w:rFonts w:ascii="Arial" w:hAnsi="Arial" w:cs="Arial"/>
              </w:rPr>
            </w:pPr>
            <w:r w:rsidRPr="005C161A">
              <w:rPr>
                <w:rFonts w:ascii="Arial" w:hAnsi="Arial" w:cs="Arial"/>
              </w:rPr>
              <w:t>-  организация системы сбора и вывоза ТКО на территории района;</w:t>
            </w:r>
          </w:p>
          <w:p w:rsidR="005C161A" w:rsidRPr="005C161A" w:rsidRDefault="005C161A" w:rsidP="005C161A">
            <w:pPr>
              <w:jc w:val="both"/>
              <w:rPr>
                <w:rFonts w:ascii="Arial" w:hAnsi="Arial" w:cs="Arial"/>
              </w:rPr>
            </w:pPr>
            <w:r w:rsidRPr="005C161A">
              <w:rPr>
                <w:rFonts w:ascii="Arial" w:hAnsi="Arial" w:cs="Arial"/>
              </w:rPr>
              <w:t>- вывоз и размещение ТКО только на санкционированных объектах размещения отходов (ОРО);</w:t>
            </w:r>
          </w:p>
          <w:p w:rsidR="005C161A" w:rsidRPr="005C161A" w:rsidRDefault="005C161A" w:rsidP="005C161A">
            <w:pPr>
              <w:jc w:val="both"/>
              <w:rPr>
                <w:rFonts w:ascii="Arial" w:hAnsi="Arial" w:cs="Arial"/>
              </w:rPr>
            </w:pPr>
            <w:r w:rsidRPr="005C161A">
              <w:rPr>
                <w:rFonts w:ascii="Arial" w:hAnsi="Arial" w:cs="Arial"/>
              </w:rPr>
              <w:t xml:space="preserve">- площадках временного накопления (ПВН); </w:t>
            </w:r>
          </w:p>
          <w:p w:rsidR="005C161A" w:rsidRPr="005C161A" w:rsidRDefault="005C161A" w:rsidP="005C161A">
            <w:pPr>
              <w:jc w:val="both"/>
              <w:rPr>
                <w:rFonts w:ascii="Arial" w:hAnsi="Arial" w:cs="Arial"/>
              </w:rPr>
            </w:pPr>
            <w:r w:rsidRPr="005C161A">
              <w:rPr>
                <w:rFonts w:ascii="Arial" w:hAnsi="Arial" w:cs="Arial"/>
              </w:rPr>
              <w:t xml:space="preserve">- мусороперегрузочных станциях; </w:t>
            </w:r>
          </w:p>
          <w:p w:rsidR="005C161A" w:rsidRPr="005C161A" w:rsidRDefault="005C161A" w:rsidP="005C161A">
            <w:pPr>
              <w:jc w:val="both"/>
              <w:rPr>
                <w:rFonts w:ascii="Arial" w:hAnsi="Arial" w:cs="Arial"/>
              </w:rPr>
            </w:pPr>
            <w:r w:rsidRPr="005C161A">
              <w:rPr>
                <w:rFonts w:ascii="Arial" w:hAnsi="Arial" w:cs="Arial"/>
              </w:rPr>
              <w:t>- модернизация инфраструктуры обращения с ТКО;</w:t>
            </w:r>
          </w:p>
          <w:p w:rsidR="005C161A" w:rsidRPr="005C161A" w:rsidRDefault="005C161A" w:rsidP="005C161A">
            <w:pPr>
              <w:jc w:val="both"/>
              <w:rPr>
                <w:rFonts w:ascii="Arial" w:hAnsi="Arial" w:cs="Arial"/>
              </w:rPr>
            </w:pPr>
            <w:r w:rsidRPr="005C161A">
              <w:rPr>
                <w:rFonts w:ascii="Arial" w:hAnsi="Arial" w:cs="Arial"/>
              </w:rPr>
              <w:t>- ликвидация стихийных свалок;</w:t>
            </w:r>
          </w:p>
          <w:p w:rsidR="005C161A" w:rsidRPr="005C161A" w:rsidRDefault="005C161A" w:rsidP="005C161A">
            <w:pPr>
              <w:pStyle w:val="ConsPlusCell"/>
              <w:jc w:val="both"/>
              <w:rPr>
                <w:rFonts w:ascii="Arial" w:hAnsi="Arial" w:cs="Arial"/>
                <w:color w:val="FF0000"/>
                <w:sz w:val="24"/>
                <w:szCs w:val="24"/>
              </w:rPr>
            </w:pPr>
            <w:r w:rsidRPr="005C161A">
              <w:rPr>
                <w:rFonts w:ascii="Arial" w:hAnsi="Arial" w:cs="Arial"/>
                <w:sz w:val="24"/>
                <w:szCs w:val="24"/>
              </w:rPr>
              <w:t>- создание условий для повышения экологической культуры и степени вовлеченности населения в вопросы безопасного обращения с ТКО.</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Целевые индикаторы </w:t>
            </w:r>
          </w:p>
        </w:tc>
        <w:tc>
          <w:tcPr>
            <w:tcW w:w="6655" w:type="dxa"/>
          </w:tcPr>
          <w:p w:rsidR="005C161A" w:rsidRPr="005C161A" w:rsidRDefault="005C161A" w:rsidP="005C161A">
            <w:pPr>
              <w:jc w:val="both"/>
              <w:rPr>
                <w:rFonts w:ascii="Arial" w:hAnsi="Arial" w:cs="Arial"/>
              </w:rPr>
            </w:pPr>
            <w:r w:rsidRPr="005C161A">
              <w:rPr>
                <w:rFonts w:ascii="Arial" w:hAnsi="Arial" w:cs="Arial"/>
              </w:rPr>
              <w:t>- количество обустроенных ОРО (шт.);</w:t>
            </w:r>
          </w:p>
          <w:p w:rsidR="005C161A" w:rsidRPr="005C161A" w:rsidRDefault="005C161A" w:rsidP="005C161A">
            <w:pPr>
              <w:jc w:val="both"/>
              <w:rPr>
                <w:rFonts w:ascii="Arial" w:hAnsi="Arial" w:cs="Arial"/>
              </w:rPr>
            </w:pPr>
            <w:r w:rsidRPr="005C161A">
              <w:rPr>
                <w:rFonts w:ascii="Arial" w:hAnsi="Arial" w:cs="Arial"/>
              </w:rPr>
              <w:t>- количество контейнеров для сбора ТКО (шт.);</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охват населения муниципального района системой сбора и вывоза ТКО (процентов);</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охват населения проведенными сходами граждан, посвященных вопросам экологии;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количество проведенных субботников, месячников по уборке территории;</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количество саженцев, посаженных в рамках озеленения </w:t>
            </w:r>
            <w:r w:rsidRPr="005C161A">
              <w:rPr>
                <w:rFonts w:ascii="Arial" w:hAnsi="Arial" w:cs="Arial"/>
              </w:rPr>
              <w:lastRenderedPageBreak/>
              <w:t>населенных пунктов.</w:t>
            </w:r>
          </w:p>
          <w:p w:rsidR="005C161A" w:rsidRPr="005C161A" w:rsidRDefault="005C161A" w:rsidP="005C161A">
            <w:pPr>
              <w:autoSpaceDE w:val="0"/>
              <w:autoSpaceDN w:val="0"/>
              <w:adjustRightInd w:val="0"/>
              <w:jc w:val="both"/>
              <w:rPr>
                <w:rFonts w:ascii="Arial" w:hAnsi="Arial" w:cs="Arial"/>
                <w:color w:val="000000"/>
              </w:rPr>
            </w:pPr>
            <w:r w:rsidRPr="005C161A">
              <w:rPr>
                <w:rFonts w:ascii="Arial" w:hAnsi="Arial" w:cs="Arial"/>
              </w:rPr>
              <w:t>Целевые индикаторы подпрограммы представлены в приложении № 1 к подпрограмме.</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lastRenderedPageBreak/>
              <w:t>Сроки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2019-2021 годы</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C161A" w:rsidRPr="005C161A" w:rsidRDefault="005C161A" w:rsidP="005C161A">
            <w:pPr>
              <w:jc w:val="both"/>
              <w:rPr>
                <w:rFonts w:ascii="Arial" w:hAnsi="Arial" w:cs="Arial"/>
              </w:rPr>
            </w:pPr>
            <w:r w:rsidRPr="005C161A">
              <w:rPr>
                <w:rFonts w:ascii="Arial" w:hAnsi="Arial" w:cs="Arial"/>
              </w:rPr>
              <w:t>Объем финансирования подпрограммы составляет 1</w:t>
            </w:r>
            <w:r w:rsidR="00FD2AE5" w:rsidRPr="00FD2AE5">
              <w:rPr>
                <w:rFonts w:ascii="Arial" w:hAnsi="Arial" w:cs="Arial"/>
              </w:rPr>
              <w:t>697</w:t>
            </w:r>
            <w:r w:rsidRPr="005C161A">
              <w:rPr>
                <w:rFonts w:ascii="Arial" w:hAnsi="Arial" w:cs="Arial"/>
              </w:rPr>
              <w:t>,1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D2AE5">
              <w:rPr>
                <w:rFonts w:ascii="Arial" w:hAnsi="Arial" w:cs="Arial"/>
              </w:rPr>
              <w:t>1</w:t>
            </w:r>
            <w:r w:rsidR="00FD2AE5" w:rsidRPr="002C03FF">
              <w:rPr>
                <w:rFonts w:ascii="Arial" w:hAnsi="Arial" w:cs="Arial"/>
              </w:rPr>
              <w:t>397.1</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150,00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150,00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 xml:space="preserve">в том числе: </w:t>
            </w:r>
          </w:p>
          <w:p w:rsidR="005C161A" w:rsidRPr="005C161A" w:rsidRDefault="005C161A" w:rsidP="005C161A">
            <w:pPr>
              <w:jc w:val="both"/>
              <w:rPr>
                <w:rFonts w:ascii="Arial" w:hAnsi="Arial" w:cs="Arial"/>
              </w:rPr>
            </w:pPr>
            <w:r w:rsidRPr="005C161A">
              <w:rPr>
                <w:rFonts w:ascii="Arial" w:hAnsi="Arial" w:cs="Arial"/>
              </w:rPr>
              <w:t xml:space="preserve">средства районного бюджета – </w:t>
            </w:r>
            <w:r w:rsidR="00FD2AE5" w:rsidRPr="00FD2AE5">
              <w:rPr>
                <w:rFonts w:ascii="Arial" w:hAnsi="Arial" w:cs="Arial"/>
              </w:rPr>
              <w:t>316.9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FD2AE5" w:rsidRPr="002C03FF">
              <w:rPr>
                <w:rFonts w:ascii="Arial" w:hAnsi="Arial" w:cs="Arial"/>
              </w:rPr>
              <w:t>16.9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150,00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150,00  тыс.рублей.</w:t>
            </w:r>
          </w:p>
        </w:tc>
      </w:tr>
      <w:tr w:rsidR="005C161A" w:rsidRPr="005C161A" w:rsidTr="005C161A">
        <w:tc>
          <w:tcPr>
            <w:tcW w:w="3009" w:type="dxa"/>
          </w:tcPr>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Система организации контроля за исполнением подпрограммы</w:t>
            </w:r>
          </w:p>
        </w:tc>
        <w:tc>
          <w:tcPr>
            <w:tcW w:w="6655" w:type="dxa"/>
          </w:tcPr>
          <w:p w:rsidR="005C161A" w:rsidRPr="005C161A" w:rsidRDefault="005C161A" w:rsidP="005C161A">
            <w:pPr>
              <w:autoSpaceDE w:val="0"/>
              <w:autoSpaceDN w:val="0"/>
              <w:adjustRightInd w:val="0"/>
              <w:ind w:left="26" w:hanging="26"/>
              <w:jc w:val="both"/>
              <w:outlineLvl w:val="0"/>
              <w:rPr>
                <w:rFonts w:ascii="Arial" w:hAnsi="Arial" w:cs="Arial"/>
              </w:rPr>
            </w:pPr>
            <w:r w:rsidRPr="005C161A">
              <w:rPr>
                <w:rFonts w:ascii="Arial" w:hAnsi="Arial" w:cs="Arial"/>
              </w:rPr>
              <w:t>Финансовое управление администрации района,</w:t>
            </w:r>
          </w:p>
          <w:p w:rsidR="005C161A" w:rsidRPr="005C161A" w:rsidRDefault="005C161A" w:rsidP="005C161A">
            <w:pPr>
              <w:autoSpaceDE w:val="0"/>
              <w:autoSpaceDN w:val="0"/>
              <w:adjustRightInd w:val="0"/>
              <w:ind w:left="26" w:hanging="26"/>
              <w:jc w:val="both"/>
              <w:outlineLvl w:val="0"/>
              <w:rPr>
                <w:rFonts w:ascii="Arial" w:hAnsi="Arial" w:cs="Arial"/>
              </w:rPr>
            </w:pPr>
            <w:r w:rsidRPr="005C161A">
              <w:rPr>
                <w:rFonts w:ascii="Arial" w:hAnsi="Arial" w:cs="Arial"/>
              </w:rPr>
              <w:t>Балахтинский районный Совет депутатов.</w:t>
            </w:r>
          </w:p>
        </w:tc>
      </w:tr>
    </w:tbl>
    <w:p w:rsidR="005C161A" w:rsidRPr="005C161A" w:rsidRDefault="005C161A" w:rsidP="005C161A">
      <w:pPr>
        <w:ind w:left="360"/>
        <w:jc w:val="both"/>
        <w:rPr>
          <w:rFonts w:ascii="Arial" w:hAnsi="Arial" w:cs="Arial"/>
        </w:rPr>
      </w:pPr>
    </w:p>
    <w:p w:rsidR="005C161A" w:rsidRPr="005C161A" w:rsidRDefault="005C161A" w:rsidP="005C161A">
      <w:pPr>
        <w:ind w:left="360"/>
        <w:jc w:val="both"/>
        <w:rPr>
          <w:rFonts w:ascii="Arial" w:hAnsi="Arial" w:cs="Arial"/>
        </w:rPr>
      </w:pPr>
    </w:p>
    <w:p w:rsidR="005C161A" w:rsidRPr="005C161A" w:rsidRDefault="005C161A" w:rsidP="005C161A">
      <w:pPr>
        <w:autoSpaceDE w:val="0"/>
        <w:autoSpaceDN w:val="0"/>
        <w:adjustRightInd w:val="0"/>
        <w:jc w:val="center"/>
        <w:outlineLvl w:val="0"/>
        <w:rPr>
          <w:rFonts w:ascii="Arial" w:hAnsi="Arial" w:cs="Arial"/>
        </w:rPr>
      </w:pPr>
      <w:r w:rsidRPr="005C161A">
        <w:rPr>
          <w:rFonts w:ascii="Arial" w:hAnsi="Arial" w:cs="Arial"/>
        </w:rPr>
        <w:t>2. Основные разделы подпрограммы</w:t>
      </w:r>
    </w:p>
    <w:p w:rsidR="005C161A" w:rsidRPr="005C161A" w:rsidRDefault="005C161A" w:rsidP="005C161A">
      <w:pPr>
        <w:pStyle w:val="a8"/>
        <w:autoSpaceDE w:val="0"/>
        <w:autoSpaceDN w:val="0"/>
        <w:adjustRightInd w:val="0"/>
        <w:jc w:val="center"/>
        <w:outlineLvl w:val="0"/>
        <w:rPr>
          <w:rFonts w:ascii="Arial" w:hAnsi="Arial" w:cs="Arial"/>
        </w:rPr>
      </w:pPr>
    </w:p>
    <w:p w:rsidR="005C161A" w:rsidRPr="005C161A" w:rsidRDefault="005C161A" w:rsidP="005C161A">
      <w:pPr>
        <w:pStyle w:val="a8"/>
        <w:numPr>
          <w:ilvl w:val="1"/>
          <w:numId w:val="16"/>
        </w:numPr>
        <w:autoSpaceDE w:val="0"/>
        <w:autoSpaceDN w:val="0"/>
        <w:adjustRightInd w:val="0"/>
        <w:ind w:firstLine="0"/>
        <w:jc w:val="center"/>
        <w:outlineLvl w:val="0"/>
        <w:rPr>
          <w:rFonts w:ascii="Arial" w:hAnsi="Arial" w:cs="Arial"/>
        </w:rPr>
      </w:pPr>
      <w:r w:rsidRPr="005C161A">
        <w:rPr>
          <w:rFonts w:ascii="Arial" w:hAnsi="Arial" w:cs="Arial"/>
        </w:rPr>
        <w:t>Постановка общерайонной проблемы и обоснование необходимости разработки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ind w:left="142"/>
        <w:jc w:val="both"/>
        <w:rPr>
          <w:rFonts w:ascii="Arial" w:hAnsi="Arial" w:cs="Arial"/>
        </w:rPr>
      </w:pPr>
      <w:r w:rsidRPr="005C161A">
        <w:rPr>
          <w:rFonts w:ascii="Arial" w:hAnsi="Arial" w:cs="Arial"/>
        </w:rPr>
        <w:t xml:space="preserve">        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w:t>
      </w:r>
    </w:p>
    <w:p w:rsidR="005C161A" w:rsidRPr="005C161A" w:rsidRDefault="005C161A" w:rsidP="005C161A">
      <w:pPr>
        <w:pStyle w:val="a8"/>
        <w:ind w:left="142"/>
        <w:jc w:val="both"/>
        <w:rPr>
          <w:rFonts w:ascii="Arial" w:hAnsi="Arial" w:cs="Arial"/>
        </w:rPr>
      </w:pPr>
      <w:r w:rsidRPr="005C161A">
        <w:rPr>
          <w:rFonts w:ascii="Arial" w:hAnsi="Arial" w:cs="Arial"/>
        </w:rPr>
        <w:t xml:space="preserve">      Источниками образования ТКО являются организации и предприятия, население района и объекты инфраструктуры. В настоящее время централизованный сбор и вывоз ТКО на территории Балахтинского района организован только в п. Балахта, с. Кожаны, п. Приморск. Общий процент населения Балахтинского района, пользующийся централизованной услугой по сбору и вывозу мусора составляет 53,1 %. </w:t>
      </w:r>
    </w:p>
    <w:p w:rsidR="005C161A" w:rsidRPr="005C161A" w:rsidRDefault="005C161A" w:rsidP="005C161A">
      <w:pPr>
        <w:pStyle w:val="a8"/>
        <w:ind w:left="0"/>
        <w:jc w:val="both"/>
        <w:rPr>
          <w:rFonts w:ascii="Arial" w:hAnsi="Arial" w:cs="Arial"/>
        </w:rPr>
      </w:pPr>
      <w:r w:rsidRPr="005C161A">
        <w:rPr>
          <w:rFonts w:ascii="Arial" w:hAnsi="Arial" w:cs="Arial"/>
        </w:rPr>
        <w:t xml:space="preserve">      Основным предприятием, оказывающим услуги по вывозу и захоронению ТКО является - МХ ООО «Универсал». Предприятие имеет лицензию на деятельность по обращению с опасными отходами. Количество вывозимых отходов составляет около 7 тыс</w:t>
      </w:r>
      <w:proofErr w:type="gramStart"/>
      <w:r w:rsidRPr="005C161A">
        <w:rPr>
          <w:rFonts w:ascii="Arial" w:hAnsi="Arial" w:cs="Arial"/>
        </w:rPr>
        <w:t>.м</w:t>
      </w:r>
      <w:proofErr w:type="gramEnd"/>
      <w:r w:rsidRPr="005C161A">
        <w:rPr>
          <w:rFonts w:ascii="Arial" w:hAnsi="Arial" w:cs="Arial"/>
        </w:rPr>
        <w:t xml:space="preserve">³ в год. Вывоз осуществляется на санкционированный полигон по захоронению ТКО, расположенный в 2,5 км от п. Балахта. Площадь полигона – 3,7 га. Кроме того, услуги по вывозу ТКО оказывают в п.Приморск – ООО УК «Дом» и в с.Кожаны – </w:t>
      </w:r>
      <w:r w:rsidRPr="005C161A">
        <w:rPr>
          <w:rFonts w:ascii="Arial" w:hAnsi="Arial" w:cs="Arial"/>
          <w:color w:val="000000"/>
        </w:rPr>
        <w:t>ООО «ЖилКомДом».</w:t>
      </w:r>
    </w:p>
    <w:p w:rsidR="005C161A" w:rsidRPr="005C161A" w:rsidRDefault="005C161A" w:rsidP="005C161A">
      <w:pPr>
        <w:pStyle w:val="a8"/>
        <w:ind w:left="0"/>
        <w:jc w:val="both"/>
        <w:rPr>
          <w:rFonts w:ascii="Arial" w:hAnsi="Arial" w:cs="Arial"/>
        </w:rPr>
      </w:pPr>
      <w:r w:rsidRPr="005C161A">
        <w:rPr>
          <w:rFonts w:ascii="Arial" w:hAnsi="Arial" w:cs="Arial"/>
        </w:rPr>
        <w:t xml:space="preserve">       Анализ состояния объектов размещения ТКО в районе был выполнен на основе натурных обследований, проведенных ООО «ИПЭиГ»  в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 По результатам проведенного обследования полигона ТКО было выявлено, что действующий полигон ТКО не в полной мере отвечает требованиям природоохранного законодательства. Полигон эксплуатируются с нарушениями:</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на полигоне имеются возгорания;</w:t>
      </w:r>
    </w:p>
    <w:p w:rsidR="005C161A" w:rsidRPr="005C161A" w:rsidRDefault="005C161A" w:rsidP="005C161A">
      <w:pPr>
        <w:pStyle w:val="a8"/>
        <w:ind w:left="0"/>
        <w:contextualSpacing w:val="0"/>
        <w:jc w:val="both"/>
        <w:rPr>
          <w:rFonts w:ascii="Arial" w:hAnsi="Arial" w:cs="Arial"/>
        </w:rPr>
      </w:pPr>
      <w:r w:rsidRPr="005C161A">
        <w:rPr>
          <w:rFonts w:ascii="Arial" w:hAnsi="Arial" w:cs="Arial"/>
        </w:rPr>
        <w:lastRenderedPageBreak/>
        <w:t>- замусорена территория, прилегающая к полигону;</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не ведется весовой контроль поступающих ТКО;</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недостаточное количество сотрудников на полигоне.</w:t>
      </w:r>
    </w:p>
    <w:p w:rsidR="005C161A" w:rsidRPr="005C161A" w:rsidRDefault="005C161A" w:rsidP="005C161A">
      <w:pPr>
        <w:pStyle w:val="a8"/>
        <w:ind w:left="0"/>
        <w:jc w:val="both"/>
        <w:rPr>
          <w:rFonts w:ascii="Arial" w:hAnsi="Arial" w:cs="Arial"/>
        </w:rPr>
      </w:pPr>
      <w:r w:rsidRPr="005C161A">
        <w:rPr>
          <w:rFonts w:ascii="Arial" w:hAnsi="Arial" w:cs="Arial"/>
        </w:rPr>
        <w:t>Поскольку на полигоне используется несовершенная низконагружаемая технология складирования, возникают следующие проблемы:</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xml:space="preserve">- быстрое переполнение полигона; </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плотность ТКО достигает всего лишь 450-500 кг/м</w:t>
      </w:r>
      <w:r w:rsidRPr="005C161A">
        <w:rPr>
          <w:rFonts w:ascii="Arial" w:hAnsi="Arial" w:cs="Arial"/>
          <w:vertAlign w:val="superscript"/>
        </w:rPr>
        <w:t>3</w:t>
      </w:r>
      <w:r w:rsidRPr="005C161A">
        <w:rPr>
          <w:rFonts w:ascii="Arial" w:hAnsi="Arial" w:cs="Arial"/>
        </w:rPr>
        <w:t xml:space="preserve"> после уплотнения с использованием спецтехники;</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долговременное изъятие из оборота значительных площадей земель;</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негативное воздействие на окружающую среду (загрязнение и захламление земель, загрязнение поверхностных и подземных вод, распространение грызунов и синантропных птиц и пр.).</w:t>
      </w:r>
    </w:p>
    <w:p w:rsidR="005C161A" w:rsidRPr="005C161A" w:rsidRDefault="005C161A" w:rsidP="005C161A">
      <w:pPr>
        <w:pStyle w:val="a8"/>
        <w:ind w:left="0"/>
        <w:jc w:val="both"/>
        <w:rPr>
          <w:rFonts w:ascii="Arial" w:hAnsi="Arial" w:cs="Arial"/>
          <w:b/>
        </w:rPr>
      </w:pPr>
      <w:r w:rsidRPr="005C161A">
        <w:rPr>
          <w:rFonts w:ascii="Arial" w:hAnsi="Arial" w:cs="Arial"/>
        </w:rPr>
        <w:t xml:space="preserve">        Для дальнейшей эксплуатации необходимо приобретение и обустройство полигона весовым пунктом контроля, а также оснащение его спецоборудованием для утилизации отходов – прессом для вторичных материальных ресурсов и измельчителем древесных отходов.</w:t>
      </w:r>
    </w:p>
    <w:p w:rsidR="005C161A" w:rsidRPr="005C161A" w:rsidRDefault="005C161A" w:rsidP="005C161A">
      <w:pPr>
        <w:pStyle w:val="a8"/>
        <w:ind w:left="0"/>
        <w:jc w:val="both"/>
        <w:rPr>
          <w:rFonts w:ascii="Arial" w:hAnsi="Arial" w:cs="Arial"/>
        </w:rPr>
      </w:pPr>
      <w:r w:rsidRPr="005C161A">
        <w:rPr>
          <w:rFonts w:ascii="Arial" w:hAnsi="Arial" w:cs="Arial"/>
        </w:rPr>
        <w:t>Свалки:</w:t>
      </w:r>
    </w:p>
    <w:p w:rsidR="005C161A" w:rsidRPr="005C161A" w:rsidRDefault="005C161A" w:rsidP="005C161A">
      <w:pPr>
        <w:pStyle w:val="a8"/>
        <w:ind w:left="0"/>
        <w:jc w:val="both"/>
        <w:rPr>
          <w:rFonts w:ascii="Arial" w:hAnsi="Arial" w:cs="Arial"/>
        </w:rPr>
      </w:pPr>
      <w:r w:rsidRPr="005C161A">
        <w:rPr>
          <w:rFonts w:ascii="Arial" w:hAnsi="Arial" w:cs="Arial"/>
          <w:color w:val="000000"/>
        </w:rPr>
        <w:t xml:space="preserve">       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r w:rsidRPr="005C161A">
        <w:rPr>
          <w:rFonts w:ascii="Arial" w:hAnsi="Arial" w:cs="Arial"/>
          <w:b/>
        </w:rPr>
        <w:t xml:space="preserve"> </w:t>
      </w:r>
      <w:r w:rsidRPr="005C161A">
        <w:rPr>
          <w:rFonts w:ascii="Arial" w:hAnsi="Arial" w:cs="Arial"/>
        </w:rPr>
        <w:t>Таким образом, в настоящее время свалки фактически являются местами несанкционированного размещения ТБО. Данные объекты эксплуатируются без предусмотренной законодательством проектной и разрешительной документации, в том числе с отклонениями от требований санитарно-эпидемиологического надзора. В малых населенных пунктах организованный сбор и вывоз бытовых отходов отсутствует, мусор вывозится самостоятельно силами  жильцов или организаций. Свалки мусора находятся в ведении сельских администраций. В соответствии с требованиями действующего законодательства, свалки подлежат обустройству или закрытию.</w:t>
      </w:r>
    </w:p>
    <w:p w:rsidR="005C161A" w:rsidRPr="005C161A" w:rsidRDefault="005C161A" w:rsidP="005C161A">
      <w:pPr>
        <w:pStyle w:val="a8"/>
        <w:ind w:left="0"/>
        <w:jc w:val="both"/>
        <w:rPr>
          <w:rFonts w:ascii="Arial" w:hAnsi="Arial" w:cs="Arial"/>
        </w:rPr>
      </w:pPr>
      <w:r w:rsidRPr="005C161A">
        <w:rPr>
          <w:rFonts w:ascii="Arial" w:hAnsi="Arial" w:cs="Arial"/>
        </w:rPr>
        <w:t xml:space="preserve">       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большое число жителей. В связи с недостаточной организацией системы сбора и вывоза отходов ежегодно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 - это свалки в тех поселениях районах, где отсутствует централизованная канализация. На таких свалках размещаются сливы ассенизационных машин, что категорически запрещено. По таким свалкам требуется принятие решения о проведении инженерных изысканий и о дальнейшей их рекультивации.</w:t>
      </w:r>
    </w:p>
    <w:p w:rsidR="005C161A" w:rsidRPr="005C161A" w:rsidRDefault="005C161A" w:rsidP="005C161A">
      <w:pPr>
        <w:pStyle w:val="a8"/>
        <w:ind w:left="0"/>
        <w:jc w:val="both"/>
        <w:rPr>
          <w:rFonts w:ascii="Arial" w:hAnsi="Arial" w:cs="Arial"/>
        </w:rPr>
      </w:pPr>
      <w:r w:rsidRPr="005C161A">
        <w:rPr>
          <w:rFonts w:ascii="Arial" w:hAnsi="Arial" w:cs="Arial"/>
        </w:rPr>
        <w:t xml:space="preserve">        Таким образом, к основным проблемам в сфере обращения с ТКО в Балахтинском районе относятся следующие:</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xml:space="preserve">- отсутствие стимулов для владельцев ИЖС приобретения контейнеров ТКО, </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высокая стоимость индивидуального контейнера и, как следствие – необеспеченность большинства сельских поселений контейнерами;</w:t>
      </w:r>
    </w:p>
    <w:p w:rsidR="005C161A" w:rsidRPr="005C161A" w:rsidRDefault="005C161A" w:rsidP="005C161A">
      <w:pPr>
        <w:pStyle w:val="a8"/>
        <w:ind w:left="0"/>
        <w:contextualSpacing w:val="0"/>
        <w:jc w:val="both"/>
        <w:rPr>
          <w:rFonts w:ascii="Arial" w:hAnsi="Arial" w:cs="Arial"/>
        </w:rPr>
      </w:pPr>
      <w:r w:rsidRPr="005C161A">
        <w:rPr>
          <w:rFonts w:ascii="Arial" w:hAnsi="Arial" w:cs="Arial"/>
        </w:rPr>
        <w:t xml:space="preserve">- высокая стоимость индивидуального вывоза ТКО из удаленных сельских поселений, которая усугубляется из-за одноэтапной схемы вывоза и большого плеча транспортировки; </w:t>
      </w:r>
    </w:p>
    <w:p w:rsidR="005C161A" w:rsidRPr="005C161A" w:rsidRDefault="005C161A" w:rsidP="005C161A">
      <w:pPr>
        <w:jc w:val="both"/>
        <w:rPr>
          <w:rFonts w:ascii="Arial" w:hAnsi="Arial" w:cs="Arial"/>
        </w:rPr>
      </w:pPr>
      <w:r w:rsidRPr="005C161A">
        <w:rPr>
          <w:rFonts w:ascii="Arial" w:hAnsi="Arial" w:cs="Arial"/>
        </w:rPr>
        <w:lastRenderedPageBreak/>
        <w:t>- недостаточное внимание органов местного самоуправления поселений    муниципального района к решению вопросов организации сбора и вывоза ТКО;</w:t>
      </w:r>
    </w:p>
    <w:p w:rsidR="005C161A" w:rsidRPr="005C161A" w:rsidRDefault="005C161A" w:rsidP="005C161A">
      <w:pPr>
        <w:jc w:val="both"/>
        <w:rPr>
          <w:rFonts w:ascii="Arial" w:hAnsi="Arial" w:cs="Arial"/>
        </w:rPr>
      </w:pPr>
      <w:r w:rsidRPr="005C161A">
        <w:rPr>
          <w:rFonts w:ascii="Arial" w:hAnsi="Arial" w:cs="Arial"/>
        </w:rPr>
        <w:t xml:space="preserve">- низкая экологическая культура населения и слабая информированность населения по вопросам безопасного обращения с ТКО. </w:t>
      </w:r>
    </w:p>
    <w:p w:rsidR="005C161A" w:rsidRPr="005C161A" w:rsidRDefault="005C161A" w:rsidP="005C161A">
      <w:pPr>
        <w:pStyle w:val="a8"/>
        <w:ind w:left="0"/>
        <w:jc w:val="both"/>
        <w:rPr>
          <w:rFonts w:ascii="Arial" w:hAnsi="Arial" w:cs="Arial"/>
        </w:rPr>
      </w:pPr>
      <w:r w:rsidRPr="005C161A">
        <w:rPr>
          <w:rFonts w:ascii="Arial" w:hAnsi="Arial" w:cs="Arial"/>
        </w:rPr>
        <w:t xml:space="preserve">     Одним из основных направлений решения проблем, связанных с обращением ТКО на территории Балахтинского района, является использование программно-целевого метода путем принятия и реализации муниципальной целевой подпрограммы «Обращение с твердыми коммунальными отходами на территории Балахтинского района» (далее – Подпрограмма). Реализация Подпрограммы будет основываться на следующих принципах – доступность услуг по сбору и вывозу ТКО для населения, модернизация инфраструктуры, пропаганда и вовлечение населения в процесс цивилизованного обращения с ТКО.</w:t>
      </w:r>
    </w:p>
    <w:p w:rsidR="005C161A" w:rsidRPr="005C161A" w:rsidRDefault="005C161A" w:rsidP="005C161A">
      <w:pPr>
        <w:autoSpaceDE w:val="0"/>
        <w:autoSpaceDN w:val="0"/>
        <w:adjustRightInd w:val="0"/>
        <w:jc w:val="both"/>
        <w:rPr>
          <w:rFonts w:ascii="Arial" w:hAnsi="Arial" w:cs="Arial"/>
          <w:color w:val="000000"/>
        </w:rPr>
      </w:pPr>
      <w:r w:rsidRPr="005C161A">
        <w:rPr>
          <w:rFonts w:ascii="Arial" w:hAnsi="Arial" w:cs="Arial"/>
        </w:rPr>
        <w:t xml:space="preserve">        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autoSpaceDE w:val="0"/>
        <w:autoSpaceDN w:val="0"/>
        <w:adjustRightInd w:val="0"/>
        <w:ind w:left="360"/>
        <w:jc w:val="both"/>
        <w:outlineLvl w:val="1"/>
        <w:rPr>
          <w:rFonts w:ascii="Arial" w:hAnsi="Arial" w:cs="Arial"/>
        </w:rPr>
      </w:pPr>
      <w:r w:rsidRPr="005C161A">
        <w:rPr>
          <w:rFonts w:ascii="Arial" w:hAnsi="Arial" w:cs="Arial"/>
        </w:rPr>
        <w:t xml:space="preserve">       </w:t>
      </w:r>
    </w:p>
    <w:p w:rsidR="005C161A" w:rsidRPr="005C161A" w:rsidRDefault="005C161A" w:rsidP="005C161A">
      <w:pPr>
        <w:pStyle w:val="a8"/>
        <w:numPr>
          <w:ilvl w:val="1"/>
          <w:numId w:val="16"/>
        </w:numPr>
        <w:autoSpaceDE w:val="0"/>
        <w:autoSpaceDN w:val="0"/>
        <w:adjustRightInd w:val="0"/>
        <w:jc w:val="center"/>
        <w:outlineLvl w:val="0"/>
        <w:rPr>
          <w:rFonts w:ascii="Arial" w:hAnsi="Arial" w:cs="Arial"/>
        </w:rPr>
      </w:pPr>
      <w:r w:rsidRPr="005C161A">
        <w:rPr>
          <w:rFonts w:ascii="Arial" w:hAnsi="Arial" w:cs="Arial"/>
        </w:rPr>
        <w:t>Основная цель, задачи, этапы и сроки выполнения подпрограммы, целевые индикаторы</w:t>
      </w:r>
    </w:p>
    <w:p w:rsidR="005C161A" w:rsidRPr="005C161A" w:rsidRDefault="005C161A" w:rsidP="005C161A">
      <w:pPr>
        <w:pStyle w:val="a8"/>
        <w:jc w:val="both"/>
        <w:rPr>
          <w:rFonts w:ascii="Arial" w:hAnsi="Arial" w:cs="Arial"/>
        </w:rPr>
      </w:pPr>
    </w:p>
    <w:p w:rsidR="005C161A" w:rsidRPr="005C161A" w:rsidRDefault="005C161A" w:rsidP="005C161A">
      <w:pPr>
        <w:autoSpaceDE w:val="0"/>
        <w:autoSpaceDN w:val="0"/>
        <w:adjustRightInd w:val="0"/>
        <w:jc w:val="both"/>
        <w:outlineLvl w:val="1"/>
        <w:rPr>
          <w:rFonts w:ascii="Arial" w:hAnsi="Arial" w:cs="Arial"/>
        </w:rPr>
      </w:pPr>
      <w:r w:rsidRPr="005C161A">
        <w:rPr>
          <w:rFonts w:ascii="Arial" w:hAnsi="Arial" w:cs="Arial"/>
        </w:rPr>
        <w:t xml:space="preserve">Целью подпрограммы является: </w:t>
      </w:r>
    </w:p>
    <w:p w:rsidR="005C161A" w:rsidRPr="005C161A" w:rsidRDefault="005C161A" w:rsidP="005C161A">
      <w:pPr>
        <w:jc w:val="both"/>
        <w:rPr>
          <w:rFonts w:ascii="Arial" w:hAnsi="Arial" w:cs="Arial"/>
        </w:rPr>
      </w:pPr>
      <w:r w:rsidRPr="005C161A">
        <w:rPr>
          <w:rFonts w:ascii="Arial" w:hAnsi="Arial" w:cs="Arial"/>
        </w:rPr>
        <w:t>-</w:t>
      </w:r>
      <w:r w:rsidRPr="005C161A">
        <w:rPr>
          <w:rFonts w:ascii="Arial" w:hAnsi="Arial" w:cs="Arial"/>
          <w:color w:val="000000"/>
        </w:rPr>
        <w:t xml:space="preserve"> </w:t>
      </w:r>
      <w:r w:rsidRPr="005C161A">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rPr>
        <w:t xml:space="preserve"> </w:t>
      </w:r>
    </w:p>
    <w:p w:rsidR="005C161A" w:rsidRPr="005C161A" w:rsidRDefault="005C161A" w:rsidP="005C161A">
      <w:pPr>
        <w:pStyle w:val="a8"/>
        <w:ind w:left="0"/>
        <w:jc w:val="both"/>
        <w:rPr>
          <w:rFonts w:ascii="Arial" w:hAnsi="Arial" w:cs="Arial"/>
        </w:rPr>
      </w:pPr>
      <w:r w:rsidRPr="005C161A">
        <w:rPr>
          <w:rFonts w:ascii="Arial" w:hAnsi="Arial" w:cs="Arial"/>
        </w:rPr>
        <w:t xml:space="preserve">Задачи: </w:t>
      </w:r>
    </w:p>
    <w:p w:rsidR="005C161A" w:rsidRPr="005C161A" w:rsidRDefault="005C161A" w:rsidP="005C161A">
      <w:pPr>
        <w:jc w:val="both"/>
        <w:rPr>
          <w:rFonts w:ascii="Arial" w:hAnsi="Arial" w:cs="Arial"/>
        </w:rPr>
      </w:pPr>
      <w:r w:rsidRPr="005C161A">
        <w:rPr>
          <w:rFonts w:ascii="Arial" w:hAnsi="Arial" w:cs="Arial"/>
        </w:rPr>
        <w:t>-  организация системы сбора и вывоза ТКО на территории района;</w:t>
      </w:r>
    </w:p>
    <w:p w:rsidR="005C161A" w:rsidRPr="005C161A" w:rsidRDefault="005C161A" w:rsidP="005C161A">
      <w:pPr>
        <w:jc w:val="both"/>
        <w:rPr>
          <w:rFonts w:ascii="Arial" w:hAnsi="Arial" w:cs="Arial"/>
        </w:rPr>
      </w:pPr>
      <w:r w:rsidRPr="005C161A">
        <w:rPr>
          <w:rFonts w:ascii="Arial" w:hAnsi="Arial" w:cs="Arial"/>
        </w:rPr>
        <w:t>- вывоз и размещение ТКО только на санкционированных объектах размещения отходов (ОРО)</w:t>
      </w:r>
    </w:p>
    <w:p w:rsidR="005C161A" w:rsidRPr="005C161A" w:rsidRDefault="005C161A" w:rsidP="005C161A">
      <w:pPr>
        <w:jc w:val="both"/>
        <w:rPr>
          <w:rFonts w:ascii="Arial" w:hAnsi="Arial" w:cs="Arial"/>
        </w:rPr>
      </w:pPr>
      <w:r w:rsidRPr="005C161A">
        <w:rPr>
          <w:rFonts w:ascii="Arial" w:hAnsi="Arial" w:cs="Arial"/>
        </w:rPr>
        <w:t>- площадках временного накопления (ПВН);</w:t>
      </w:r>
    </w:p>
    <w:p w:rsidR="005C161A" w:rsidRPr="005C161A" w:rsidRDefault="005C161A" w:rsidP="005C161A">
      <w:pPr>
        <w:jc w:val="both"/>
        <w:rPr>
          <w:rFonts w:ascii="Arial" w:hAnsi="Arial" w:cs="Arial"/>
        </w:rPr>
      </w:pPr>
      <w:r w:rsidRPr="005C161A">
        <w:rPr>
          <w:rFonts w:ascii="Arial" w:hAnsi="Arial" w:cs="Arial"/>
        </w:rPr>
        <w:t xml:space="preserve">- мусороперегрузочных станциях; </w:t>
      </w:r>
    </w:p>
    <w:p w:rsidR="005C161A" w:rsidRPr="005C161A" w:rsidRDefault="005C161A" w:rsidP="005C161A">
      <w:pPr>
        <w:jc w:val="both"/>
        <w:rPr>
          <w:rFonts w:ascii="Arial" w:hAnsi="Arial" w:cs="Arial"/>
        </w:rPr>
      </w:pPr>
      <w:r w:rsidRPr="005C161A">
        <w:rPr>
          <w:rFonts w:ascii="Arial" w:hAnsi="Arial" w:cs="Arial"/>
        </w:rPr>
        <w:t>- модернизация инфраструктуры обращения с ТКО;</w:t>
      </w:r>
    </w:p>
    <w:p w:rsidR="005C161A" w:rsidRPr="005C161A" w:rsidRDefault="005C161A" w:rsidP="005C161A">
      <w:pPr>
        <w:jc w:val="both"/>
        <w:rPr>
          <w:rFonts w:ascii="Arial" w:hAnsi="Arial" w:cs="Arial"/>
        </w:rPr>
      </w:pPr>
      <w:r w:rsidRPr="005C161A">
        <w:rPr>
          <w:rFonts w:ascii="Arial" w:hAnsi="Arial" w:cs="Arial"/>
        </w:rPr>
        <w:t>- ликвидация стихийных свалок;</w:t>
      </w:r>
    </w:p>
    <w:p w:rsidR="005C161A" w:rsidRPr="005C161A" w:rsidRDefault="005C161A" w:rsidP="005C161A">
      <w:pPr>
        <w:pStyle w:val="a8"/>
        <w:ind w:left="0"/>
        <w:jc w:val="both"/>
        <w:rPr>
          <w:rFonts w:ascii="Arial" w:hAnsi="Arial" w:cs="Arial"/>
        </w:rPr>
      </w:pPr>
      <w:r w:rsidRPr="005C161A">
        <w:rPr>
          <w:rFonts w:ascii="Arial" w:hAnsi="Arial" w:cs="Arial"/>
        </w:rPr>
        <w:t>- создание условий для повышения экологической культуры и степени вовлеченности населения в вопросы безопасного обращения с ТКО.</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Срок выполнения подпрограммы - 2019-2021 годы.</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xml:space="preserve">        Организация мест сбора отходов</w:t>
      </w:r>
      <w:r w:rsidRPr="005C161A">
        <w:rPr>
          <w:rFonts w:ascii="Arial" w:hAnsi="Arial" w:cs="Arial"/>
          <w:b/>
        </w:rPr>
        <w:t xml:space="preserve">  </w:t>
      </w:r>
      <w:r w:rsidRPr="005C161A">
        <w:rPr>
          <w:rFonts w:ascii="Arial" w:hAnsi="Arial" w:cs="Arial"/>
        </w:rPr>
        <w:t xml:space="preserve">включает в себя: </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xml:space="preserve"> - определение мест размещения контейнеров в населенном пункте согласно принятой схеме;</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xml:space="preserve">- приобретение контейнеров; </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Согласно принятой в населенных пунктах района с контейнерным типом сбора ТКО схеме (п. Балахта, п. Приморск) в районах с многоквартирной застройки контейнеры размещаются на придомовой территории вдоль внутрипоселенческих дорог. В индивидуальных жилых строениях и районах с одноэтажной двухквартирной застройкой планируется применение бесконтейнерной системы сбора «с обочины». Мешок объемом 60-120 л наполняется отходами на территории домовладения и </w:t>
      </w:r>
      <w:r w:rsidRPr="005C161A">
        <w:rPr>
          <w:rFonts w:ascii="Arial" w:hAnsi="Arial" w:cs="Arial"/>
        </w:rPr>
        <w:lastRenderedPageBreak/>
        <w:t>выставляется на обочину проезжей части в соответствии с графиком проезда мусоровозного транспорта (мусоровозов с задней загрузкой (КО-428-80).</w:t>
      </w:r>
    </w:p>
    <w:p w:rsidR="005C161A" w:rsidRPr="005C161A" w:rsidRDefault="005C161A" w:rsidP="005C161A">
      <w:pPr>
        <w:jc w:val="both"/>
        <w:rPr>
          <w:rFonts w:ascii="Arial" w:hAnsi="Arial" w:cs="Arial"/>
        </w:rPr>
      </w:pPr>
      <w:r w:rsidRPr="005C161A">
        <w:rPr>
          <w:rFonts w:ascii="Arial" w:hAnsi="Arial" w:cs="Arial"/>
        </w:rPr>
        <w:t>Для организации вывоза отходов необходимо приобретение 2-х автомобилей для вывоза отходов. В разработанной генеральной схеме очистки территории  Балахтинского муниципального района произведен расчет количества мусоровозного автотранспорта по первичному потоку ТКО для полигона ТКО и площадок временного накопления в Балахтинском районе. Для организации бесконтейнерной системы сбора необходимо приобретение двух мусоровозов с задней загрузкой (КО-428-80) – для полигона ТКО в п. Балахта и ПВН в с. Тюльково.</w:t>
      </w:r>
    </w:p>
    <w:p w:rsidR="005C161A" w:rsidRPr="005C161A" w:rsidRDefault="005C161A" w:rsidP="005C161A">
      <w:pPr>
        <w:ind w:firstLine="720"/>
        <w:jc w:val="both"/>
        <w:rPr>
          <w:rFonts w:ascii="Arial" w:hAnsi="Arial" w:cs="Arial"/>
        </w:rPr>
      </w:pPr>
      <w:r w:rsidRPr="005C161A">
        <w:rPr>
          <w:rFonts w:ascii="Arial" w:hAnsi="Arial" w:cs="Arial"/>
        </w:rPr>
        <w:t>Для вывоза ТКО с контейнерных площадок в рекреационной зоне Красноярского водохранилища и п.Приморск необходимо приобретение мусоровоза с возможностью выгрузки контейнеров.</w:t>
      </w:r>
    </w:p>
    <w:p w:rsidR="005C161A" w:rsidRPr="005C161A" w:rsidRDefault="005C161A" w:rsidP="005C161A">
      <w:pPr>
        <w:jc w:val="both"/>
        <w:rPr>
          <w:rFonts w:ascii="Arial" w:hAnsi="Arial" w:cs="Arial"/>
        </w:rPr>
      </w:pPr>
      <w:r w:rsidRPr="005C161A">
        <w:rPr>
          <w:rFonts w:ascii="Arial" w:hAnsi="Arial" w:cs="Arial"/>
        </w:rPr>
        <w:t xml:space="preserve">    Для организации мест санкционированного размещения отходов (ОРО)необходимо:</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выделение земельного участка под размещение ОРО;</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rsidR="005C161A" w:rsidRPr="005C161A" w:rsidRDefault="005C161A" w:rsidP="005C161A">
      <w:pPr>
        <w:pStyle w:val="af0"/>
        <w:spacing w:after="0" w:line="317" w:lineRule="exact"/>
        <w:ind w:left="40" w:right="80"/>
        <w:jc w:val="both"/>
        <w:rPr>
          <w:rFonts w:ascii="Arial" w:hAnsi="Arial" w:cs="Arial"/>
        </w:rPr>
      </w:pPr>
      <w:r w:rsidRPr="005C161A">
        <w:rPr>
          <w:rFonts w:ascii="Arial" w:hAnsi="Arial" w:cs="Arial"/>
        </w:rPr>
        <w:t>- участие в проектировании объектов размещения отходов (ОРО); площадок временного накопления отходов (ПВН), мусороперегрузочных станций и других объектов в соответствии с генеральной схемой очистки территории населенных пунктов);</w:t>
      </w:r>
    </w:p>
    <w:p w:rsidR="005C161A" w:rsidRPr="005C161A" w:rsidRDefault="005C161A" w:rsidP="005C161A">
      <w:pPr>
        <w:pStyle w:val="af0"/>
        <w:widowControl w:val="0"/>
        <w:spacing w:after="0" w:line="317" w:lineRule="exact"/>
        <w:ind w:right="80"/>
        <w:jc w:val="both"/>
        <w:rPr>
          <w:rFonts w:ascii="Arial" w:hAnsi="Arial" w:cs="Arial"/>
        </w:rPr>
      </w:pPr>
      <w:r w:rsidRPr="005C161A">
        <w:rPr>
          <w:rFonts w:ascii="Arial" w:hAnsi="Arial" w:cs="Arial"/>
        </w:rPr>
        <w:t>- участие в строительстве ОРО и других объектов.</w:t>
      </w:r>
    </w:p>
    <w:p w:rsidR="005C161A" w:rsidRPr="005C161A" w:rsidRDefault="005C161A" w:rsidP="005C161A">
      <w:pPr>
        <w:pStyle w:val="af0"/>
        <w:spacing w:after="0" w:line="317" w:lineRule="exact"/>
        <w:ind w:right="80" w:firstLine="840"/>
        <w:jc w:val="both"/>
        <w:rPr>
          <w:rFonts w:ascii="Arial" w:hAnsi="Arial" w:cs="Arial"/>
        </w:rPr>
      </w:pPr>
      <w:r w:rsidRPr="005C161A">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площадки временного накопления ТКО (ПВН) в п. Черемушки.</w:t>
      </w:r>
    </w:p>
    <w:p w:rsidR="005C161A" w:rsidRPr="005C161A" w:rsidRDefault="005C161A" w:rsidP="005C161A">
      <w:pPr>
        <w:pStyle w:val="af0"/>
        <w:spacing w:after="0" w:line="317" w:lineRule="exact"/>
        <w:ind w:left="40" w:right="80" w:firstLine="740"/>
        <w:jc w:val="both"/>
        <w:rPr>
          <w:rFonts w:ascii="Arial" w:hAnsi="Arial" w:cs="Arial"/>
        </w:rPr>
      </w:pPr>
      <w:r w:rsidRPr="005C161A">
        <w:rPr>
          <w:rFonts w:ascii="Arial" w:hAnsi="Arial" w:cs="Arial"/>
        </w:rPr>
        <w:t>На данный момент в с.Тюльково на землях Тюльковского сельсовета выделен земельный участок под размещение ТБО, поставлен на кадастровый учет, произведен перевод земель, зарегистрировано право постоянного бессрочного пользования. Строительство ПВН в с.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xml:space="preserve">      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должен разрабатываться и утверждаться администрациями сельских поселений ежегодно.</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xml:space="preserve">     Ликвидация несанкционированных свалок включает в себя следующие мероприятия:</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ликвидацию (вывоз отходов на санкционированный ОРО);</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участие в проектировании рекультивационных работ (при необходимости);</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rPr>
        <w:t>- участие в рекультивации (при необходимости).</w:t>
      </w:r>
    </w:p>
    <w:p w:rsidR="005C161A" w:rsidRPr="005C161A" w:rsidRDefault="005C161A" w:rsidP="005C161A">
      <w:pPr>
        <w:pStyle w:val="af0"/>
        <w:spacing w:after="0" w:line="317" w:lineRule="exact"/>
        <w:ind w:left="40" w:right="80"/>
        <w:jc w:val="both"/>
        <w:rPr>
          <w:rFonts w:ascii="Arial" w:hAnsi="Arial" w:cs="Arial"/>
        </w:rPr>
      </w:pPr>
      <w:r w:rsidRPr="005C161A">
        <w:rPr>
          <w:rFonts w:ascii="Arial" w:hAnsi="Arial" w:cs="Arial"/>
        </w:rPr>
        <w:t xml:space="preserve">     Часть наиболее транспортно доступных небольших свалок будет вывозиться, в том числе при проведении месячников и субботников, на действующий санкционированный полигон ТКО в п. Балахта и построенные ПВН. Крупные свалки и </w:t>
      </w:r>
      <w:r w:rsidRPr="005C161A">
        <w:rPr>
          <w:rFonts w:ascii="Arial" w:hAnsi="Arial" w:cs="Arial"/>
        </w:rPr>
        <w:lastRenderedPageBreak/>
        <w:t>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rsidR="005C161A" w:rsidRPr="005C161A" w:rsidRDefault="005C161A" w:rsidP="005C161A">
      <w:pPr>
        <w:pStyle w:val="af0"/>
        <w:spacing w:after="0" w:line="317" w:lineRule="exact"/>
        <w:ind w:left="40" w:right="80" w:firstLine="740"/>
        <w:jc w:val="both"/>
        <w:rPr>
          <w:rFonts w:ascii="Arial" w:hAnsi="Arial" w:cs="Arial"/>
        </w:rPr>
      </w:pPr>
    </w:p>
    <w:p w:rsidR="005C161A" w:rsidRPr="005C161A" w:rsidRDefault="005C161A" w:rsidP="005C161A">
      <w:pPr>
        <w:jc w:val="both"/>
        <w:rPr>
          <w:rFonts w:ascii="Arial" w:hAnsi="Arial" w:cs="Arial"/>
        </w:rPr>
      </w:pPr>
      <w:r w:rsidRPr="005C161A">
        <w:rPr>
          <w:rFonts w:ascii="Arial" w:hAnsi="Arial" w:cs="Arial"/>
        </w:rPr>
        <w:t xml:space="preserve"> Перечень целевых индикаторов подпрограммы представлен в приложении № 1 к подпрограмме 4 </w:t>
      </w:r>
      <w:r w:rsidRPr="005C161A">
        <w:rPr>
          <w:rFonts w:ascii="Arial" w:hAnsi="Arial" w:cs="Arial"/>
          <w:color w:val="000000"/>
        </w:rPr>
        <w:t>«Обращение с отходами на территории Балахтинского района»</w:t>
      </w:r>
    </w:p>
    <w:p w:rsidR="005C161A" w:rsidRPr="005C161A" w:rsidRDefault="005C161A" w:rsidP="005C161A">
      <w:pPr>
        <w:autoSpaceDE w:val="0"/>
        <w:autoSpaceDN w:val="0"/>
        <w:adjustRightInd w:val="0"/>
        <w:jc w:val="both"/>
        <w:outlineLvl w:val="0"/>
        <w:rPr>
          <w:rFonts w:ascii="Arial" w:hAnsi="Arial" w:cs="Arial"/>
        </w:rPr>
      </w:pPr>
    </w:p>
    <w:p w:rsidR="005C161A" w:rsidRPr="005C161A" w:rsidRDefault="005C161A" w:rsidP="005C161A">
      <w:pPr>
        <w:pStyle w:val="a8"/>
        <w:numPr>
          <w:ilvl w:val="1"/>
          <w:numId w:val="16"/>
        </w:numPr>
        <w:autoSpaceDE w:val="0"/>
        <w:autoSpaceDN w:val="0"/>
        <w:adjustRightInd w:val="0"/>
        <w:jc w:val="center"/>
        <w:outlineLvl w:val="0"/>
        <w:rPr>
          <w:rFonts w:ascii="Arial" w:hAnsi="Arial" w:cs="Arial"/>
        </w:rPr>
      </w:pPr>
      <w:r w:rsidRPr="005C161A">
        <w:rPr>
          <w:rFonts w:ascii="Arial" w:hAnsi="Arial" w:cs="Arial"/>
        </w:rPr>
        <w:t>Механизм реализации подпрограммы</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ind w:firstLine="684"/>
        <w:jc w:val="both"/>
        <w:rPr>
          <w:rFonts w:ascii="Arial" w:hAnsi="Arial" w:cs="Arial"/>
          <w:color w:val="000000"/>
        </w:rPr>
      </w:pPr>
      <w:r w:rsidRPr="005C161A">
        <w:rPr>
          <w:rFonts w:ascii="Arial" w:hAnsi="Arial" w:cs="Arial"/>
        </w:rPr>
        <w:t xml:space="preserve">      </w:t>
      </w:r>
      <w:r w:rsidRPr="005C161A">
        <w:rPr>
          <w:rFonts w:ascii="Arial" w:hAnsi="Arial" w:cs="Arial"/>
          <w:color w:val="000000"/>
        </w:rPr>
        <w:t>Реализация подпрограммы планируется на средства краевого бюджета и местного бюджета за счёт:</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предоставления субсидии району на строительство и (или) реконструкцию ОРО;</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предоставление субсидий району на разработку проектной документации на рекультивацию свалок при невозможности их вывоза на санкционированные ОРО;</w:t>
      </w:r>
    </w:p>
    <w:p w:rsidR="005C161A" w:rsidRPr="005C161A" w:rsidRDefault="005C161A" w:rsidP="005C161A">
      <w:pPr>
        <w:autoSpaceDE w:val="0"/>
        <w:autoSpaceDN w:val="0"/>
        <w:adjustRightInd w:val="0"/>
        <w:jc w:val="both"/>
        <w:rPr>
          <w:rFonts w:ascii="Arial" w:hAnsi="Arial" w:cs="Arial"/>
        </w:rPr>
      </w:pPr>
      <w:r w:rsidRPr="005C161A">
        <w:rPr>
          <w:rFonts w:ascii="Arial" w:hAnsi="Arial" w:cs="Arial"/>
        </w:rPr>
        <w:t xml:space="preserve">- предоставление субсидий району на приобретение контейнерного оборудования и мусоровозного транспорта.  </w:t>
      </w:r>
    </w:p>
    <w:p w:rsidR="005C161A" w:rsidRPr="005C161A" w:rsidRDefault="005C161A" w:rsidP="005C161A">
      <w:pPr>
        <w:autoSpaceDE w:val="0"/>
        <w:autoSpaceDN w:val="0"/>
        <w:adjustRightInd w:val="0"/>
        <w:ind w:firstLine="540"/>
        <w:jc w:val="both"/>
        <w:outlineLvl w:val="2"/>
        <w:rPr>
          <w:rFonts w:ascii="Arial" w:hAnsi="Arial" w:cs="Arial"/>
          <w:color w:val="000000"/>
        </w:rPr>
      </w:pPr>
      <w:r w:rsidRPr="005C161A">
        <w:rPr>
          <w:rFonts w:ascii="Arial" w:hAnsi="Arial" w:cs="Arial"/>
        </w:rPr>
        <w:t>Главным распорядителем бюджетных</w:t>
      </w:r>
      <w:r w:rsidRPr="005C161A">
        <w:rPr>
          <w:rFonts w:ascii="Arial" w:hAnsi="Arial" w:cs="Arial"/>
          <w:color w:val="000000"/>
        </w:rPr>
        <w:t xml:space="preserve"> средств, предусмотренных на реализацию мероприятий подпрограммы </w:t>
      </w:r>
      <w:r w:rsidRPr="005C161A">
        <w:rPr>
          <w:rFonts w:ascii="Arial" w:hAnsi="Arial" w:cs="Arial"/>
        </w:rPr>
        <w:t>МКУ «Служба Заказчика Балахтинского района». Для реализации  программных мероприятий ежегодно администрация Балахтинского района</w:t>
      </w:r>
      <w:r w:rsidRPr="005C161A">
        <w:rPr>
          <w:rFonts w:ascii="Arial" w:hAnsi="Arial" w:cs="Arial"/>
          <w:color w:val="002060"/>
        </w:rPr>
        <w:t xml:space="preserve"> </w:t>
      </w:r>
      <w:r w:rsidRPr="005C161A">
        <w:rPr>
          <w:rFonts w:ascii="Arial" w:hAnsi="Arial" w:cs="Arial"/>
          <w:color w:val="000000"/>
        </w:rPr>
        <w:t xml:space="preserve"> направляет в Министерство экологии и рационального природопользования Красноярского края заявку и документы, подтверждающие выполнение условий участия в программе, определённых в </w:t>
      </w:r>
      <w:r w:rsidRPr="005C161A">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6"/>
        </w:numPr>
        <w:autoSpaceDE w:val="0"/>
        <w:autoSpaceDN w:val="0"/>
        <w:adjustRightInd w:val="0"/>
        <w:jc w:val="center"/>
        <w:outlineLvl w:val="0"/>
        <w:rPr>
          <w:rFonts w:ascii="Arial" w:hAnsi="Arial" w:cs="Arial"/>
        </w:rPr>
      </w:pPr>
      <w:r w:rsidRPr="005C161A">
        <w:rPr>
          <w:rFonts w:ascii="Arial" w:hAnsi="Arial" w:cs="Arial"/>
        </w:rPr>
        <w:t>Управление подпрограммой и контроль за ходом ее выполнения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ind w:firstLine="540"/>
        <w:jc w:val="both"/>
        <w:outlineLvl w:val="2"/>
        <w:rPr>
          <w:rFonts w:ascii="Arial" w:hAnsi="Arial" w:cs="Arial"/>
          <w:color w:val="000000"/>
        </w:rPr>
      </w:pPr>
      <w:r w:rsidRPr="005C161A">
        <w:rPr>
          <w:rFonts w:ascii="Arial" w:hAnsi="Arial" w:cs="Arial"/>
        </w:rPr>
        <w:t xml:space="preserve">  МКУ «Служба Заказчика Балахтинского района» </w:t>
      </w:r>
      <w:r w:rsidRPr="005C161A">
        <w:rPr>
          <w:rFonts w:ascii="Arial" w:hAnsi="Arial" w:cs="Arial"/>
          <w:color w:val="000000"/>
        </w:rPr>
        <w:t>осуществляет управление и текущий контроль за ходом выполнения подпрограммы, организует систему непрерывного мониторинга, определяет результаты и производит оценку реализации подпрограммы.</w:t>
      </w:r>
    </w:p>
    <w:p w:rsidR="005C161A" w:rsidRPr="005C161A" w:rsidRDefault="005C161A" w:rsidP="005C161A">
      <w:pPr>
        <w:autoSpaceDE w:val="0"/>
        <w:autoSpaceDN w:val="0"/>
        <w:adjustRightInd w:val="0"/>
        <w:ind w:firstLine="540"/>
        <w:jc w:val="both"/>
        <w:outlineLvl w:val="2"/>
        <w:rPr>
          <w:rFonts w:ascii="Arial" w:hAnsi="Arial" w:cs="Arial"/>
          <w:color w:val="000000"/>
        </w:rPr>
      </w:pPr>
      <w:r w:rsidRPr="005C161A">
        <w:rPr>
          <w:rFonts w:ascii="Arial" w:hAnsi="Arial" w:cs="Arial"/>
          <w:color w:val="000000"/>
        </w:rPr>
        <w:t xml:space="preserve">  Контроль за целевым и эффективным расходованием средств краевого бюджета, предусмотренных на реализацию подпрограммы, осуществляет Министерство экологии и рационального природопользования Красноярского края. </w:t>
      </w:r>
    </w:p>
    <w:p w:rsidR="005C161A" w:rsidRPr="005C161A" w:rsidRDefault="005C161A" w:rsidP="005C161A">
      <w:pPr>
        <w:pStyle w:val="a8"/>
        <w:autoSpaceDE w:val="0"/>
        <w:autoSpaceDN w:val="0"/>
        <w:adjustRightInd w:val="0"/>
        <w:ind w:left="0"/>
        <w:jc w:val="center"/>
        <w:outlineLvl w:val="1"/>
        <w:rPr>
          <w:rFonts w:ascii="Arial" w:hAnsi="Arial" w:cs="Arial"/>
        </w:rPr>
      </w:pPr>
    </w:p>
    <w:p w:rsidR="005C161A" w:rsidRPr="005C161A" w:rsidRDefault="005C161A" w:rsidP="005C161A">
      <w:pPr>
        <w:pStyle w:val="a8"/>
        <w:numPr>
          <w:ilvl w:val="1"/>
          <w:numId w:val="16"/>
        </w:numPr>
        <w:autoSpaceDE w:val="0"/>
        <w:autoSpaceDN w:val="0"/>
        <w:adjustRightInd w:val="0"/>
        <w:jc w:val="center"/>
        <w:outlineLvl w:val="0"/>
        <w:rPr>
          <w:rFonts w:ascii="Arial" w:hAnsi="Arial" w:cs="Arial"/>
        </w:rPr>
      </w:pPr>
      <w:r w:rsidRPr="005C161A">
        <w:rPr>
          <w:rFonts w:ascii="Arial" w:hAnsi="Arial" w:cs="Arial"/>
        </w:rPr>
        <w:t>Оценка социально-экономической эффективности</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autoSpaceDE w:val="0"/>
        <w:autoSpaceDN w:val="0"/>
        <w:adjustRightInd w:val="0"/>
        <w:jc w:val="both"/>
        <w:outlineLvl w:val="2"/>
        <w:rPr>
          <w:rFonts w:ascii="Arial" w:hAnsi="Arial" w:cs="Arial"/>
          <w:color w:val="000000"/>
        </w:rPr>
      </w:pPr>
      <w:r w:rsidRPr="005C161A">
        <w:rPr>
          <w:rFonts w:ascii="Arial" w:hAnsi="Arial" w:cs="Arial"/>
          <w:color w:val="000000"/>
        </w:rPr>
        <w:t xml:space="preserve">          От реализации подпрограммных мероприятий в 2019-2021 годах ожидается достижение следующих результатов:  </w:t>
      </w:r>
    </w:p>
    <w:p w:rsidR="005C161A" w:rsidRPr="005C161A" w:rsidRDefault="005C161A" w:rsidP="005C161A">
      <w:pPr>
        <w:jc w:val="both"/>
        <w:rPr>
          <w:rFonts w:ascii="Arial" w:hAnsi="Arial" w:cs="Arial"/>
        </w:rPr>
      </w:pPr>
      <w:r w:rsidRPr="005C161A">
        <w:rPr>
          <w:rFonts w:ascii="Arial" w:hAnsi="Arial" w:cs="Arial"/>
        </w:rPr>
        <w:t>- обеспечение доступности услуг по сбору и вывозу ТКО для населения муниципального района;</w:t>
      </w:r>
    </w:p>
    <w:p w:rsidR="005C161A" w:rsidRPr="005C161A" w:rsidRDefault="005C161A" w:rsidP="005C161A">
      <w:pPr>
        <w:jc w:val="both"/>
        <w:rPr>
          <w:rFonts w:ascii="Arial" w:hAnsi="Arial" w:cs="Arial"/>
        </w:rPr>
      </w:pPr>
      <w:r w:rsidRPr="005C161A">
        <w:rPr>
          <w:rFonts w:ascii="Arial" w:hAnsi="Arial" w:cs="Arial"/>
        </w:rPr>
        <w:t>- проведение модернизации инфраструктуры в сфере обращения с ТКО;</w:t>
      </w:r>
    </w:p>
    <w:p w:rsidR="005C161A" w:rsidRPr="005C161A" w:rsidRDefault="005C161A" w:rsidP="005C161A">
      <w:pPr>
        <w:pStyle w:val="af0"/>
        <w:spacing w:after="0" w:line="317" w:lineRule="exact"/>
        <w:ind w:right="100"/>
        <w:jc w:val="both"/>
        <w:rPr>
          <w:rFonts w:ascii="Arial" w:hAnsi="Arial" w:cs="Arial"/>
        </w:rPr>
      </w:pPr>
      <w:r w:rsidRPr="005C161A">
        <w:rPr>
          <w:rFonts w:ascii="Arial" w:hAnsi="Arial" w:cs="Arial"/>
          <w:color w:val="000000"/>
        </w:rPr>
        <w:t xml:space="preserve">        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 Реализация подпрограммы будет способствовать развитию и внедрению передовых технологий в области обращения с отходами.</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color w:val="000000"/>
        </w:rPr>
        <w:t xml:space="preserve">      Социально-экономическая эффективность реализации мероприятий подпрограммы заключается в:</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color w:val="000000"/>
        </w:rPr>
        <w:t>- повышении инвестиционной привлекательности проектов, связанных с переработкой отходов;</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color w:val="000000"/>
        </w:rPr>
        <w:lastRenderedPageBreak/>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color w:val="000000"/>
        </w:rPr>
        <w:t>- повышении культурного уровня населения в сфере обращения с отходами;</w:t>
      </w:r>
    </w:p>
    <w:p w:rsidR="005C161A" w:rsidRPr="005C161A" w:rsidRDefault="005C161A" w:rsidP="005C161A">
      <w:pPr>
        <w:pStyle w:val="af0"/>
        <w:spacing w:after="0" w:line="317" w:lineRule="exact"/>
        <w:ind w:right="80"/>
        <w:jc w:val="both"/>
        <w:rPr>
          <w:rFonts w:ascii="Arial" w:hAnsi="Arial" w:cs="Arial"/>
        </w:rPr>
      </w:pPr>
      <w:r w:rsidRPr="005C161A">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color w:val="000000"/>
        </w:rPr>
        <w:t>- росте инвестиционной привлекательности территорий Балахтинского района, а также развитии туристического и рекреационного потенциала.</w:t>
      </w:r>
    </w:p>
    <w:p w:rsidR="005C161A" w:rsidRPr="005C161A" w:rsidRDefault="005C161A" w:rsidP="005C161A">
      <w:pPr>
        <w:autoSpaceDE w:val="0"/>
        <w:autoSpaceDN w:val="0"/>
        <w:adjustRightInd w:val="0"/>
        <w:jc w:val="both"/>
        <w:outlineLvl w:val="1"/>
        <w:rPr>
          <w:rFonts w:ascii="Arial" w:hAnsi="Arial" w:cs="Arial"/>
          <w:color w:val="000000"/>
        </w:rPr>
      </w:pPr>
      <w:r w:rsidRPr="005C161A">
        <w:rPr>
          <w:rFonts w:ascii="Arial" w:hAnsi="Arial" w:cs="Arial"/>
        </w:rPr>
        <w:t xml:space="preserve">       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pStyle w:val="a8"/>
        <w:numPr>
          <w:ilvl w:val="1"/>
          <w:numId w:val="16"/>
        </w:numPr>
        <w:autoSpaceDE w:val="0"/>
        <w:autoSpaceDN w:val="0"/>
        <w:adjustRightInd w:val="0"/>
        <w:jc w:val="center"/>
        <w:outlineLvl w:val="0"/>
        <w:rPr>
          <w:rFonts w:ascii="Arial" w:hAnsi="Arial" w:cs="Arial"/>
        </w:rPr>
      </w:pPr>
      <w:r w:rsidRPr="005C161A">
        <w:rPr>
          <w:rFonts w:ascii="Arial" w:hAnsi="Arial" w:cs="Arial"/>
        </w:rPr>
        <w:t>Мероприятия подпрограммы</w:t>
      </w:r>
    </w:p>
    <w:p w:rsidR="005C161A" w:rsidRPr="005C161A" w:rsidRDefault="005C161A" w:rsidP="005C161A">
      <w:pPr>
        <w:autoSpaceDE w:val="0"/>
        <w:autoSpaceDN w:val="0"/>
        <w:adjustRightInd w:val="0"/>
        <w:ind w:left="720"/>
        <w:jc w:val="both"/>
        <w:outlineLvl w:val="0"/>
        <w:rPr>
          <w:rFonts w:ascii="Arial" w:hAnsi="Arial" w:cs="Arial"/>
        </w:rPr>
      </w:pPr>
    </w:p>
    <w:p w:rsidR="005C161A" w:rsidRPr="005C161A" w:rsidRDefault="005C161A" w:rsidP="005C161A">
      <w:pPr>
        <w:pStyle w:val="a8"/>
        <w:ind w:left="0" w:firstLine="567"/>
        <w:jc w:val="both"/>
        <w:rPr>
          <w:rFonts w:ascii="Arial" w:hAnsi="Arial" w:cs="Arial"/>
          <w:color w:val="000000"/>
        </w:rPr>
      </w:pPr>
      <w:r w:rsidRPr="005C161A">
        <w:rPr>
          <w:rFonts w:ascii="Arial" w:hAnsi="Arial" w:cs="Arial"/>
        </w:rPr>
        <w:t>Мероприятия подпрограммы представлены в приложении № 2 к подпрограмме 4 «</w:t>
      </w:r>
      <w:r w:rsidRPr="005C161A">
        <w:rPr>
          <w:rFonts w:ascii="Arial" w:hAnsi="Arial" w:cs="Arial"/>
          <w:color w:val="000000"/>
        </w:rPr>
        <w:t>Обращение с отходами на территории Балахтинского района»</w:t>
      </w:r>
    </w:p>
    <w:p w:rsidR="005C161A" w:rsidRPr="005C161A" w:rsidRDefault="005C161A" w:rsidP="005C161A">
      <w:pPr>
        <w:pStyle w:val="a8"/>
        <w:ind w:left="0" w:firstLine="567"/>
        <w:jc w:val="center"/>
        <w:rPr>
          <w:rFonts w:ascii="Arial" w:hAnsi="Arial" w:cs="Arial"/>
        </w:rPr>
      </w:pPr>
    </w:p>
    <w:p w:rsidR="005C161A" w:rsidRPr="005C161A" w:rsidRDefault="005C161A" w:rsidP="005C161A">
      <w:pPr>
        <w:pStyle w:val="a8"/>
        <w:numPr>
          <w:ilvl w:val="1"/>
          <w:numId w:val="16"/>
        </w:numPr>
        <w:autoSpaceDE w:val="0"/>
        <w:autoSpaceDN w:val="0"/>
        <w:adjustRightInd w:val="0"/>
        <w:jc w:val="center"/>
        <w:outlineLvl w:val="0"/>
        <w:rPr>
          <w:rFonts w:ascii="Arial" w:hAnsi="Arial" w:cs="Arial"/>
        </w:rPr>
      </w:pPr>
      <w:r w:rsidRPr="005C161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5C161A" w:rsidRPr="005C161A" w:rsidRDefault="005C161A" w:rsidP="005C161A">
      <w:pPr>
        <w:pStyle w:val="a8"/>
        <w:autoSpaceDE w:val="0"/>
        <w:autoSpaceDN w:val="0"/>
        <w:adjustRightInd w:val="0"/>
        <w:ind w:left="1440"/>
        <w:jc w:val="both"/>
        <w:outlineLvl w:val="0"/>
        <w:rPr>
          <w:rFonts w:ascii="Arial" w:hAnsi="Arial" w:cs="Arial"/>
        </w:rPr>
      </w:pPr>
    </w:p>
    <w:p w:rsidR="005C161A" w:rsidRPr="005C161A" w:rsidRDefault="005C161A" w:rsidP="005C161A">
      <w:pPr>
        <w:ind w:firstLine="708"/>
        <w:jc w:val="both"/>
        <w:rPr>
          <w:rFonts w:ascii="Arial" w:hAnsi="Arial" w:cs="Arial"/>
        </w:rPr>
      </w:pPr>
      <w:r w:rsidRPr="005C161A">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5C161A" w:rsidRPr="005C161A" w:rsidRDefault="005C161A" w:rsidP="005C161A">
      <w:pPr>
        <w:ind w:firstLine="708"/>
        <w:jc w:val="both"/>
        <w:rPr>
          <w:rFonts w:ascii="Arial" w:hAnsi="Arial" w:cs="Arial"/>
        </w:rPr>
      </w:pPr>
      <w:r w:rsidRPr="005C161A">
        <w:rPr>
          <w:rFonts w:ascii="Arial" w:hAnsi="Arial" w:cs="Arial"/>
        </w:rPr>
        <w:t xml:space="preserve">Объем финансирования подпрограммы составляет </w:t>
      </w:r>
      <w:r w:rsidR="00BD043C" w:rsidRPr="00BD043C">
        <w:rPr>
          <w:rFonts w:ascii="Arial" w:hAnsi="Arial" w:cs="Arial"/>
        </w:rPr>
        <w:t>1697</w:t>
      </w:r>
      <w:r w:rsidRPr="005C161A">
        <w:rPr>
          <w:rFonts w:ascii="Arial" w:hAnsi="Arial" w:cs="Arial"/>
        </w:rPr>
        <w:t>,1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BD043C" w:rsidRPr="002C03FF">
        <w:rPr>
          <w:rFonts w:ascii="Arial" w:hAnsi="Arial" w:cs="Arial"/>
        </w:rPr>
        <w:t>1397.1</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150,00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150,00 тыс</w:t>
      </w:r>
      <w:proofErr w:type="gramStart"/>
      <w:r w:rsidRPr="005C161A">
        <w:rPr>
          <w:rFonts w:ascii="Arial" w:hAnsi="Arial" w:cs="Arial"/>
        </w:rPr>
        <w:t>.р</w:t>
      </w:r>
      <w:proofErr w:type="gramEnd"/>
      <w:r w:rsidRPr="005C161A">
        <w:rPr>
          <w:rFonts w:ascii="Arial" w:hAnsi="Arial" w:cs="Arial"/>
        </w:rPr>
        <w:t>ублей,</w:t>
      </w:r>
    </w:p>
    <w:p w:rsidR="005C161A" w:rsidRDefault="005C161A" w:rsidP="005C161A">
      <w:pPr>
        <w:jc w:val="both"/>
        <w:rPr>
          <w:rFonts w:ascii="Arial" w:hAnsi="Arial" w:cs="Arial"/>
        </w:rPr>
      </w:pPr>
      <w:r w:rsidRPr="005C161A">
        <w:rPr>
          <w:rFonts w:ascii="Arial" w:hAnsi="Arial" w:cs="Arial"/>
        </w:rPr>
        <w:t xml:space="preserve">в том числе: </w:t>
      </w:r>
    </w:p>
    <w:p w:rsidR="002C03FF" w:rsidRDefault="002C03FF" w:rsidP="005C161A">
      <w:pPr>
        <w:jc w:val="both"/>
        <w:rPr>
          <w:rFonts w:ascii="Arial" w:hAnsi="Arial" w:cs="Arial"/>
        </w:rPr>
      </w:pPr>
      <w:r>
        <w:rPr>
          <w:rFonts w:ascii="Arial" w:hAnsi="Arial" w:cs="Arial"/>
        </w:rPr>
        <w:t xml:space="preserve">средства краевого бюджета </w:t>
      </w:r>
      <w:r w:rsidRPr="005C161A">
        <w:rPr>
          <w:rFonts w:ascii="Arial" w:hAnsi="Arial" w:cs="Arial"/>
        </w:rPr>
        <w:t xml:space="preserve">– </w:t>
      </w:r>
      <w:r>
        <w:rPr>
          <w:rFonts w:ascii="Arial" w:hAnsi="Arial" w:cs="Arial"/>
        </w:rPr>
        <w:t>1380,2</w:t>
      </w:r>
      <w:r w:rsidRPr="005C161A">
        <w:rPr>
          <w:rFonts w:ascii="Arial" w:hAnsi="Arial" w:cs="Arial"/>
        </w:rPr>
        <w:t xml:space="preserve"> тыс.рублей</w:t>
      </w:r>
      <w:r>
        <w:rPr>
          <w:rFonts w:ascii="Arial" w:hAnsi="Arial" w:cs="Arial"/>
        </w:rPr>
        <w:t>, их них</w:t>
      </w:r>
    </w:p>
    <w:p w:rsidR="002C03FF" w:rsidRPr="005C161A" w:rsidRDefault="002C03FF" w:rsidP="002C03FF">
      <w:pPr>
        <w:jc w:val="both"/>
        <w:rPr>
          <w:rFonts w:ascii="Arial" w:hAnsi="Arial" w:cs="Arial"/>
        </w:rPr>
      </w:pPr>
      <w:r w:rsidRPr="005C161A">
        <w:rPr>
          <w:rFonts w:ascii="Arial" w:hAnsi="Arial" w:cs="Arial"/>
        </w:rPr>
        <w:t xml:space="preserve">2019 год – </w:t>
      </w:r>
      <w:r>
        <w:rPr>
          <w:rFonts w:ascii="Arial" w:hAnsi="Arial" w:cs="Arial"/>
        </w:rPr>
        <w:t>1380,2</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2C03FF" w:rsidRPr="005C161A" w:rsidRDefault="002C03FF" w:rsidP="002C03FF">
      <w:pPr>
        <w:jc w:val="both"/>
        <w:rPr>
          <w:rFonts w:ascii="Arial" w:hAnsi="Arial" w:cs="Arial"/>
        </w:rPr>
      </w:pPr>
      <w:r>
        <w:rPr>
          <w:rFonts w:ascii="Arial" w:hAnsi="Arial" w:cs="Arial"/>
        </w:rPr>
        <w:t xml:space="preserve">2020 год – </w:t>
      </w:r>
      <w:r w:rsidRPr="005C161A">
        <w:rPr>
          <w:rFonts w:ascii="Arial" w:hAnsi="Arial" w:cs="Arial"/>
        </w:rPr>
        <w:t>0,00 тыс</w:t>
      </w:r>
      <w:proofErr w:type="gramStart"/>
      <w:r w:rsidRPr="005C161A">
        <w:rPr>
          <w:rFonts w:ascii="Arial" w:hAnsi="Arial" w:cs="Arial"/>
        </w:rPr>
        <w:t>.р</w:t>
      </w:r>
      <w:proofErr w:type="gramEnd"/>
      <w:r w:rsidRPr="005C161A">
        <w:rPr>
          <w:rFonts w:ascii="Arial" w:hAnsi="Arial" w:cs="Arial"/>
        </w:rPr>
        <w:t>ублей;</w:t>
      </w:r>
    </w:p>
    <w:p w:rsidR="002C03FF" w:rsidRPr="005C161A" w:rsidRDefault="002C03FF" w:rsidP="002C03FF">
      <w:pPr>
        <w:jc w:val="both"/>
        <w:rPr>
          <w:rFonts w:ascii="Arial" w:hAnsi="Arial" w:cs="Arial"/>
        </w:rPr>
      </w:pPr>
      <w:r>
        <w:rPr>
          <w:rFonts w:ascii="Arial" w:hAnsi="Arial" w:cs="Arial"/>
        </w:rPr>
        <w:t xml:space="preserve">2021 год – </w:t>
      </w:r>
      <w:r w:rsidRPr="005C161A">
        <w:rPr>
          <w:rFonts w:ascii="Arial" w:hAnsi="Arial" w:cs="Arial"/>
        </w:rPr>
        <w:t>0,00 тыс</w:t>
      </w:r>
      <w:proofErr w:type="gramStart"/>
      <w:r w:rsidRPr="005C161A">
        <w:rPr>
          <w:rFonts w:ascii="Arial" w:hAnsi="Arial" w:cs="Arial"/>
        </w:rPr>
        <w:t>.р</w:t>
      </w:r>
      <w:proofErr w:type="gramEnd"/>
      <w:r w:rsidRPr="005C161A">
        <w:rPr>
          <w:rFonts w:ascii="Arial" w:hAnsi="Arial" w:cs="Arial"/>
        </w:rPr>
        <w:t>ублей.</w:t>
      </w:r>
    </w:p>
    <w:p w:rsidR="002C03FF" w:rsidRPr="005C161A" w:rsidRDefault="002C03FF" w:rsidP="005C161A">
      <w:pPr>
        <w:jc w:val="both"/>
        <w:rPr>
          <w:rFonts w:ascii="Arial" w:hAnsi="Arial" w:cs="Arial"/>
        </w:rPr>
      </w:pPr>
    </w:p>
    <w:p w:rsidR="005C161A" w:rsidRPr="005C161A" w:rsidRDefault="005C161A" w:rsidP="005C161A">
      <w:pPr>
        <w:jc w:val="both"/>
        <w:rPr>
          <w:rFonts w:ascii="Arial" w:hAnsi="Arial" w:cs="Arial"/>
        </w:rPr>
      </w:pPr>
      <w:r w:rsidRPr="005C161A">
        <w:rPr>
          <w:rFonts w:ascii="Arial" w:hAnsi="Arial" w:cs="Arial"/>
        </w:rPr>
        <w:t xml:space="preserve">средства районного бюджета – </w:t>
      </w:r>
      <w:r w:rsidR="00BD043C" w:rsidRPr="00BD043C">
        <w:rPr>
          <w:rFonts w:ascii="Arial" w:hAnsi="Arial" w:cs="Arial"/>
        </w:rPr>
        <w:t>316.9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 из них:</w:t>
      </w:r>
    </w:p>
    <w:p w:rsidR="005C161A" w:rsidRPr="005C161A" w:rsidRDefault="005C161A" w:rsidP="005C161A">
      <w:pPr>
        <w:jc w:val="both"/>
        <w:rPr>
          <w:rFonts w:ascii="Arial" w:hAnsi="Arial" w:cs="Arial"/>
        </w:rPr>
      </w:pPr>
      <w:r w:rsidRPr="005C161A">
        <w:rPr>
          <w:rFonts w:ascii="Arial" w:hAnsi="Arial" w:cs="Arial"/>
        </w:rPr>
        <w:t xml:space="preserve">2019 год – </w:t>
      </w:r>
      <w:r w:rsidR="00BD043C" w:rsidRPr="002C03FF">
        <w:rPr>
          <w:rFonts w:ascii="Arial" w:hAnsi="Arial" w:cs="Arial"/>
        </w:rPr>
        <w:t>16.9</w:t>
      </w:r>
      <w:r w:rsidRPr="005C161A">
        <w:rPr>
          <w:rFonts w:ascii="Arial" w:hAnsi="Arial" w:cs="Arial"/>
        </w:rPr>
        <w:t xml:space="preserve">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2020 год – 150,00 тыс</w:t>
      </w:r>
      <w:proofErr w:type="gramStart"/>
      <w:r w:rsidRPr="005C161A">
        <w:rPr>
          <w:rFonts w:ascii="Arial" w:hAnsi="Arial" w:cs="Arial"/>
        </w:rPr>
        <w:t>.р</w:t>
      </w:r>
      <w:proofErr w:type="gramEnd"/>
      <w:r w:rsidRPr="005C161A">
        <w:rPr>
          <w:rFonts w:ascii="Arial" w:hAnsi="Arial" w:cs="Arial"/>
        </w:rPr>
        <w:t>ублей;</w:t>
      </w:r>
    </w:p>
    <w:p w:rsidR="005C161A" w:rsidRPr="005C161A" w:rsidRDefault="005C161A" w:rsidP="005C161A">
      <w:pPr>
        <w:jc w:val="both"/>
        <w:rPr>
          <w:rFonts w:ascii="Arial" w:hAnsi="Arial" w:cs="Arial"/>
        </w:rPr>
      </w:pPr>
      <w:r w:rsidRPr="005C161A">
        <w:rPr>
          <w:rFonts w:ascii="Arial" w:hAnsi="Arial" w:cs="Arial"/>
        </w:rPr>
        <w:t>2021 год – 150,00 тыс</w:t>
      </w:r>
      <w:proofErr w:type="gramStart"/>
      <w:r w:rsidRPr="005C161A">
        <w:rPr>
          <w:rFonts w:ascii="Arial" w:hAnsi="Arial" w:cs="Arial"/>
        </w:rPr>
        <w:t>.р</w:t>
      </w:r>
      <w:proofErr w:type="gramEnd"/>
      <w:r w:rsidRPr="005C161A">
        <w:rPr>
          <w:rFonts w:ascii="Arial" w:hAnsi="Arial" w:cs="Arial"/>
        </w:rPr>
        <w:t>ублей.</w:t>
      </w:r>
    </w:p>
    <w:p w:rsidR="005C161A" w:rsidRDefault="005C161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sectPr w:rsidR="00A928DA" w:rsidSect="005C161A">
          <w:pgSz w:w="11906" w:h="16838"/>
          <w:pgMar w:top="851" w:right="851" w:bottom="851" w:left="1134" w:header="709" w:footer="709" w:gutter="0"/>
          <w:cols w:space="708"/>
          <w:docGrid w:linePitch="360"/>
        </w:sectPr>
      </w:pPr>
    </w:p>
    <w:p w:rsidR="00A928DA" w:rsidRDefault="00A928DA" w:rsidP="005C161A">
      <w:pPr>
        <w:jc w:val="both"/>
        <w:rPr>
          <w:rFonts w:ascii="Arial" w:hAnsi="Arial" w:cs="Arial"/>
        </w:rPr>
      </w:pPr>
    </w:p>
    <w:tbl>
      <w:tblPr>
        <w:tblW w:w="14306" w:type="dxa"/>
        <w:tblLook w:val="04A0"/>
      </w:tblPr>
      <w:tblGrid>
        <w:gridCol w:w="559"/>
        <w:gridCol w:w="5236"/>
        <w:gridCol w:w="1423"/>
        <w:gridCol w:w="1939"/>
        <w:gridCol w:w="908"/>
        <w:gridCol w:w="992"/>
        <w:gridCol w:w="850"/>
        <w:gridCol w:w="1134"/>
        <w:gridCol w:w="1265"/>
      </w:tblGrid>
      <w:tr w:rsidR="00A928DA" w:rsidRPr="00A928DA" w:rsidTr="00A928DA">
        <w:trPr>
          <w:trHeight w:val="420"/>
        </w:trPr>
        <w:tc>
          <w:tcPr>
            <w:tcW w:w="55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5236"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93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rPr>
            </w:pPr>
          </w:p>
        </w:tc>
        <w:tc>
          <w:tcPr>
            <w:tcW w:w="1265"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rPr>
            </w:pPr>
          </w:p>
        </w:tc>
      </w:tr>
      <w:tr w:rsidR="00A928DA" w:rsidRPr="00A928DA" w:rsidTr="00A928DA">
        <w:trPr>
          <w:trHeight w:val="930"/>
        </w:trPr>
        <w:tc>
          <w:tcPr>
            <w:tcW w:w="559"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rPr>
            </w:pPr>
          </w:p>
        </w:tc>
        <w:tc>
          <w:tcPr>
            <w:tcW w:w="5236"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93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3249" w:type="dxa"/>
            <w:gridSpan w:val="3"/>
            <w:tcBorders>
              <w:top w:val="nil"/>
              <w:left w:val="nil"/>
              <w:bottom w:val="nil"/>
              <w:right w:val="nil"/>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Приложение № 1 к подпрограмме «Обращение с отходами на территории Балахтинского района»</w:t>
            </w:r>
          </w:p>
        </w:tc>
      </w:tr>
      <w:tr w:rsidR="00A928DA" w:rsidRPr="00A928DA" w:rsidTr="00A928DA">
        <w:trPr>
          <w:trHeight w:val="180"/>
        </w:trPr>
        <w:tc>
          <w:tcPr>
            <w:tcW w:w="55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c>
          <w:tcPr>
            <w:tcW w:w="5236"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93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265"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75"/>
        </w:trPr>
        <w:tc>
          <w:tcPr>
            <w:tcW w:w="14306" w:type="dxa"/>
            <w:gridSpan w:val="9"/>
            <w:tcBorders>
              <w:top w:val="nil"/>
              <w:left w:val="nil"/>
              <w:bottom w:val="nil"/>
              <w:right w:val="nil"/>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Перечень целевых индикаторов подпрограммы</w:t>
            </w:r>
          </w:p>
        </w:tc>
      </w:tr>
      <w:tr w:rsidR="00A928DA" w:rsidRPr="00A928DA" w:rsidTr="00A928DA">
        <w:trPr>
          <w:trHeight w:val="300"/>
        </w:trPr>
        <w:tc>
          <w:tcPr>
            <w:tcW w:w="559"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c>
          <w:tcPr>
            <w:tcW w:w="5236"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93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265"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930"/>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п/п</w:t>
            </w:r>
          </w:p>
        </w:tc>
        <w:tc>
          <w:tcPr>
            <w:tcW w:w="5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Цель, целевые индикаторы</w:t>
            </w:r>
          </w:p>
        </w:tc>
        <w:tc>
          <w:tcPr>
            <w:tcW w:w="14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Единица измерения</w:t>
            </w: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Источник информации</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2017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2018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2020</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2021</w:t>
            </w:r>
          </w:p>
        </w:tc>
      </w:tr>
      <w:tr w:rsidR="00A928DA" w:rsidRPr="00A928DA" w:rsidTr="00A928DA">
        <w:trPr>
          <w:trHeight w:val="630"/>
        </w:trPr>
        <w:tc>
          <w:tcPr>
            <w:tcW w:w="559"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5236"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r>
      <w:tr w:rsidR="00A928DA" w:rsidRPr="00A928DA" w:rsidTr="00A928DA">
        <w:trPr>
          <w:trHeight w:val="698"/>
        </w:trPr>
        <w:tc>
          <w:tcPr>
            <w:tcW w:w="1430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A928DA" w:rsidRPr="00A928DA" w:rsidTr="00A928DA">
        <w:trPr>
          <w:trHeight w:val="660"/>
        </w:trPr>
        <w:tc>
          <w:tcPr>
            <w:tcW w:w="559"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5236"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1                                                Количество обустроенных ОРО</w:t>
            </w:r>
          </w:p>
        </w:tc>
        <w:tc>
          <w:tcPr>
            <w:tcW w:w="142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шт.</w:t>
            </w:r>
          </w:p>
        </w:tc>
        <w:tc>
          <w:tcPr>
            <w:tcW w:w="193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статистические данные</w:t>
            </w:r>
          </w:p>
        </w:tc>
        <w:tc>
          <w:tcPr>
            <w:tcW w:w="9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126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r>
      <w:tr w:rsidR="00A928DA" w:rsidRPr="00A928DA" w:rsidTr="00A928DA">
        <w:trPr>
          <w:trHeight w:val="649"/>
        </w:trPr>
        <w:tc>
          <w:tcPr>
            <w:tcW w:w="559"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5236"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2                                                   Количество контейнеров для сбора ТКО</w:t>
            </w:r>
          </w:p>
        </w:tc>
        <w:tc>
          <w:tcPr>
            <w:tcW w:w="142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шт.</w:t>
            </w:r>
          </w:p>
        </w:tc>
        <w:tc>
          <w:tcPr>
            <w:tcW w:w="193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статистические данные</w:t>
            </w:r>
          </w:p>
        </w:tc>
        <w:tc>
          <w:tcPr>
            <w:tcW w:w="9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253</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w:t>
            </w:r>
          </w:p>
        </w:tc>
        <w:tc>
          <w:tcPr>
            <w:tcW w:w="126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30</w:t>
            </w:r>
          </w:p>
        </w:tc>
      </w:tr>
      <w:tr w:rsidR="00A928DA" w:rsidRPr="00A928DA" w:rsidTr="00A928DA">
        <w:trPr>
          <w:trHeight w:val="945"/>
        </w:trPr>
        <w:tc>
          <w:tcPr>
            <w:tcW w:w="559"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5236"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3                                                    Охват населения муниципального района системой сбора и вывоза ТКО</w:t>
            </w:r>
          </w:p>
        </w:tc>
        <w:tc>
          <w:tcPr>
            <w:tcW w:w="142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w:t>
            </w:r>
          </w:p>
        </w:tc>
        <w:tc>
          <w:tcPr>
            <w:tcW w:w="193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статистические данные</w:t>
            </w:r>
          </w:p>
        </w:tc>
        <w:tc>
          <w:tcPr>
            <w:tcW w:w="9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41</w:t>
            </w:r>
          </w:p>
        </w:tc>
        <w:tc>
          <w:tcPr>
            <w:tcW w:w="99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45</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54</w:t>
            </w:r>
          </w:p>
        </w:tc>
        <w:tc>
          <w:tcPr>
            <w:tcW w:w="126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58</w:t>
            </w:r>
          </w:p>
        </w:tc>
      </w:tr>
      <w:tr w:rsidR="00A928DA" w:rsidRPr="00A928DA" w:rsidTr="00A928DA">
        <w:trPr>
          <w:trHeight w:val="1095"/>
        </w:trPr>
        <w:tc>
          <w:tcPr>
            <w:tcW w:w="559"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5236"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4                                                   Охват населения проведенными сходами граждан, посвященных вопросам экологии</w:t>
            </w:r>
          </w:p>
        </w:tc>
        <w:tc>
          <w:tcPr>
            <w:tcW w:w="142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w:t>
            </w:r>
          </w:p>
        </w:tc>
        <w:tc>
          <w:tcPr>
            <w:tcW w:w="193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статистические данные</w:t>
            </w:r>
          </w:p>
        </w:tc>
        <w:tc>
          <w:tcPr>
            <w:tcW w:w="9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c>
          <w:tcPr>
            <w:tcW w:w="126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w:t>
            </w:r>
          </w:p>
        </w:tc>
      </w:tr>
      <w:tr w:rsidR="00A928DA" w:rsidRPr="00A928DA" w:rsidTr="00A928DA">
        <w:trPr>
          <w:trHeight w:val="1035"/>
        </w:trPr>
        <w:tc>
          <w:tcPr>
            <w:tcW w:w="559"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5236"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5                                          Количество проведенных субботников, месячников по уборке территории</w:t>
            </w:r>
          </w:p>
        </w:tc>
        <w:tc>
          <w:tcPr>
            <w:tcW w:w="142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шт.</w:t>
            </w:r>
          </w:p>
        </w:tc>
        <w:tc>
          <w:tcPr>
            <w:tcW w:w="193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статистические данные</w:t>
            </w:r>
          </w:p>
        </w:tc>
        <w:tc>
          <w:tcPr>
            <w:tcW w:w="9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30</w:t>
            </w:r>
          </w:p>
        </w:tc>
        <w:tc>
          <w:tcPr>
            <w:tcW w:w="99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30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30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30</w:t>
            </w:r>
          </w:p>
        </w:tc>
        <w:tc>
          <w:tcPr>
            <w:tcW w:w="126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30</w:t>
            </w:r>
          </w:p>
        </w:tc>
      </w:tr>
      <w:tr w:rsidR="00A928DA" w:rsidRPr="00A928DA" w:rsidTr="00A928DA">
        <w:trPr>
          <w:trHeight w:val="1065"/>
        </w:trPr>
        <w:tc>
          <w:tcPr>
            <w:tcW w:w="559"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lastRenderedPageBreak/>
              <w:t> </w:t>
            </w:r>
          </w:p>
        </w:tc>
        <w:tc>
          <w:tcPr>
            <w:tcW w:w="5236"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Целевой индикатор  6                                          Количество саженцев, посаженных в рамках озеленения населенных пунктов</w:t>
            </w:r>
          </w:p>
        </w:tc>
        <w:tc>
          <w:tcPr>
            <w:tcW w:w="142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шт.</w:t>
            </w:r>
          </w:p>
        </w:tc>
        <w:tc>
          <w:tcPr>
            <w:tcW w:w="1939"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статистические данные</w:t>
            </w:r>
          </w:p>
        </w:tc>
        <w:tc>
          <w:tcPr>
            <w:tcW w:w="90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300</w:t>
            </w:r>
          </w:p>
        </w:tc>
        <w:tc>
          <w:tcPr>
            <w:tcW w:w="99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250</w:t>
            </w:r>
          </w:p>
        </w:tc>
        <w:tc>
          <w:tcPr>
            <w:tcW w:w="850"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250</w:t>
            </w:r>
          </w:p>
        </w:tc>
        <w:tc>
          <w:tcPr>
            <w:tcW w:w="113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250</w:t>
            </w:r>
          </w:p>
        </w:tc>
        <w:tc>
          <w:tcPr>
            <w:tcW w:w="1265"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250</w:t>
            </w:r>
          </w:p>
        </w:tc>
      </w:tr>
      <w:tr w:rsidR="00A928DA" w:rsidRPr="00A928DA" w:rsidTr="00A928DA">
        <w:trPr>
          <w:trHeight w:val="315"/>
        </w:trPr>
        <w:tc>
          <w:tcPr>
            <w:tcW w:w="559" w:type="dxa"/>
            <w:tcBorders>
              <w:top w:val="nil"/>
              <w:left w:val="nil"/>
              <w:bottom w:val="nil"/>
              <w:right w:val="nil"/>
            </w:tcBorders>
            <w:shd w:val="clear" w:color="auto" w:fill="auto"/>
            <w:hideMark/>
          </w:tcPr>
          <w:p w:rsidR="00A928DA" w:rsidRPr="00A928DA" w:rsidRDefault="00A928DA" w:rsidP="00A928DA">
            <w:pPr>
              <w:jc w:val="center"/>
              <w:rPr>
                <w:rFonts w:ascii="Arial" w:hAnsi="Arial" w:cs="Arial"/>
                <w:color w:val="000000"/>
              </w:rPr>
            </w:pPr>
          </w:p>
        </w:tc>
        <w:tc>
          <w:tcPr>
            <w:tcW w:w="5236"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423"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939"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908"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992"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c>
          <w:tcPr>
            <w:tcW w:w="1265" w:type="dxa"/>
            <w:tcBorders>
              <w:top w:val="nil"/>
              <w:left w:val="nil"/>
              <w:bottom w:val="nil"/>
              <w:right w:val="nil"/>
            </w:tcBorders>
            <w:shd w:val="clear" w:color="auto" w:fill="auto"/>
            <w:hideMark/>
          </w:tcPr>
          <w:p w:rsidR="00A928DA" w:rsidRPr="00A928DA" w:rsidRDefault="00A928DA" w:rsidP="00A928DA">
            <w:pPr>
              <w:rPr>
                <w:rFonts w:ascii="Arial" w:hAnsi="Arial" w:cs="Arial"/>
              </w:rPr>
            </w:pPr>
          </w:p>
        </w:tc>
      </w:tr>
      <w:tr w:rsidR="00A928DA" w:rsidRPr="00A928DA" w:rsidTr="00A928DA">
        <w:trPr>
          <w:trHeight w:val="300"/>
        </w:trPr>
        <w:tc>
          <w:tcPr>
            <w:tcW w:w="55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5236"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93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265"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12"/>
        </w:trPr>
        <w:tc>
          <w:tcPr>
            <w:tcW w:w="14306" w:type="dxa"/>
            <w:gridSpan w:val="9"/>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Директор МКУ "Служба заказчика Балахтинского района"                                                                                Г.В. Нелюбина</w:t>
            </w:r>
          </w:p>
        </w:tc>
      </w:tr>
      <w:tr w:rsidR="00A928DA" w:rsidRPr="00A928DA" w:rsidTr="00A928DA">
        <w:trPr>
          <w:trHeight w:val="300"/>
        </w:trPr>
        <w:tc>
          <w:tcPr>
            <w:tcW w:w="55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p>
        </w:tc>
        <w:tc>
          <w:tcPr>
            <w:tcW w:w="5236"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42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939"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0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50"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265"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bl>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p w:rsidR="00A928DA" w:rsidRDefault="00A928DA" w:rsidP="005C161A">
      <w:pPr>
        <w:jc w:val="both"/>
        <w:rPr>
          <w:rFonts w:ascii="Arial" w:hAnsi="Arial" w:cs="Arial"/>
        </w:rPr>
      </w:pPr>
    </w:p>
    <w:tbl>
      <w:tblPr>
        <w:tblW w:w="15456" w:type="dxa"/>
        <w:tblLook w:val="04A0"/>
      </w:tblPr>
      <w:tblGrid>
        <w:gridCol w:w="2791"/>
        <w:gridCol w:w="1037"/>
        <w:gridCol w:w="837"/>
        <w:gridCol w:w="793"/>
        <w:gridCol w:w="1578"/>
        <w:gridCol w:w="687"/>
        <w:gridCol w:w="1132"/>
        <w:gridCol w:w="951"/>
        <w:gridCol w:w="993"/>
        <w:gridCol w:w="1344"/>
        <w:gridCol w:w="30"/>
        <w:gridCol w:w="3254"/>
        <w:gridCol w:w="29"/>
      </w:tblGrid>
      <w:tr w:rsidR="00A928DA" w:rsidRPr="00A928DA" w:rsidTr="00A928DA">
        <w:trPr>
          <w:gridAfter w:val="1"/>
          <w:wAfter w:w="29" w:type="dxa"/>
          <w:trHeight w:val="938"/>
        </w:trPr>
        <w:tc>
          <w:tcPr>
            <w:tcW w:w="279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0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7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68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4628" w:type="dxa"/>
            <w:gridSpan w:val="3"/>
            <w:tcBorders>
              <w:top w:val="nil"/>
              <w:left w:val="nil"/>
              <w:bottom w:val="nil"/>
              <w:right w:val="nil"/>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Приложение № 2 к подпрограмме «Обращение с отходами на территории Балахтинского района»</w:t>
            </w:r>
          </w:p>
        </w:tc>
      </w:tr>
      <w:tr w:rsidR="00A928DA" w:rsidRPr="00A928DA" w:rsidTr="00A928DA">
        <w:trPr>
          <w:gridAfter w:val="1"/>
          <w:wAfter w:w="29" w:type="dxa"/>
          <w:trHeight w:val="300"/>
        </w:trPr>
        <w:tc>
          <w:tcPr>
            <w:tcW w:w="2791"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c>
          <w:tcPr>
            <w:tcW w:w="10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7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68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4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3284"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75"/>
        </w:trPr>
        <w:tc>
          <w:tcPr>
            <w:tcW w:w="15456" w:type="dxa"/>
            <w:gridSpan w:val="13"/>
            <w:tcBorders>
              <w:top w:val="nil"/>
              <w:left w:val="nil"/>
              <w:bottom w:val="nil"/>
              <w:right w:val="nil"/>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xml:space="preserve">Перечень мероприятий подпрограммы </w:t>
            </w:r>
          </w:p>
        </w:tc>
      </w:tr>
      <w:tr w:rsidR="00A928DA" w:rsidRPr="00A928DA" w:rsidTr="00A928DA">
        <w:trPr>
          <w:gridAfter w:val="1"/>
          <w:wAfter w:w="29" w:type="dxa"/>
          <w:trHeight w:val="300"/>
        </w:trPr>
        <w:tc>
          <w:tcPr>
            <w:tcW w:w="2791"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c>
          <w:tcPr>
            <w:tcW w:w="10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7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68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4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3284"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570"/>
        </w:trPr>
        <w:tc>
          <w:tcPr>
            <w:tcW w:w="2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Наименование  программы, подпрограммы</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xml:space="preserve">ГРБС </w:t>
            </w:r>
          </w:p>
        </w:tc>
        <w:tc>
          <w:tcPr>
            <w:tcW w:w="3895" w:type="dxa"/>
            <w:gridSpan w:val="4"/>
            <w:tcBorders>
              <w:top w:val="single" w:sz="4" w:space="0" w:color="auto"/>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Код бюджетной классификации</w:t>
            </w:r>
          </w:p>
        </w:tc>
        <w:tc>
          <w:tcPr>
            <w:tcW w:w="4450" w:type="dxa"/>
            <w:gridSpan w:val="5"/>
            <w:tcBorders>
              <w:top w:val="single" w:sz="4" w:space="0" w:color="auto"/>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Расходы (тыс. руб.), годы</w:t>
            </w:r>
          </w:p>
        </w:tc>
        <w:tc>
          <w:tcPr>
            <w:tcW w:w="3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Ожидаемый результат от реализации подпрограммного мероприятия (в натуральном выражении)</w:t>
            </w:r>
          </w:p>
        </w:tc>
      </w:tr>
      <w:tr w:rsidR="00A928DA" w:rsidRPr="00A928DA" w:rsidTr="00A928DA">
        <w:trPr>
          <w:gridAfter w:val="1"/>
          <w:wAfter w:w="29" w:type="dxa"/>
          <w:trHeight w:val="1020"/>
        </w:trPr>
        <w:tc>
          <w:tcPr>
            <w:tcW w:w="2791"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ГРБС</w:t>
            </w:r>
          </w:p>
        </w:tc>
        <w:tc>
          <w:tcPr>
            <w:tcW w:w="7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proofErr w:type="spellStart"/>
            <w:r w:rsidRPr="00A928DA">
              <w:rPr>
                <w:rFonts w:ascii="Arial" w:hAnsi="Arial" w:cs="Arial"/>
                <w:color w:val="000000"/>
              </w:rPr>
              <w:t>РзПр</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ЦСР</w:t>
            </w:r>
          </w:p>
        </w:tc>
        <w:tc>
          <w:tcPr>
            <w:tcW w:w="68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ВР</w:t>
            </w:r>
          </w:p>
        </w:tc>
        <w:tc>
          <w:tcPr>
            <w:tcW w:w="113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w:t>
            </w:r>
            <w:bookmarkStart w:id="2" w:name="_GoBack"/>
            <w:bookmarkEnd w:id="2"/>
            <w:r w:rsidRPr="00A928DA">
              <w:rPr>
                <w:rFonts w:ascii="Arial" w:hAnsi="Arial" w:cs="Arial"/>
                <w:color w:val="000000"/>
              </w:rPr>
              <w:t>019</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2021</w:t>
            </w:r>
          </w:p>
        </w:tc>
        <w:tc>
          <w:tcPr>
            <w:tcW w:w="134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Итого на период</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rsidR="00A928DA" w:rsidRPr="00A928DA" w:rsidRDefault="00A928DA" w:rsidP="00A928DA">
            <w:pPr>
              <w:rPr>
                <w:rFonts w:ascii="Arial" w:hAnsi="Arial" w:cs="Arial"/>
                <w:color w:val="000000"/>
              </w:rPr>
            </w:pPr>
          </w:p>
        </w:tc>
      </w:tr>
      <w:tr w:rsidR="00A928DA" w:rsidRPr="00A928DA" w:rsidTr="00A928DA">
        <w:trPr>
          <w:trHeight w:val="732"/>
        </w:trPr>
        <w:tc>
          <w:tcPr>
            <w:tcW w:w="15456" w:type="dxa"/>
            <w:gridSpan w:val="13"/>
            <w:tcBorders>
              <w:top w:val="single" w:sz="4" w:space="0" w:color="auto"/>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A928DA" w:rsidRPr="00A928DA" w:rsidTr="00A928DA">
        <w:trPr>
          <w:trHeight w:val="683"/>
        </w:trPr>
        <w:tc>
          <w:tcPr>
            <w:tcW w:w="15456" w:type="dxa"/>
            <w:gridSpan w:val="13"/>
            <w:tcBorders>
              <w:top w:val="single" w:sz="4" w:space="0" w:color="auto"/>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Задачи   - организация системы сбора и вывоза ТКО на территории района;                                                                                                                                                                                                                                                                                                   </w:t>
            </w:r>
            <w:r w:rsidRPr="00A928DA">
              <w:rPr>
                <w:rFonts w:ascii="Arial" w:hAnsi="Arial" w:cs="Arial"/>
                <w:color w:val="000000"/>
              </w:rPr>
              <w:br/>
              <w:t>- вывоз и размещение ТКО только на санкционированных объектах размещения отходов (ОРО); площадках временного накопления (ПВН); мусороперегрузочных станциях.</w:t>
            </w:r>
          </w:p>
        </w:tc>
      </w:tr>
      <w:tr w:rsidR="00A928DA" w:rsidRPr="00A928DA" w:rsidTr="00A928DA">
        <w:trPr>
          <w:gridAfter w:val="1"/>
          <w:wAfter w:w="29" w:type="dxa"/>
          <w:trHeight w:val="2895"/>
        </w:trPr>
        <w:tc>
          <w:tcPr>
            <w:tcW w:w="2791"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Определение мест размещения контейнеров в населенном пункте согласно принятой схеме с детальным нанесением на карту населенного пункта                                                  </w:t>
            </w:r>
          </w:p>
        </w:tc>
        <w:tc>
          <w:tcPr>
            <w:tcW w:w="10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793"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68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13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3284"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Обеспечение доступности услуг по сбору и вывозу ТКО для населения муниципального района. Организация  сбора ТКО в населенных пунктах района и на побережье Красноярского водохранилища (</w:t>
            </w:r>
            <w:proofErr w:type="spellStart"/>
            <w:r w:rsidRPr="00A928DA">
              <w:rPr>
                <w:rFonts w:ascii="Arial" w:hAnsi="Arial" w:cs="Arial"/>
                <w:color w:val="000000"/>
              </w:rPr>
              <w:t>мешковой</w:t>
            </w:r>
            <w:proofErr w:type="spellEnd"/>
            <w:r w:rsidRPr="00A928DA">
              <w:rPr>
                <w:rFonts w:ascii="Arial" w:hAnsi="Arial" w:cs="Arial"/>
                <w:color w:val="000000"/>
              </w:rPr>
              <w:t xml:space="preserve"> сбор и контейнерный)</w:t>
            </w:r>
          </w:p>
        </w:tc>
      </w:tr>
      <w:tr w:rsidR="00A928DA" w:rsidRPr="00A928DA" w:rsidTr="00A928DA">
        <w:trPr>
          <w:gridAfter w:val="1"/>
          <w:wAfter w:w="29" w:type="dxa"/>
          <w:trHeight w:val="1872"/>
        </w:trPr>
        <w:tc>
          <w:tcPr>
            <w:tcW w:w="2791"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lastRenderedPageBreak/>
              <w:t xml:space="preserve">Субсидия для приобретения 2-х единиц спецтранспорта для вывоза ТКО с контейнерных площадок                                             </w:t>
            </w:r>
          </w:p>
        </w:tc>
        <w:tc>
          <w:tcPr>
            <w:tcW w:w="10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793"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68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13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3284"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Проведение модернизации инфраструктуры в сфере обращения с ТКО (приобретение 2-х единиц спецтранспорта);</w:t>
            </w:r>
          </w:p>
        </w:tc>
      </w:tr>
      <w:tr w:rsidR="00A928DA" w:rsidRPr="00A928DA" w:rsidTr="00A928DA">
        <w:trPr>
          <w:gridAfter w:val="1"/>
          <w:wAfter w:w="29" w:type="dxa"/>
          <w:trHeight w:val="2198"/>
        </w:trPr>
        <w:tc>
          <w:tcPr>
            <w:tcW w:w="2791"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Софинансирование к субсидии для приобретения 2-х единиц спецтранспорта для вывоза ТКО с контейнерных площадок                                             </w:t>
            </w:r>
          </w:p>
        </w:tc>
        <w:tc>
          <w:tcPr>
            <w:tcW w:w="1037" w:type="dxa"/>
            <w:tcBorders>
              <w:top w:val="nil"/>
              <w:left w:val="nil"/>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043</w:t>
            </w:r>
          </w:p>
        </w:tc>
        <w:tc>
          <w:tcPr>
            <w:tcW w:w="7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0412</w:t>
            </w:r>
          </w:p>
        </w:tc>
        <w:tc>
          <w:tcPr>
            <w:tcW w:w="157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0840008190</w:t>
            </w:r>
          </w:p>
        </w:tc>
        <w:tc>
          <w:tcPr>
            <w:tcW w:w="68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240</w:t>
            </w:r>
          </w:p>
        </w:tc>
        <w:tc>
          <w:tcPr>
            <w:tcW w:w="113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3284"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w:t>
            </w:r>
          </w:p>
        </w:tc>
      </w:tr>
      <w:tr w:rsidR="00A928DA" w:rsidRPr="00A928DA" w:rsidTr="00A928DA">
        <w:trPr>
          <w:trHeight w:val="315"/>
        </w:trPr>
        <w:tc>
          <w:tcPr>
            <w:tcW w:w="15456" w:type="dxa"/>
            <w:gridSpan w:val="13"/>
            <w:tcBorders>
              <w:top w:val="single" w:sz="4" w:space="0" w:color="auto"/>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Задача 2 - организация мест санкционированного размещения ТКО </w:t>
            </w:r>
          </w:p>
        </w:tc>
      </w:tr>
      <w:tr w:rsidR="00A928DA" w:rsidRPr="00A928DA" w:rsidTr="00A928DA">
        <w:trPr>
          <w:gridAfter w:val="1"/>
          <w:wAfter w:w="29" w:type="dxa"/>
          <w:trHeight w:val="2783"/>
        </w:trPr>
        <w:tc>
          <w:tcPr>
            <w:tcW w:w="2791"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 Проектирование и строительство ПВН в соответствии с Генеральной схемой очистки территорий населенных пунктов Балахтинского района в п. Черемушки</w:t>
            </w:r>
          </w:p>
        </w:tc>
        <w:tc>
          <w:tcPr>
            <w:tcW w:w="103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793"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68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113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3284"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Строительство ПВН в п.Черемушки</w:t>
            </w:r>
          </w:p>
        </w:tc>
      </w:tr>
      <w:tr w:rsidR="00A928DA" w:rsidRPr="00A928DA" w:rsidTr="00A928DA">
        <w:trPr>
          <w:gridAfter w:val="1"/>
          <w:wAfter w:w="29" w:type="dxa"/>
          <w:trHeight w:val="3450"/>
        </w:trPr>
        <w:tc>
          <w:tcPr>
            <w:tcW w:w="2791"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lastRenderedPageBreak/>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103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043</w:t>
            </w:r>
          </w:p>
        </w:tc>
        <w:tc>
          <w:tcPr>
            <w:tcW w:w="7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0605</w:t>
            </w:r>
          </w:p>
        </w:tc>
        <w:tc>
          <w:tcPr>
            <w:tcW w:w="157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08400S4630</w:t>
            </w:r>
          </w:p>
        </w:tc>
        <w:tc>
          <w:tcPr>
            <w:tcW w:w="68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244</w:t>
            </w:r>
          </w:p>
        </w:tc>
        <w:tc>
          <w:tcPr>
            <w:tcW w:w="1132" w:type="dxa"/>
            <w:tcBorders>
              <w:top w:val="nil"/>
              <w:left w:val="nil"/>
              <w:bottom w:val="single" w:sz="4" w:space="0" w:color="auto"/>
              <w:right w:val="single" w:sz="4" w:space="0" w:color="auto"/>
            </w:tcBorders>
            <w:shd w:val="clear" w:color="auto" w:fill="auto"/>
            <w:vAlign w:val="center"/>
            <w:hideMark/>
          </w:tcPr>
          <w:p w:rsidR="00A928DA" w:rsidRPr="00BD043C" w:rsidRDefault="00BD043C" w:rsidP="00A928DA">
            <w:pPr>
              <w:jc w:val="center"/>
              <w:rPr>
                <w:rFonts w:ascii="Arial" w:hAnsi="Arial" w:cs="Arial"/>
                <w:color w:val="000000"/>
                <w:lang w:val="en-US"/>
              </w:rPr>
            </w:pPr>
            <w:r>
              <w:rPr>
                <w:rFonts w:ascii="Arial" w:hAnsi="Arial" w:cs="Arial"/>
                <w:color w:val="000000"/>
                <w:lang w:val="en-US"/>
              </w:rPr>
              <w:t>1380.2</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BD043C" w:rsidRDefault="00BD043C" w:rsidP="00A928DA">
            <w:pPr>
              <w:jc w:val="center"/>
              <w:rPr>
                <w:rFonts w:ascii="Arial" w:hAnsi="Arial" w:cs="Arial"/>
                <w:color w:val="000000"/>
                <w:lang w:val="en-US"/>
              </w:rPr>
            </w:pPr>
            <w:r>
              <w:rPr>
                <w:rFonts w:ascii="Arial" w:hAnsi="Arial" w:cs="Arial"/>
                <w:color w:val="000000"/>
                <w:lang w:val="en-US"/>
              </w:rPr>
              <w:t>1380.2</w:t>
            </w:r>
          </w:p>
        </w:tc>
        <w:tc>
          <w:tcPr>
            <w:tcW w:w="3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 xml:space="preserve">Приобретение контейнерного оборудования - 253 шт. </w:t>
            </w:r>
          </w:p>
        </w:tc>
      </w:tr>
      <w:tr w:rsidR="00A928DA" w:rsidRPr="00A928DA" w:rsidTr="00A928DA">
        <w:trPr>
          <w:gridAfter w:val="1"/>
          <w:wAfter w:w="29" w:type="dxa"/>
          <w:trHeight w:val="1575"/>
        </w:trPr>
        <w:tc>
          <w:tcPr>
            <w:tcW w:w="2791" w:type="dxa"/>
            <w:tcBorders>
              <w:top w:val="nil"/>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Софинансирование к субсидии на приобретение контейнерного оборудования </w:t>
            </w:r>
          </w:p>
        </w:tc>
        <w:tc>
          <w:tcPr>
            <w:tcW w:w="103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043</w:t>
            </w:r>
          </w:p>
        </w:tc>
        <w:tc>
          <w:tcPr>
            <w:tcW w:w="7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0605</w:t>
            </w:r>
          </w:p>
        </w:tc>
        <w:tc>
          <w:tcPr>
            <w:tcW w:w="157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08400S4630</w:t>
            </w:r>
          </w:p>
        </w:tc>
        <w:tc>
          <w:tcPr>
            <w:tcW w:w="68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244</w:t>
            </w:r>
          </w:p>
        </w:tc>
        <w:tc>
          <w:tcPr>
            <w:tcW w:w="1132"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16.90</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16.90</w:t>
            </w:r>
          </w:p>
        </w:tc>
        <w:tc>
          <w:tcPr>
            <w:tcW w:w="3284" w:type="dxa"/>
            <w:gridSpan w:val="2"/>
            <w:vMerge/>
            <w:tcBorders>
              <w:top w:val="nil"/>
              <w:left w:val="single" w:sz="4" w:space="0" w:color="auto"/>
              <w:bottom w:val="single" w:sz="4" w:space="0" w:color="000000"/>
              <w:right w:val="single" w:sz="4" w:space="0" w:color="auto"/>
            </w:tcBorders>
            <w:vAlign w:val="center"/>
            <w:hideMark/>
          </w:tcPr>
          <w:p w:rsidR="00A928DA" w:rsidRPr="00A928DA" w:rsidRDefault="00A928DA" w:rsidP="00A928DA">
            <w:pPr>
              <w:rPr>
                <w:rFonts w:ascii="Arial" w:hAnsi="Arial" w:cs="Arial"/>
                <w:color w:val="000000"/>
              </w:rPr>
            </w:pPr>
          </w:p>
        </w:tc>
      </w:tr>
      <w:tr w:rsidR="00A928DA" w:rsidRPr="00A928DA" w:rsidTr="00A928DA">
        <w:trPr>
          <w:trHeight w:val="758"/>
        </w:trPr>
        <w:tc>
          <w:tcPr>
            <w:tcW w:w="15456" w:type="dxa"/>
            <w:gridSpan w:val="13"/>
            <w:tcBorders>
              <w:top w:val="single" w:sz="4" w:space="0" w:color="auto"/>
              <w:left w:val="single" w:sz="4" w:space="0" w:color="auto"/>
              <w:bottom w:val="single" w:sz="4" w:space="0" w:color="auto"/>
              <w:right w:val="single" w:sz="4" w:space="0" w:color="auto"/>
            </w:tcBorders>
            <w:shd w:val="clear" w:color="auto" w:fill="auto"/>
            <w:hideMark/>
          </w:tcPr>
          <w:p w:rsidR="00A928DA" w:rsidRPr="00A928DA" w:rsidRDefault="00A928DA" w:rsidP="00A928DA">
            <w:pPr>
              <w:rPr>
                <w:rFonts w:ascii="Arial" w:hAnsi="Arial" w:cs="Arial"/>
                <w:color w:val="000000"/>
              </w:rPr>
            </w:pPr>
            <w:r w:rsidRPr="00A928DA">
              <w:rPr>
                <w:rFonts w:ascii="Arial" w:hAnsi="Arial" w:cs="Arial"/>
                <w:color w:val="000000"/>
              </w:rPr>
              <w:t xml:space="preserve">Задача 3 - ликвидация стихийных свалок;                                                                                                                                                                                                                                                                                          </w:t>
            </w:r>
            <w:r w:rsidRPr="00A928DA">
              <w:rPr>
                <w:rFonts w:ascii="Arial" w:hAnsi="Arial" w:cs="Arial"/>
                <w:color w:val="000000"/>
              </w:rPr>
              <w:br/>
              <w:t>- создание условий для повышения экологической культуры и степени вовлеченности населения в вопросы безопасного обращения с ТКО.</w:t>
            </w:r>
          </w:p>
        </w:tc>
      </w:tr>
      <w:tr w:rsidR="00A928DA" w:rsidRPr="00A928DA" w:rsidTr="00A928DA">
        <w:trPr>
          <w:gridAfter w:val="1"/>
          <w:wAfter w:w="29" w:type="dxa"/>
          <w:trHeight w:val="1523"/>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 xml:space="preserve">Организация субботников и месячников по уборке территории </w:t>
            </w:r>
          </w:p>
        </w:tc>
        <w:tc>
          <w:tcPr>
            <w:tcW w:w="103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043</w:t>
            </w:r>
          </w:p>
        </w:tc>
        <w:tc>
          <w:tcPr>
            <w:tcW w:w="7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0603</w:t>
            </w:r>
          </w:p>
        </w:tc>
        <w:tc>
          <w:tcPr>
            <w:tcW w:w="157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0840008180</w:t>
            </w:r>
          </w:p>
        </w:tc>
        <w:tc>
          <w:tcPr>
            <w:tcW w:w="68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240</w:t>
            </w:r>
          </w:p>
        </w:tc>
        <w:tc>
          <w:tcPr>
            <w:tcW w:w="1132" w:type="dxa"/>
            <w:tcBorders>
              <w:top w:val="nil"/>
              <w:left w:val="nil"/>
              <w:bottom w:val="single" w:sz="4" w:space="0" w:color="auto"/>
              <w:right w:val="single" w:sz="4" w:space="0" w:color="auto"/>
            </w:tcBorders>
            <w:shd w:val="clear" w:color="auto" w:fill="auto"/>
            <w:vAlign w:val="center"/>
            <w:hideMark/>
          </w:tcPr>
          <w:p w:rsidR="00A928DA" w:rsidRPr="00BD043C" w:rsidRDefault="00BD043C" w:rsidP="00A928DA">
            <w:pPr>
              <w:jc w:val="center"/>
              <w:rPr>
                <w:rFonts w:ascii="Arial" w:hAnsi="Arial" w:cs="Arial"/>
                <w:color w:val="000000"/>
                <w:lang w:val="en-US"/>
              </w:rPr>
            </w:pPr>
            <w:r>
              <w:rPr>
                <w:rFonts w:ascii="Arial" w:hAnsi="Arial" w:cs="Arial"/>
                <w:color w:val="000000"/>
                <w:lang w:val="en-US"/>
              </w:rPr>
              <w:t>0.0</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50.00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50.00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BD043C">
            <w:pPr>
              <w:jc w:val="center"/>
              <w:rPr>
                <w:rFonts w:ascii="Arial" w:hAnsi="Arial" w:cs="Arial"/>
                <w:color w:val="000000"/>
              </w:rPr>
            </w:pPr>
            <w:r w:rsidRPr="00A928DA">
              <w:rPr>
                <w:rFonts w:ascii="Arial" w:hAnsi="Arial" w:cs="Arial"/>
                <w:color w:val="000000"/>
              </w:rPr>
              <w:t>1</w:t>
            </w:r>
            <w:r w:rsidR="00BD043C">
              <w:rPr>
                <w:rFonts w:ascii="Arial" w:hAnsi="Arial" w:cs="Arial"/>
                <w:color w:val="000000"/>
                <w:lang w:val="en-US"/>
              </w:rPr>
              <w:t>0</w:t>
            </w:r>
            <w:r w:rsidRPr="00A928DA">
              <w:rPr>
                <w:rFonts w:ascii="Arial" w:hAnsi="Arial" w:cs="Arial"/>
                <w:color w:val="000000"/>
              </w:rPr>
              <w:t>0.00</w:t>
            </w:r>
          </w:p>
        </w:tc>
        <w:tc>
          <w:tcPr>
            <w:tcW w:w="3284" w:type="dxa"/>
            <w:gridSpan w:val="2"/>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r>
      <w:tr w:rsidR="00A928DA" w:rsidRPr="00A928DA" w:rsidTr="00A928DA">
        <w:trPr>
          <w:gridAfter w:val="1"/>
          <w:wAfter w:w="29" w:type="dxa"/>
          <w:trHeight w:val="1932"/>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A928DA" w:rsidRPr="00A928DA" w:rsidRDefault="00A928DA" w:rsidP="00A928DA">
            <w:pPr>
              <w:rPr>
                <w:rFonts w:ascii="Arial" w:hAnsi="Arial" w:cs="Arial"/>
                <w:color w:val="000000"/>
              </w:rPr>
            </w:pPr>
            <w:r w:rsidRPr="00A928DA">
              <w:rPr>
                <w:rFonts w:ascii="Arial" w:hAnsi="Arial" w:cs="Arial"/>
                <w:color w:val="000000"/>
              </w:rPr>
              <w:t xml:space="preserve">Ликвидация несанкционированных свалок на </w:t>
            </w:r>
            <w:proofErr w:type="spellStart"/>
            <w:r w:rsidRPr="00A928DA">
              <w:rPr>
                <w:rFonts w:ascii="Arial" w:hAnsi="Arial" w:cs="Arial"/>
                <w:color w:val="000000"/>
              </w:rPr>
              <w:t>территори</w:t>
            </w:r>
            <w:proofErr w:type="spellEnd"/>
            <w:r w:rsidRPr="00A928DA">
              <w:rPr>
                <w:rFonts w:ascii="Arial" w:hAnsi="Arial" w:cs="Arial"/>
                <w:color w:val="000000"/>
              </w:rPr>
              <w:t xml:space="preserve"> </w:t>
            </w:r>
            <w:proofErr w:type="spellStart"/>
            <w:r w:rsidRPr="00A928DA">
              <w:rPr>
                <w:rFonts w:ascii="Arial" w:hAnsi="Arial" w:cs="Arial"/>
                <w:color w:val="000000"/>
              </w:rPr>
              <w:t>Балахтинского</w:t>
            </w:r>
            <w:proofErr w:type="spellEnd"/>
            <w:r w:rsidRPr="00A928DA">
              <w:rPr>
                <w:rFonts w:ascii="Arial" w:hAnsi="Arial" w:cs="Arial"/>
                <w:color w:val="000000"/>
              </w:rPr>
              <w:t xml:space="preserve"> района </w:t>
            </w:r>
          </w:p>
        </w:tc>
        <w:tc>
          <w:tcPr>
            <w:tcW w:w="1037" w:type="dxa"/>
            <w:tcBorders>
              <w:top w:val="nil"/>
              <w:left w:val="nil"/>
              <w:bottom w:val="single" w:sz="4" w:space="0" w:color="auto"/>
              <w:right w:val="single" w:sz="4" w:space="0" w:color="auto"/>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 </w:t>
            </w:r>
          </w:p>
        </w:tc>
        <w:tc>
          <w:tcPr>
            <w:tcW w:w="83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043</w:t>
            </w:r>
          </w:p>
        </w:tc>
        <w:tc>
          <w:tcPr>
            <w:tcW w:w="7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0603</w:t>
            </w:r>
          </w:p>
        </w:tc>
        <w:tc>
          <w:tcPr>
            <w:tcW w:w="1578"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0840008180</w:t>
            </w:r>
          </w:p>
        </w:tc>
        <w:tc>
          <w:tcPr>
            <w:tcW w:w="687"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240</w:t>
            </w:r>
          </w:p>
        </w:tc>
        <w:tc>
          <w:tcPr>
            <w:tcW w:w="1132" w:type="dxa"/>
            <w:tcBorders>
              <w:top w:val="nil"/>
              <w:left w:val="nil"/>
              <w:bottom w:val="single" w:sz="4" w:space="0" w:color="auto"/>
              <w:right w:val="single" w:sz="4" w:space="0" w:color="auto"/>
            </w:tcBorders>
            <w:shd w:val="clear" w:color="auto" w:fill="auto"/>
            <w:vAlign w:val="center"/>
            <w:hideMark/>
          </w:tcPr>
          <w:p w:rsidR="00A928DA" w:rsidRPr="00BD043C" w:rsidRDefault="00BD043C" w:rsidP="00A928DA">
            <w:pPr>
              <w:jc w:val="center"/>
              <w:rPr>
                <w:rFonts w:ascii="Arial" w:hAnsi="Arial" w:cs="Arial"/>
                <w:color w:val="000000"/>
                <w:lang w:val="en-US"/>
              </w:rPr>
            </w:pPr>
            <w:r>
              <w:rPr>
                <w:rFonts w:ascii="Arial" w:hAnsi="Arial" w:cs="Arial"/>
                <w:color w:val="000000"/>
                <w:lang w:val="en-US"/>
              </w:rPr>
              <w:t>0.0</w:t>
            </w:r>
          </w:p>
        </w:tc>
        <w:tc>
          <w:tcPr>
            <w:tcW w:w="951"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100.00</w:t>
            </w:r>
          </w:p>
        </w:tc>
        <w:tc>
          <w:tcPr>
            <w:tcW w:w="993" w:type="dxa"/>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100.00</w:t>
            </w:r>
          </w:p>
        </w:tc>
        <w:tc>
          <w:tcPr>
            <w:tcW w:w="1344" w:type="dxa"/>
            <w:tcBorders>
              <w:top w:val="nil"/>
              <w:left w:val="nil"/>
              <w:bottom w:val="single" w:sz="4" w:space="0" w:color="auto"/>
              <w:right w:val="single" w:sz="4" w:space="0" w:color="auto"/>
            </w:tcBorders>
            <w:shd w:val="clear" w:color="auto" w:fill="auto"/>
            <w:vAlign w:val="center"/>
            <w:hideMark/>
          </w:tcPr>
          <w:p w:rsidR="00A928DA" w:rsidRPr="00BD043C" w:rsidRDefault="00BD043C" w:rsidP="00A928DA">
            <w:pPr>
              <w:jc w:val="center"/>
              <w:rPr>
                <w:rFonts w:ascii="Arial" w:hAnsi="Arial" w:cs="Arial"/>
                <w:color w:val="000000"/>
                <w:lang w:val="en-US"/>
              </w:rPr>
            </w:pPr>
            <w:r>
              <w:rPr>
                <w:rFonts w:ascii="Arial" w:hAnsi="Arial" w:cs="Arial"/>
                <w:color w:val="000000"/>
                <w:lang w:val="en-US"/>
              </w:rPr>
              <w:t>200.0</w:t>
            </w:r>
          </w:p>
        </w:tc>
        <w:tc>
          <w:tcPr>
            <w:tcW w:w="3284" w:type="dxa"/>
            <w:gridSpan w:val="2"/>
            <w:tcBorders>
              <w:top w:val="nil"/>
              <w:left w:val="nil"/>
              <w:bottom w:val="single" w:sz="4" w:space="0" w:color="auto"/>
              <w:right w:val="single" w:sz="4" w:space="0" w:color="auto"/>
            </w:tcBorders>
            <w:shd w:val="clear" w:color="auto" w:fill="auto"/>
            <w:vAlign w:val="center"/>
            <w:hideMark/>
          </w:tcPr>
          <w:p w:rsidR="00A928DA" w:rsidRPr="00A928DA" w:rsidRDefault="00A928DA" w:rsidP="00A928DA">
            <w:pPr>
              <w:jc w:val="center"/>
              <w:rPr>
                <w:rFonts w:ascii="Arial" w:hAnsi="Arial" w:cs="Arial"/>
                <w:color w:val="000000"/>
              </w:rPr>
            </w:pPr>
            <w:r w:rsidRPr="00A928DA">
              <w:rPr>
                <w:rFonts w:ascii="Arial" w:hAnsi="Arial" w:cs="Arial"/>
                <w:color w:val="000000"/>
              </w:rPr>
              <w:t>Ликвидация мелких несанкционированных свалок на территории района; улучшение экологической обстановки  на территории района.</w:t>
            </w:r>
          </w:p>
        </w:tc>
      </w:tr>
      <w:tr w:rsidR="00A928DA" w:rsidRPr="00A928DA" w:rsidTr="00A928DA">
        <w:trPr>
          <w:gridAfter w:val="1"/>
          <w:wAfter w:w="29" w:type="dxa"/>
          <w:trHeight w:val="600"/>
        </w:trPr>
        <w:tc>
          <w:tcPr>
            <w:tcW w:w="2791" w:type="dxa"/>
            <w:tcBorders>
              <w:top w:val="nil"/>
              <w:left w:val="nil"/>
              <w:bottom w:val="nil"/>
              <w:right w:val="nil"/>
            </w:tcBorders>
            <w:shd w:val="clear" w:color="auto" w:fill="auto"/>
            <w:vAlign w:val="bottom"/>
            <w:hideMark/>
          </w:tcPr>
          <w:p w:rsidR="00A928DA" w:rsidRPr="00A928DA" w:rsidRDefault="00A928DA" w:rsidP="00A928DA">
            <w:pPr>
              <w:jc w:val="center"/>
              <w:rPr>
                <w:rFonts w:ascii="Arial" w:hAnsi="Arial" w:cs="Arial"/>
                <w:color w:val="000000"/>
              </w:rPr>
            </w:pPr>
          </w:p>
        </w:tc>
        <w:tc>
          <w:tcPr>
            <w:tcW w:w="10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83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7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578"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687"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132"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51"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993"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1344" w:type="dxa"/>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c>
          <w:tcPr>
            <w:tcW w:w="3284" w:type="dxa"/>
            <w:gridSpan w:val="2"/>
            <w:tcBorders>
              <w:top w:val="nil"/>
              <w:left w:val="nil"/>
              <w:bottom w:val="nil"/>
              <w:right w:val="nil"/>
            </w:tcBorders>
            <w:shd w:val="clear" w:color="auto" w:fill="auto"/>
            <w:vAlign w:val="bottom"/>
            <w:hideMark/>
          </w:tcPr>
          <w:p w:rsidR="00A928DA" w:rsidRPr="00A928DA" w:rsidRDefault="00A928DA" w:rsidP="00A928DA">
            <w:pPr>
              <w:rPr>
                <w:rFonts w:ascii="Arial" w:hAnsi="Arial" w:cs="Arial"/>
              </w:rPr>
            </w:pPr>
          </w:p>
        </w:tc>
      </w:tr>
      <w:tr w:rsidR="00A928DA" w:rsidRPr="00A928DA" w:rsidTr="00A928DA">
        <w:trPr>
          <w:trHeight w:val="315"/>
        </w:trPr>
        <w:tc>
          <w:tcPr>
            <w:tcW w:w="15456" w:type="dxa"/>
            <w:gridSpan w:val="13"/>
            <w:tcBorders>
              <w:top w:val="nil"/>
              <w:left w:val="nil"/>
              <w:bottom w:val="nil"/>
              <w:right w:val="nil"/>
            </w:tcBorders>
            <w:shd w:val="clear" w:color="auto" w:fill="auto"/>
            <w:vAlign w:val="bottom"/>
            <w:hideMark/>
          </w:tcPr>
          <w:p w:rsidR="00A928DA" w:rsidRPr="00A928DA" w:rsidRDefault="00A928DA" w:rsidP="00A928DA">
            <w:pPr>
              <w:rPr>
                <w:rFonts w:ascii="Arial" w:hAnsi="Arial" w:cs="Arial"/>
                <w:color w:val="000000"/>
              </w:rPr>
            </w:pPr>
            <w:r w:rsidRPr="00A928DA">
              <w:rPr>
                <w:rFonts w:ascii="Arial" w:hAnsi="Arial" w:cs="Arial"/>
                <w:color w:val="000000"/>
              </w:rPr>
              <w:t>Директор МКУ "Служба заказчика Балахтинского района"                                                                                Г.В. Нелюбина</w:t>
            </w:r>
          </w:p>
        </w:tc>
      </w:tr>
    </w:tbl>
    <w:p w:rsidR="00A928DA" w:rsidRDefault="00A928DA" w:rsidP="005C161A">
      <w:pPr>
        <w:jc w:val="both"/>
        <w:rPr>
          <w:rFonts w:ascii="Arial" w:hAnsi="Arial" w:cs="Arial"/>
        </w:rPr>
      </w:pPr>
    </w:p>
    <w:p w:rsidR="00A928DA" w:rsidRPr="005C161A" w:rsidRDefault="00A928DA" w:rsidP="005C161A">
      <w:pPr>
        <w:jc w:val="both"/>
        <w:rPr>
          <w:rFonts w:ascii="Arial" w:hAnsi="Arial" w:cs="Arial"/>
        </w:rPr>
      </w:pPr>
    </w:p>
    <w:sectPr w:rsidR="00A928DA" w:rsidRPr="005C161A" w:rsidSect="00A928DA">
      <w:pgSz w:w="16838" w:h="11906" w:orient="landscape"/>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2FB14A8E"/>
    <w:multiLevelType w:val="hybridMultilevel"/>
    <w:tmpl w:val="C11A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5"/>
  </w:num>
  <w:num w:numId="5">
    <w:abstractNumId w:val="1"/>
  </w:num>
  <w:num w:numId="6">
    <w:abstractNumId w:val="7"/>
  </w:num>
  <w:num w:numId="7">
    <w:abstractNumId w:val="2"/>
  </w:num>
  <w:num w:numId="8">
    <w:abstractNumId w:val="12"/>
  </w:num>
  <w:num w:numId="9">
    <w:abstractNumId w:val="14"/>
  </w:num>
  <w:num w:numId="10">
    <w:abstractNumId w:val="16"/>
  </w:num>
  <w:num w:numId="11">
    <w:abstractNumId w:val="4"/>
  </w:num>
  <w:num w:numId="12">
    <w:abstractNumId w:val="10"/>
  </w:num>
  <w:num w:numId="13">
    <w:abstractNumId w:val="3"/>
  </w:num>
  <w:num w:numId="14">
    <w:abstractNumId w:val="0"/>
  </w:num>
  <w:num w:numId="15">
    <w:abstractNumId w:val="15"/>
  </w:num>
  <w:num w:numId="16">
    <w:abstractNumId w:val="6"/>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0EF"/>
    <w:rsid w:val="000178A0"/>
    <w:rsid w:val="00072CF6"/>
    <w:rsid w:val="00077798"/>
    <w:rsid w:val="00121BD0"/>
    <w:rsid w:val="001776E5"/>
    <w:rsid w:val="002300EF"/>
    <w:rsid w:val="002C03FF"/>
    <w:rsid w:val="00355953"/>
    <w:rsid w:val="003E13D4"/>
    <w:rsid w:val="004A37FB"/>
    <w:rsid w:val="004A7337"/>
    <w:rsid w:val="005C161A"/>
    <w:rsid w:val="00623AFB"/>
    <w:rsid w:val="006C39C1"/>
    <w:rsid w:val="00736C98"/>
    <w:rsid w:val="007D5350"/>
    <w:rsid w:val="00965A11"/>
    <w:rsid w:val="00A12F23"/>
    <w:rsid w:val="00A517DD"/>
    <w:rsid w:val="00A928DA"/>
    <w:rsid w:val="00B86028"/>
    <w:rsid w:val="00BD043C"/>
    <w:rsid w:val="00CB46D8"/>
    <w:rsid w:val="00E06155"/>
    <w:rsid w:val="00F37124"/>
    <w:rsid w:val="00F740A8"/>
    <w:rsid w:val="00F826E6"/>
    <w:rsid w:val="00FD2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161A"/>
    <w:pPr>
      <w:keepNext/>
      <w:outlineLvl w:val="0"/>
    </w:pPr>
    <w:rPr>
      <w:sz w:val="28"/>
      <w:szCs w:val="20"/>
    </w:rPr>
  </w:style>
  <w:style w:type="paragraph" w:styleId="3">
    <w:name w:val="heading 3"/>
    <w:basedOn w:val="a"/>
    <w:next w:val="a"/>
    <w:link w:val="30"/>
    <w:unhideWhenUsed/>
    <w:qFormat/>
    <w:rsid w:val="005C16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161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C161A"/>
    <w:rPr>
      <w:rFonts w:ascii="Cambria" w:eastAsia="Times New Roman" w:hAnsi="Cambria" w:cs="Times New Roman"/>
      <w:b/>
      <w:bCs/>
      <w:sz w:val="26"/>
      <w:szCs w:val="26"/>
      <w:lang w:eastAsia="ru-RU"/>
    </w:rPr>
  </w:style>
  <w:style w:type="paragraph" w:styleId="a3">
    <w:name w:val="Subtitle"/>
    <w:basedOn w:val="a"/>
    <w:link w:val="a4"/>
    <w:qFormat/>
    <w:rsid w:val="005C161A"/>
    <w:pPr>
      <w:jc w:val="center"/>
    </w:pPr>
    <w:rPr>
      <w:b/>
      <w:sz w:val="28"/>
      <w:szCs w:val="20"/>
    </w:rPr>
  </w:style>
  <w:style w:type="character" w:customStyle="1" w:styleId="a4">
    <w:name w:val="Подзаголовок Знак"/>
    <w:basedOn w:val="a0"/>
    <w:link w:val="a3"/>
    <w:rsid w:val="005C161A"/>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5C161A"/>
    <w:rPr>
      <w:rFonts w:ascii="Tahoma" w:hAnsi="Tahoma" w:cs="Tahoma"/>
      <w:sz w:val="16"/>
      <w:szCs w:val="16"/>
    </w:rPr>
  </w:style>
  <w:style w:type="character" w:customStyle="1" w:styleId="a6">
    <w:name w:val="Текст выноски Знак"/>
    <w:basedOn w:val="a0"/>
    <w:link w:val="a5"/>
    <w:uiPriority w:val="99"/>
    <w:semiHidden/>
    <w:rsid w:val="005C161A"/>
    <w:rPr>
      <w:rFonts w:ascii="Tahoma" w:eastAsia="Times New Roman" w:hAnsi="Tahoma" w:cs="Tahoma"/>
      <w:sz w:val="16"/>
      <w:szCs w:val="16"/>
      <w:lang w:eastAsia="ru-RU"/>
    </w:rPr>
  </w:style>
  <w:style w:type="table" w:styleId="a7">
    <w:name w:val="Table Grid"/>
    <w:basedOn w:val="a1"/>
    <w:rsid w:val="005C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5C161A"/>
    <w:pPr>
      <w:ind w:left="720"/>
      <w:contextualSpacing/>
    </w:pPr>
  </w:style>
  <w:style w:type="character" w:customStyle="1" w:styleId="a9">
    <w:name w:val="Абзац списка Знак"/>
    <w:link w:val="a8"/>
    <w:locked/>
    <w:rsid w:val="005C161A"/>
    <w:rPr>
      <w:rFonts w:ascii="Times New Roman" w:eastAsia="Times New Roman" w:hAnsi="Times New Roman" w:cs="Times New Roman"/>
      <w:sz w:val="24"/>
      <w:szCs w:val="24"/>
      <w:lang w:eastAsia="ru-RU"/>
    </w:rPr>
  </w:style>
  <w:style w:type="paragraph" w:customStyle="1" w:styleId="ConsPlusCell">
    <w:name w:val="ConsPlusCell"/>
    <w:uiPriority w:val="99"/>
    <w:rsid w:val="005C161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C161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C161A"/>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C16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C161A"/>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5C16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5C161A"/>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5C161A"/>
  </w:style>
  <w:style w:type="paragraph" w:styleId="31">
    <w:name w:val="Body Text Indent 3"/>
    <w:basedOn w:val="a"/>
    <w:link w:val="32"/>
    <w:uiPriority w:val="99"/>
    <w:unhideWhenUsed/>
    <w:rsid w:val="005C161A"/>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5C161A"/>
    <w:rPr>
      <w:sz w:val="16"/>
      <w:szCs w:val="16"/>
    </w:rPr>
  </w:style>
  <w:style w:type="paragraph" w:customStyle="1" w:styleId="21">
    <w:name w:val="Абзац списка2"/>
    <w:basedOn w:val="a"/>
    <w:rsid w:val="005C161A"/>
    <w:pPr>
      <w:spacing w:after="200" w:line="276" w:lineRule="auto"/>
      <w:ind w:left="720"/>
    </w:pPr>
    <w:rPr>
      <w:rFonts w:ascii="Calibri" w:hAnsi="Calibri"/>
      <w:sz w:val="22"/>
      <w:szCs w:val="22"/>
      <w:lang w:eastAsia="en-US"/>
    </w:rPr>
  </w:style>
  <w:style w:type="paragraph" w:customStyle="1" w:styleId="Iniiaiieoaeno2">
    <w:name w:val="Iniiaiie oaeno 2"/>
    <w:basedOn w:val="a"/>
    <w:rsid w:val="005C161A"/>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5C161A"/>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5C161A"/>
    <w:pPr>
      <w:spacing w:after="120"/>
      <w:ind w:left="283"/>
    </w:pPr>
  </w:style>
  <w:style w:type="character" w:customStyle="1" w:styleId="af">
    <w:name w:val="Основной текст с отступом Знак"/>
    <w:basedOn w:val="a0"/>
    <w:link w:val="ae"/>
    <w:uiPriority w:val="99"/>
    <w:semiHidden/>
    <w:rsid w:val="005C161A"/>
    <w:rPr>
      <w:rFonts w:ascii="Times New Roman" w:eastAsia="Times New Roman" w:hAnsi="Times New Roman" w:cs="Times New Roman"/>
      <w:sz w:val="24"/>
      <w:szCs w:val="24"/>
      <w:lang w:eastAsia="ru-RU"/>
    </w:rPr>
  </w:style>
  <w:style w:type="paragraph" w:styleId="af0">
    <w:name w:val="Body Text"/>
    <w:basedOn w:val="a"/>
    <w:link w:val="af1"/>
    <w:rsid w:val="005C161A"/>
    <w:pPr>
      <w:spacing w:after="120"/>
    </w:pPr>
    <w:rPr>
      <w:lang w:eastAsia="en-US"/>
    </w:rPr>
  </w:style>
  <w:style w:type="character" w:customStyle="1" w:styleId="af1">
    <w:name w:val="Основной текст Знак"/>
    <w:basedOn w:val="a0"/>
    <w:link w:val="af0"/>
    <w:rsid w:val="005C161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223191">
      <w:bodyDiv w:val="1"/>
      <w:marLeft w:val="0"/>
      <w:marRight w:val="0"/>
      <w:marTop w:val="0"/>
      <w:marBottom w:val="0"/>
      <w:divBdr>
        <w:top w:val="none" w:sz="0" w:space="0" w:color="auto"/>
        <w:left w:val="none" w:sz="0" w:space="0" w:color="auto"/>
        <w:bottom w:val="none" w:sz="0" w:space="0" w:color="auto"/>
        <w:right w:val="none" w:sz="0" w:space="0" w:color="auto"/>
      </w:divBdr>
    </w:div>
    <w:div w:id="216860894">
      <w:bodyDiv w:val="1"/>
      <w:marLeft w:val="0"/>
      <w:marRight w:val="0"/>
      <w:marTop w:val="0"/>
      <w:marBottom w:val="0"/>
      <w:divBdr>
        <w:top w:val="none" w:sz="0" w:space="0" w:color="auto"/>
        <w:left w:val="none" w:sz="0" w:space="0" w:color="auto"/>
        <w:bottom w:val="none" w:sz="0" w:space="0" w:color="auto"/>
        <w:right w:val="none" w:sz="0" w:space="0" w:color="auto"/>
      </w:divBdr>
    </w:div>
    <w:div w:id="325328209">
      <w:bodyDiv w:val="1"/>
      <w:marLeft w:val="0"/>
      <w:marRight w:val="0"/>
      <w:marTop w:val="0"/>
      <w:marBottom w:val="0"/>
      <w:divBdr>
        <w:top w:val="none" w:sz="0" w:space="0" w:color="auto"/>
        <w:left w:val="none" w:sz="0" w:space="0" w:color="auto"/>
        <w:bottom w:val="none" w:sz="0" w:space="0" w:color="auto"/>
        <w:right w:val="none" w:sz="0" w:space="0" w:color="auto"/>
      </w:divBdr>
    </w:div>
    <w:div w:id="524948883">
      <w:bodyDiv w:val="1"/>
      <w:marLeft w:val="0"/>
      <w:marRight w:val="0"/>
      <w:marTop w:val="0"/>
      <w:marBottom w:val="0"/>
      <w:divBdr>
        <w:top w:val="none" w:sz="0" w:space="0" w:color="auto"/>
        <w:left w:val="none" w:sz="0" w:space="0" w:color="auto"/>
        <w:bottom w:val="none" w:sz="0" w:space="0" w:color="auto"/>
        <w:right w:val="none" w:sz="0" w:space="0" w:color="auto"/>
      </w:divBdr>
    </w:div>
    <w:div w:id="1161502787">
      <w:bodyDiv w:val="1"/>
      <w:marLeft w:val="0"/>
      <w:marRight w:val="0"/>
      <w:marTop w:val="0"/>
      <w:marBottom w:val="0"/>
      <w:divBdr>
        <w:top w:val="none" w:sz="0" w:space="0" w:color="auto"/>
        <w:left w:val="none" w:sz="0" w:space="0" w:color="auto"/>
        <w:bottom w:val="none" w:sz="0" w:space="0" w:color="auto"/>
        <w:right w:val="none" w:sz="0" w:space="0" w:color="auto"/>
      </w:divBdr>
    </w:div>
    <w:div w:id="1319504077">
      <w:bodyDiv w:val="1"/>
      <w:marLeft w:val="0"/>
      <w:marRight w:val="0"/>
      <w:marTop w:val="0"/>
      <w:marBottom w:val="0"/>
      <w:divBdr>
        <w:top w:val="none" w:sz="0" w:space="0" w:color="auto"/>
        <w:left w:val="none" w:sz="0" w:space="0" w:color="auto"/>
        <w:bottom w:val="none" w:sz="0" w:space="0" w:color="auto"/>
        <w:right w:val="none" w:sz="0" w:space="0" w:color="auto"/>
      </w:divBdr>
    </w:div>
    <w:div w:id="1469082981">
      <w:bodyDiv w:val="1"/>
      <w:marLeft w:val="0"/>
      <w:marRight w:val="0"/>
      <w:marTop w:val="0"/>
      <w:marBottom w:val="0"/>
      <w:divBdr>
        <w:top w:val="none" w:sz="0" w:space="0" w:color="auto"/>
        <w:left w:val="none" w:sz="0" w:space="0" w:color="auto"/>
        <w:bottom w:val="none" w:sz="0" w:space="0" w:color="auto"/>
        <w:right w:val="none" w:sz="0" w:space="0" w:color="auto"/>
      </w:divBdr>
    </w:div>
    <w:div w:id="1487436364">
      <w:bodyDiv w:val="1"/>
      <w:marLeft w:val="0"/>
      <w:marRight w:val="0"/>
      <w:marTop w:val="0"/>
      <w:marBottom w:val="0"/>
      <w:divBdr>
        <w:top w:val="none" w:sz="0" w:space="0" w:color="auto"/>
        <w:left w:val="none" w:sz="0" w:space="0" w:color="auto"/>
        <w:bottom w:val="none" w:sz="0" w:space="0" w:color="auto"/>
        <w:right w:val="none" w:sz="0" w:space="0" w:color="auto"/>
      </w:divBdr>
    </w:div>
    <w:div w:id="1573196588">
      <w:bodyDiv w:val="1"/>
      <w:marLeft w:val="0"/>
      <w:marRight w:val="0"/>
      <w:marTop w:val="0"/>
      <w:marBottom w:val="0"/>
      <w:divBdr>
        <w:top w:val="none" w:sz="0" w:space="0" w:color="auto"/>
        <w:left w:val="none" w:sz="0" w:space="0" w:color="auto"/>
        <w:bottom w:val="none" w:sz="0" w:space="0" w:color="auto"/>
        <w:right w:val="none" w:sz="0" w:space="0" w:color="auto"/>
      </w:divBdr>
    </w:div>
    <w:div w:id="1984191393">
      <w:bodyDiv w:val="1"/>
      <w:marLeft w:val="0"/>
      <w:marRight w:val="0"/>
      <w:marTop w:val="0"/>
      <w:marBottom w:val="0"/>
      <w:divBdr>
        <w:top w:val="none" w:sz="0" w:space="0" w:color="auto"/>
        <w:left w:val="none" w:sz="0" w:space="0" w:color="auto"/>
        <w:bottom w:val="none" w:sz="0" w:space="0" w:color="auto"/>
        <w:right w:val="none" w:sz="0" w:space="0" w:color="auto"/>
      </w:divBdr>
    </w:div>
    <w:div w:id="2098550621">
      <w:bodyDiv w:val="1"/>
      <w:marLeft w:val="0"/>
      <w:marRight w:val="0"/>
      <w:marTop w:val="0"/>
      <w:marBottom w:val="0"/>
      <w:divBdr>
        <w:top w:val="none" w:sz="0" w:space="0" w:color="auto"/>
        <w:left w:val="none" w:sz="0" w:space="0" w:color="auto"/>
        <w:bottom w:val="none" w:sz="0" w:space="0" w:color="auto"/>
        <w:right w:val="none" w:sz="0" w:space="0" w:color="auto"/>
      </w:divBdr>
    </w:div>
    <w:div w:id="2137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4100;fld=134;dst=100193" TargetMode="External"/><Relationship Id="rId3" Type="http://schemas.openxmlformats.org/officeDocument/2006/relationships/settings" Target="settings.xml"/><Relationship Id="rId7" Type="http://schemas.openxmlformats.org/officeDocument/2006/relationships/hyperlink" Target="consultantplus://offline/main?base=RLAW123;n=64100;fld=134;dst=1001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3;n=64100;fld=134;dst=10017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main?base=RLAW123;n=64100;fld=134;dst=100179" TargetMode="External"/><Relationship Id="rId4" Type="http://schemas.openxmlformats.org/officeDocument/2006/relationships/webSettings" Target="webSettings.xml"/><Relationship Id="rId9" Type="http://schemas.openxmlformats.org/officeDocument/2006/relationships/hyperlink" Target="consultantplus://offline/main?base=LAW;n=109146;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75</Pages>
  <Words>19483</Words>
  <Characters>111056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Platonova</cp:lastModifiedBy>
  <cp:revision>14</cp:revision>
  <dcterms:created xsi:type="dcterms:W3CDTF">2019-09-26T06:48:00Z</dcterms:created>
  <dcterms:modified xsi:type="dcterms:W3CDTF">2020-03-20T07:02:00Z</dcterms:modified>
</cp:coreProperties>
</file>