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1A" w:rsidRDefault="0063381A" w:rsidP="00176109">
      <w:pPr>
        <w:spacing w:after="0" w:line="240" w:lineRule="auto"/>
        <w:jc w:val="center"/>
        <w:rPr>
          <w:rStyle w:val="21"/>
          <w:rFonts w:eastAsiaTheme="minorHAnsi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09" w:rsidRPr="00176109" w:rsidRDefault="00176109" w:rsidP="00176109">
      <w:pPr>
        <w:spacing w:after="0" w:line="240" w:lineRule="auto"/>
        <w:jc w:val="center"/>
        <w:rPr>
          <w:rStyle w:val="21"/>
          <w:rFonts w:eastAsiaTheme="minorHAnsi"/>
          <w:b w:val="0"/>
          <w:bCs w:val="0"/>
          <w:sz w:val="10"/>
          <w:szCs w:val="10"/>
        </w:rPr>
      </w:pPr>
    </w:p>
    <w:p w:rsidR="0063381A" w:rsidRDefault="0063381A" w:rsidP="00176109">
      <w:pPr>
        <w:pStyle w:val="a3"/>
        <w:tabs>
          <w:tab w:val="left" w:pos="-2410"/>
          <w:tab w:val="left" w:pos="567"/>
          <w:tab w:val="left" w:pos="2410"/>
        </w:tabs>
        <w:rPr>
          <w:rFonts w:cs="Arial"/>
          <w:spacing w:val="100"/>
          <w:szCs w:val="36"/>
        </w:rPr>
      </w:pPr>
      <w:r>
        <w:rPr>
          <w:rFonts w:cs="Arial"/>
          <w:spacing w:val="100"/>
          <w:sz w:val="28"/>
          <w:szCs w:val="36"/>
        </w:rPr>
        <w:t xml:space="preserve">Красноярский край </w:t>
      </w:r>
    </w:p>
    <w:p w:rsidR="0063381A" w:rsidRDefault="0063381A" w:rsidP="00176109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3381A" w:rsidRDefault="0063381A" w:rsidP="00176109">
      <w:pPr>
        <w:pStyle w:val="3"/>
        <w:tabs>
          <w:tab w:val="left" w:pos="-2410"/>
          <w:tab w:val="left" w:pos="567"/>
        </w:tabs>
        <w:rPr>
          <w:sz w:val="28"/>
          <w:szCs w:val="36"/>
        </w:rPr>
      </w:pPr>
      <w:r>
        <w:rPr>
          <w:sz w:val="28"/>
          <w:szCs w:val="36"/>
        </w:rPr>
        <w:t>БАЛАХТИНСКИЙ РАЙОННЫЙ СОВЕТ ДЕПУТАТОВ</w:t>
      </w:r>
    </w:p>
    <w:p w:rsidR="0063381A" w:rsidRDefault="0063381A" w:rsidP="00176109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09" w:rsidRDefault="00176109" w:rsidP="00176109">
      <w:pPr>
        <w:pStyle w:val="1"/>
        <w:tabs>
          <w:tab w:val="left" w:pos="-2410"/>
          <w:tab w:val="left" w:pos="567"/>
        </w:tabs>
        <w:rPr>
          <w:caps/>
          <w:sz w:val="32"/>
          <w:szCs w:val="40"/>
        </w:rPr>
      </w:pPr>
    </w:p>
    <w:p w:rsidR="0063381A" w:rsidRDefault="0063381A" w:rsidP="00176109">
      <w:pPr>
        <w:pStyle w:val="1"/>
        <w:tabs>
          <w:tab w:val="left" w:pos="-2410"/>
          <w:tab w:val="left" w:pos="567"/>
        </w:tabs>
        <w:rPr>
          <w:caps/>
          <w:sz w:val="32"/>
          <w:szCs w:val="40"/>
        </w:rPr>
      </w:pPr>
      <w:r>
        <w:rPr>
          <w:caps/>
          <w:sz w:val="32"/>
          <w:szCs w:val="40"/>
        </w:rPr>
        <w:t>Решение</w:t>
      </w:r>
    </w:p>
    <w:p w:rsidR="0063381A" w:rsidRDefault="0063381A" w:rsidP="00176109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381A" w:rsidRDefault="0063381A" w:rsidP="00176109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851FFE">
        <w:rPr>
          <w:rFonts w:ascii="Times New Roman" w:hAnsi="Times New Roman" w:cs="Times New Roman"/>
          <w:sz w:val="24"/>
          <w:szCs w:val="24"/>
        </w:rPr>
        <w:t>15.06.2022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76109">
        <w:rPr>
          <w:rFonts w:ascii="Times New Roman" w:hAnsi="Times New Roman" w:cs="Times New Roman"/>
          <w:sz w:val="24"/>
          <w:szCs w:val="24"/>
        </w:rPr>
        <w:t xml:space="preserve">    </w:t>
      </w:r>
      <w:r w:rsidR="00851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п. Балахта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F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51FFE">
        <w:rPr>
          <w:rFonts w:ascii="Times New Roman" w:hAnsi="Times New Roman" w:cs="Times New Roman"/>
          <w:sz w:val="24"/>
          <w:szCs w:val="24"/>
        </w:rPr>
        <w:t xml:space="preserve"> </w:t>
      </w:r>
      <w:r w:rsidR="00851FFE" w:rsidRPr="00851FFE">
        <w:rPr>
          <w:rFonts w:ascii="Times New Roman" w:hAnsi="Times New Roman" w:cs="Times New Roman"/>
          <w:sz w:val="24"/>
          <w:szCs w:val="24"/>
        </w:rPr>
        <w:t>16-167р</w:t>
      </w:r>
    </w:p>
    <w:p w:rsidR="00176109" w:rsidRDefault="00176109" w:rsidP="00176109">
      <w:pPr>
        <w:tabs>
          <w:tab w:val="left" w:pos="-2410"/>
          <w:tab w:val="left" w:pos="567"/>
        </w:tabs>
        <w:spacing w:after="0" w:line="240" w:lineRule="auto"/>
        <w:rPr>
          <w:rStyle w:val="11"/>
          <w:rFonts w:eastAsiaTheme="minorHAnsi"/>
          <w:sz w:val="24"/>
          <w:szCs w:val="24"/>
        </w:rPr>
      </w:pPr>
    </w:p>
    <w:p w:rsidR="0063381A" w:rsidRDefault="0063381A" w:rsidP="00176109">
      <w:pPr>
        <w:pStyle w:val="5"/>
        <w:shd w:val="clear" w:color="auto" w:fill="auto"/>
        <w:spacing w:line="240" w:lineRule="auto"/>
        <w:ind w:left="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приеме части полномочий по решению вопросов местного значения администраций поселений Балахтинского района </w:t>
      </w:r>
    </w:p>
    <w:p w:rsidR="0063381A" w:rsidRDefault="0063381A" w:rsidP="00176109">
      <w:pPr>
        <w:pStyle w:val="5"/>
        <w:shd w:val="clear" w:color="auto" w:fill="auto"/>
        <w:spacing w:line="240" w:lineRule="auto"/>
        <w:ind w:left="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администрацией Балахтинского района</w:t>
      </w:r>
    </w:p>
    <w:p w:rsidR="0063381A" w:rsidRDefault="0063381A" w:rsidP="00176109">
      <w:pPr>
        <w:pStyle w:val="5"/>
        <w:shd w:val="clear" w:color="auto" w:fill="auto"/>
        <w:spacing w:line="240" w:lineRule="auto"/>
        <w:ind w:left="40"/>
        <w:rPr>
          <w:b/>
          <w:sz w:val="28"/>
          <w:szCs w:val="28"/>
        </w:rPr>
      </w:pPr>
    </w:p>
    <w:p w:rsidR="0063381A" w:rsidRDefault="0063381A" w:rsidP="00176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</w:t>
      </w:r>
      <w:r w:rsidRPr="0017610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761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76109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6" w:history="1">
        <w:r w:rsidRPr="001761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ст. ст. </w:t>
      </w:r>
      <w:r>
        <w:rPr>
          <w:rFonts w:ascii="Times New Roman" w:hAnsi="Times New Roman" w:cs="Times New Roman"/>
          <w:sz w:val="28"/>
          <w:szCs w:val="28"/>
        </w:rPr>
        <w:t xml:space="preserve">22, 26 Устава Балахтинского района, Балахтинский районный Совет депутатов, </w:t>
      </w:r>
    </w:p>
    <w:p w:rsidR="0063381A" w:rsidRDefault="0063381A" w:rsidP="00176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3381A" w:rsidRDefault="0063381A" w:rsidP="0017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Решил:</w:t>
      </w:r>
    </w:p>
    <w:p w:rsidR="0063381A" w:rsidRDefault="0063381A" w:rsidP="001761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caps/>
          <w:sz w:val="16"/>
          <w:szCs w:val="16"/>
        </w:rPr>
      </w:pPr>
    </w:p>
    <w:p w:rsidR="0063381A" w:rsidRDefault="0063381A" w:rsidP="001761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Администрации Балахтинского района принять осуществление части полномочий по решению вопросов местного значения от администраций Огурского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Ровненского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Петропавловского сельсовета, Приморского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Большесырского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поселка Балахта,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Черемушкинского сельсовета, а именно: </w:t>
      </w:r>
    </w:p>
    <w:p w:rsidR="00CA554A" w:rsidRDefault="00CA554A" w:rsidP="001761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сфере благоустройства на территории Балахтинского района;</w:t>
      </w:r>
    </w:p>
    <w:p w:rsidR="0063381A" w:rsidRDefault="0063381A" w:rsidP="001761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bookmarkStart w:id="1" w:name="_Hlk99614554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bookmarkEnd w:id="1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63381A" w:rsidRDefault="0063381A" w:rsidP="001761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Балахтинского района заключить соглашения с администрациями Огурского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Ровненского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Петропавловского сельсовета, Приморского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Большесырского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поселка Балахта,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Черемушкинского сельсовета о передаче осуществления части полномочий согласно пункту 1 настоящего решения.</w:t>
      </w:r>
    </w:p>
    <w:p w:rsidR="0063381A" w:rsidRDefault="0063381A" w:rsidP="001761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опубликовать в газете «Сельская Новь» и разместить на официальном сайте Балахтинского района.</w:t>
      </w:r>
    </w:p>
    <w:p w:rsidR="0063381A" w:rsidRDefault="0063381A" w:rsidP="00176109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144D3">
        <w:rPr>
          <w:rFonts w:ascii="Times New Roman" w:hAnsi="Times New Roman" w:cs="Times New Roman"/>
          <w:sz w:val="28"/>
          <w:szCs w:val="28"/>
        </w:rPr>
        <w:t xml:space="preserve">   </w:t>
      </w:r>
      <w:r w:rsidR="00D144D3" w:rsidRPr="00D144D3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решения возложить на председателя комиссии </w:t>
      </w:r>
      <w:bookmarkStart w:id="2" w:name="_Hlk105078887"/>
      <w:r w:rsidR="00D144D3" w:rsidRPr="00D144D3">
        <w:rPr>
          <w:rFonts w:ascii="Times New Roman" w:hAnsi="Times New Roman" w:cs="Times New Roman"/>
          <w:sz w:val="28"/>
          <w:szCs w:val="28"/>
        </w:rPr>
        <w:t>по обеспечению жизнедеятельности</w:t>
      </w:r>
      <w:bookmarkEnd w:id="2"/>
      <w:r w:rsidR="00D144D3" w:rsidRPr="00D144D3">
        <w:rPr>
          <w:rFonts w:ascii="Times New Roman" w:hAnsi="Times New Roman" w:cs="Times New Roman"/>
          <w:sz w:val="28"/>
          <w:szCs w:val="28"/>
        </w:rPr>
        <w:t xml:space="preserve"> Балахтинского районного Совета депутатов Сиротинина А.Ф. и заместителя главы района по обеспечению жизнедеятельности </w:t>
      </w:r>
      <w:proofErr w:type="spellStart"/>
      <w:r w:rsidR="00D144D3">
        <w:rPr>
          <w:rFonts w:ascii="Times New Roman" w:hAnsi="Times New Roman" w:cs="Times New Roman"/>
          <w:sz w:val="28"/>
          <w:szCs w:val="28"/>
        </w:rPr>
        <w:t>Штуккерта</w:t>
      </w:r>
      <w:proofErr w:type="spellEnd"/>
      <w:r w:rsidR="00D144D3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63381A" w:rsidRPr="00256F10" w:rsidRDefault="0063381A" w:rsidP="00176109">
      <w:pPr>
        <w:pStyle w:val="5"/>
        <w:shd w:val="clear" w:color="auto" w:fill="auto"/>
        <w:tabs>
          <w:tab w:val="left" w:pos="942"/>
        </w:tabs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дня, следующего за днем его опубликования в газете «Сельская новь».</w:t>
      </w:r>
    </w:p>
    <w:p w:rsidR="0063381A" w:rsidRDefault="0063381A" w:rsidP="00176109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6"/>
        <w:tblpPr w:leftFromText="180" w:rightFromText="180" w:vertAnchor="text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851"/>
        <w:gridCol w:w="4644"/>
      </w:tblGrid>
      <w:tr w:rsidR="0063381A" w:rsidTr="0063381A">
        <w:tc>
          <w:tcPr>
            <w:tcW w:w="4219" w:type="dxa"/>
          </w:tcPr>
          <w:p w:rsidR="0063381A" w:rsidRDefault="0063381A" w:rsidP="0017610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Балахтинского</w:t>
            </w:r>
          </w:p>
          <w:p w:rsidR="0063381A" w:rsidRDefault="0063381A" w:rsidP="0017610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                         </w:t>
            </w:r>
          </w:p>
          <w:p w:rsidR="0063381A" w:rsidRDefault="0063381A" w:rsidP="0017610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81A" w:rsidRDefault="0063381A" w:rsidP="0017610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Т.М. Иккес</w:t>
            </w:r>
          </w:p>
          <w:p w:rsidR="0063381A" w:rsidRDefault="0063381A" w:rsidP="0017610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81A" w:rsidRDefault="0063381A" w:rsidP="0017610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381A" w:rsidRDefault="0063381A" w:rsidP="0017610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63381A" w:rsidRDefault="0063381A" w:rsidP="0017610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Глава</w:t>
            </w:r>
          </w:p>
          <w:p w:rsidR="0063381A" w:rsidRDefault="0063381A" w:rsidP="0017610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Балахтинского района</w:t>
            </w:r>
          </w:p>
          <w:p w:rsidR="0063381A" w:rsidRDefault="0063381A" w:rsidP="0017610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81A" w:rsidRDefault="0063381A" w:rsidP="0017610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___________В.А. Аниканов</w:t>
            </w:r>
          </w:p>
        </w:tc>
      </w:tr>
    </w:tbl>
    <w:p w:rsidR="008D0DE2" w:rsidRDefault="008D0DE2" w:rsidP="00176109">
      <w:pPr>
        <w:spacing w:after="0" w:line="240" w:lineRule="auto"/>
      </w:pPr>
    </w:p>
    <w:sectPr w:rsidR="008D0DE2" w:rsidSect="001761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A5"/>
    <w:rsid w:val="000D79AA"/>
    <w:rsid w:val="00157331"/>
    <w:rsid w:val="00176109"/>
    <w:rsid w:val="00256F10"/>
    <w:rsid w:val="002A7354"/>
    <w:rsid w:val="0063381A"/>
    <w:rsid w:val="00851FFE"/>
    <w:rsid w:val="008D0DE2"/>
    <w:rsid w:val="00CA554A"/>
    <w:rsid w:val="00D144D3"/>
    <w:rsid w:val="00E9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1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33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38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81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338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63381A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3381A"/>
    <w:rPr>
      <w:rFonts w:ascii="Arial" w:eastAsia="Times New Roman" w:hAnsi="Arial" w:cs="Times New Roman"/>
      <w:sz w:val="3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338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381A"/>
  </w:style>
  <w:style w:type="character" w:customStyle="1" w:styleId="a5">
    <w:name w:val="Основной текст_"/>
    <w:basedOn w:val="a0"/>
    <w:link w:val="5"/>
    <w:locked/>
    <w:rsid w:val="0063381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5"/>
    <w:rsid w:val="0063381A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Normal">
    <w:name w:val="ConsNormal"/>
    <w:rsid w:val="00633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"/>
    <w:basedOn w:val="a0"/>
    <w:rsid w:val="006338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1">
    <w:name w:val="Основной текст1"/>
    <w:basedOn w:val="a5"/>
    <w:rsid w:val="0063381A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6">
    <w:name w:val="Table Grid"/>
    <w:basedOn w:val="a1"/>
    <w:uiPriority w:val="59"/>
    <w:rsid w:val="00633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3381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33701FC4D8745300D152220AADB03A85AD4X1IBE" TargetMode="Externa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2022-06-14T07:35:00Z</cp:lastPrinted>
  <dcterms:created xsi:type="dcterms:W3CDTF">2022-06-02T02:51:00Z</dcterms:created>
  <dcterms:modified xsi:type="dcterms:W3CDTF">2022-06-15T07:13:00Z</dcterms:modified>
</cp:coreProperties>
</file>