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48" w:rsidRPr="000F7E37" w:rsidRDefault="003C1B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1B48" w:rsidRPr="000F7E37" w:rsidRDefault="009D7052" w:rsidP="003C1B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7143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48" w:rsidRPr="000F7E37" w:rsidRDefault="003C1B48" w:rsidP="003C1B48">
      <w:pPr>
        <w:tabs>
          <w:tab w:val="left" w:pos="-2410"/>
        </w:tabs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  <w:lang w:val="x-none" w:eastAsia="x-none"/>
        </w:rPr>
      </w:pPr>
      <w:r w:rsidRPr="000F7E37">
        <w:rPr>
          <w:rFonts w:ascii="Arial" w:hAnsi="Arial" w:cs="Arial"/>
          <w:spacing w:val="100"/>
          <w:sz w:val="24"/>
          <w:szCs w:val="24"/>
          <w:lang w:val="x-none" w:eastAsia="x-none"/>
        </w:rPr>
        <w:t xml:space="preserve">Красноярский край </w:t>
      </w:r>
    </w:p>
    <w:p w:rsidR="003C1B48" w:rsidRPr="000F7E37" w:rsidRDefault="003C1B48" w:rsidP="003C1B48">
      <w:pPr>
        <w:tabs>
          <w:tab w:val="left" w:pos="-24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B48" w:rsidRPr="000F7E37" w:rsidRDefault="003C1B48" w:rsidP="003C1B48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3C1B48" w:rsidRPr="000F7E37" w:rsidRDefault="003C1B48" w:rsidP="003C1B48">
      <w:pPr>
        <w:tabs>
          <w:tab w:val="left" w:pos="-24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B48" w:rsidRPr="000F7E37" w:rsidRDefault="003C1B48" w:rsidP="003C1B48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Постановление</w:t>
      </w:r>
    </w:p>
    <w:p w:rsidR="003C1B48" w:rsidRPr="000F7E37" w:rsidRDefault="003C1B48" w:rsidP="003C1B48">
      <w:pPr>
        <w:tabs>
          <w:tab w:val="left" w:pos="-24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B48" w:rsidRPr="000F7E37" w:rsidRDefault="003C1B48" w:rsidP="003C1B48">
      <w:pPr>
        <w:tabs>
          <w:tab w:val="left" w:pos="-24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От</w:t>
      </w:r>
      <w:r w:rsidR="005F7290">
        <w:rPr>
          <w:rFonts w:ascii="Arial" w:hAnsi="Arial" w:cs="Arial"/>
          <w:sz w:val="24"/>
          <w:szCs w:val="24"/>
        </w:rPr>
        <w:t>28.10.2021г.</w:t>
      </w:r>
      <w:r w:rsidRPr="000F7E37">
        <w:rPr>
          <w:rFonts w:ascii="Arial" w:hAnsi="Arial" w:cs="Arial"/>
          <w:sz w:val="24"/>
          <w:szCs w:val="24"/>
        </w:rPr>
        <w:tab/>
      </w:r>
      <w:r w:rsidRPr="000F7E37">
        <w:rPr>
          <w:rFonts w:ascii="Arial" w:hAnsi="Arial" w:cs="Arial"/>
          <w:sz w:val="24"/>
          <w:szCs w:val="24"/>
        </w:rPr>
        <w:tab/>
      </w:r>
      <w:r w:rsidRPr="000F7E37">
        <w:rPr>
          <w:rFonts w:ascii="Arial" w:hAnsi="Arial" w:cs="Arial"/>
          <w:sz w:val="24"/>
          <w:szCs w:val="24"/>
        </w:rPr>
        <w:tab/>
        <w:t xml:space="preserve"> </w:t>
      </w:r>
      <w:r w:rsidR="005F7290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п. Балахта</w:t>
      </w:r>
      <w:r w:rsidRPr="000F7E37">
        <w:rPr>
          <w:rFonts w:ascii="Arial" w:hAnsi="Arial" w:cs="Arial"/>
          <w:sz w:val="24"/>
          <w:szCs w:val="24"/>
        </w:rPr>
        <w:tab/>
      </w:r>
      <w:r w:rsidRPr="000F7E37">
        <w:rPr>
          <w:rFonts w:ascii="Arial" w:hAnsi="Arial" w:cs="Arial"/>
          <w:sz w:val="24"/>
          <w:szCs w:val="24"/>
        </w:rPr>
        <w:tab/>
        <w:t xml:space="preserve">  </w:t>
      </w:r>
      <w:r w:rsidRPr="000F7E37">
        <w:rPr>
          <w:rFonts w:ascii="Arial" w:hAnsi="Arial" w:cs="Arial"/>
          <w:sz w:val="24"/>
          <w:szCs w:val="24"/>
        </w:rPr>
        <w:tab/>
        <w:t xml:space="preserve"> </w:t>
      </w:r>
      <w:r w:rsidR="005F7290">
        <w:rPr>
          <w:rFonts w:ascii="Arial" w:hAnsi="Arial" w:cs="Arial"/>
          <w:sz w:val="24"/>
          <w:szCs w:val="24"/>
        </w:rPr>
        <w:t xml:space="preserve">                </w:t>
      </w:r>
      <w:r w:rsidRPr="000F7E37">
        <w:rPr>
          <w:rFonts w:ascii="Arial" w:hAnsi="Arial" w:cs="Arial"/>
          <w:sz w:val="24"/>
          <w:szCs w:val="24"/>
        </w:rPr>
        <w:t xml:space="preserve"> № </w:t>
      </w:r>
      <w:r w:rsidR="005F7290">
        <w:rPr>
          <w:rFonts w:ascii="Arial" w:hAnsi="Arial" w:cs="Arial"/>
          <w:sz w:val="24"/>
          <w:szCs w:val="24"/>
        </w:rPr>
        <w:t>619</w:t>
      </w:r>
    </w:p>
    <w:p w:rsidR="003C1B48" w:rsidRPr="000F7E37" w:rsidRDefault="003C1B48" w:rsidP="003C1B48">
      <w:pPr>
        <w:tabs>
          <w:tab w:val="left" w:pos="-24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C1B48" w:rsidRPr="000F7E37" w:rsidRDefault="003C1B48" w:rsidP="003C1B48">
      <w:pPr>
        <w:tabs>
          <w:tab w:val="left" w:pos="-24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 </w:t>
      </w:r>
    </w:p>
    <w:p w:rsidR="003C1B48" w:rsidRPr="005F7290" w:rsidRDefault="003C1B48" w:rsidP="003C1B48">
      <w:pPr>
        <w:tabs>
          <w:tab w:val="left" w:pos="-2410"/>
          <w:tab w:val="left" w:pos="720"/>
          <w:tab w:val="left" w:pos="900"/>
          <w:tab w:val="left" w:pos="6180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5F7290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администрации Балахтинского района от 01.10.2018г. №722 «Об утверждении муниципальной программы «Поддержка и развитие субъектов малого и среднего предпринимательства в Балахтинском районе» </w:t>
      </w:r>
    </w:p>
    <w:p w:rsidR="003C1B48" w:rsidRPr="000F7E37" w:rsidRDefault="003C1B48" w:rsidP="003C1B48">
      <w:pPr>
        <w:tabs>
          <w:tab w:val="left" w:pos="-2410"/>
          <w:tab w:val="left" w:pos="720"/>
          <w:tab w:val="left" w:pos="900"/>
          <w:tab w:val="left" w:pos="61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  </w:t>
      </w:r>
    </w:p>
    <w:p w:rsidR="003C1B48" w:rsidRPr="000F7E37" w:rsidRDefault="003C1B48" w:rsidP="003C1B48">
      <w:pPr>
        <w:tabs>
          <w:tab w:val="left" w:pos="-2410"/>
          <w:tab w:val="left" w:pos="720"/>
          <w:tab w:val="left" w:pos="900"/>
          <w:tab w:val="left" w:pos="61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В  соответствии со ст.179 Бюджетного кодекса РФ, п. 25 ч.1 ст. 15 Федерального закона от 06.10.2003г. № 131-ФЗ «Об общих принципах организации местного самоуправления в РФ»,  Федеральным законом от 24.07.2007г. № 209-ФЗ  «О развитии малого и среднего предпринимательства в Российской Федерации», постановлением Правительства Красноярского края 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постановлением администрации Балахтинского района от 11.01.2017 №8 «Об утверждении порядка принятия решений о разработке муниципальных программ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08.10.2021 года №240 «Об утверждении перечня муниципальных программ» и руководствуясь ст.ст.18,  31  Устава Балахтинского района,  </w:t>
      </w:r>
      <w:r w:rsidRPr="000F7E37">
        <w:rPr>
          <w:rFonts w:ascii="Arial" w:hAnsi="Arial" w:cs="Arial"/>
          <w:caps/>
          <w:sz w:val="24"/>
          <w:szCs w:val="24"/>
        </w:rPr>
        <w:t>постановляю:</w:t>
      </w:r>
    </w:p>
    <w:p w:rsidR="003C1B48" w:rsidRPr="000F7E37" w:rsidRDefault="003C1B48" w:rsidP="003C1B48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Внести следующие изменения в постановления администрации Балахтинского района от 30.10. 2020 года № 722 «Об утверждении муниципальной программы «Поддержка и развитие субъектов малого и среднего предпринимательства в Балахтинском районе»:</w:t>
      </w:r>
    </w:p>
    <w:p w:rsidR="003C1B48" w:rsidRPr="000F7E37" w:rsidRDefault="003C1B48" w:rsidP="003C1B4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1.1.  Приложение к постановлению изложить в новой редакции, согласно приложению к настоящему постановлению.</w:t>
      </w:r>
    </w:p>
    <w:p w:rsidR="003C1B48" w:rsidRPr="000F7E37" w:rsidRDefault="003C1B48" w:rsidP="003C1B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          2. Контроль за выполнением настоящего постановления оставляю за собой.</w:t>
      </w:r>
    </w:p>
    <w:p w:rsidR="003C1B48" w:rsidRPr="000F7E37" w:rsidRDefault="003C1B48" w:rsidP="003C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ab/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 рф).</w:t>
      </w:r>
    </w:p>
    <w:p w:rsidR="003C1B48" w:rsidRPr="000F7E37" w:rsidRDefault="003C1B48" w:rsidP="003C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ab/>
        <w:t>4.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(gasu.gov.ru).</w:t>
      </w:r>
    </w:p>
    <w:p w:rsidR="003C1B48" w:rsidRPr="000F7E37" w:rsidRDefault="003C1B48" w:rsidP="003C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           5. Постановление вступает в день, следующий за  днем его официального опубликования в газете «Сельская новь», но не ранее 01.01.2022 года.</w:t>
      </w:r>
    </w:p>
    <w:p w:rsidR="003C1B48" w:rsidRPr="000F7E37" w:rsidRDefault="003C1B48" w:rsidP="003C1B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B48" w:rsidRPr="000F7E37" w:rsidRDefault="003C1B48" w:rsidP="003C1B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Глава района                                                                               В.А. Аниканов</w:t>
      </w:r>
    </w:p>
    <w:p w:rsidR="003C1B48" w:rsidRPr="000F7E37" w:rsidRDefault="003C1B48" w:rsidP="003C1B48">
      <w:pPr>
        <w:spacing w:after="0" w:line="240" w:lineRule="auto"/>
        <w:rPr>
          <w:rFonts w:ascii="Arial" w:hAnsi="Arial" w:cs="Arial"/>
          <w:sz w:val="24"/>
          <w:szCs w:val="24"/>
        </w:rPr>
        <w:sectPr w:rsidR="003C1B48" w:rsidRPr="000F7E37">
          <w:pgSz w:w="11906" w:h="16838"/>
          <w:pgMar w:top="709" w:right="851" w:bottom="709" w:left="1701" w:header="709" w:footer="709" w:gutter="0"/>
          <w:cols w:space="720"/>
        </w:sectPr>
      </w:pPr>
    </w:p>
    <w:p w:rsidR="003C1B48" w:rsidRPr="000F7E37" w:rsidRDefault="003C1B4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36"/>
      </w:tblGrid>
      <w:tr w:rsidR="006810C6" w:rsidRPr="000F7E37" w:rsidTr="0030149C">
        <w:tc>
          <w:tcPr>
            <w:tcW w:w="4387" w:type="dxa"/>
          </w:tcPr>
          <w:p w:rsidR="003C1B48" w:rsidRPr="000F7E37" w:rsidRDefault="003C1B48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F74D5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810C6" w:rsidRPr="000F7E37" w:rsidRDefault="005F7290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О</w:t>
            </w:r>
            <w:r w:rsidR="006810C6" w:rsidRPr="000F7E37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28.10.2021г.</w:t>
            </w:r>
            <w:r w:rsidR="006810C6" w:rsidRPr="000F7E3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4063C" w:rsidRPr="000F7E3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810C6" w:rsidRPr="000F7E37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619</w:t>
            </w:r>
            <w:r w:rsidR="006810C6" w:rsidRPr="000F7E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10C6" w:rsidRPr="000F7E37" w:rsidRDefault="006810C6" w:rsidP="00301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10C6" w:rsidRPr="000F7E37" w:rsidRDefault="006810C6" w:rsidP="006810C6">
      <w:pPr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Муниципальная программа Балахтинского района</w:t>
      </w:r>
    </w:p>
    <w:p w:rsidR="006810C6" w:rsidRPr="000F7E37" w:rsidRDefault="006810C6" w:rsidP="006810C6">
      <w:pPr>
        <w:pStyle w:val="a3"/>
        <w:jc w:val="center"/>
        <w:rPr>
          <w:rFonts w:ascii="Arial" w:hAnsi="Arial" w:cs="Arial"/>
        </w:rPr>
      </w:pPr>
      <w:r w:rsidRPr="000F7E37">
        <w:rPr>
          <w:rFonts w:ascii="Arial" w:hAnsi="Arial" w:cs="Arial"/>
        </w:rPr>
        <w:t>«ПОДДЕРЖКА И РАЗВИТИЕ СУБЪЕКТОВ МАЛОГО И СРЕДНЕГО ПРЕДПРИНИМАТЕЛЬСТВА</w:t>
      </w:r>
      <w:r w:rsidR="00DF7E6F" w:rsidRPr="000F7E37">
        <w:rPr>
          <w:rFonts w:ascii="Arial" w:hAnsi="Arial" w:cs="Arial"/>
        </w:rPr>
        <w:t xml:space="preserve"> </w:t>
      </w:r>
      <w:r w:rsidRPr="000F7E37">
        <w:rPr>
          <w:rFonts w:ascii="Arial" w:hAnsi="Arial" w:cs="Arial"/>
        </w:rPr>
        <w:t>В БАЛАХТИНСКОМ РАЙОНЕ»</w:t>
      </w:r>
    </w:p>
    <w:p w:rsidR="006810C6" w:rsidRPr="000F7E37" w:rsidRDefault="006810C6" w:rsidP="006810C6">
      <w:pPr>
        <w:jc w:val="center"/>
        <w:rPr>
          <w:rFonts w:ascii="Arial" w:hAnsi="Arial" w:cs="Arial"/>
          <w:sz w:val="24"/>
          <w:szCs w:val="24"/>
        </w:rPr>
      </w:pPr>
    </w:p>
    <w:p w:rsidR="006810C6" w:rsidRPr="000F7E37" w:rsidRDefault="006810C6" w:rsidP="006810C6">
      <w:pPr>
        <w:pStyle w:val="a5"/>
        <w:numPr>
          <w:ilvl w:val="0"/>
          <w:numId w:val="1"/>
        </w:numPr>
        <w:jc w:val="center"/>
        <w:rPr>
          <w:rFonts w:ascii="Arial" w:hAnsi="Arial" w:cs="Arial"/>
        </w:rPr>
      </w:pPr>
      <w:r w:rsidRPr="000F7E37">
        <w:rPr>
          <w:rFonts w:ascii="Arial" w:hAnsi="Arial" w:cs="Arial"/>
        </w:rPr>
        <w:t>Паспорт муниципальной программы</w:t>
      </w:r>
    </w:p>
    <w:p w:rsidR="006810C6" w:rsidRPr="000F7E37" w:rsidRDefault="006810C6" w:rsidP="006810C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6257"/>
      </w:tblGrid>
      <w:tr w:rsidR="006810C6" w:rsidRPr="000F7E37" w:rsidTr="0030149C"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«Поддержка  и  развитие субъектов  малого  и среднего  предпринимательства в Балахтинском районе» (далее - Программа)</w:t>
            </w:r>
          </w:p>
        </w:tc>
      </w:tr>
      <w:tr w:rsidR="006810C6" w:rsidRPr="000F7E37" w:rsidTr="0030149C">
        <w:trPr>
          <w:trHeight w:val="4139"/>
        </w:trPr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-статья 172 Бюджетного кодекса Российской Федерации;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- Федеральный закон №172-ФЗ от 28.06.2014 «О стратегическом планировании РФ»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-постановление администрации района № 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>799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 xml:space="preserve"> 05.12.2019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>«О внесении изменений в постановление администрации Балахтинского района от 11.01.2017 №</w:t>
            </w:r>
            <w:r w:rsidR="00DF7E6F" w:rsidRPr="000F7E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«Об утверждении Порядка принятия решений о разработке муниципальных программ Балахтинского района, их формировании и реализации», распоряжение администрации района от 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>08</w:t>
            </w:r>
            <w:r w:rsidRPr="000F7E37">
              <w:rPr>
                <w:rFonts w:ascii="Arial" w:hAnsi="Arial" w:cs="Arial"/>
                <w:sz w:val="24"/>
                <w:szCs w:val="24"/>
              </w:rPr>
              <w:t>.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>10</w:t>
            </w:r>
            <w:r w:rsidRPr="000F7E37">
              <w:rPr>
                <w:rFonts w:ascii="Arial" w:hAnsi="Arial" w:cs="Arial"/>
                <w:sz w:val="24"/>
                <w:szCs w:val="24"/>
              </w:rPr>
              <w:t>.20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>21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 xml:space="preserve">240 </w:t>
            </w:r>
            <w:r w:rsidRPr="000F7E37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программ»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Федеральный закон от 24.07.2007г. №209-ФЗ «О развитии малого и среднего предпринимательства в Российской Федерации». </w:t>
            </w:r>
          </w:p>
        </w:tc>
      </w:tr>
      <w:tr w:rsidR="006810C6" w:rsidRPr="000F7E37" w:rsidTr="0030149C"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6810C6" w:rsidRPr="000F7E37" w:rsidRDefault="006810C6" w:rsidP="00FC55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Администрация района </w:t>
            </w:r>
          </w:p>
        </w:tc>
      </w:tr>
      <w:tr w:rsidR="006810C6" w:rsidRPr="000F7E37" w:rsidTr="0030149C"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0D5F17" w:rsidRPr="000F7E37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0F7E3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6810C6" w:rsidRPr="000F7E37" w:rsidRDefault="00FC5509" w:rsidP="00FC55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 отсутствуют</w:t>
            </w:r>
          </w:p>
        </w:tc>
      </w:tr>
      <w:tr w:rsidR="006810C6" w:rsidRPr="000F7E37" w:rsidTr="00663E54">
        <w:trPr>
          <w:trHeight w:val="6002"/>
        </w:trPr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муниципальной программы, </w:t>
            </w:r>
          </w:p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4" w:type="dxa"/>
          </w:tcPr>
          <w:p w:rsidR="006810C6" w:rsidRPr="000F7E37" w:rsidRDefault="006810C6" w:rsidP="00FC5509">
            <w:pPr>
              <w:pStyle w:val="a7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В рамках данной программы не предусматривается реализация подпрограмм</w:t>
            </w:r>
          </w:p>
          <w:p w:rsidR="006810C6" w:rsidRPr="000F7E37" w:rsidRDefault="006810C6" w:rsidP="00FC5509">
            <w:pPr>
              <w:pStyle w:val="a7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К мероприятиям программы относ</w:t>
            </w:r>
            <w:r w:rsidR="00D63BC5" w:rsidRPr="000F7E37">
              <w:rPr>
                <w:rFonts w:ascii="Arial" w:hAnsi="Arial" w:cs="Arial"/>
                <w:sz w:val="24"/>
                <w:szCs w:val="24"/>
              </w:rPr>
              <w:t>я</w:t>
            </w:r>
            <w:r w:rsidRPr="000F7E37">
              <w:rPr>
                <w:rFonts w:ascii="Arial" w:hAnsi="Arial" w:cs="Arial"/>
                <w:sz w:val="24"/>
                <w:szCs w:val="24"/>
              </w:rPr>
              <w:t>тся:</w:t>
            </w:r>
          </w:p>
          <w:p w:rsidR="006810C6" w:rsidRPr="000F7E37" w:rsidRDefault="006810C6" w:rsidP="00FC5509">
            <w:pPr>
              <w:pStyle w:val="a7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1.</w:t>
            </w:r>
            <w:r w:rsidR="00BA3E04" w:rsidRPr="000F7E37">
              <w:rPr>
                <w:rFonts w:ascii="Arial" w:hAnsi="Arial" w:cs="Arial"/>
                <w:sz w:val="24"/>
                <w:szCs w:val="24"/>
              </w:rPr>
              <w:t xml:space="preserve"> 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бизнеса.</w:t>
            </w:r>
          </w:p>
          <w:p w:rsidR="00663E54" w:rsidRPr="000F7E37" w:rsidRDefault="006810C6" w:rsidP="00FC5509">
            <w:pPr>
              <w:pStyle w:val="a7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2.</w:t>
            </w:r>
            <w:r w:rsidR="00FC5509" w:rsidRPr="000F7E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E37">
              <w:rPr>
                <w:rFonts w:ascii="Arial" w:hAnsi="Arial" w:cs="Arial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  <w:r w:rsidR="00BA3E04" w:rsidRPr="000F7E37">
              <w:rPr>
                <w:rFonts w:ascii="Arial" w:hAnsi="Arial" w:cs="Arial"/>
                <w:sz w:val="24"/>
                <w:szCs w:val="24"/>
              </w:rPr>
              <w:t xml:space="preserve"> и самозанятым гражданам.</w:t>
            </w:r>
          </w:p>
          <w:p w:rsidR="006810C6" w:rsidRPr="000F7E37" w:rsidRDefault="008F6842" w:rsidP="00FC5509">
            <w:pPr>
              <w:pStyle w:val="a7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3.</w:t>
            </w:r>
            <w:r w:rsidR="00BA3E04" w:rsidRPr="000F7E37">
              <w:rPr>
                <w:rFonts w:ascii="Arial" w:hAnsi="Arial" w:cs="Arial"/>
                <w:sz w:val="24"/>
                <w:szCs w:val="24"/>
              </w:rPr>
              <w:t xml:space="preserve"> Предоставление различных форм финансовой поддержки субъектам малого и среднего предпринимательства и физическим лицам, не являющимися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6810C6" w:rsidRPr="000F7E37" w:rsidTr="0030149C"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Создание  благоприятных экономических  условий для устойчивого развития малого и среднего предпринимательства в Балахтинском районе на основе повышения эффективности и  качества мер муниципальной поддержки.</w:t>
            </w:r>
          </w:p>
        </w:tc>
      </w:tr>
      <w:tr w:rsidR="006810C6" w:rsidRPr="000F7E37" w:rsidTr="00663E54">
        <w:trPr>
          <w:trHeight w:val="416"/>
        </w:trPr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6810C6" w:rsidRPr="000F7E37" w:rsidRDefault="006810C6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1. Создание эффективных форм финансово-имущественной поддержки малого предпринимательства;</w:t>
            </w:r>
          </w:p>
          <w:p w:rsidR="00206BDA" w:rsidRPr="000F7E37" w:rsidRDefault="00206BDA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2. 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бизнеса.</w:t>
            </w:r>
          </w:p>
          <w:p w:rsidR="001F74D5" w:rsidRPr="000F7E37" w:rsidRDefault="00872EF2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810C6" w:rsidRPr="000F7E37">
              <w:rPr>
                <w:rFonts w:ascii="Arial" w:hAnsi="Arial" w:cs="Arial"/>
                <w:sz w:val="24"/>
                <w:szCs w:val="24"/>
              </w:rPr>
              <w:t>Модернизация производственных процессов на предприятиях малого и среднего предпринимательства, развитие перерабатывающих отраслей;</w:t>
            </w:r>
          </w:p>
          <w:p w:rsidR="006810C6" w:rsidRPr="000F7E37" w:rsidRDefault="001F74D5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4. П</w:t>
            </w:r>
            <w:r w:rsidR="006810C6" w:rsidRPr="000F7E37">
              <w:rPr>
                <w:rFonts w:ascii="Arial" w:hAnsi="Arial" w:cs="Arial"/>
                <w:sz w:val="24"/>
                <w:szCs w:val="24"/>
              </w:rPr>
              <w:t>родвижение продукции малых и средних предприятий на рынок</w:t>
            </w:r>
            <w:r w:rsidR="00D63BC5" w:rsidRPr="000F7E37">
              <w:rPr>
                <w:rFonts w:ascii="Arial" w:hAnsi="Arial" w:cs="Arial"/>
                <w:sz w:val="24"/>
                <w:szCs w:val="24"/>
              </w:rPr>
              <w:t xml:space="preserve"> Красноярского</w:t>
            </w:r>
            <w:r w:rsidR="006810C6" w:rsidRPr="000F7E37">
              <w:rPr>
                <w:rFonts w:ascii="Arial" w:hAnsi="Arial" w:cs="Arial"/>
                <w:sz w:val="24"/>
                <w:szCs w:val="24"/>
              </w:rPr>
              <w:t xml:space="preserve"> края;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C6" w:rsidRPr="000F7E37" w:rsidTr="0030149C"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14" w:type="dxa"/>
          </w:tcPr>
          <w:p w:rsidR="006810C6" w:rsidRPr="000F7E37" w:rsidRDefault="006810C6" w:rsidP="00FD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202</w:t>
            </w:r>
            <w:r w:rsidR="00BA3E04" w:rsidRPr="000F7E37">
              <w:rPr>
                <w:rFonts w:ascii="Arial" w:hAnsi="Arial" w:cs="Arial"/>
                <w:sz w:val="24"/>
                <w:szCs w:val="24"/>
              </w:rPr>
              <w:t>2</w:t>
            </w:r>
            <w:r w:rsidRPr="000F7E37">
              <w:rPr>
                <w:rFonts w:ascii="Arial" w:hAnsi="Arial" w:cs="Arial"/>
                <w:sz w:val="24"/>
                <w:szCs w:val="24"/>
              </w:rPr>
              <w:t>-202</w:t>
            </w:r>
            <w:r w:rsidR="00BA3E04" w:rsidRPr="000F7E37">
              <w:rPr>
                <w:rFonts w:ascii="Arial" w:hAnsi="Arial" w:cs="Arial"/>
                <w:sz w:val="24"/>
                <w:szCs w:val="24"/>
              </w:rPr>
              <w:t>4</w:t>
            </w:r>
            <w:r w:rsidRPr="000F7E3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810C6" w:rsidRPr="000F7E37" w:rsidTr="0030149C">
        <w:trPr>
          <w:trHeight w:val="4047"/>
        </w:trPr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6810C6" w:rsidRPr="000F7E37" w:rsidRDefault="006810C6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Число субъектов малого и среднего предпринимательства </w:t>
            </w:r>
            <w:r w:rsidR="00A82746" w:rsidRPr="000F7E37">
              <w:rPr>
                <w:rFonts w:ascii="Arial" w:hAnsi="Arial" w:cs="Arial"/>
                <w:sz w:val="24"/>
                <w:szCs w:val="24"/>
              </w:rPr>
              <w:t xml:space="preserve">с учетом самозанятых граждан </w:t>
            </w:r>
            <w:r w:rsidRPr="000F7E37">
              <w:rPr>
                <w:rFonts w:ascii="Arial" w:hAnsi="Arial" w:cs="Arial"/>
                <w:sz w:val="24"/>
                <w:szCs w:val="24"/>
              </w:rPr>
              <w:t>в расчете на 10 тыс. человек населения;</w:t>
            </w:r>
          </w:p>
          <w:p w:rsidR="006810C6" w:rsidRPr="000F7E37" w:rsidRDefault="006810C6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6C3291" w:rsidRPr="000F7E37" w:rsidRDefault="006810C6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Доля субъектов малого и среднего предпринимательства, получивших муниципальную поддержку из числа обратившихся.</w:t>
            </w:r>
          </w:p>
          <w:p w:rsidR="006C3291" w:rsidRPr="000F7E37" w:rsidRDefault="006C3291" w:rsidP="00FC5509">
            <w:pPr>
              <w:pStyle w:val="a7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представлены в приложениях №1,2 к паспорту муниципальной программы.</w:t>
            </w:r>
          </w:p>
        </w:tc>
      </w:tr>
      <w:tr w:rsidR="006810C6" w:rsidRPr="000F7E37" w:rsidTr="0030149C">
        <w:tc>
          <w:tcPr>
            <w:tcW w:w="3510" w:type="dxa"/>
          </w:tcPr>
          <w:p w:rsidR="006810C6" w:rsidRPr="000F7E37" w:rsidRDefault="006810C6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F460F2" w:rsidRPr="000F7E37">
              <w:rPr>
                <w:rFonts w:ascii="Arial" w:hAnsi="Arial" w:cs="Arial"/>
                <w:sz w:val="24"/>
                <w:szCs w:val="24"/>
              </w:rPr>
              <w:t>150</w:t>
            </w:r>
            <w:r w:rsidRPr="000F7E37">
              <w:rPr>
                <w:rFonts w:ascii="Arial" w:hAnsi="Arial" w:cs="Arial"/>
                <w:sz w:val="24"/>
                <w:szCs w:val="24"/>
              </w:rPr>
              <w:t>0</w:t>
            </w:r>
            <w:r w:rsidR="00D45F23" w:rsidRPr="000F7E37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0F7E37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202</w:t>
            </w:r>
            <w:r w:rsidR="00F460F2" w:rsidRPr="000F7E37">
              <w:rPr>
                <w:rFonts w:ascii="Arial" w:hAnsi="Arial" w:cs="Arial"/>
                <w:sz w:val="24"/>
                <w:szCs w:val="24"/>
              </w:rPr>
              <w:t>2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F460F2" w:rsidRPr="000F7E37">
              <w:rPr>
                <w:rFonts w:ascii="Arial" w:hAnsi="Arial" w:cs="Arial"/>
                <w:sz w:val="24"/>
                <w:szCs w:val="24"/>
              </w:rPr>
              <w:t>50</w:t>
            </w:r>
            <w:r w:rsidRPr="000F7E37">
              <w:rPr>
                <w:rFonts w:ascii="Arial" w:hAnsi="Arial" w:cs="Arial"/>
                <w:sz w:val="24"/>
                <w:szCs w:val="24"/>
              </w:rPr>
              <w:t>0</w:t>
            </w:r>
            <w:r w:rsidR="00D45F23" w:rsidRPr="000F7E37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0F7E37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202</w:t>
            </w:r>
            <w:r w:rsidR="00663E54" w:rsidRPr="000F7E37">
              <w:rPr>
                <w:rFonts w:ascii="Arial" w:hAnsi="Arial" w:cs="Arial"/>
                <w:sz w:val="24"/>
                <w:szCs w:val="24"/>
              </w:rPr>
              <w:t>3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E18E3" w:rsidRPr="000F7E3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0F7E37">
              <w:rPr>
                <w:rFonts w:ascii="Arial" w:hAnsi="Arial" w:cs="Arial"/>
                <w:sz w:val="24"/>
                <w:szCs w:val="24"/>
              </w:rPr>
              <w:t>500</w:t>
            </w:r>
            <w:r w:rsidR="00D45F23" w:rsidRPr="000F7E37">
              <w:rPr>
                <w:rFonts w:ascii="Arial" w:hAnsi="Arial" w:cs="Arial"/>
                <w:sz w:val="24"/>
                <w:szCs w:val="24"/>
              </w:rPr>
              <w:t>,0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202</w:t>
            </w:r>
            <w:r w:rsidR="00663E54" w:rsidRPr="000F7E37">
              <w:rPr>
                <w:rFonts w:ascii="Arial" w:hAnsi="Arial" w:cs="Arial"/>
                <w:sz w:val="24"/>
                <w:szCs w:val="24"/>
              </w:rPr>
              <w:t>4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 год – 500</w:t>
            </w:r>
            <w:r w:rsidR="00D45F23" w:rsidRPr="000F7E37">
              <w:rPr>
                <w:rFonts w:ascii="Arial" w:hAnsi="Arial" w:cs="Arial"/>
                <w:sz w:val="24"/>
                <w:szCs w:val="24"/>
              </w:rPr>
              <w:t>,0</w:t>
            </w:r>
            <w:r w:rsidRPr="000F7E37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</w:p>
          <w:p w:rsidR="006810C6" w:rsidRPr="000F7E37" w:rsidRDefault="006810C6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7B73" w:rsidRPr="000F7E37" w:rsidTr="0030149C">
        <w:tc>
          <w:tcPr>
            <w:tcW w:w="3510" w:type="dxa"/>
          </w:tcPr>
          <w:p w:rsidR="00167B73" w:rsidRPr="000F7E37" w:rsidRDefault="00167B73" w:rsidP="001F7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514" w:type="dxa"/>
          </w:tcPr>
          <w:p w:rsidR="00167B73" w:rsidRPr="000F7E37" w:rsidRDefault="00167B73" w:rsidP="00663E5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F7E37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:rsidR="006810C6" w:rsidRPr="000F7E37" w:rsidRDefault="006810C6" w:rsidP="00681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83C7F" w:rsidRPr="000F7E37" w:rsidRDefault="0034374C" w:rsidP="00F83C7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Характеристика текущего состояния деятельности малого и среднего предпринимательства</w:t>
      </w:r>
    </w:p>
    <w:p w:rsidR="00F83C7F" w:rsidRPr="000F7E37" w:rsidRDefault="0034374C" w:rsidP="00F83C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В Балахтинском районе по состоянию на 01.01.202</w:t>
      </w:r>
      <w:r w:rsidR="00737AC4" w:rsidRPr="000F7E37">
        <w:rPr>
          <w:rFonts w:ascii="Arial" w:hAnsi="Arial" w:cs="Arial"/>
          <w:sz w:val="24"/>
          <w:szCs w:val="24"/>
        </w:rPr>
        <w:t>0</w:t>
      </w:r>
      <w:r w:rsidRPr="000F7E37">
        <w:rPr>
          <w:rFonts w:ascii="Arial" w:hAnsi="Arial" w:cs="Arial"/>
          <w:sz w:val="24"/>
          <w:szCs w:val="24"/>
        </w:rPr>
        <w:t xml:space="preserve"> было зарегистрировано </w:t>
      </w:r>
      <w:r w:rsidR="00F6529A" w:rsidRPr="000F7E37">
        <w:rPr>
          <w:rFonts w:ascii="Arial" w:hAnsi="Arial" w:cs="Arial"/>
          <w:sz w:val="24"/>
          <w:szCs w:val="24"/>
        </w:rPr>
        <w:t xml:space="preserve">401 </w:t>
      </w:r>
      <w:r w:rsidRPr="000F7E37">
        <w:rPr>
          <w:rFonts w:ascii="Arial" w:hAnsi="Arial" w:cs="Arial"/>
          <w:sz w:val="24"/>
          <w:szCs w:val="24"/>
        </w:rPr>
        <w:t>субъек</w:t>
      </w:r>
      <w:r w:rsidR="00737AC4" w:rsidRPr="000F7E37">
        <w:rPr>
          <w:rFonts w:ascii="Arial" w:hAnsi="Arial" w:cs="Arial"/>
          <w:sz w:val="24"/>
          <w:szCs w:val="24"/>
        </w:rPr>
        <w:t xml:space="preserve">т малого и среднего предпринимательства </w:t>
      </w:r>
      <w:r w:rsidR="00737AC4" w:rsidRPr="000F7E37">
        <w:rPr>
          <w:rFonts w:ascii="Arial" w:hAnsi="Arial" w:cs="Arial"/>
          <w:i/>
          <w:iCs/>
          <w:sz w:val="24"/>
          <w:szCs w:val="24"/>
        </w:rPr>
        <w:t>(далее МСП)</w:t>
      </w:r>
      <w:r w:rsidRPr="000F7E37">
        <w:rPr>
          <w:rFonts w:ascii="Arial" w:hAnsi="Arial" w:cs="Arial"/>
          <w:sz w:val="24"/>
          <w:szCs w:val="24"/>
        </w:rPr>
        <w:t>, в том числе средние предприятия –</w:t>
      </w:r>
      <w:r w:rsidR="00F6529A" w:rsidRPr="000F7E37">
        <w:rPr>
          <w:rFonts w:ascii="Arial" w:hAnsi="Arial" w:cs="Arial"/>
          <w:sz w:val="24"/>
          <w:szCs w:val="24"/>
        </w:rPr>
        <w:t xml:space="preserve"> 4</w:t>
      </w:r>
      <w:r w:rsidR="00737AC4" w:rsidRPr="000F7E37">
        <w:rPr>
          <w:rFonts w:ascii="Arial" w:hAnsi="Arial" w:cs="Arial"/>
          <w:sz w:val="24"/>
          <w:szCs w:val="24"/>
        </w:rPr>
        <w:t>,</w:t>
      </w:r>
      <w:r w:rsidRPr="000F7E37">
        <w:rPr>
          <w:rFonts w:ascii="Arial" w:hAnsi="Arial" w:cs="Arial"/>
          <w:sz w:val="24"/>
          <w:szCs w:val="24"/>
        </w:rPr>
        <w:t xml:space="preserve"> малы</w:t>
      </w:r>
      <w:r w:rsidR="00F6529A" w:rsidRPr="000F7E37">
        <w:rPr>
          <w:rFonts w:ascii="Arial" w:hAnsi="Arial" w:cs="Arial"/>
          <w:sz w:val="24"/>
          <w:szCs w:val="24"/>
        </w:rPr>
        <w:t>х</w:t>
      </w:r>
      <w:r w:rsidRPr="000F7E37">
        <w:rPr>
          <w:rFonts w:ascii="Arial" w:hAnsi="Arial" w:cs="Arial"/>
          <w:sz w:val="24"/>
          <w:szCs w:val="24"/>
        </w:rPr>
        <w:t xml:space="preserve"> предприяти</w:t>
      </w:r>
      <w:r w:rsidR="00F6529A" w:rsidRPr="000F7E37">
        <w:rPr>
          <w:rFonts w:ascii="Arial" w:hAnsi="Arial" w:cs="Arial"/>
          <w:sz w:val="24"/>
          <w:szCs w:val="24"/>
        </w:rPr>
        <w:t>й</w:t>
      </w:r>
      <w:r w:rsidR="00737AC4" w:rsidRPr="000F7E37">
        <w:rPr>
          <w:rFonts w:ascii="Arial" w:hAnsi="Arial" w:cs="Arial"/>
          <w:sz w:val="24"/>
          <w:szCs w:val="24"/>
        </w:rPr>
        <w:t xml:space="preserve"> - 11</w:t>
      </w:r>
      <w:r w:rsidR="00F6529A" w:rsidRPr="000F7E37">
        <w:rPr>
          <w:rFonts w:ascii="Arial" w:hAnsi="Arial" w:cs="Arial"/>
          <w:sz w:val="24"/>
          <w:szCs w:val="24"/>
        </w:rPr>
        <w:t xml:space="preserve">, </w:t>
      </w:r>
      <w:r w:rsidRPr="000F7E37">
        <w:rPr>
          <w:rFonts w:ascii="Arial" w:hAnsi="Arial" w:cs="Arial"/>
          <w:sz w:val="24"/>
          <w:szCs w:val="24"/>
        </w:rPr>
        <w:t>микропредприятия –</w:t>
      </w:r>
      <w:r w:rsidR="00DF7E6F" w:rsidRPr="000F7E37">
        <w:rPr>
          <w:rFonts w:ascii="Arial" w:hAnsi="Arial" w:cs="Arial"/>
          <w:sz w:val="24"/>
          <w:szCs w:val="24"/>
        </w:rPr>
        <w:t xml:space="preserve"> </w:t>
      </w:r>
      <w:r w:rsidR="00F6529A" w:rsidRPr="000F7E37">
        <w:rPr>
          <w:rFonts w:ascii="Arial" w:hAnsi="Arial" w:cs="Arial"/>
          <w:sz w:val="24"/>
          <w:szCs w:val="24"/>
        </w:rPr>
        <w:t>68</w:t>
      </w:r>
      <w:r w:rsidRPr="000F7E37">
        <w:rPr>
          <w:rFonts w:ascii="Arial" w:hAnsi="Arial" w:cs="Arial"/>
          <w:sz w:val="24"/>
          <w:szCs w:val="24"/>
        </w:rPr>
        <w:t xml:space="preserve">, а также </w:t>
      </w:r>
      <w:r w:rsidR="00F6529A" w:rsidRPr="000F7E37">
        <w:rPr>
          <w:rFonts w:ascii="Arial" w:hAnsi="Arial" w:cs="Arial"/>
          <w:sz w:val="24"/>
          <w:szCs w:val="24"/>
        </w:rPr>
        <w:t xml:space="preserve">318 </w:t>
      </w:r>
      <w:r w:rsidRPr="000F7E37">
        <w:rPr>
          <w:rFonts w:ascii="Arial" w:hAnsi="Arial" w:cs="Arial"/>
          <w:sz w:val="24"/>
          <w:szCs w:val="24"/>
        </w:rPr>
        <w:t>индивидуальных предпринимателей.</w:t>
      </w:r>
    </w:p>
    <w:p w:rsidR="00800506" w:rsidRPr="000F7E37" w:rsidRDefault="00737AC4" w:rsidP="008005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На 01.01.2021 г. ч</w:t>
      </w:r>
      <w:r w:rsidR="0034374C" w:rsidRPr="000F7E37">
        <w:rPr>
          <w:rFonts w:ascii="Arial" w:hAnsi="Arial" w:cs="Arial"/>
          <w:sz w:val="24"/>
          <w:szCs w:val="24"/>
        </w:rPr>
        <w:t xml:space="preserve">исло субъектов </w:t>
      </w:r>
      <w:r w:rsidR="0034374C" w:rsidRPr="000F7E37">
        <w:rPr>
          <w:rFonts w:ascii="Arial" w:hAnsi="Arial" w:cs="Arial"/>
          <w:sz w:val="24"/>
          <w:szCs w:val="24"/>
          <w:lang w:eastAsia="en-US"/>
        </w:rPr>
        <w:t>МСП</w:t>
      </w:r>
      <w:r w:rsidR="0034374C" w:rsidRPr="000F7E37">
        <w:rPr>
          <w:rFonts w:ascii="Arial" w:hAnsi="Arial" w:cs="Arial"/>
          <w:sz w:val="24"/>
          <w:szCs w:val="24"/>
        </w:rPr>
        <w:t xml:space="preserve"> снизилось на </w:t>
      </w:r>
      <w:r w:rsidR="001779CC" w:rsidRPr="000F7E37">
        <w:rPr>
          <w:rFonts w:ascii="Arial" w:hAnsi="Arial" w:cs="Arial"/>
          <w:sz w:val="24"/>
          <w:szCs w:val="24"/>
        </w:rPr>
        <w:t>2</w:t>
      </w:r>
      <w:r w:rsidR="0034374C" w:rsidRPr="000F7E37">
        <w:rPr>
          <w:rFonts w:ascii="Arial" w:hAnsi="Arial" w:cs="Arial"/>
          <w:sz w:val="24"/>
          <w:szCs w:val="24"/>
        </w:rPr>
        <w:t xml:space="preserve">% и составило </w:t>
      </w:r>
      <w:r w:rsidR="001779CC" w:rsidRPr="000F7E37">
        <w:rPr>
          <w:rFonts w:ascii="Arial" w:hAnsi="Arial" w:cs="Arial"/>
          <w:sz w:val="24"/>
          <w:szCs w:val="24"/>
        </w:rPr>
        <w:t>393 субъекта</w:t>
      </w:r>
      <w:r w:rsidR="009121FC" w:rsidRPr="000F7E37">
        <w:rPr>
          <w:rFonts w:ascii="Arial" w:hAnsi="Arial" w:cs="Arial"/>
          <w:sz w:val="24"/>
          <w:szCs w:val="24"/>
        </w:rPr>
        <w:t>,</w:t>
      </w:r>
      <w:r w:rsidR="00DF7E6F" w:rsidRPr="000F7E37">
        <w:rPr>
          <w:rFonts w:ascii="Arial" w:hAnsi="Arial" w:cs="Arial"/>
          <w:sz w:val="24"/>
          <w:szCs w:val="24"/>
        </w:rPr>
        <w:t xml:space="preserve"> 81 </w:t>
      </w:r>
      <w:r w:rsidR="00624F49" w:rsidRPr="000F7E37">
        <w:rPr>
          <w:rFonts w:ascii="Arial" w:hAnsi="Arial" w:cs="Arial"/>
          <w:sz w:val="24"/>
          <w:szCs w:val="24"/>
        </w:rPr>
        <w:t>предприятие</w:t>
      </w:r>
      <w:r w:rsidR="00DF7E6F" w:rsidRPr="000F7E37">
        <w:rPr>
          <w:rFonts w:ascii="Arial" w:hAnsi="Arial" w:cs="Arial"/>
          <w:sz w:val="24"/>
          <w:szCs w:val="24"/>
        </w:rPr>
        <w:t xml:space="preserve"> с организационно правовой формой юридические лица</w:t>
      </w:r>
      <w:r w:rsidR="00624F49" w:rsidRPr="000F7E37">
        <w:rPr>
          <w:rFonts w:ascii="Arial" w:hAnsi="Arial" w:cs="Arial"/>
          <w:sz w:val="24"/>
          <w:szCs w:val="24"/>
        </w:rPr>
        <w:t>, с</w:t>
      </w:r>
      <w:r w:rsidR="0034374C" w:rsidRPr="000F7E37">
        <w:rPr>
          <w:rFonts w:ascii="Arial" w:hAnsi="Arial" w:cs="Arial"/>
          <w:sz w:val="24"/>
          <w:szCs w:val="24"/>
        </w:rPr>
        <w:t>реди которых</w:t>
      </w:r>
      <w:r w:rsidR="00624F49" w:rsidRPr="000F7E37">
        <w:rPr>
          <w:rFonts w:ascii="Arial" w:hAnsi="Arial" w:cs="Arial"/>
          <w:sz w:val="24"/>
          <w:szCs w:val="24"/>
        </w:rPr>
        <w:t>,</w:t>
      </w:r>
      <w:r w:rsidR="0034374C" w:rsidRPr="000F7E37">
        <w:rPr>
          <w:rFonts w:ascii="Arial" w:hAnsi="Arial" w:cs="Arial"/>
          <w:sz w:val="24"/>
          <w:szCs w:val="24"/>
        </w:rPr>
        <w:t xml:space="preserve"> средние предприятия –</w:t>
      </w:r>
      <w:r w:rsidR="00167B73" w:rsidRPr="000F7E37">
        <w:rPr>
          <w:rFonts w:ascii="Arial" w:hAnsi="Arial" w:cs="Arial"/>
          <w:sz w:val="24"/>
          <w:szCs w:val="24"/>
        </w:rPr>
        <w:t xml:space="preserve"> </w:t>
      </w:r>
      <w:r w:rsidR="001779CC" w:rsidRPr="000F7E37">
        <w:rPr>
          <w:rFonts w:ascii="Arial" w:hAnsi="Arial" w:cs="Arial"/>
          <w:sz w:val="24"/>
          <w:szCs w:val="24"/>
        </w:rPr>
        <w:t>3</w:t>
      </w:r>
      <w:r w:rsidR="0034374C" w:rsidRPr="000F7E37">
        <w:rPr>
          <w:rFonts w:ascii="Arial" w:hAnsi="Arial" w:cs="Arial"/>
          <w:sz w:val="24"/>
          <w:szCs w:val="24"/>
        </w:rPr>
        <w:t xml:space="preserve">, малые предприятия </w:t>
      </w:r>
      <w:r w:rsidR="00DF7E6F" w:rsidRPr="000F7E37">
        <w:rPr>
          <w:rFonts w:ascii="Arial" w:hAnsi="Arial" w:cs="Arial"/>
          <w:sz w:val="24"/>
          <w:szCs w:val="24"/>
        </w:rPr>
        <w:t>12</w:t>
      </w:r>
      <w:r w:rsidR="0034374C" w:rsidRPr="000F7E37">
        <w:rPr>
          <w:rFonts w:ascii="Arial" w:hAnsi="Arial" w:cs="Arial"/>
          <w:sz w:val="24"/>
          <w:szCs w:val="24"/>
        </w:rPr>
        <w:t xml:space="preserve"> </w:t>
      </w:r>
      <w:r w:rsidR="00DF7E6F" w:rsidRPr="000F7E37">
        <w:rPr>
          <w:rFonts w:ascii="Arial" w:hAnsi="Arial" w:cs="Arial"/>
          <w:sz w:val="24"/>
          <w:szCs w:val="24"/>
        </w:rPr>
        <w:t>предприятий</w:t>
      </w:r>
      <w:r w:rsidR="0034374C" w:rsidRPr="000F7E37">
        <w:rPr>
          <w:rFonts w:ascii="Arial" w:hAnsi="Arial" w:cs="Arial"/>
          <w:sz w:val="24"/>
          <w:szCs w:val="24"/>
        </w:rPr>
        <w:t>, микропредприятия –</w:t>
      </w:r>
      <w:r w:rsidR="001779CC" w:rsidRPr="000F7E37">
        <w:rPr>
          <w:rFonts w:ascii="Arial" w:hAnsi="Arial" w:cs="Arial"/>
          <w:sz w:val="24"/>
          <w:szCs w:val="24"/>
        </w:rPr>
        <w:t xml:space="preserve"> 65</w:t>
      </w:r>
      <w:r w:rsidR="00DF7E6F" w:rsidRPr="000F7E37">
        <w:rPr>
          <w:rFonts w:ascii="Arial" w:hAnsi="Arial" w:cs="Arial"/>
          <w:sz w:val="24"/>
          <w:szCs w:val="24"/>
        </w:rPr>
        <w:t xml:space="preserve"> </w:t>
      </w:r>
      <w:r w:rsidR="0034374C" w:rsidRPr="000F7E37">
        <w:rPr>
          <w:rFonts w:ascii="Arial" w:hAnsi="Arial" w:cs="Arial"/>
          <w:sz w:val="24"/>
          <w:szCs w:val="24"/>
        </w:rPr>
        <w:t>субъектов, индивидуальных предпринимателей</w:t>
      </w:r>
      <w:r w:rsidR="0034374C" w:rsidRPr="000F7E37" w:rsidDel="001708B3">
        <w:rPr>
          <w:rFonts w:ascii="Arial" w:hAnsi="Arial" w:cs="Arial"/>
          <w:sz w:val="24"/>
          <w:szCs w:val="24"/>
        </w:rPr>
        <w:t xml:space="preserve"> </w:t>
      </w:r>
      <w:r w:rsidR="0034374C" w:rsidRPr="000F7E37">
        <w:rPr>
          <w:rFonts w:ascii="Arial" w:hAnsi="Arial" w:cs="Arial"/>
          <w:sz w:val="24"/>
          <w:szCs w:val="24"/>
        </w:rPr>
        <w:t>–</w:t>
      </w:r>
      <w:r w:rsidR="00167B73" w:rsidRPr="000F7E37">
        <w:rPr>
          <w:rFonts w:ascii="Arial" w:hAnsi="Arial" w:cs="Arial"/>
          <w:sz w:val="24"/>
          <w:szCs w:val="24"/>
        </w:rPr>
        <w:t xml:space="preserve"> </w:t>
      </w:r>
      <w:r w:rsidR="001779CC" w:rsidRPr="000F7E37">
        <w:rPr>
          <w:rFonts w:ascii="Arial" w:hAnsi="Arial" w:cs="Arial"/>
          <w:sz w:val="24"/>
          <w:szCs w:val="24"/>
        </w:rPr>
        <w:t>312</w:t>
      </w:r>
      <w:r w:rsidR="0034374C" w:rsidRPr="000F7E37">
        <w:rPr>
          <w:rFonts w:ascii="Arial" w:hAnsi="Arial" w:cs="Arial"/>
          <w:sz w:val="24"/>
          <w:szCs w:val="24"/>
        </w:rPr>
        <w:t xml:space="preserve"> человек</w:t>
      </w:r>
      <w:r w:rsidR="009121FC" w:rsidRPr="000F7E37">
        <w:rPr>
          <w:rFonts w:ascii="Arial" w:hAnsi="Arial" w:cs="Arial"/>
          <w:sz w:val="24"/>
          <w:szCs w:val="24"/>
        </w:rPr>
        <w:t>,</w:t>
      </w:r>
      <w:r w:rsidR="001779CC" w:rsidRPr="000F7E37">
        <w:rPr>
          <w:rFonts w:ascii="Arial" w:hAnsi="Arial" w:cs="Arial"/>
          <w:sz w:val="24"/>
          <w:szCs w:val="24"/>
        </w:rPr>
        <w:t xml:space="preserve"> из них 308 микропредприяти</w:t>
      </w:r>
      <w:r w:rsidR="009121FC" w:rsidRPr="000F7E37">
        <w:rPr>
          <w:rFonts w:ascii="Arial" w:hAnsi="Arial" w:cs="Arial"/>
          <w:sz w:val="24"/>
          <w:szCs w:val="24"/>
        </w:rPr>
        <w:t>й</w:t>
      </w:r>
      <w:r w:rsidR="001779CC" w:rsidRPr="000F7E37">
        <w:rPr>
          <w:rFonts w:ascii="Arial" w:hAnsi="Arial" w:cs="Arial"/>
          <w:sz w:val="24"/>
          <w:szCs w:val="24"/>
        </w:rPr>
        <w:t xml:space="preserve"> с численность</w:t>
      </w:r>
      <w:r w:rsidR="009121FC" w:rsidRPr="000F7E37">
        <w:rPr>
          <w:rFonts w:ascii="Arial" w:hAnsi="Arial" w:cs="Arial"/>
          <w:sz w:val="24"/>
          <w:szCs w:val="24"/>
        </w:rPr>
        <w:t>ю</w:t>
      </w:r>
      <w:r w:rsidR="001779CC" w:rsidRPr="000F7E37">
        <w:rPr>
          <w:rFonts w:ascii="Arial" w:hAnsi="Arial" w:cs="Arial"/>
          <w:sz w:val="24"/>
          <w:szCs w:val="24"/>
        </w:rPr>
        <w:t xml:space="preserve"> работающих до 15 человек, 4 -малые с численностью свыше 15 человек работающих.</w:t>
      </w:r>
    </w:p>
    <w:p w:rsidR="00800506" w:rsidRPr="000F7E37" w:rsidRDefault="0034374C" w:rsidP="00800506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Одной из причин сокращения количества субъектов </w:t>
      </w:r>
      <w:r w:rsidRPr="000F7E37">
        <w:rPr>
          <w:rFonts w:ascii="Arial" w:hAnsi="Arial" w:cs="Arial"/>
          <w:sz w:val="24"/>
          <w:szCs w:val="24"/>
          <w:lang w:eastAsia="en-US"/>
        </w:rPr>
        <w:t>МСП</w:t>
      </w:r>
      <w:r w:rsidRPr="000F7E37">
        <w:rPr>
          <w:rFonts w:ascii="Arial" w:hAnsi="Arial" w:cs="Arial"/>
          <w:sz w:val="24"/>
          <w:szCs w:val="24"/>
        </w:rPr>
        <w:t xml:space="preserve"> в </w:t>
      </w:r>
      <w:r w:rsidR="001779CC" w:rsidRPr="000F7E37">
        <w:rPr>
          <w:rFonts w:ascii="Arial" w:hAnsi="Arial" w:cs="Arial"/>
          <w:sz w:val="24"/>
          <w:szCs w:val="24"/>
        </w:rPr>
        <w:t xml:space="preserve">районе </w:t>
      </w:r>
      <w:r w:rsidRPr="000F7E37">
        <w:rPr>
          <w:rFonts w:ascii="Arial" w:hAnsi="Arial" w:cs="Arial"/>
          <w:sz w:val="24"/>
          <w:szCs w:val="24"/>
        </w:rPr>
        <w:t>в 202</w:t>
      </w:r>
      <w:r w:rsidR="00737AC4" w:rsidRPr="000F7E37">
        <w:rPr>
          <w:rFonts w:ascii="Arial" w:hAnsi="Arial" w:cs="Arial"/>
          <w:sz w:val="24"/>
          <w:szCs w:val="24"/>
        </w:rPr>
        <w:t xml:space="preserve">0 </w:t>
      </w:r>
      <w:r w:rsidRPr="000F7E37">
        <w:rPr>
          <w:rFonts w:ascii="Arial" w:hAnsi="Arial" w:cs="Arial"/>
          <w:sz w:val="24"/>
          <w:szCs w:val="24"/>
        </w:rPr>
        <w:t xml:space="preserve"> году </w:t>
      </w:r>
      <w:r w:rsidR="001779CC" w:rsidRPr="000F7E37">
        <w:rPr>
          <w:rFonts w:ascii="Arial" w:hAnsi="Arial" w:cs="Arial"/>
          <w:sz w:val="24"/>
          <w:szCs w:val="24"/>
        </w:rPr>
        <w:t xml:space="preserve">является </w:t>
      </w:r>
      <w:r w:rsidRPr="000F7E37">
        <w:rPr>
          <w:rFonts w:ascii="Arial" w:hAnsi="Arial" w:cs="Arial"/>
          <w:sz w:val="24"/>
          <w:szCs w:val="24"/>
        </w:rPr>
        <w:t>пере</w:t>
      </w:r>
      <w:r w:rsidR="00624F49" w:rsidRPr="000F7E37">
        <w:rPr>
          <w:rFonts w:ascii="Arial" w:hAnsi="Arial" w:cs="Arial"/>
          <w:sz w:val="24"/>
          <w:szCs w:val="24"/>
        </w:rPr>
        <w:t>х</w:t>
      </w:r>
      <w:r w:rsidRPr="000F7E37">
        <w:rPr>
          <w:rFonts w:ascii="Arial" w:hAnsi="Arial" w:cs="Arial"/>
          <w:sz w:val="24"/>
          <w:szCs w:val="24"/>
        </w:rPr>
        <w:t>о</w:t>
      </w:r>
      <w:r w:rsidR="00624F49" w:rsidRPr="000F7E37">
        <w:rPr>
          <w:rFonts w:ascii="Arial" w:hAnsi="Arial" w:cs="Arial"/>
          <w:sz w:val="24"/>
          <w:szCs w:val="24"/>
        </w:rPr>
        <w:t>д</w:t>
      </w:r>
      <w:r w:rsidRPr="000F7E37">
        <w:rPr>
          <w:rFonts w:ascii="Arial" w:hAnsi="Arial" w:cs="Arial"/>
          <w:sz w:val="24"/>
          <w:szCs w:val="24"/>
        </w:rPr>
        <w:t xml:space="preserve"> части индивидуальных предпринимателей в число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самозанятые). За период с начала действия соответствующего налогового режима в </w:t>
      </w:r>
      <w:r w:rsidR="001779CC" w:rsidRPr="000F7E37">
        <w:rPr>
          <w:rFonts w:ascii="Arial" w:hAnsi="Arial" w:cs="Arial"/>
          <w:sz w:val="24"/>
          <w:szCs w:val="24"/>
        </w:rPr>
        <w:t xml:space="preserve">районе </w:t>
      </w:r>
      <w:r w:rsidRPr="000F7E37">
        <w:rPr>
          <w:rFonts w:ascii="Arial" w:hAnsi="Arial" w:cs="Arial"/>
          <w:sz w:val="24"/>
          <w:szCs w:val="24"/>
        </w:rPr>
        <w:t xml:space="preserve">зарегистрировано </w:t>
      </w:r>
      <w:r w:rsidR="00624F49" w:rsidRPr="000F7E37">
        <w:rPr>
          <w:rFonts w:ascii="Arial" w:hAnsi="Arial" w:cs="Arial"/>
          <w:sz w:val="24"/>
          <w:szCs w:val="24"/>
        </w:rPr>
        <w:t xml:space="preserve">около 30 </w:t>
      </w:r>
      <w:r w:rsidRPr="000F7E37">
        <w:rPr>
          <w:rFonts w:ascii="Arial" w:hAnsi="Arial" w:cs="Arial"/>
          <w:sz w:val="24"/>
          <w:szCs w:val="24"/>
        </w:rPr>
        <w:t>самозаняты</w:t>
      </w:r>
      <w:r w:rsidR="00D07762" w:rsidRPr="000F7E37">
        <w:rPr>
          <w:rFonts w:ascii="Arial" w:hAnsi="Arial" w:cs="Arial"/>
          <w:sz w:val="24"/>
          <w:szCs w:val="24"/>
        </w:rPr>
        <w:t>х</w:t>
      </w:r>
      <w:r w:rsidRPr="000F7E37">
        <w:rPr>
          <w:rFonts w:ascii="Arial" w:hAnsi="Arial" w:cs="Arial"/>
          <w:sz w:val="24"/>
          <w:szCs w:val="24"/>
        </w:rPr>
        <w:t>.</w:t>
      </w:r>
      <w:r w:rsidRPr="000F7E3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0506" w:rsidRPr="000F7E37" w:rsidRDefault="0034374C" w:rsidP="008005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Также следует отметить, что в </w:t>
      </w:r>
      <w:r w:rsidRPr="000F7E37">
        <w:rPr>
          <w:rFonts w:ascii="Arial" w:hAnsi="Arial" w:cs="Arial"/>
          <w:sz w:val="24"/>
          <w:szCs w:val="24"/>
          <w:lang w:val="en-US"/>
        </w:rPr>
        <w:t>III</w:t>
      </w:r>
      <w:r w:rsidRPr="000F7E37">
        <w:rPr>
          <w:rFonts w:ascii="Arial" w:hAnsi="Arial" w:cs="Arial"/>
          <w:sz w:val="24"/>
          <w:szCs w:val="24"/>
        </w:rPr>
        <w:t>-</w:t>
      </w:r>
      <w:r w:rsidRPr="000F7E37">
        <w:rPr>
          <w:rFonts w:ascii="Arial" w:hAnsi="Arial" w:cs="Arial"/>
          <w:sz w:val="24"/>
          <w:szCs w:val="24"/>
          <w:lang w:val="en-US"/>
        </w:rPr>
        <w:t>IV</w:t>
      </w:r>
      <w:r w:rsidRPr="000F7E37">
        <w:rPr>
          <w:rFonts w:ascii="Arial" w:hAnsi="Arial" w:cs="Arial"/>
          <w:sz w:val="24"/>
          <w:szCs w:val="24"/>
        </w:rPr>
        <w:t xml:space="preserve"> квартале 2020 года было отмечено </w:t>
      </w:r>
      <w:r w:rsidR="00661F37" w:rsidRPr="000F7E37">
        <w:rPr>
          <w:rFonts w:ascii="Arial" w:hAnsi="Arial" w:cs="Arial"/>
          <w:sz w:val="24"/>
          <w:szCs w:val="24"/>
        </w:rPr>
        <w:t xml:space="preserve">снижение </w:t>
      </w:r>
      <w:r w:rsidRPr="000F7E37">
        <w:rPr>
          <w:rFonts w:ascii="Arial" w:hAnsi="Arial" w:cs="Arial"/>
          <w:sz w:val="24"/>
          <w:szCs w:val="24"/>
        </w:rPr>
        <w:t>деловой активности, что в том числе отразилось на показателях</w:t>
      </w:r>
      <w:r w:rsidR="00661F37" w:rsidRPr="000F7E37">
        <w:rPr>
          <w:rFonts w:ascii="Arial" w:hAnsi="Arial" w:cs="Arial"/>
          <w:sz w:val="24"/>
          <w:szCs w:val="24"/>
        </w:rPr>
        <w:t xml:space="preserve"> по </w:t>
      </w:r>
      <w:r w:rsidR="00661F37" w:rsidRPr="000F7E37">
        <w:rPr>
          <w:rFonts w:ascii="Arial" w:hAnsi="Arial" w:cs="Arial"/>
          <w:sz w:val="24"/>
          <w:szCs w:val="24"/>
        </w:rPr>
        <w:lastRenderedPageBreak/>
        <w:t>численности работающих в сфере малого предпринимательства. Так на 01.01.202</w:t>
      </w:r>
      <w:r w:rsidR="002A2A24" w:rsidRPr="000F7E37">
        <w:rPr>
          <w:rFonts w:ascii="Arial" w:hAnsi="Arial" w:cs="Arial"/>
          <w:sz w:val="24"/>
          <w:szCs w:val="24"/>
        </w:rPr>
        <w:t>1</w:t>
      </w:r>
      <w:r w:rsidR="00661F37" w:rsidRPr="000F7E37">
        <w:rPr>
          <w:rFonts w:ascii="Arial" w:hAnsi="Arial" w:cs="Arial"/>
          <w:sz w:val="24"/>
          <w:szCs w:val="24"/>
        </w:rPr>
        <w:t xml:space="preserve"> года </w:t>
      </w:r>
      <w:r w:rsidR="002A2A24" w:rsidRPr="000F7E37">
        <w:rPr>
          <w:rFonts w:ascii="Arial" w:hAnsi="Arial" w:cs="Arial"/>
          <w:sz w:val="24"/>
          <w:szCs w:val="24"/>
        </w:rPr>
        <w:t>д</w:t>
      </w:r>
      <w:r w:rsidR="00FD7755" w:rsidRPr="000F7E37">
        <w:rPr>
          <w:rFonts w:ascii="Arial" w:hAnsi="Arial" w:cs="Arial"/>
          <w:sz w:val="24"/>
          <w:szCs w:val="24"/>
        </w:rPr>
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32,16%, что </w:t>
      </w:r>
      <w:r w:rsidR="009121FC" w:rsidRPr="000F7E37">
        <w:rPr>
          <w:rFonts w:ascii="Arial" w:hAnsi="Arial" w:cs="Arial"/>
          <w:sz w:val="24"/>
          <w:szCs w:val="24"/>
        </w:rPr>
        <w:t xml:space="preserve">на </w:t>
      </w:r>
      <w:r w:rsidR="00624F49" w:rsidRPr="000F7E37">
        <w:rPr>
          <w:rFonts w:ascii="Arial" w:hAnsi="Arial" w:cs="Arial"/>
          <w:sz w:val="24"/>
          <w:szCs w:val="24"/>
        </w:rPr>
        <w:t xml:space="preserve">16,4% </w:t>
      </w:r>
      <w:r w:rsidR="00FD7755" w:rsidRPr="000F7E37">
        <w:rPr>
          <w:rFonts w:ascii="Arial" w:hAnsi="Arial" w:cs="Arial"/>
          <w:sz w:val="24"/>
          <w:szCs w:val="24"/>
        </w:rPr>
        <w:t xml:space="preserve">ниже по сравнению с 2019 годом (48,6%). Данная ситуация была </w:t>
      </w:r>
      <w:r w:rsidR="00D07762" w:rsidRPr="000F7E37">
        <w:rPr>
          <w:rFonts w:ascii="Arial" w:hAnsi="Arial" w:cs="Arial"/>
          <w:sz w:val="24"/>
          <w:szCs w:val="24"/>
        </w:rPr>
        <w:t>спровоцирована ухудшением</w:t>
      </w:r>
      <w:r w:rsidR="00FD7755" w:rsidRPr="000F7E37">
        <w:rPr>
          <w:rFonts w:ascii="Arial" w:hAnsi="Arial" w:cs="Arial"/>
          <w:sz w:val="24"/>
          <w:szCs w:val="24"/>
        </w:rPr>
        <w:t xml:space="preserve"> экономической ситуации, в связи распространением новой коронавирусной инфекции, вызванной 2019-</w:t>
      </w:r>
      <w:r w:rsidR="00FD7755" w:rsidRPr="000F7E37">
        <w:rPr>
          <w:rFonts w:ascii="Arial" w:hAnsi="Arial" w:cs="Arial"/>
          <w:sz w:val="24"/>
          <w:szCs w:val="24"/>
          <w:lang w:val="en-US"/>
        </w:rPr>
        <w:t>nCOV</w:t>
      </w:r>
      <w:r w:rsidR="00FD7755" w:rsidRPr="000F7E37">
        <w:rPr>
          <w:rFonts w:ascii="Arial" w:hAnsi="Arial" w:cs="Arial"/>
          <w:sz w:val="24"/>
          <w:szCs w:val="24"/>
        </w:rPr>
        <w:t xml:space="preserve">. </w:t>
      </w:r>
    </w:p>
    <w:p w:rsidR="00FD7755" w:rsidRPr="000F7E37" w:rsidRDefault="00FD7755" w:rsidP="008005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Отраслевая структура субъектов </w:t>
      </w:r>
      <w:r w:rsidRPr="000F7E37">
        <w:rPr>
          <w:rFonts w:ascii="Arial" w:hAnsi="Arial" w:cs="Arial"/>
          <w:sz w:val="24"/>
          <w:szCs w:val="24"/>
          <w:lang w:eastAsia="en-US"/>
        </w:rPr>
        <w:t>МСП</w:t>
      </w:r>
      <w:r w:rsidRPr="000F7E37">
        <w:rPr>
          <w:rFonts w:ascii="Arial" w:hAnsi="Arial" w:cs="Arial"/>
          <w:sz w:val="24"/>
          <w:szCs w:val="24"/>
        </w:rPr>
        <w:t xml:space="preserve"> Балахтинского района в целом остается неизменной на протяжении последних нескольких лет</w:t>
      </w:r>
      <w:r w:rsidR="002A2A24" w:rsidRPr="000F7E37">
        <w:rPr>
          <w:rFonts w:ascii="Arial" w:hAnsi="Arial" w:cs="Arial"/>
          <w:sz w:val="24"/>
          <w:szCs w:val="24"/>
        </w:rPr>
        <w:t xml:space="preserve">. </w:t>
      </w:r>
      <w:r w:rsidRPr="000F7E37">
        <w:rPr>
          <w:rFonts w:ascii="Arial" w:hAnsi="Arial" w:cs="Arial"/>
          <w:sz w:val="24"/>
          <w:szCs w:val="24"/>
        </w:rPr>
        <w:t xml:space="preserve"> По состоянию на конец 2020 года по числу субъектов </w:t>
      </w:r>
      <w:r w:rsidRPr="000F7E37">
        <w:rPr>
          <w:rFonts w:ascii="Arial" w:hAnsi="Arial" w:cs="Arial"/>
          <w:sz w:val="24"/>
          <w:szCs w:val="24"/>
          <w:lang w:eastAsia="en-US"/>
        </w:rPr>
        <w:t>МСП</w:t>
      </w:r>
      <w:r w:rsidRPr="000F7E37">
        <w:rPr>
          <w:rFonts w:ascii="Arial" w:hAnsi="Arial" w:cs="Arial"/>
          <w:sz w:val="24"/>
          <w:szCs w:val="24"/>
        </w:rPr>
        <w:t xml:space="preserve"> отраслевая структура выглядит следующим образом: </w:t>
      </w:r>
    </w:p>
    <w:p w:rsidR="009121FC" w:rsidRPr="000F7E37" w:rsidRDefault="00FD7755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Юридические лица</w:t>
      </w:r>
      <w:r w:rsidR="00624F49" w:rsidRPr="000F7E37">
        <w:rPr>
          <w:rFonts w:ascii="Arial" w:hAnsi="Arial" w:cs="Arial"/>
          <w:sz w:val="24"/>
          <w:szCs w:val="24"/>
        </w:rPr>
        <w:t xml:space="preserve"> -</w:t>
      </w:r>
      <w:r w:rsidRPr="000F7E37">
        <w:rPr>
          <w:rFonts w:ascii="Arial" w:hAnsi="Arial" w:cs="Arial"/>
          <w:sz w:val="24"/>
          <w:szCs w:val="24"/>
        </w:rPr>
        <w:t xml:space="preserve"> </w:t>
      </w:r>
      <w:r w:rsidR="00DA22DB" w:rsidRPr="000F7E37">
        <w:rPr>
          <w:rFonts w:ascii="Arial" w:hAnsi="Arial" w:cs="Arial"/>
          <w:sz w:val="24"/>
          <w:szCs w:val="24"/>
        </w:rPr>
        <w:t>преобладают</w:t>
      </w:r>
      <w:r w:rsidRPr="000F7E37">
        <w:rPr>
          <w:rFonts w:ascii="Arial" w:hAnsi="Arial" w:cs="Arial"/>
          <w:sz w:val="24"/>
          <w:szCs w:val="24"/>
        </w:rPr>
        <w:t xml:space="preserve"> </w:t>
      </w:r>
      <w:r w:rsidR="00624F49" w:rsidRPr="000F7E37">
        <w:rPr>
          <w:rFonts w:ascii="Arial" w:hAnsi="Arial" w:cs="Arial"/>
          <w:sz w:val="24"/>
          <w:szCs w:val="24"/>
        </w:rPr>
        <w:t>предприятия,</w:t>
      </w:r>
      <w:r w:rsidRPr="000F7E37">
        <w:rPr>
          <w:rFonts w:ascii="Arial" w:hAnsi="Arial" w:cs="Arial"/>
          <w:sz w:val="24"/>
          <w:szCs w:val="24"/>
        </w:rPr>
        <w:t xml:space="preserve"> осуществляющие деятельность</w:t>
      </w:r>
      <w:r w:rsidR="009121FC" w:rsidRPr="000F7E37">
        <w:rPr>
          <w:rFonts w:ascii="Arial" w:hAnsi="Arial" w:cs="Arial"/>
          <w:sz w:val="24"/>
          <w:szCs w:val="24"/>
        </w:rPr>
        <w:t>:</w:t>
      </w:r>
    </w:p>
    <w:p w:rsidR="009121FC" w:rsidRPr="000F7E37" w:rsidRDefault="009121F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</w:t>
      </w:r>
      <w:r w:rsidR="00FD7755" w:rsidRPr="000F7E37">
        <w:rPr>
          <w:rFonts w:ascii="Arial" w:hAnsi="Arial" w:cs="Arial"/>
          <w:sz w:val="24"/>
          <w:szCs w:val="24"/>
        </w:rPr>
        <w:t xml:space="preserve"> в сельском хозяйстве</w:t>
      </w:r>
      <w:r w:rsidRPr="000F7E37">
        <w:rPr>
          <w:rFonts w:ascii="Arial" w:hAnsi="Arial" w:cs="Arial"/>
          <w:sz w:val="24"/>
          <w:szCs w:val="24"/>
        </w:rPr>
        <w:t xml:space="preserve"> </w:t>
      </w:r>
      <w:r w:rsidR="00FD7755" w:rsidRPr="000F7E37">
        <w:rPr>
          <w:rFonts w:ascii="Arial" w:hAnsi="Arial" w:cs="Arial"/>
          <w:sz w:val="24"/>
          <w:szCs w:val="24"/>
        </w:rPr>
        <w:t>– 3</w:t>
      </w:r>
      <w:r w:rsidR="00DA22DB" w:rsidRPr="000F7E37">
        <w:rPr>
          <w:rFonts w:ascii="Arial" w:hAnsi="Arial" w:cs="Arial"/>
          <w:sz w:val="24"/>
          <w:szCs w:val="24"/>
        </w:rPr>
        <w:t>8</w:t>
      </w:r>
      <w:r w:rsidR="00FD7755" w:rsidRPr="000F7E37">
        <w:rPr>
          <w:rFonts w:ascii="Arial" w:hAnsi="Arial" w:cs="Arial"/>
          <w:sz w:val="24"/>
          <w:szCs w:val="24"/>
        </w:rPr>
        <w:t>%;</w:t>
      </w:r>
    </w:p>
    <w:p w:rsidR="009121FC" w:rsidRPr="000F7E37" w:rsidRDefault="009121F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</w:t>
      </w:r>
      <w:r w:rsidR="00FD7755" w:rsidRPr="000F7E37">
        <w:rPr>
          <w:rFonts w:ascii="Arial" w:hAnsi="Arial" w:cs="Arial"/>
          <w:sz w:val="24"/>
          <w:szCs w:val="24"/>
        </w:rPr>
        <w:t xml:space="preserve">обрабатывающие производства – </w:t>
      </w:r>
      <w:r w:rsidR="00DA22DB" w:rsidRPr="000F7E37">
        <w:rPr>
          <w:rFonts w:ascii="Arial" w:hAnsi="Arial" w:cs="Arial"/>
          <w:sz w:val="24"/>
          <w:szCs w:val="24"/>
        </w:rPr>
        <w:t>4</w:t>
      </w:r>
      <w:r w:rsidR="00FD7755" w:rsidRPr="000F7E37">
        <w:rPr>
          <w:rFonts w:ascii="Arial" w:hAnsi="Arial" w:cs="Arial"/>
          <w:sz w:val="24"/>
          <w:szCs w:val="24"/>
        </w:rPr>
        <w:t>%;</w:t>
      </w:r>
    </w:p>
    <w:p w:rsidR="009121FC" w:rsidRPr="000F7E37" w:rsidRDefault="009121F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</w:t>
      </w:r>
      <w:r w:rsidR="00DA22DB" w:rsidRPr="000F7E37">
        <w:rPr>
          <w:rFonts w:ascii="Arial" w:hAnsi="Arial" w:cs="Arial"/>
          <w:sz w:val="24"/>
          <w:szCs w:val="24"/>
        </w:rPr>
        <w:t>торговля - 20</w:t>
      </w:r>
      <w:r w:rsidR="00FD7755" w:rsidRPr="000F7E37">
        <w:rPr>
          <w:rFonts w:ascii="Arial" w:hAnsi="Arial" w:cs="Arial"/>
          <w:sz w:val="24"/>
          <w:szCs w:val="24"/>
        </w:rPr>
        <w:t>%</w:t>
      </w:r>
      <w:r w:rsidRPr="000F7E37">
        <w:rPr>
          <w:rFonts w:ascii="Arial" w:hAnsi="Arial" w:cs="Arial"/>
          <w:sz w:val="24"/>
          <w:szCs w:val="24"/>
        </w:rPr>
        <w:t>;</w:t>
      </w:r>
    </w:p>
    <w:p w:rsidR="00FD7755" w:rsidRPr="000F7E37" w:rsidRDefault="009121F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</w:t>
      </w:r>
      <w:r w:rsidR="00FD7755" w:rsidRPr="000F7E37">
        <w:rPr>
          <w:rFonts w:ascii="Arial" w:hAnsi="Arial" w:cs="Arial"/>
          <w:sz w:val="24"/>
          <w:szCs w:val="24"/>
        </w:rPr>
        <w:t>лесная промышленность – 2,2 %</w:t>
      </w:r>
    </w:p>
    <w:p w:rsidR="009121FC" w:rsidRPr="000F7E37" w:rsidRDefault="0091013A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При этом, структура индивидуальных предпринимателей:</w:t>
      </w:r>
    </w:p>
    <w:p w:rsidR="009121FC" w:rsidRPr="000F7E37" w:rsidRDefault="009121F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</w:t>
      </w:r>
      <w:r w:rsidR="0091013A" w:rsidRPr="000F7E37">
        <w:rPr>
          <w:rFonts w:ascii="Arial" w:hAnsi="Arial" w:cs="Arial"/>
          <w:sz w:val="24"/>
          <w:szCs w:val="24"/>
        </w:rPr>
        <w:t xml:space="preserve">сельском хозяйстве– </w:t>
      </w:r>
      <w:r w:rsidR="00986A31" w:rsidRPr="000F7E37">
        <w:rPr>
          <w:rFonts w:ascii="Arial" w:hAnsi="Arial" w:cs="Arial"/>
          <w:sz w:val="24"/>
          <w:szCs w:val="24"/>
        </w:rPr>
        <w:t>13</w:t>
      </w:r>
      <w:r w:rsidR="0091013A" w:rsidRPr="000F7E37">
        <w:rPr>
          <w:rFonts w:ascii="Arial" w:hAnsi="Arial" w:cs="Arial"/>
          <w:sz w:val="24"/>
          <w:szCs w:val="24"/>
        </w:rPr>
        <w:t>%;</w:t>
      </w:r>
    </w:p>
    <w:p w:rsidR="009121FC" w:rsidRPr="000F7E37" w:rsidRDefault="009121F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</w:t>
      </w:r>
      <w:r w:rsidR="0091013A" w:rsidRPr="000F7E37">
        <w:rPr>
          <w:rFonts w:ascii="Arial" w:hAnsi="Arial" w:cs="Arial"/>
          <w:sz w:val="24"/>
          <w:szCs w:val="24"/>
        </w:rPr>
        <w:t xml:space="preserve">обрабатывающие производства – </w:t>
      </w:r>
      <w:r w:rsidR="00986A31" w:rsidRPr="000F7E37">
        <w:rPr>
          <w:rFonts w:ascii="Arial" w:hAnsi="Arial" w:cs="Arial"/>
          <w:sz w:val="24"/>
          <w:szCs w:val="24"/>
        </w:rPr>
        <w:t>0,6</w:t>
      </w:r>
      <w:r w:rsidR="0091013A" w:rsidRPr="000F7E37">
        <w:rPr>
          <w:rFonts w:ascii="Arial" w:hAnsi="Arial" w:cs="Arial"/>
          <w:sz w:val="24"/>
          <w:szCs w:val="24"/>
        </w:rPr>
        <w:t>%;</w:t>
      </w:r>
    </w:p>
    <w:p w:rsidR="009121FC" w:rsidRPr="000F7E37" w:rsidRDefault="009121F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</w:t>
      </w:r>
      <w:r w:rsidR="0091013A" w:rsidRPr="000F7E37">
        <w:rPr>
          <w:rFonts w:ascii="Arial" w:hAnsi="Arial" w:cs="Arial"/>
          <w:sz w:val="24"/>
          <w:szCs w:val="24"/>
        </w:rPr>
        <w:t xml:space="preserve">торговля - </w:t>
      </w:r>
      <w:r w:rsidR="00986A31" w:rsidRPr="000F7E37">
        <w:rPr>
          <w:rFonts w:ascii="Arial" w:hAnsi="Arial" w:cs="Arial"/>
          <w:sz w:val="24"/>
          <w:szCs w:val="24"/>
        </w:rPr>
        <w:t>54</w:t>
      </w:r>
      <w:r w:rsidR="0091013A" w:rsidRPr="000F7E37">
        <w:rPr>
          <w:rFonts w:ascii="Arial" w:hAnsi="Arial" w:cs="Arial"/>
          <w:sz w:val="24"/>
          <w:szCs w:val="24"/>
        </w:rPr>
        <w:t>%</w:t>
      </w:r>
      <w:r w:rsidRPr="000F7E37">
        <w:rPr>
          <w:rFonts w:ascii="Arial" w:hAnsi="Arial" w:cs="Arial"/>
          <w:sz w:val="24"/>
          <w:szCs w:val="24"/>
        </w:rPr>
        <w:t>;</w:t>
      </w:r>
    </w:p>
    <w:p w:rsidR="00800506" w:rsidRPr="000F7E37" w:rsidRDefault="009121FC" w:rsidP="0080050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</w:t>
      </w:r>
      <w:r w:rsidR="0091013A" w:rsidRPr="000F7E37">
        <w:rPr>
          <w:rFonts w:ascii="Arial" w:hAnsi="Arial" w:cs="Arial"/>
          <w:sz w:val="24"/>
          <w:szCs w:val="24"/>
        </w:rPr>
        <w:t>лесная промышленность – 2,</w:t>
      </w:r>
      <w:r w:rsidR="00986A31" w:rsidRPr="000F7E37">
        <w:rPr>
          <w:rFonts w:ascii="Arial" w:hAnsi="Arial" w:cs="Arial"/>
          <w:sz w:val="24"/>
          <w:szCs w:val="24"/>
        </w:rPr>
        <w:t>5</w:t>
      </w:r>
      <w:r w:rsidR="0091013A" w:rsidRPr="000F7E37">
        <w:rPr>
          <w:rFonts w:ascii="Arial" w:hAnsi="Arial" w:cs="Arial"/>
          <w:sz w:val="24"/>
          <w:szCs w:val="24"/>
        </w:rPr>
        <w:t xml:space="preserve"> %</w:t>
      </w:r>
      <w:r w:rsidR="00800506" w:rsidRPr="000F7E37">
        <w:rPr>
          <w:rFonts w:ascii="Arial" w:hAnsi="Arial" w:cs="Arial"/>
          <w:sz w:val="24"/>
          <w:szCs w:val="24"/>
        </w:rPr>
        <w:t>.</w:t>
      </w:r>
    </w:p>
    <w:p w:rsidR="009121FC" w:rsidRPr="000F7E37" w:rsidRDefault="00586A88" w:rsidP="0080050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Структура самозанятых граждан представлена как оказание услуг населению.</w:t>
      </w:r>
    </w:p>
    <w:p w:rsidR="00112313" w:rsidRPr="000F7E37" w:rsidRDefault="00624F49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Наибольш</w:t>
      </w:r>
      <w:r w:rsidR="00DC6980" w:rsidRPr="000F7E37">
        <w:rPr>
          <w:rFonts w:ascii="Arial" w:hAnsi="Arial" w:cs="Arial"/>
          <w:sz w:val="24"/>
          <w:szCs w:val="24"/>
        </w:rPr>
        <w:t>ая</w:t>
      </w:r>
      <w:r w:rsidRPr="000F7E37">
        <w:rPr>
          <w:rFonts w:ascii="Arial" w:hAnsi="Arial" w:cs="Arial"/>
          <w:sz w:val="24"/>
          <w:szCs w:val="24"/>
        </w:rPr>
        <w:t xml:space="preserve"> активность предпринимательского сообщества </w:t>
      </w:r>
      <w:r w:rsidR="00663E54" w:rsidRPr="000F7E37">
        <w:rPr>
          <w:rFonts w:ascii="Arial" w:hAnsi="Arial" w:cs="Arial"/>
          <w:sz w:val="24"/>
          <w:szCs w:val="24"/>
        </w:rPr>
        <w:t xml:space="preserve">наблюдается </w:t>
      </w:r>
      <w:r w:rsidRPr="000F7E37">
        <w:rPr>
          <w:rFonts w:ascii="Arial" w:hAnsi="Arial" w:cs="Arial"/>
          <w:sz w:val="24"/>
          <w:szCs w:val="24"/>
        </w:rPr>
        <w:t>в сфере розничной торговли</w:t>
      </w:r>
      <w:r w:rsidR="00DC6980" w:rsidRPr="000F7E37">
        <w:rPr>
          <w:rFonts w:ascii="Arial" w:hAnsi="Arial" w:cs="Arial"/>
          <w:sz w:val="24"/>
          <w:szCs w:val="24"/>
        </w:rPr>
        <w:t>.</w:t>
      </w:r>
      <w:r w:rsidRPr="000F7E37">
        <w:rPr>
          <w:rFonts w:ascii="Arial" w:hAnsi="Arial" w:cs="Arial"/>
          <w:sz w:val="24"/>
          <w:szCs w:val="24"/>
        </w:rPr>
        <w:t xml:space="preserve"> Рынок услуг розничной торговли муниципального образования Балахтинского района</w:t>
      </w:r>
      <w:r w:rsidR="002A2A24" w:rsidRPr="000F7E37">
        <w:rPr>
          <w:rFonts w:ascii="Arial" w:hAnsi="Arial" w:cs="Arial"/>
          <w:sz w:val="24"/>
          <w:szCs w:val="24"/>
        </w:rPr>
        <w:t xml:space="preserve">, </w:t>
      </w:r>
      <w:r w:rsidR="00112313" w:rsidRPr="000F7E37">
        <w:rPr>
          <w:rFonts w:ascii="Arial" w:hAnsi="Arial" w:cs="Arial"/>
          <w:sz w:val="24"/>
          <w:szCs w:val="24"/>
        </w:rPr>
        <w:t>представлен</w:t>
      </w:r>
      <w:r w:rsidR="009121FC" w:rsidRPr="000F7E37">
        <w:rPr>
          <w:rFonts w:ascii="Arial" w:hAnsi="Arial" w:cs="Arial"/>
          <w:sz w:val="24"/>
          <w:szCs w:val="24"/>
        </w:rPr>
        <w:t xml:space="preserve">: </w:t>
      </w:r>
      <w:r w:rsidR="00112313" w:rsidRPr="000F7E37">
        <w:rPr>
          <w:rFonts w:ascii="Arial" w:hAnsi="Arial" w:cs="Arial"/>
          <w:sz w:val="24"/>
          <w:szCs w:val="24"/>
        </w:rPr>
        <w:t>магазинами самообслуживания, магазинами с традиционными формами обслуживания (через прилавок, с открытой выкладкой), нестационарными торговыми объектами</w:t>
      </w:r>
      <w:r w:rsidR="002A2A24" w:rsidRPr="000F7E37">
        <w:rPr>
          <w:rFonts w:ascii="Arial" w:hAnsi="Arial" w:cs="Arial"/>
          <w:sz w:val="24"/>
          <w:szCs w:val="24"/>
        </w:rPr>
        <w:t>, специализированной торговли. В отдаленных территориях преимущественно это торговые точки смешанного типа (товары повседневного спроса).</w:t>
      </w:r>
    </w:p>
    <w:p w:rsidR="00D45A8E" w:rsidRPr="000F7E37" w:rsidRDefault="00D45A8E" w:rsidP="009121FC">
      <w:pPr>
        <w:pStyle w:val="a8"/>
        <w:tabs>
          <w:tab w:val="clear" w:pos="4153"/>
          <w:tab w:val="left" w:pos="900"/>
          <w:tab w:val="left" w:pos="4766"/>
        </w:tabs>
        <w:autoSpaceDE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По состоянию на 01.01.2021 на потребительском рынке муниципального образования функционирует 211 предприятий торговли с торговой площадью 13 311 кв. м, 6 автозаправочных станций, 9 предприяти</w:t>
      </w:r>
      <w:r w:rsidR="009121FC" w:rsidRPr="000F7E37">
        <w:rPr>
          <w:rFonts w:ascii="Arial" w:hAnsi="Arial" w:cs="Arial"/>
          <w:sz w:val="24"/>
          <w:szCs w:val="24"/>
        </w:rPr>
        <w:t xml:space="preserve">й </w:t>
      </w:r>
      <w:r w:rsidRPr="000F7E37">
        <w:rPr>
          <w:rFonts w:ascii="Arial" w:hAnsi="Arial" w:cs="Arial"/>
          <w:sz w:val="24"/>
          <w:szCs w:val="24"/>
        </w:rPr>
        <w:t>общественного питания на 243 посадочных места, 53 объекта бытового обслуживания (парикмахерские, салоны красоты, сапожная мастерская, фотосалон, салон по ремонту одежды)</w:t>
      </w:r>
      <w:r w:rsidR="007511A0" w:rsidRPr="000F7E37">
        <w:rPr>
          <w:rFonts w:ascii="Arial" w:hAnsi="Arial" w:cs="Arial"/>
          <w:sz w:val="24"/>
          <w:szCs w:val="24"/>
        </w:rPr>
        <w:t>, розничную торговлю лекарственными препаратами, изделиями медицинского назначения и сопутствующими товарами в Балахтинском районе осуществляют 9 аптек</w:t>
      </w:r>
      <w:r w:rsidRPr="000F7E37">
        <w:rPr>
          <w:rFonts w:ascii="Arial" w:hAnsi="Arial" w:cs="Arial"/>
          <w:sz w:val="24"/>
          <w:szCs w:val="24"/>
        </w:rPr>
        <w:t>.</w:t>
      </w:r>
    </w:p>
    <w:p w:rsidR="0035632C" w:rsidRPr="000F7E37" w:rsidRDefault="00D97F68" w:rsidP="009121FC">
      <w:pPr>
        <w:pStyle w:val="a8"/>
        <w:tabs>
          <w:tab w:val="clear" w:pos="4153"/>
          <w:tab w:val="left" w:pos="900"/>
          <w:tab w:val="left" w:pos="4766"/>
        </w:tabs>
        <w:autoSpaceDE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В соответствии с Законом Красноярского края от 26.01.2017 №3-396 «О нормативах минимальной обеспеченности населения площадью торговых объектов для Красноярского края и муниципальных образований края» в Балахтинском районе предусмотрен норматив минимальной обеспеченности населения площадью стационарных торговых объектов  443,36  квадратных метров на одну тысячу жителей,  фактическая обеспеченность стационарными торговыми объектами составила 504,8 квадратных метр</w:t>
      </w:r>
      <w:r w:rsidR="00DC6980" w:rsidRPr="000F7E37">
        <w:rPr>
          <w:rFonts w:ascii="Arial" w:hAnsi="Arial" w:cs="Arial"/>
          <w:sz w:val="24"/>
          <w:szCs w:val="24"/>
        </w:rPr>
        <w:t>а</w:t>
      </w:r>
      <w:r w:rsidRPr="000F7E37">
        <w:rPr>
          <w:rFonts w:ascii="Arial" w:hAnsi="Arial" w:cs="Arial"/>
          <w:sz w:val="24"/>
          <w:szCs w:val="24"/>
        </w:rPr>
        <w:t xml:space="preserve"> на одну тысячу населения</w:t>
      </w:r>
      <w:r w:rsidR="002A2A24" w:rsidRPr="000F7E37">
        <w:rPr>
          <w:rFonts w:ascii="Arial" w:hAnsi="Arial" w:cs="Arial"/>
          <w:sz w:val="24"/>
          <w:szCs w:val="24"/>
        </w:rPr>
        <w:t>, кроме этого обеспеченность не стационарными торговыми объектами 230,6 квадратных метров на одну тысячу населения</w:t>
      </w:r>
      <w:r w:rsidRPr="000F7E37">
        <w:rPr>
          <w:rFonts w:ascii="Arial" w:hAnsi="Arial" w:cs="Arial"/>
          <w:sz w:val="24"/>
          <w:szCs w:val="24"/>
        </w:rPr>
        <w:t>. Фактическая обеспеченность населения торговыми объектами местного значения и нестационарными торговыми объектами в целом по район</w:t>
      </w:r>
      <w:r w:rsidR="009121FC" w:rsidRPr="000F7E37">
        <w:rPr>
          <w:rFonts w:ascii="Arial" w:hAnsi="Arial" w:cs="Arial"/>
          <w:sz w:val="24"/>
          <w:szCs w:val="24"/>
        </w:rPr>
        <w:t>у</w:t>
      </w:r>
      <w:r w:rsidRPr="000F7E37">
        <w:rPr>
          <w:rFonts w:ascii="Arial" w:hAnsi="Arial" w:cs="Arial"/>
          <w:sz w:val="24"/>
          <w:szCs w:val="24"/>
        </w:rPr>
        <w:t xml:space="preserve"> превышает установленный норматив</w:t>
      </w:r>
      <w:r w:rsidR="002A2A24" w:rsidRPr="000F7E37">
        <w:rPr>
          <w:rFonts w:ascii="Arial" w:hAnsi="Arial" w:cs="Arial"/>
          <w:sz w:val="24"/>
          <w:szCs w:val="24"/>
        </w:rPr>
        <w:t>.</w:t>
      </w:r>
    </w:p>
    <w:p w:rsidR="0035632C" w:rsidRPr="000F7E37" w:rsidRDefault="0035632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lastRenderedPageBreak/>
        <w:t>Наряду с позитивными изменениями в области потребительского рынка и предпринимательства существуют и проблемы, которые обусловлены рядом причин</w:t>
      </w:r>
      <w:r w:rsidR="00787348" w:rsidRPr="000F7E37">
        <w:rPr>
          <w:rFonts w:ascii="Arial" w:hAnsi="Arial" w:cs="Arial"/>
          <w:sz w:val="24"/>
          <w:szCs w:val="24"/>
        </w:rPr>
        <w:t>:</w:t>
      </w:r>
    </w:p>
    <w:p w:rsidR="0035632C" w:rsidRPr="000F7E37" w:rsidRDefault="0035632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низкий уровень зарплат</w:t>
      </w:r>
      <w:r w:rsidR="009121FC" w:rsidRPr="000F7E37">
        <w:rPr>
          <w:rFonts w:ascii="Arial" w:hAnsi="Arial" w:cs="Arial"/>
          <w:sz w:val="24"/>
          <w:szCs w:val="24"/>
        </w:rPr>
        <w:t>ной платы</w:t>
      </w:r>
      <w:r w:rsidRPr="000F7E37">
        <w:rPr>
          <w:rFonts w:ascii="Arial" w:hAnsi="Arial" w:cs="Arial"/>
          <w:sz w:val="24"/>
          <w:szCs w:val="24"/>
        </w:rPr>
        <w:t xml:space="preserve"> работников, занятых в сфере малого и</w:t>
      </w:r>
      <w:r w:rsidR="009121FC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среднего предпринимательства;</w:t>
      </w:r>
    </w:p>
    <w:p w:rsidR="0035632C" w:rsidRPr="000F7E37" w:rsidRDefault="0035632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дефицит квалифицированных кадров, недостаточный уровень профессиональной подготовки;</w:t>
      </w:r>
    </w:p>
    <w:p w:rsidR="0035632C" w:rsidRPr="000F7E37" w:rsidRDefault="0035632C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</w:t>
      </w:r>
      <w:r w:rsidR="00D07762" w:rsidRPr="000F7E37">
        <w:rPr>
          <w:rFonts w:ascii="Arial" w:hAnsi="Arial" w:cs="Arial"/>
          <w:sz w:val="24"/>
          <w:szCs w:val="24"/>
        </w:rPr>
        <w:t>низкое</w:t>
      </w:r>
      <w:r w:rsidRPr="000F7E37">
        <w:rPr>
          <w:rFonts w:ascii="Arial" w:hAnsi="Arial" w:cs="Arial"/>
          <w:sz w:val="24"/>
          <w:szCs w:val="24"/>
        </w:rPr>
        <w:t xml:space="preserve"> качество торгового сервиса и культуры обслуживания;</w:t>
      </w:r>
    </w:p>
    <w:p w:rsidR="00787348" w:rsidRPr="000F7E37" w:rsidRDefault="00787348" w:rsidP="009121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нехватка оборотных средств</w:t>
      </w:r>
      <w:r w:rsidR="004E42EE" w:rsidRPr="000F7E37">
        <w:rPr>
          <w:rFonts w:ascii="Arial" w:hAnsi="Arial" w:cs="Arial"/>
          <w:sz w:val="24"/>
          <w:szCs w:val="24"/>
        </w:rPr>
        <w:t>.</w:t>
      </w:r>
    </w:p>
    <w:p w:rsidR="0035632C" w:rsidRPr="000F7E37" w:rsidRDefault="009121FC" w:rsidP="00A72E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В</w:t>
      </w:r>
      <w:r w:rsidR="0035632C" w:rsidRPr="000F7E37">
        <w:rPr>
          <w:rFonts w:ascii="Arial" w:hAnsi="Arial" w:cs="Arial"/>
          <w:sz w:val="24"/>
          <w:szCs w:val="24"/>
        </w:rPr>
        <w:t>ажная функция по обеспечению продовольственной безопасности территории выполняется местными товаропроизводителями, поэтому существует объективная необходимость в их поддержке, в том числе путем популяризации их продукции.</w:t>
      </w:r>
    </w:p>
    <w:p w:rsidR="00787348" w:rsidRPr="000F7E37" w:rsidRDefault="00787348" w:rsidP="00A72EFC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0F7E37">
        <w:rPr>
          <w:sz w:val="24"/>
          <w:szCs w:val="24"/>
        </w:rPr>
        <w:t xml:space="preserve">  В целях поддержки и развития торговли и предпринимательства, в муниципальном образовании создано представительство центра поддержки предпринимательства «Мой бизнес», Краевое государственное казенное учреждение "Центр занятости населения» </w:t>
      </w:r>
      <w:r w:rsidR="00335944" w:rsidRPr="000F7E37">
        <w:rPr>
          <w:sz w:val="24"/>
          <w:szCs w:val="24"/>
        </w:rPr>
        <w:t xml:space="preserve">данные учреждения </w:t>
      </w:r>
      <w:r w:rsidRPr="000F7E37">
        <w:rPr>
          <w:sz w:val="24"/>
          <w:szCs w:val="24"/>
        </w:rPr>
        <w:t xml:space="preserve"> в пределах своей компетенции</w:t>
      </w:r>
      <w:r w:rsidR="00335944" w:rsidRPr="000F7E37">
        <w:rPr>
          <w:sz w:val="24"/>
          <w:szCs w:val="24"/>
        </w:rPr>
        <w:t xml:space="preserve"> оказывают поддержку  в данном секторе экономики</w:t>
      </w:r>
      <w:r w:rsidRPr="000F7E37">
        <w:rPr>
          <w:sz w:val="24"/>
          <w:szCs w:val="24"/>
        </w:rPr>
        <w:t>.</w:t>
      </w:r>
    </w:p>
    <w:p w:rsidR="00800506" w:rsidRPr="000F7E37" w:rsidRDefault="007511A0" w:rsidP="008005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Сельское хозяйство занимает ведущее место в экономике района. В растениеводстве основное направление – производство зерна,  в животноводстве - производство молока и  мяса. </w:t>
      </w:r>
      <w:r w:rsidR="0085756E" w:rsidRPr="000F7E37">
        <w:rPr>
          <w:rFonts w:ascii="Arial" w:hAnsi="Arial" w:cs="Arial"/>
          <w:sz w:val="24"/>
          <w:szCs w:val="24"/>
          <w:lang w:eastAsia="x-none"/>
        </w:rPr>
        <w:t>У</w:t>
      </w:r>
      <w:r w:rsidRPr="000F7E37">
        <w:rPr>
          <w:rFonts w:ascii="Arial" w:hAnsi="Arial" w:cs="Arial"/>
          <w:sz w:val="24"/>
          <w:szCs w:val="24"/>
        </w:rPr>
        <w:t>читывая ежегодное увеличение основных экономических показателей в агропромышленной отрасли, определяющих достижение целей, можно сказать о сохранении и развитии этого сектора экономики района.</w:t>
      </w:r>
    </w:p>
    <w:p w:rsidR="00800506" w:rsidRPr="000F7E37" w:rsidRDefault="007511A0" w:rsidP="00800506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0F7E37">
        <w:rPr>
          <w:rFonts w:ascii="Arial" w:hAnsi="Arial" w:cs="Arial"/>
          <w:sz w:val="24"/>
          <w:szCs w:val="24"/>
        </w:rPr>
        <w:t xml:space="preserve">Выручка от реализации сельскохозяйственной  продукции 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>в 2020 году составила 2458,3 млн рублей</w:t>
      </w:r>
      <w:r w:rsidR="00335944" w:rsidRPr="000F7E37">
        <w:rPr>
          <w:rFonts w:ascii="Arial" w:hAnsi="Arial" w:cs="Arial"/>
          <w:sz w:val="24"/>
          <w:szCs w:val="24"/>
          <w:lang w:eastAsia="x-none"/>
        </w:rPr>
        <w:t>,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 xml:space="preserve"> это больше на 20% чем в 2019 году</w:t>
      </w:r>
      <w:r w:rsidR="007A218C" w:rsidRPr="000F7E37">
        <w:rPr>
          <w:rFonts w:ascii="Arial" w:hAnsi="Arial" w:cs="Arial"/>
          <w:sz w:val="24"/>
          <w:szCs w:val="24"/>
          <w:lang w:eastAsia="x-none"/>
        </w:rPr>
        <w:t>.</w:t>
      </w:r>
      <w:r w:rsidRPr="000F7E37">
        <w:rPr>
          <w:rFonts w:ascii="Arial" w:hAnsi="Arial" w:cs="Arial"/>
          <w:sz w:val="24"/>
          <w:szCs w:val="24"/>
        </w:rPr>
        <w:t xml:space="preserve"> 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 xml:space="preserve">В 2020 году реализовано </w:t>
      </w:r>
      <w:r w:rsidRPr="000F7E37">
        <w:rPr>
          <w:rFonts w:ascii="Arial" w:hAnsi="Arial" w:cs="Arial"/>
          <w:sz w:val="24"/>
          <w:szCs w:val="24"/>
        </w:rPr>
        <w:t>зерна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 xml:space="preserve"> 116,1 тыс.</w:t>
      </w:r>
      <w:r w:rsidR="00D34D51" w:rsidRPr="000F7E3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>тонн, 2019 – 100,9 тыс. тонн,</w:t>
      </w:r>
      <w:r w:rsidRPr="000F7E37">
        <w:rPr>
          <w:rFonts w:ascii="Arial" w:hAnsi="Arial" w:cs="Arial"/>
          <w:sz w:val="24"/>
          <w:szCs w:val="24"/>
        </w:rPr>
        <w:t xml:space="preserve">  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 xml:space="preserve">2018 - </w:t>
      </w:r>
      <w:r w:rsidRPr="000F7E37">
        <w:rPr>
          <w:rFonts w:ascii="Arial" w:hAnsi="Arial" w:cs="Arial"/>
          <w:sz w:val="24"/>
          <w:szCs w:val="24"/>
        </w:rPr>
        <w:t>87,0 тыс.</w:t>
      </w:r>
      <w:r w:rsidR="00D34D51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тонн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>. П</w:t>
      </w:r>
      <w:r w:rsidR="007A218C" w:rsidRPr="000F7E37">
        <w:rPr>
          <w:rFonts w:ascii="Arial" w:hAnsi="Arial" w:cs="Arial"/>
          <w:sz w:val="24"/>
          <w:szCs w:val="24"/>
        </w:rPr>
        <w:t>родукции</w:t>
      </w:r>
      <w:r w:rsidRPr="000F7E37">
        <w:rPr>
          <w:rFonts w:ascii="Arial" w:hAnsi="Arial" w:cs="Arial"/>
          <w:sz w:val="24"/>
          <w:szCs w:val="24"/>
        </w:rPr>
        <w:t xml:space="preserve"> животноводства реализовано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>:</w:t>
      </w:r>
      <w:r w:rsidRPr="000F7E37">
        <w:rPr>
          <w:rFonts w:ascii="Arial" w:hAnsi="Arial" w:cs="Arial"/>
          <w:sz w:val="24"/>
          <w:szCs w:val="24"/>
        </w:rPr>
        <w:t xml:space="preserve"> молока 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>2020</w:t>
      </w:r>
      <w:r w:rsidR="00D34D51" w:rsidRPr="000F7E37">
        <w:rPr>
          <w:rFonts w:ascii="Arial" w:hAnsi="Arial" w:cs="Arial"/>
          <w:sz w:val="24"/>
          <w:szCs w:val="24"/>
          <w:lang w:eastAsia="x-none"/>
        </w:rPr>
        <w:t xml:space="preserve"> го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 xml:space="preserve">ду </w:t>
      </w:r>
      <w:r w:rsidR="007A218C" w:rsidRPr="000F7E37">
        <w:rPr>
          <w:rFonts w:ascii="Arial" w:hAnsi="Arial" w:cs="Arial"/>
          <w:sz w:val="24"/>
          <w:szCs w:val="24"/>
          <w:lang w:eastAsia="x-none"/>
        </w:rPr>
        <w:t>13,7</w:t>
      </w:r>
      <w:r w:rsidR="00335944" w:rsidRPr="000F7E37">
        <w:rPr>
          <w:rFonts w:ascii="Arial" w:hAnsi="Arial" w:cs="Arial"/>
          <w:sz w:val="24"/>
          <w:szCs w:val="24"/>
          <w:lang w:eastAsia="x-none"/>
        </w:rPr>
        <w:t>тыс. тонн,</w:t>
      </w:r>
      <w:r w:rsidR="007A218C" w:rsidRPr="000F7E37">
        <w:rPr>
          <w:rFonts w:ascii="Arial" w:hAnsi="Arial" w:cs="Arial"/>
          <w:sz w:val="24"/>
          <w:szCs w:val="24"/>
          <w:lang w:eastAsia="x-none"/>
        </w:rPr>
        <w:t xml:space="preserve"> это на 4% больше чем 2019</w:t>
      </w:r>
      <w:r w:rsidR="00D34D51" w:rsidRPr="000F7E3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7A218C" w:rsidRPr="000F7E37">
        <w:rPr>
          <w:rFonts w:ascii="Arial" w:hAnsi="Arial" w:cs="Arial"/>
          <w:sz w:val="24"/>
          <w:szCs w:val="24"/>
          <w:lang w:eastAsia="x-none"/>
        </w:rPr>
        <w:t>году (13,1</w:t>
      </w:r>
      <w:r w:rsidR="006D0511" w:rsidRPr="000F7E37">
        <w:rPr>
          <w:rFonts w:ascii="Arial" w:hAnsi="Arial" w:cs="Arial"/>
          <w:sz w:val="24"/>
          <w:szCs w:val="24"/>
          <w:lang w:eastAsia="x-none"/>
        </w:rPr>
        <w:t>тысяч тонн</w:t>
      </w:r>
      <w:r w:rsidR="007A218C" w:rsidRPr="000F7E37">
        <w:rPr>
          <w:rFonts w:ascii="Arial" w:hAnsi="Arial" w:cs="Arial"/>
          <w:sz w:val="24"/>
          <w:szCs w:val="24"/>
          <w:lang w:eastAsia="x-none"/>
        </w:rPr>
        <w:t>). Реализация мяса составила 769тонн в 2020году и 917тонн  в 2019 году.</w:t>
      </w:r>
    </w:p>
    <w:p w:rsidR="007511A0" w:rsidRPr="000F7E37" w:rsidRDefault="007511A0" w:rsidP="00800506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0F7E37">
        <w:rPr>
          <w:rFonts w:ascii="Arial" w:hAnsi="Arial" w:cs="Arial"/>
          <w:sz w:val="24"/>
          <w:szCs w:val="24"/>
        </w:rPr>
        <w:t>ООО «Малтат» занимается воспроизводством популяции особо ценных, редких видов рыб и реализует с 2013 года инвестиционный проект «Организация полносистемного рыбоводного комплекса (ПРК) в п.</w:t>
      </w:r>
      <w:r w:rsidR="00BC6BDF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 xml:space="preserve">Приморск Красноярского края». Также направлением деятельности является развитие товарной аквакультуры (рыборазведение) и рыбоперерабатывающего производства, т.е. выращивание ценных видов рыб лососевых и осетровых пород; организация рыбоводного производства полного цикла; строительство завода по переработке рыбы с использованием современного высокотехнологичного оборудования. Для целей воспроизводства водных биоресурсов в </w:t>
      </w:r>
      <w:r w:rsidR="00BC6BDF" w:rsidRPr="000F7E37">
        <w:rPr>
          <w:rFonts w:ascii="Arial" w:hAnsi="Arial" w:cs="Arial"/>
          <w:sz w:val="24"/>
          <w:szCs w:val="24"/>
        </w:rPr>
        <w:t xml:space="preserve">бассейне реки Енисей. </w:t>
      </w:r>
      <w:r w:rsidR="007A218C" w:rsidRPr="000F7E37">
        <w:rPr>
          <w:rFonts w:ascii="Arial" w:hAnsi="Arial" w:cs="Arial"/>
          <w:sz w:val="24"/>
          <w:szCs w:val="24"/>
          <w:lang w:eastAsia="x-none"/>
        </w:rPr>
        <w:t xml:space="preserve">Так в 2019 году было </w:t>
      </w:r>
      <w:r w:rsidR="008C6526" w:rsidRPr="000F7E37">
        <w:rPr>
          <w:rFonts w:ascii="Arial" w:hAnsi="Arial" w:cs="Arial"/>
          <w:sz w:val="24"/>
          <w:szCs w:val="24"/>
          <w:lang w:eastAsia="x-none"/>
        </w:rPr>
        <w:t>выращено</w:t>
      </w:r>
      <w:r w:rsidR="00800506" w:rsidRPr="000F7E3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8C6526" w:rsidRPr="000F7E37">
        <w:rPr>
          <w:rFonts w:ascii="Arial" w:hAnsi="Arial" w:cs="Arial"/>
          <w:sz w:val="24"/>
          <w:szCs w:val="24"/>
          <w:lang w:eastAsia="x-none"/>
        </w:rPr>
        <w:t>7,2 тысячи штук рыбопосадочного материала и в 2020 году 3204 тысячи штук.</w:t>
      </w:r>
    </w:p>
    <w:p w:rsidR="0085756E" w:rsidRPr="000F7E37" w:rsidRDefault="007511A0" w:rsidP="00BC6BDF">
      <w:pPr>
        <w:pStyle w:val="a5"/>
        <w:ind w:left="0" w:firstLine="708"/>
        <w:jc w:val="both"/>
        <w:rPr>
          <w:rFonts w:ascii="Arial" w:hAnsi="Arial" w:cs="Arial"/>
        </w:rPr>
      </w:pPr>
      <w:r w:rsidRPr="000F7E37">
        <w:rPr>
          <w:rFonts w:ascii="Arial" w:hAnsi="Arial" w:cs="Arial"/>
        </w:rPr>
        <w:t>Объем производства товарной аквакультуры по состоянию на 01.01.20</w:t>
      </w:r>
      <w:r w:rsidR="0085756E" w:rsidRPr="000F7E37">
        <w:rPr>
          <w:rFonts w:ascii="Arial" w:hAnsi="Arial" w:cs="Arial"/>
        </w:rPr>
        <w:t>2</w:t>
      </w:r>
      <w:r w:rsidR="00BC6BDF" w:rsidRPr="000F7E37">
        <w:rPr>
          <w:rFonts w:ascii="Arial" w:hAnsi="Arial" w:cs="Arial"/>
        </w:rPr>
        <w:t xml:space="preserve">1 </w:t>
      </w:r>
      <w:r w:rsidR="0085756E" w:rsidRPr="000F7E37">
        <w:rPr>
          <w:rFonts w:ascii="Arial" w:hAnsi="Arial" w:cs="Arial"/>
        </w:rPr>
        <w:t>год</w:t>
      </w:r>
      <w:r w:rsidR="00BC6BDF" w:rsidRPr="000F7E37">
        <w:rPr>
          <w:rFonts w:ascii="Arial" w:hAnsi="Arial" w:cs="Arial"/>
        </w:rPr>
        <w:t>а</w:t>
      </w:r>
      <w:r w:rsidRPr="000F7E37">
        <w:rPr>
          <w:rFonts w:ascii="Arial" w:hAnsi="Arial" w:cs="Arial"/>
        </w:rPr>
        <w:t xml:space="preserve"> составил </w:t>
      </w:r>
      <w:r w:rsidR="0085756E" w:rsidRPr="000F7E37">
        <w:rPr>
          <w:rFonts w:ascii="Arial" w:hAnsi="Arial" w:cs="Arial"/>
        </w:rPr>
        <w:t xml:space="preserve">1062 </w:t>
      </w:r>
      <w:r w:rsidRPr="000F7E37">
        <w:rPr>
          <w:rFonts w:ascii="Arial" w:hAnsi="Arial" w:cs="Arial"/>
        </w:rPr>
        <w:t>тонн</w:t>
      </w:r>
      <w:r w:rsidR="0085756E" w:rsidRPr="000F7E37">
        <w:rPr>
          <w:rFonts w:ascii="Arial" w:hAnsi="Arial" w:cs="Arial"/>
        </w:rPr>
        <w:t>ы</w:t>
      </w:r>
      <w:r w:rsidRPr="000F7E37">
        <w:rPr>
          <w:rFonts w:ascii="Arial" w:hAnsi="Arial" w:cs="Arial"/>
        </w:rPr>
        <w:t xml:space="preserve">, что </w:t>
      </w:r>
      <w:r w:rsidR="0085756E" w:rsidRPr="000F7E37">
        <w:rPr>
          <w:rFonts w:ascii="Arial" w:hAnsi="Arial" w:cs="Arial"/>
        </w:rPr>
        <w:t xml:space="preserve">на 31% меньше </w:t>
      </w:r>
      <w:r w:rsidR="00BC6BDF" w:rsidRPr="000F7E37">
        <w:rPr>
          <w:rFonts w:ascii="Arial" w:hAnsi="Arial" w:cs="Arial"/>
        </w:rPr>
        <w:t xml:space="preserve"> чем в</w:t>
      </w:r>
      <w:r w:rsidR="0085756E" w:rsidRPr="000F7E37">
        <w:rPr>
          <w:rFonts w:ascii="Arial" w:hAnsi="Arial" w:cs="Arial"/>
        </w:rPr>
        <w:t xml:space="preserve"> 2020 год</w:t>
      </w:r>
      <w:r w:rsidR="00BC6BDF" w:rsidRPr="000F7E37">
        <w:rPr>
          <w:rFonts w:ascii="Arial" w:hAnsi="Arial" w:cs="Arial"/>
        </w:rPr>
        <w:t>у</w:t>
      </w:r>
      <w:r w:rsidR="0085756E" w:rsidRPr="000F7E37">
        <w:rPr>
          <w:rFonts w:ascii="Arial" w:hAnsi="Arial" w:cs="Arial"/>
        </w:rPr>
        <w:t xml:space="preserve">. </w:t>
      </w:r>
    </w:p>
    <w:p w:rsidR="007511A0" w:rsidRPr="000F7E37" w:rsidRDefault="0085756E" w:rsidP="00BC6BD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В Балахтинском районе п</w:t>
      </w:r>
      <w:r w:rsidR="007511A0" w:rsidRPr="000F7E37">
        <w:rPr>
          <w:rFonts w:ascii="Arial" w:hAnsi="Arial" w:cs="Arial"/>
          <w:sz w:val="24"/>
          <w:szCs w:val="24"/>
        </w:rPr>
        <w:t>ерерабатывающими предприятиями являются: ООО С</w:t>
      </w:r>
      <w:r w:rsidRPr="000F7E37">
        <w:rPr>
          <w:rFonts w:ascii="Arial" w:hAnsi="Arial" w:cs="Arial"/>
          <w:sz w:val="24"/>
          <w:szCs w:val="24"/>
        </w:rPr>
        <w:t>Х</w:t>
      </w:r>
      <w:r w:rsidR="007511A0" w:rsidRPr="000F7E37">
        <w:rPr>
          <w:rFonts w:ascii="Arial" w:hAnsi="Arial" w:cs="Arial"/>
          <w:sz w:val="24"/>
          <w:szCs w:val="24"/>
        </w:rPr>
        <w:t>П «Балахтинский торговый дом», ООО «Балпродукт»,</w:t>
      </w:r>
      <w:r w:rsidRPr="000F7E37">
        <w:rPr>
          <w:rFonts w:ascii="Arial" w:hAnsi="Arial" w:cs="Arial"/>
          <w:sz w:val="24"/>
          <w:szCs w:val="24"/>
        </w:rPr>
        <w:t xml:space="preserve"> ИП Передельский В.З.,</w:t>
      </w:r>
      <w:r w:rsidR="007511A0" w:rsidRPr="000F7E37">
        <w:rPr>
          <w:rFonts w:ascii="Arial" w:hAnsi="Arial" w:cs="Arial"/>
          <w:sz w:val="24"/>
          <w:szCs w:val="24"/>
        </w:rPr>
        <w:t xml:space="preserve"> ЗАО </w:t>
      </w:r>
      <w:r w:rsidR="007511A0" w:rsidRPr="000F7E37">
        <w:rPr>
          <w:rFonts w:ascii="Arial" w:hAnsi="Arial" w:cs="Arial"/>
          <w:sz w:val="24"/>
          <w:szCs w:val="24"/>
        </w:rPr>
        <w:lastRenderedPageBreak/>
        <w:t xml:space="preserve">«Приморье», ЗАО «Сибирь», ОАО «Красное», ООО «Бирюса», ООО «Сибирь», ООО </w:t>
      </w:r>
      <w:r w:rsidRPr="000F7E37">
        <w:rPr>
          <w:rFonts w:ascii="Arial" w:hAnsi="Arial" w:cs="Arial"/>
          <w:sz w:val="24"/>
          <w:szCs w:val="24"/>
        </w:rPr>
        <w:t xml:space="preserve">«Балахтинское пиво», ООО «Максимум», </w:t>
      </w:r>
      <w:r w:rsidR="007511A0" w:rsidRPr="000F7E37">
        <w:rPr>
          <w:rFonts w:ascii="Arial" w:hAnsi="Arial" w:cs="Arial"/>
          <w:sz w:val="24"/>
          <w:szCs w:val="24"/>
        </w:rPr>
        <w:t xml:space="preserve">ООО «Балахтинский хлеб». </w:t>
      </w:r>
    </w:p>
    <w:p w:rsidR="007511A0" w:rsidRPr="000F7E37" w:rsidRDefault="007511A0" w:rsidP="00BC6BD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Сельскохозяйственная переработка представлена</w:t>
      </w:r>
      <w:r w:rsidR="004806FD" w:rsidRPr="000F7E37">
        <w:rPr>
          <w:rFonts w:ascii="Arial" w:hAnsi="Arial" w:cs="Arial"/>
          <w:sz w:val="24"/>
          <w:szCs w:val="24"/>
        </w:rPr>
        <w:t xml:space="preserve"> следующими видами продукции</w:t>
      </w:r>
      <w:r w:rsidRPr="000F7E37">
        <w:rPr>
          <w:rFonts w:ascii="Arial" w:hAnsi="Arial" w:cs="Arial"/>
          <w:sz w:val="24"/>
          <w:szCs w:val="24"/>
        </w:rPr>
        <w:t xml:space="preserve">: </w:t>
      </w:r>
    </w:p>
    <w:p w:rsidR="0085756E" w:rsidRPr="000F7E37" w:rsidRDefault="007511A0" w:rsidP="004806F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мука;</w:t>
      </w:r>
    </w:p>
    <w:p w:rsidR="007511A0" w:rsidRPr="000F7E37" w:rsidRDefault="007511A0" w:rsidP="004806F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хлеб и хлебобулочные изделия;</w:t>
      </w:r>
    </w:p>
    <w:p w:rsidR="007511A0" w:rsidRPr="000F7E37" w:rsidRDefault="007511A0" w:rsidP="004806F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мясо, колбасные изделия, </w:t>
      </w:r>
    </w:p>
    <w:p w:rsidR="007511A0" w:rsidRPr="000F7E37" w:rsidRDefault="007511A0" w:rsidP="004806F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цельномолочная продукция. </w:t>
      </w:r>
    </w:p>
    <w:p w:rsidR="007511A0" w:rsidRPr="000F7E37" w:rsidRDefault="007511A0" w:rsidP="00800506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В ближайшие три года хозяйственная специализация района не изменится. Сельхозтоваропроизводители наращивают объемы производства, тем самым </w:t>
      </w:r>
      <w:r w:rsidR="004806FD" w:rsidRPr="000F7E37">
        <w:rPr>
          <w:rFonts w:ascii="Arial" w:hAnsi="Arial" w:cs="Arial"/>
          <w:sz w:val="24"/>
          <w:szCs w:val="24"/>
        </w:rPr>
        <w:t>обеспечивая</w:t>
      </w:r>
      <w:r w:rsidRPr="000F7E37">
        <w:rPr>
          <w:rFonts w:ascii="Arial" w:hAnsi="Arial" w:cs="Arial"/>
          <w:sz w:val="24"/>
          <w:szCs w:val="24"/>
        </w:rPr>
        <w:t xml:space="preserve"> развити</w:t>
      </w:r>
      <w:r w:rsidR="004806FD" w:rsidRPr="000F7E37">
        <w:rPr>
          <w:rFonts w:ascii="Arial" w:hAnsi="Arial" w:cs="Arial"/>
          <w:sz w:val="24"/>
          <w:szCs w:val="24"/>
        </w:rPr>
        <w:t>е</w:t>
      </w:r>
      <w:r w:rsidRPr="000F7E37">
        <w:rPr>
          <w:rFonts w:ascii="Arial" w:hAnsi="Arial" w:cs="Arial"/>
          <w:sz w:val="24"/>
          <w:szCs w:val="24"/>
        </w:rPr>
        <w:t xml:space="preserve"> перерабатывающей отрасли района. </w:t>
      </w:r>
    </w:p>
    <w:p w:rsidR="00A229AA" w:rsidRPr="000F7E37" w:rsidRDefault="00CC3B5E" w:rsidP="00520EB4">
      <w:pPr>
        <w:pStyle w:val="a7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Доля предприятий лесной отрасли </w:t>
      </w:r>
      <w:r w:rsidR="007511A0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 xml:space="preserve">(заготовка, </w:t>
      </w:r>
      <w:r w:rsidR="007511A0" w:rsidRPr="000F7E37">
        <w:rPr>
          <w:rFonts w:ascii="Arial" w:hAnsi="Arial" w:cs="Arial"/>
          <w:sz w:val="24"/>
          <w:szCs w:val="24"/>
        </w:rPr>
        <w:t>обработк</w:t>
      </w:r>
      <w:r w:rsidR="00520EB4" w:rsidRPr="000F7E37">
        <w:rPr>
          <w:rFonts w:ascii="Arial" w:hAnsi="Arial" w:cs="Arial"/>
          <w:sz w:val="24"/>
          <w:szCs w:val="24"/>
        </w:rPr>
        <w:t>а</w:t>
      </w:r>
      <w:r w:rsidR="007511A0" w:rsidRPr="000F7E37">
        <w:rPr>
          <w:rFonts w:ascii="Arial" w:hAnsi="Arial" w:cs="Arial"/>
          <w:sz w:val="24"/>
          <w:szCs w:val="24"/>
        </w:rPr>
        <w:t xml:space="preserve"> древесины и производств</w:t>
      </w:r>
      <w:r w:rsidR="00335944" w:rsidRPr="000F7E37">
        <w:rPr>
          <w:rFonts w:ascii="Arial" w:hAnsi="Arial" w:cs="Arial"/>
          <w:sz w:val="24"/>
          <w:szCs w:val="24"/>
        </w:rPr>
        <w:t>о</w:t>
      </w:r>
      <w:r w:rsidR="007511A0" w:rsidRPr="000F7E37">
        <w:rPr>
          <w:rFonts w:ascii="Arial" w:hAnsi="Arial" w:cs="Arial"/>
          <w:sz w:val="24"/>
          <w:szCs w:val="24"/>
        </w:rPr>
        <w:t xml:space="preserve"> изделий из дерева</w:t>
      </w:r>
      <w:r w:rsidRPr="000F7E37">
        <w:rPr>
          <w:rFonts w:ascii="Arial" w:hAnsi="Arial" w:cs="Arial"/>
          <w:sz w:val="24"/>
          <w:szCs w:val="24"/>
        </w:rPr>
        <w:t xml:space="preserve">) составляет 2,5% в общей структуре. Учитывая трудоемкость ведения предпринимательской деятельности </w:t>
      </w:r>
      <w:r w:rsidR="00335944" w:rsidRPr="000F7E37">
        <w:rPr>
          <w:rFonts w:ascii="Arial" w:hAnsi="Arial" w:cs="Arial"/>
          <w:sz w:val="24"/>
          <w:szCs w:val="24"/>
        </w:rPr>
        <w:t xml:space="preserve">в </w:t>
      </w:r>
      <w:r w:rsidRPr="000F7E37">
        <w:rPr>
          <w:rFonts w:ascii="Arial" w:hAnsi="Arial" w:cs="Arial"/>
          <w:sz w:val="24"/>
          <w:szCs w:val="24"/>
        </w:rPr>
        <w:t>данной сфере</w:t>
      </w:r>
      <w:r w:rsidR="00A229AA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и возникающие проблемы, такие как:</w:t>
      </w:r>
    </w:p>
    <w:p w:rsidR="00F23E92" w:rsidRPr="000F7E37" w:rsidRDefault="00F23E92" w:rsidP="00520EB4">
      <w:pPr>
        <w:pStyle w:val="a7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существенные масштабы "теневых выплат" заработной платы и "теневого оборота";</w:t>
      </w:r>
    </w:p>
    <w:p w:rsidR="00F23E92" w:rsidRPr="000F7E37" w:rsidRDefault="00F23E92" w:rsidP="00520EB4">
      <w:pPr>
        <w:pStyle w:val="a7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значительный износ основных средств в сфере материального производства;</w:t>
      </w:r>
    </w:p>
    <w:p w:rsidR="00F23E92" w:rsidRPr="000F7E37" w:rsidRDefault="00F23E92" w:rsidP="00520EB4">
      <w:pPr>
        <w:pStyle w:val="a7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высокие издержки </w:t>
      </w:r>
      <w:r w:rsidR="00A229AA" w:rsidRPr="000F7E37">
        <w:rPr>
          <w:rFonts w:ascii="Arial" w:hAnsi="Arial" w:cs="Arial"/>
          <w:sz w:val="24"/>
          <w:szCs w:val="24"/>
        </w:rPr>
        <w:t>производства</w:t>
      </w:r>
      <w:r w:rsidR="00520EB4" w:rsidRPr="000F7E37">
        <w:rPr>
          <w:rFonts w:ascii="Arial" w:hAnsi="Arial" w:cs="Arial"/>
          <w:sz w:val="24"/>
          <w:szCs w:val="24"/>
        </w:rPr>
        <w:t>,</w:t>
      </w:r>
      <w:r w:rsidR="00A229AA" w:rsidRPr="000F7E37">
        <w:rPr>
          <w:rFonts w:ascii="Arial" w:hAnsi="Arial" w:cs="Arial"/>
          <w:sz w:val="24"/>
          <w:szCs w:val="24"/>
        </w:rPr>
        <w:t xml:space="preserve"> ввиду удаленности лесозаготовительных участков</w:t>
      </w:r>
      <w:r w:rsidRPr="000F7E37">
        <w:rPr>
          <w:rFonts w:ascii="Arial" w:hAnsi="Arial" w:cs="Arial"/>
          <w:sz w:val="24"/>
          <w:szCs w:val="24"/>
        </w:rPr>
        <w:t>, в том числе высокая плата за аренду</w:t>
      </w:r>
      <w:r w:rsidR="00A229AA" w:rsidRPr="000F7E37">
        <w:rPr>
          <w:rFonts w:ascii="Arial" w:hAnsi="Arial" w:cs="Arial"/>
          <w:sz w:val="24"/>
          <w:szCs w:val="24"/>
        </w:rPr>
        <w:t xml:space="preserve"> лесных участков предоставляемых для заготовки древесины</w:t>
      </w:r>
      <w:r w:rsidR="00BB3381" w:rsidRPr="000F7E37">
        <w:rPr>
          <w:rFonts w:ascii="Arial" w:hAnsi="Arial" w:cs="Arial"/>
          <w:sz w:val="24"/>
          <w:szCs w:val="24"/>
        </w:rPr>
        <w:t>;</w:t>
      </w:r>
    </w:p>
    <w:p w:rsidR="00866722" w:rsidRPr="000F7E37" w:rsidRDefault="00A229AA" w:rsidP="00520EB4">
      <w:pPr>
        <w:pStyle w:val="a7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- высокие издержки по содержанию и строительству </w:t>
      </w:r>
      <w:r w:rsidR="00866722" w:rsidRPr="000F7E37">
        <w:rPr>
          <w:rFonts w:ascii="Arial" w:hAnsi="Arial" w:cs="Arial"/>
          <w:sz w:val="24"/>
          <w:szCs w:val="24"/>
        </w:rPr>
        <w:t>лесовозных дорог</w:t>
      </w:r>
      <w:r w:rsidR="00453C93" w:rsidRPr="000F7E37">
        <w:rPr>
          <w:rFonts w:ascii="Arial" w:hAnsi="Arial" w:cs="Arial"/>
          <w:sz w:val="24"/>
          <w:szCs w:val="24"/>
        </w:rPr>
        <w:t>.</w:t>
      </w:r>
    </w:p>
    <w:p w:rsidR="000558E3" w:rsidRPr="000F7E37" w:rsidRDefault="00453C93" w:rsidP="000558E3">
      <w:pPr>
        <w:pStyle w:val="a7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Вышеперечисленные факторы </w:t>
      </w:r>
      <w:r w:rsidR="00BB3381" w:rsidRPr="000F7E37">
        <w:rPr>
          <w:rFonts w:ascii="Arial" w:hAnsi="Arial" w:cs="Arial"/>
          <w:sz w:val="24"/>
          <w:szCs w:val="24"/>
        </w:rPr>
        <w:t>д</w:t>
      </w:r>
      <w:r w:rsidR="00866722" w:rsidRPr="000F7E37">
        <w:rPr>
          <w:rFonts w:ascii="Arial" w:hAnsi="Arial" w:cs="Arial"/>
          <w:sz w:val="24"/>
          <w:szCs w:val="24"/>
        </w:rPr>
        <w:t xml:space="preserve">елают необходимым влияние власти на данный сектор экономики в виде исполнения государственной социально-экономической политики </w:t>
      </w:r>
      <w:r w:rsidR="00BB3381" w:rsidRPr="000F7E37">
        <w:rPr>
          <w:rFonts w:ascii="Arial" w:hAnsi="Arial" w:cs="Arial"/>
          <w:sz w:val="24"/>
          <w:szCs w:val="24"/>
        </w:rPr>
        <w:t xml:space="preserve">по </w:t>
      </w:r>
      <w:r w:rsidR="00866722" w:rsidRPr="000F7E37">
        <w:rPr>
          <w:rFonts w:ascii="Arial" w:hAnsi="Arial" w:cs="Arial"/>
          <w:sz w:val="24"/>
          <w:szCs w:val="24"/>
        </w:rPr>
        <w:t>содействи</w:t>
      </w:r>
      <w:r w:rsidR="00BB3381" w:rsidRPr="000F7E37">
        <w:rPr>
          <w:rFonts w:ascii="Arial" w:hAnsi="Arial" w:cs="Arial"/>
          <w:sz w:val="24"/>
          <w:szCs w:val="24"/>
        </w:rPr>
        <w:t>ю</w:t>
      </w:r>
      <w:r w:rsidR="00866722" w:rsidRPr="000F7E37">
        <w:rPr>
          <w:rFonts w:ascii="Arial" w:hAnsi="Arial" w:cs="Arial"/>
          <w:sz w:val="24"/>
          <w:szCs w:val="24"/>
        </w:rPr>
        <w:t xml:space="preserve"> развити</w:t>
      </w:r>
      <w:r w:rsidR="00BB3381" w:rsidRPr="000F7E37">
        <w:rPr>
          <w:rFonts w:ascii="Arial" w:hAnsi="Arial" w:cs="Arial"/>
          <w:sz w:val="24"/>
          <w:szCs w:val="24"/>
        </w:rPr>
        <w:t>я</w:t>
      </w:r>
      <w:r w:rsidR="00866722" w:rsidRPr="000F7E37">
        <w:rPr>
          <w:rFonts w:ascii="Arial" w:hAnsi="Arial" w:cs="Arial"/>
          <w:sz w:val="24"/>
          <w:szCs w:val="24"/>
        </w:rPr>
        <w:t xml:space="preserve"> малого и среднего предпринимательства, включающ</w:t>
      </w:r>
      <w:r w:rsidR="00BB3381" w:rsidRPr="000F7E37">
        <w:rPr>
          <w:rFonts w:ascii="Arial" w:hAnsi="Arial" w:cs="Arial"/>
          <w:sz w:val="24"/>
          <w:szCs w:val="24"/>
        </w:rPr>
        <w:t xml:space="preserve">ее </w:t>
      </w:r>
      <w:r w:rsidR="00866722" w:rsidRPr="000F7E37">
        <w:rPr>
          <w:rFonts w:ascii="Arial" w:hAnsi="Arial" w:cs="Arial"/>
          <w:sz w:val="24"/>
          <w:szCs w:val="24"/>
        </w:rPr>
        <w:t>совокупность правовых, политических, экономических, социальных, информационных, консультационных, образовательных, организационных и иных мер,</w:t>
      </w:r>
      <w:r w:rsidR="00BB3381" w:rsidRPr="000F7E37">
        <w:rPr>
          <w:rFonts w:ascii="Arial" w:hAnsi="Arial" w:cs="Arial"/>
          <w:sz w:val="24"/>
          <w:szCs w:val="24"/>
        </w:rPr>
        <w:t xml:space="preserve"> и </w:t>
      </w:r>
      <w:r w:rsidR="00866722" w:rsidRPr="000F7E37">
        <w:rPr>
          <w:rFonts w:ascii="Arial" w:hAnsi="Arial" w:cs="Arial"/>
          <w:sz w:val="24"/>
          <w:szCs w:val="24"/>
        </w:rPr>
        <w:t>необходимость</w:t>
      </w:r>
      <w:r w:rsidR="00BB3381" w:rsidRPr="000F7E37">
        <w:rPr>
          <w:rFonts w:ascii="Arial" w:hAnsi="Arial" w:cs="Arial"/>
          <w:sz w:val="24"/>
          <w:szCs w:val="24"/>
        </w:rPr>
        <w:t>ю</w:t>
      </w:r>
      <w:r w:rsidR="00866722" w:rsidRPr="000F7E37">
        <w:rPr>
          <w:rFonts w:ascii="Arial" w:hAnsi="Arial" w:cs="Arial"/>
          <w:sz w:val="24"/>
          <w:szCs w:val="24"/>
        </w:rPr>
        <w:t xml:space="preserve"> комплексного решения проблем поддержки предпринимательства на муниципальном уровне. Основным инструментом реализации органами местного самоуправления муниципального образования Балахтинский район государственной политики в данном направлении на период 2022 - 2024 годов, является настоящая муниципальная программа</w:t>
      </w:r>
      <w:r w:rsidR="00640B5D" w:rsidRPr="000F7E37">
        <w:rPr>
          <w:rFonts w:ascii="Arial" w:hAnsi="Arial" w:cs="Arial"/>
          <w:sz w:val="24"/>
          <w:szCs w:val="24"/>
        </w:rPr>
        <w:t>.</w:t>
      </w:r>
    </w:p>
    <w:p w:rsidR="000558E3" w:rsidRPr="000F7E37" w:rsidRDefault="000558E3" w:rsidP="000558E3">
      <w:pPr>
        <w:pStyle w:val="a7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34626" w:rsidRPr="000F7E37" w:rsidRDefault="002C0FC7" w:rsidP="000558E3">
      <w:pPr>
        <w:pStyle w:val="a7"/>
        <w:numPr>
          <w:ilvl w:val="0"/>
          <w:numId w:val="1"/>
        </w:numPr>
        <w:tabs>
          <w:tab w:val="left" w:pos="142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Ц</w:t>
      </w:r>
      <w:r w:rsidR="00E34626" w:rsidRPr="000F7E37">
        <w:rPr>
          <w:rFonts w:ascii="Arial" w:hAnsi="Arial" w:cs="Arial"/>
          <w:sz w:val="24"/>
          <w:szCs w:val="24"/>
        </w:rPr>
        <w:t>ел</w:t>
      </w:r>
      <w:r w:rsidRPr="000F7E37">
        <w:rPr>
          <w:rFonts w:ascii="Arial" w:hAnsi="Arial" w:cs="Arial"/>
          <w:sz w:val="24"/>
          <w:szCs w:val="24"/>
        </w:rPr>
        <w:t xml:space="preserve">и </w:t>
      </w:r>
      <w:r w:rsidR="00E34626" w:rsidRPr="000F7E37">
        <w:rPr>
          <w:rFonts w:ascii="Arial" w:hAnsi="Arial" w:cs="Arial"/>
          <w:sz w:val="24"/>
          <w:szCs w:val="24"/>
        </w:rPr>
        <w:t>и задач</w:t>
      </w:r>
      <w:r w:rsidRPr="000F7E37">
        <w:rPr>
          <w:rFonts w:ascii="Arial" w:hAnsi="Arial" w:cs="Arial"/>
          <w:sz w:val="24"/>
          <w:szCs w:val="24"/>
        </w:rPr>
        <w:t xml:space="preserve">и муниципальной </w:t>
      </w:r>
      <w:r w:rsidR="00E34626" w:rsidRPr="000F7E37">
        <w:rPr>
          <w:rFonts w:ascii="Arial" w:hAnsi="Arial" w:cs="Arial"/>
          <w:sz w:val="24"/>
          <w:szCs w:val="24"/>
        </w:rPr>
        <w:t xml:space="preserve"> программы, прогноз развития малого и среднего предпринимательства</w:t>
      </w:r>
    </w:p>
    <w:p w:rsidR="008F6842" w:rsidRPr="000F7E37" w:rsidRDefault="008F6842" w:rsidP="008F6842">
      <w:pPr>
        <w:pStyle w:val="a5"/>
        <w:ind w:left="1778"/>
        <w:rPr>
          <w:rFonts w:ascii="Arial" w:hAnsi="Arial" w:cs="Arial"/>
        </w:rPr>
      </w:pPr>
    </w:p>
    <w:p w:rsidR="00E34626" w:rsidRPr="000F7E37" w:rsidRDefault="00E34626" w:rsidP="000558E3">
      <w:pPr>
        <w:widowControl w:val="0"/>
        <w:autoSpaceDE w:val="0"/>
        <w:autoSpaceDN w:val="0"/>
        <w:adjustRightInd w:val="0"/>
        <w:ind w:right="11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Целью </w:t>
      </w:r>
      <w:r w:rsidR="007159C0" w:rsidRPr="000F7E37">
        <w:rPr>
          <w:rFonts w:ascii="Arial" w:hAnsi="Arial" w:cs="Arial"/>
          <w:color w:val="000000"/>
          <w:sz w:val="24"/>
          <w:szCs w:val="24"/>
          <w:lang w:eastAsia="en-US"/>
        </w:rPr>
        <w:t>муниципальной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 программы является</w:t>
      </w:r>
      <w:r w:rsidR="008F6842" w:rsidRPr="000F7E37">
        <w:rPr>
          <w:rFonts w:ascii="Arial" w:hAnsi="Arial" w:cs="Arial"/>
          <w:color w:val="000000"/>
          <w:sz w:val="24"/>
          <w:szCs w:val="24"/>
          <w:lang w:eastAsia="en-US"/>
        </w:rPr>
        <w:t>: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7159C0" w:rsidRPr="000F7E37">
        <w:rPr>
          <w:rFonts w:ascii="Arial" w:hAnsi="Arial" w:cs="Arial"/>
          <w:sz w:val="24"/>
          <w:szCs w:val="24"/>
        </w:rPr>
        <w:t>с</w:t>
      </w:r>
      <w:r w:rsidR="00BB3381" w:rsidRPr="000F7E37">
        <w:rPr>
          <w:rFonts w:ascii="Arial" w:hAnsi="Arial" w:cs="Arial"/>
          <w:sz w:val="24"/>
          <w:szCs w:val="24"/>
        </w:rPr>
        <w:t>оздание благоприятных</w:t>
      </w:r>
      <w:r w:rsidRPr="000F7E37">
        <w:rPr>
          <w:rFonts w:ascii="Arial" w:hAnsi="Arial" w:cs="Arial"/>
          <w:sz w:val="24"/>
          <w:szCs w:val="24"/>
        </w:rPr>
        <w:t xml:space="preserve"> экономических условий для устойчивого развития малого и среднего предпринимательства в Балахтинском районе на основе повышения эффективности и качества мер муниципальной поддержки.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E34626" w:rsidRPr="000F7E37" w:rsidRDefault="00D07762" w:rsidP="00D07762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Данная цель может быть достигнута путем решения задач и реализации </w:t>
      </w:r>
      <w:r w:rsidR="007159C0" w:rsidRPr="000F7E37">
        <w:rPr>
          <w:rFonts w:ascii="Arial" w:hAnsi="Arial" w:cs="Arial"/>
          <w:sz w:val="24"/>
          <w:szCs w:val="24"/>
        </w:rPr>
        <w:t>далее обозначенных</w:t>
      </w:r>
      <w:r w:rsidRPr="000F7E37">
        <w:rPr>
          <w:rFonts w:ascii="Arial" w:hAnsi="Arial" w:cs="Arial"/>
          <w:sz w:val="24"/>
          <w:szCs w:val="24"/>
        </w:rPr>
        <w:t xml:space="preserve"> направлений работы.</w:t>
      </w:r>
    </w:p>
    <w:p w:rsidR="00E34626" w:rsidRPr="000F7E37" w:rsidRDefault="00E34626" w:rsidP="007159C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right="11" w:firstLine="0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Создание эффективных форм финансово-имущественной поддержки </w:t>
      </w:r>
      <w:r w:rsidR="00D07762" w:rsidRPr="000F7E37">
        <w:rPr>
          <w:rFonts w:ascii="Arial" w:hAnsi="Arial" w:cs="Arial"/>
          <w:sz w:val="24"/>
          <w:szCs w:val="24"/>
        </w:rPr>
        <w:t>для малого и среднего</w:t>
      </w:r>
      <w:r w:rsidRPr="000F7E37">
        <w:rPr>
          <w:rFonts w:ascii="Arial" w:hAnsi="Arial" w:cs="Arial"/>
          <w:sz w:val="24"/>
          <w:szCs w:val="24"/>
        </w:rPr>
        <w:t xml:space="preserve"> предпринимательства</w:t>
      </w:r>
      <w:r w:rsidR="00D546B6" w:rsidRPr="000F7E37">
        <w:rPr>
          <w:rFonts w:ascii="Arial" w:hAnsi="Arial" w:cs="Arial"/>
          <w:sz w:val="24"/>
          <w:szCs w:val="24"/>
        </w:rPr>
        <w:t>;</w:t>
      </w:r>
    </w:p>
    <w:p w:rsidR="00BB3381" w:rsidRPr="000F7E37" w:rsidRDefault="00D07762" w:rsidP="007159C0">
      <w:pPr>
        <w:widowControl w:val="0"/>
        <w:autoSpaceDE w:val="0"/>
        <w:autoSpaceDN w:val="0"/>
        <w:adjustRightInd w:val="0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Настоящей задачей является развитие эффективных форм финансово-имущественной поддержки, обеспечивающей потребности малых</w:t>
      </w:r>
      <w:r w:rsidR="00BB3381" w:rsidRPr="000F7E37">
        <w:rPr>
          <w:rFonts w:ascii="Arial" w:hAnsi="Arial" w:cs="Arial"/>
          <w:sz w:val="24"/>
          <w:szCs w:val="24"/>
        </w:rPr>
        <w:t xml:space="preserve"> и средних</w:t>
      </w:r>
      <w:r w:rsidRPr="000F7E37">
        <w:rPr>
          <w:rFonts w:ascii="Arial" w:hAnsi="Arial" w:cs="Arial"/>
          <w:sz w:val="24"/>
          <w:szCs w:val="24"/>
        </w:rPr>
        <w:t xml:space="preserve"> предприятий. Необходимо преобразование нормативно-правовой базы, </w:t>
      </w:r>
      <w:r w:rsidRPr="000F7E37">
        <w:rPr>
          <w:rFonts w:ascii="Arial" w:hAnsi="Arial" w:cs="Arial"/>
          <w:sz w:val="24"/>
          <w:szCs w:val="24"/>
        </w:rPr>
        <w:lastRenderedPageBreak/>
        <w:t xml:space="preserve">которая смогла бы обеспечить более высокие темпы развития малого предпринимательства. Данная задача решается в соответствии с </w:t>
      </w:r>
      <w:r w:rsidR="00BB3381" w:rsidRPr="000F7E37">
        <w:rPr>
          <w:rFonts w:ascii="Arial" w:hAnsi="Arial" w:cs="Arial"/>
          <w:sz w:val="24"/>
          <w:szCs w:val="24"/>
        </w:rPr>
        <w:t xml:space="preserve">нормативно правовыми </w:t>
      </w:r>
      <w:r w:rsidRPr="000F7E37">
        <w:rPr>
          <w:rFonts w:ascii="Arial" w:hAnsi="Arial" w:cs="Arial"/>
          <w:sz w:val="24"/>
          <w:szCs w:val="24"/>
        </w:rPr>
        <w:t>актами федерального и краевого законодательства. На основании полученной информации готовятся, с учетом местной специфики, проекты постановлений администрации района, направленные на поддержку и развитие</w:t>
      </w:r>
      <w:r w:rsidR="00BB3381" w:rsidRPr="000F7E37">
        <w:rPr>
          <w:rFonts w:ascii="Arial" w:hAnsi="Arial" w:cs="Arial"/>
          <w:sz w:val="24"/>
          <w:szCs w:val="24"/>
        </w:rPr>
        <w:t xml:space="preserve"> предпринимательства.</w:t>
      </w:r>
    </w:p>
    <w:p w:rsidR="00206BDA" w:rsidRPr="000F7E37" w:rsidRDefault="00206BDA" w:rsidP="00B23F5C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right="11" w:firstLine="0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Предоставление адресной информационной, консультационной</w:t>
      </w:r>
      <w:r w:rsidR="00BB3381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поддержки субъектам малого и среднего предпринимательства, а также консультирование граждан по вопросам организации бизнеса.</w:t>
      </w:r>
    </w:p>
    <w:p w:rsidR="002C0FC7" w:rsidRPr="000F7E37" w:rsidRDefault="002C0FC7" w:rsidP="002C0FC7">
      <w:pPr>
        <w:pStyle w:val="ConsPlusNormal"/>
        <w:ind w:firstLine="0"/>
        <w:rPr>
          <w:sz w:val="24"/>
          <w:szCs w:val="24"/>
        </w:rPr>
      </w:pPr>
    </w:p>
    <w:p w:rsidR="002C0FC7" w:rsidRPr="000F7E37" w:rsidRDefault="006F3A76" w:rsidP="00B23F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Одной из проблем развития предпринимательства</w:t>
      </w:r>
      <w:r w:rsidR="00BF4EE1" w:rsidRPr="000F7E37">
        <w:rPr>
          <w:rFonts w:ascii="Arial" w:hAnsi="Arial" w:cs="Arial"/>
          <w:sz w:val="24"/>
          <w:szCs w:val="24"/>
        </w:rPr>
        <w:t>,</w:t>
      </w:r>
      <w:r w:rsidRPr="000F7E37">
        <w:rPr>
          <w:rFonts w:ascii="Arial" w:hAnsi="Arial" w:cs="Arial"/>
          <w:sz w:val="24"/>
          <w:szCs w:val="24"/>
        </w:rPr>
        <w:t xml:space="preserve"> это </w:t>
      </w:r>
      <w:r w:rsidR="00BB3381" w:rsidRPr="000F7E37">
        <w:rPr>
          <w:rFonts w:ascii="Arial" w:hAnsi="Arial" w:cs="Arial"/>
          <w:sz w:val="24"/>
          <w:szCs w:val="24"/>
        </w:rPr>
        <w:t>недостаточная информированность</w:t>
      </w:r>
      <w:r w:rsidRPr="000F7E37">
        <w:rPr>
          <w:rFonts w:ascii="Arial" w:hAnsi="Arial" w:cs="Arial"/>
          <w:sz w:val="24"/>
          <w:szCs w:val="24"/>
        </w:rPr>
        <w:t xml:space="preserve"> хозяйствующих субъектов</w:t>
      </w:r>
      <w:r w:rsidR="00B23F5C" w:rsidRPr="000F7E37">
        <w:rPr>
          <w:rFonts w:ascii="Arial" w:hAnsi="Arial" w:cs="Arial"/>
          <w:sz w:val="24"/>
          <w:szCs w:val="24"/>
        </w:rPr>
        <w:t xml:space="preserve"> о возможных мерах государственной поддержки</w:t>
      </w:r>
      <w:r w:rsidRPr="000F7E37">
        <w:rPr>
          <w:rFonts w:ascii="Arial" w:hAnsi="Arial" w:cs="Arial"/>
          <w:sz w:val="24"/>
          <w:szCs w:val="24"/>
        </w:rPr>
        <w:t>.</w:t>
      </w:r>
    </w:p>
    <w:p w:rsidR="00B23F5C" w:rsidRPr="000F7E37" w:rsidRDefault="006F3A76" w:rsidP="00B23F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Информационная поддержка предполагает пополнение уже созданного банка данных для малого и среднего бизнеса (информация о наличии свободных площадей, имеющихся сырьевых ресурсах, рынках сбыта, неиспользованных производственных мощностей и т.д.), а также проведение регулярных семинаров, встреч с предпринимателями</w:t>
      </w:r>
      <w:r w:rsidR="00B23F5C" w:rsidRPr="000F7E37">
        <w:rPr>
          <w:rFonts w:ascii="Arial" w:hAnsi="Arial" w:cs="Arial"/>
          <w:sz w:val="24"/>
          <w:szCs w:val="24"/>
        </w:rPr>
        <w:t>,</w:t>
      </w:r>
      <w:r w:rsidRPr="000F7E37">
        <w:rPr>
          <w:rFonts w:ascii="Arial" w:hAnsi="Arial" w:cs="Arial"/>
          <w:sz w:val="24"/>
          <w:szCs w:val="24"/>
        </w:rPr>
        <w:t xml:space="preserve"> с целью доведения до них новых нормативно-правовых актов, законодательных документов, использование средств массовой информации. Также необходимо расширить спектр деятельности информационн</w:t>
      </w:r>
      <w:r w:rsidR="00236175" w:rsidRPr="000F7E37">
        <w:rPr>
          <w:rFonts w:ascii="Arial" w:hAnsi="Arial" w:cs="Arial"/>
          <w:sz w:val="24"/>
          <w:szCs w:val="24"/>
        </w:rPr>
        <w:t>ого</w:t>
      </w:r>
      <w:r w:rsidRPr="000F7E37">
        <w:rPr>
          <w:rFonts w:ascii="Arial" w:hAnsi="Arial" w:cs="Arial"/>
          <w:sz w:val="24"/>
          <w:szCs w:val="24"/>
        </w:rPr>
        <w:t xml:space="preserve"> центр</w:t>
      </w:r>
      <w:r w:rsidR="00236175" w:rsidRPr="000F7E37">
        <w:rPr>
          <w:rFonts w:ascii="Arial" w:hAnsi="Arial" w:cs="Arial"/>
          <w:sz w:val="24"/>
          <w:szCs w:val="24"/>
        </w:rPr>
        <w:t>а</w:t>
      </w:r>
      <w:r w:rsidRPr="000F7E37">
        <w:rPr>
          <w:rFonts w:ascii="Arial" w:hAnsi="Arial" w:cs="Arial"/>
          <w:sz w:val="24"/>
          <w:szCs w:val="24"/>
        </w:rPr>
        <w:t xml:space="preserve"> и охватить следующие основные направления информационного обеспечения: законодательство, бухгалтерский учет и налогообложение, сертификация, лицензирование.</w:t>
      </w:r>
    </w:p>
    <w:p w:rsidR="006F3A76" w:rsidRPr="000F7E37" w:rsidRDefault="006F3A76" w:rsidP="00B23F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color w:val="000000"/>
          <w:sz w:val="24"/>
          <w:szCs w:val="24"/>
        </w:rPr>
        <w:t xml:space="preserve">В рамках данной задачи будет реализован комплекс мероприятий, направленный на обеспечение доступа субъектов МСП к мерам консультационной, информационной и имущественной поддержки, в том числе и через представительство </w:t>
      </w:r>
      <w:r w:rsidR="00872EF2" w:rsidRPr="000F7E37">
        <w:rPr>
          <w:rFonts w:ascii="Arial" w:hAnsi="Arial" w:cs="Arial"/>
          <w:color w:val="000000"/>
          <w:sz w:val="24"/>
          <w:szCs w:val="24"/>
        </w:rPr>
        <w:t xml:space="preserve">краевого </w:t>
      </w:r>
      <w:r w:rsidRPr="000F7E37">
        <w:rPr>
          <w:rFonts w:ascii="Arial" w:hAnsi="Arial" w:cs="Arial"/>
          <w:color w:val="000000"/>
          <w:sz w:val="24"/>
          <w:szCs w:val="24"/>
        </w:rPr>
        <w:t xml:space="preserve">центра </w:t>
      </w:r>
      <w:r w:rsidR="00872EF2" w:rsidRPr="000F7E37">
        <w:rPr>
          <w:rFonts w:ascii="Arial" w:hAnsi="Arial" w:cs="Arial"/>
          <w:color w:val="000000"/>
          <w:sz w:val="24"/>
          <w:szCs w:val="24"/>
        </w:rPr>
        <w:t xml:space="preserve">в Балахтинском районе </w:t>
      </w:r>
      <w:r w:rsidRPr="000F7E37">
        <w:rPr>
          <w:rFonts w:ascii="Arial" w:hAnsi="Arial" w:cs="Arial"/>
          <w:color w:val="000000"/>
          <w:sz w:val="24"/>
          <w:szCs w:val="24"/>
        </w:rPr>
        <w:t>«Мой бизнес».</w:t>
      </w:r>
    </w:p>
    <w:p w:rsidR="00236175" w:rsidRPr="000F7E37" w:rsidRDefault="00236175" w:rsidP="002C0FC7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B23F5C" w:rsidRPr="000F7E37" w:rsidRDefault="00812308" w:rsidP="00B23F5C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Оказание содействия в модернизации</w:t>
      </w:r>
      <w:r w:rsidR="00872EF2" w:rsidRPr="000F7E37">
        <w:rPr>
          <w:rFonts w:ascii="Arial" w:hAnsi="Arial" w:cs="Arial"/>
          <w:sz w:val="24"/>
          <w:szCs w:val="24"/>
        </w:rPr>
        <w:t xml:space="preserve"> производственных процессов на предприятиях малого и среднего предпринимательства, развитие перерабатывающих отраслей</w:t>
      </w:r>
      <w:r w:rsidR="00236175" w:rsidRPr="000F7E37">
        <w:rPr>
          <w:rFonts w:ascii="Arial" w:hAnsi="Arial" w:cs="Arial"/>
          <w:sz w:val="24"/>
          <w:szCs w:val="24"/>
        </w:rPr>
        <w:t>,</w:t>
      </w:r>
      <w:r w:rsidR="00872EF2" w:rsidRPr="000F7E37">
        <w:rPr>
          <w:rFonts w:ascii="Arial" w:hAnsi="Arial" w:cs="Arial"/>
          <w:sz w:val="24"/>
          <w:szCs w:val="24"/>
        </w:rPr>
        <w:t xml:space="preserve"> продвижение продукции малых и средних предприятий на рынок</w:t>
      </w:r>
      <w:r w:rsidRPr="000F7E37">
        <w:rPr>
          <w:rFonts w:ascii="Arial" w:hAnsi="Arial" w:cs="Arial"/>
          <w:sz w:val="24"/>
          <w:szCs w:val="24"/>
        </w:rPr>
        <w:t xml:space="preserve"> Красноярского</w:t>
      </w:r>
      <w:r w:rsidR="00872EF2" w:rsidRPr="000F7E37">
        <w:rPr>
          <w:rFonts w:ascii="Arial" w:hAnsi="Arial" w:cs="Arial"/>
          <w:sz w:val="24"/>
          <w:szCs w:val="24"/>
        </w:rPr>
        <w:t xml:space="preserve"> края</w:t>
      </w:r>
      <w:r w:rsidR="00B23F5C" w:rsidRPr="000F7E37">
        <w:rPr>
          <w:rFonts w:ascii="Arial" w:hAnsi="Arial" w:cs="Arial"/>
          <w:sz w:val="24"/>
          <w:szCs w:val="24"/>
        </w:rPr>
        <w:t>.</w:t>
      </w:r>
    </w:p>
    <w:p w:rsidR="00812308" w:rsidRPr="000F7E37" w:rsidRDefault="00812308" w:rsidP="00B2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Согласно стратегии развития Балахтинского района до 2030 года </w:t>
      </w:r>
      <w:r w:rsidR="00872EF2" w:rsidRPr="000F7E37">
        <w:rPr>
          <w:rFonts w:ascii="Arial" w:hAnsi="Arial" w:cs="Arial"/>
          <w:color w:val="000000"/>
          <w:sz w:val="24"/>
          <w:szCs w:val="24"/>
          <w:lang w:eastAsia="en-US"/>
        </w:rPr>
        <w:t>приоритетными сферами (отра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слями) экономики,</w:t>
      </w:r>
      <w:r w:rsidR="00872EF2"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 определены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:rsidR="00812308" w:rsidRPr="000F7E37" w:rsidRDefault="00812308" w:rsidP="00B2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="00872EF2" w:rsidRPr="000F7E37">
        <w:rPr>
          <w:rFonts w:ascii="Arial" w:hAnsi="Arial" w:cs="Arial"/>
          <w:color w:val="000000"/>
          <w:sz w:val="24"/>
          <w:szCs w:val="24"/>
          <w:lang w:eastAsia="en-US"/>
        </w:rPr>
        <w:t>обрабатывающее производство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812308" w:rsidRPr="000F7E37" w:rsidRDefault="00812308" w:rsidP="00B2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-</w:t>
      </w:r>
      <w:r w:rsidR="00872EF2"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 лесное хозяйство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4A2D65" w:rsidRPr="000F7E37" w:rsidRDefault="00812308" w:rsidP="00B2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="00872EF2" w:rsidRPr="000F7E37">
        <w:rPr>
          <w:rFonts w:ascii="Arial" w:hAnsi="Arial" w:cs="Arial"/>
          <w:color w:val="000000"/>
          <w:sz w:val="24"/>
          <w:szCs w:val="24"/>
          <w:lang w:eastAsia="en-US"/>
        </w:rPr>
        <w:t>сельское хозяйство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812308" w:rsidRPr="000F7E37" w:rsidRDefault="004A2D65" w:rsidP="00B2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- сфера услуг;</w:t>
      </w:r>
    </w:p>
    <w:p w:rsidR="00812308" w:rsidRPr="000F7E37" w:rsidRDefault="00812308" w:rsidP="00B2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="00872EF2" w:rsidRPr="000F7E37">
        <w:rPr>
          <w:rFonts w:ascii="Arial" w:hAnsi="Arial" w:cs="Arial"/>
          <w:color w:val="000000"/>
          <w:sz w:val="24"/>
          <w:szCs w:val="24"/>
          <w:lang w:eastAsia="en-US"/>
        </w:rPr>
        <w:t xml:space="preserve">социальное </w:t>
      </w: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предпринимательство</w:t>
      </w:r>
      <w:r w:rsidR="00872EF2" w:rsidRPr="000F7E37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4A2D65" w:rsidRPr="000F7E37" w:rsidRDefault="00236175" w:rsidP="004A2D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color w:val="000000"/>
          <w:sz w:val="24"/>
          <w:szCs w:val="24"/>
          <w:lang w:eastAsia="en-US"/>
        </w:rPr>
        <w:t>В связи с этим будут разработаны и меры финансовой поддержки.</w:t>
      </w:r>
    </w:p>
    <w:p w:rsidR="00E34626" w:rsidRPr="000F7E37" w:rsidRDefault="00E34626" w:rsidP="004A2D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Реализация мероприятий программы рассчитана </w:t>
      </w:r>
      <w:r w:rsidR="00236175" w:rsidRPr="000F7E37">
        <w:rPr>
          <w:rFonts w:ascii="Arial" w:hAnsi="Arial" w:cs="Arial"/>
          <w:sz w:val="24"/>
          <w:szCs w:val="24"/>
        </w:rPr>
        <w:t xml:space="preserve">2022-2024 </w:t>
      </w:r>
      <w:r w:rsidRPr="000F7E37">
        <w:rPr>
          <w:rFonts w:ascii="Arial" w:hAnsi="Arial" w:cs="Arial"/>
          <w:sz w:val="24"/>
          <w:szCs w:val="24"/>
        </w:rPr>
        <w:t xml:space="preserve">годы. </w:t>
      </w:r>
    </w:p>
    <w:p w:rsidR="00E34626" w:rsidRPr="000F7E37" w:rsidRDefault="00E34626" w:rsidP="00E34626">
      <w:pPr>
        <w:rPr>
          <w:rFonts w:ascii="Arial" w:hAnsi="Arial" w:cs="Arial"/>
          <w:sz w:val="24"/>
          <w:szCs w:val="24"/>
        </w:rPr>
      </w:pPr>
    </w:p>
    <w:p w:rsidR="007C596E" w:rsidRPr="000F7E37" w:rsidRDefault="007C596E" w:rsidP="004A2D65">
      <w:pPr>
        <w:pStyle w:val="a5"/>
        <w:numPr>
          <w:ilvl w:val="0"/>
          <w:numId w:val="5"/>
        </w:numPr>
        <w:ind w:left="0" w:firstLine="0"/>
        <w:jc w:val="center"/>
        <w:rPr>
          <w:rFonts w:ascii="Arial" w:hAnsi="Arial" w:cs="Arial"/>
        </w:rPr>
      </w:pPr>
      <w:r w:rsidRPr="000F7E37">
        <w:rPr>
          <w:rFonts w:ascii="Arial" w:hAnsi="Arial" w:cs="Arial"/>
        </w:rPr>
        <w:t>Механизм реализации мероприятий муниципальной программы</w:t>
      </w:r>
    </w:p>
    <w:p w:rsidR="007C596E" w:rsidRPr="000F7E37" w:rsidRDefault="007C596E" w:rsidP="007C596E">
      <w:pPr>
        <w:pStyle w:val="a5"/>
        <w:jc w:val="center"/>
        <w:rPr>
          <w:rFonts w:ascii="Arial" w:hAnsi="Arial" w:cs="Arial"/>
        </w:rPr>
      </w:pPr>
    </w:p>
    <w:p w:rsidR="007C596E" w:rsidRPr="000F7E37" w:rsidRDefault="007C596E" w:rsidP="007C596E">
      <w:pPr>
        <w:pStyle w:val="a5"/>
        <w:jc w:val="center"/>
        <w:rPr>
          <w:rFonts w:ascii="Arial" w:hAnsi="Arial" w:cs="Arial"/>
        </w:rPr>
      </w:pPr>
    </w:p>
    <w:p w:rsidR="0097703C" w:rsidRPr="000F7E37" w:rsidRDefault="004A2D65" w:rsidP="004A2D65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 </w:t>
      </w:r>
      <w:r w:rsidR="0097703C" w:rsidRPr="000F7E37">
        <w:rPr>
          <w:rFonts w:ascii="Arial" w:hAnsi="Arial" w:cs="Arial"/>
          <w:sz w:val="24"/>
          <w:szCs w:val="24"/>
        </w:rPr>
        <w:t>Предоставление различных форм финансовой поддержки субъектам малого и среднего предпринимательства и физическим лицам, не являющимися индивидуальными предпринимателями и применяющих специальный налоговый режим «Налог на профессиональный доход».</w:t>
      </w:r>
    </w:p>
    <w:p w:rsidR="007C596E" w:rsidRPr="000F7E37" w:rsidRDefault="005A1022" w:rsidP="00592368">
      <w:pPr>
        <w:pStyle w:val="a7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4.1.1.</w:t>
      </w:r>
      <w:r w:rsidR="00592368" w:rsidRPr="000F7E37">
        <w:rPr>
          <w:rFonts w:ascii="Arial" w:hAnsi="Arial" w:cs="Arial"/>
          <w:sz w:val="24"/>
          <w:szCs w:val="24"/>
        </w:rPr>
        <w:t xml:space="preserve"> </w:t>
      </w:r>
      <w:r w:rsidR="007C596E" w:rsidRPr="000F7E37">
        <w:rPr>
          <w:rFonts w:ascii="Arial" w:hAnsi="Arial" w:cs="Arial"/>
          <w:sz w:val="24"/>
          <w:szCs w:val="24"/>
        </w:rPr>
        <w:t xml:space="preserve">Оказание форм финансовой поддержки субъектам малого и среднего предпринимательства на территории муниципального образования </w:t>
      </w:r>
      <w:r w:rsidR="00592368" w:rsidRPr="000F7E37">
        <w:rPr>
          <w:rFonts w:ascii="Arial" w:hAnsi="Arial" w:cs="Arial"/>
          <w:sz w:val="24"/>
          <w:szCs w:val="24"/>
        </w:rPr>
        <w:t xml:space="preserve">Балахтинский район </w:t>
      </w:r>
      <w:r w:rsidR="007C596E" w:rsidRPr="000F7E37">
        <w:rPr>
          <w:rFonts w:ascii="Arial" w:hAnsi="Arial" w:cs="Arial"/>
          <w:sz w:val="24"/>
          <w:szCs w:val="24"/>
        </w:rPr>
        <w:t xml:space="preserve">осуществляется в соответствии с Федеральным </w:t>
      </w:r>
      <w:hyperlink r:id="rId9" w:history="1">
        <w:r w:rsidR="007C596E" w:rsidRPr="000F7E3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7C596E" w:rsidRPr="000F7E37">
        <w:rPr>
          <w:rFonts w:ascii="Arial" w:hAnsi="Arial" w:cs="Arial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7C596E" w:rsidRPr="000F7E37" w:rsidRDefault="007C596E" w:rsidP="004A2D6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Критерии отбора субъектов малого и среднего предпринимательства, имеющих право на получение субсидии, цели, условия, порядок предоставления, приостановления и прекращения предоставления субсидий, возврата субсидий в случае нарушения условий, установленных при их предоставлении, соблюдения условий, целей и порядка предоставления субсидий их получателями утверждаются постановлением Администрации</w:t>
      </w:r>
      <w:r w:rsidR="00592368" w:rsidRPr="000F7E37">
        <w:rPr>
          <w:rFonts w:ascii="Arial" w:hAnsi="Arial" w:cs="Arial"/>
          <w:sz w:val="24"/>
          <w:szCs w:val="24"/>
        </w:rPr>
        <w:t xml:space="preserve"> района</w:t>
      </w:r>
      <w:r w:rsidRPr="000F7E37">
        <w:rPr>
          <w:rFonts w:ascii="Arial" w:hAnsi="Arial" w:cs="Arial"/>
          <w:sz w:val="24"/>
          <w:szCs w:val="24"/>
        </w:rPr>
        <w:t>.</w:t>
      </w:r>
    </w:p>
    <w:p w:rsidR="007C596E" w:rsidRPr="000F7E37" w:rsidRDefault="007C596E" w:rsidP="004A2D6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Финансовая поддержка на текущий финансовый год предоставляется в пределах средств, предусмотренных на эти цели в бюджете муниципального образования, а также в виде субсидий из средств краевого и (или) федерального бюджетов.</w:t>
      </w:r>
    </w:p>
    <w:p w:rsidR="007C596E" w:rsidRPr="000F7E37" w:rsidRDefault="007C596E" w:rsidP="00592368">
      <w:pPr>
        <w:pStyle w:val="a7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Финансовая поддержка реализуется в следующих формах:</w:t>
      </w:r>
    </w:p>
    <w:p w:rsidR="004A2D65" w:rsidRPr="000F7E37" w:rsidRDefault="007C596E" w:rsidP="004A2D6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1. Предоставление </w:t>
      </w:r>
      <w:r w:rsidR="005A1022" w:rsidRPr="000F7E37">
        <w:rPr>
          <w:rFonts w:ascii="Arial" w:hAnsi="Arial" w:cs="Arial"/>
          <w:sz w:val="24"/>
          <w:szCs w:val="24"/>
        </w:rPr>
        <w:t xml:space="preserve">муниципальной поддержки в форме </w:t>
      </w:r>
      <w:r w:rsidRPr="000F7E37">
        <w:rPr>
          <w:rFonts w:ascii="Arial" w:hAnsi="Arial" w:cs="Arial"/>
          <w:sz w:val="24"/>
          <w:szCs w:val="24"/>
        </w:rPr>
        <w:t xml:space="preserve">субсидий субъектам малого и (или) среднего предпринимательства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услуг).Размер субсидии </w:t>
      </w:r>
      <w:r w:rsidR="00592368" w:rsidRPr="000F7E37">
        <w:rPr>
          <w:rFonts w:ascii="Arial" w:hAnsi="Arial" w:cs="Arial"/>
          <w:sz w:val="24"/>
          <w:szCs w:val="24"/>
        </w:rPr>
        <w:t xml:space="preserve">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</w:t>
      </w:r>
      <w:r w:rsidR="00E32062" w:rsidRPr="000F7E37">
        <w:rPr>
          <w:rFonts w:ascii="Arial" w:hAnsi="Arial" w:cs="Arial"/>
          <w:sz w:val="24"/>
          <w:szCs w:val="24"/>
        </w:rPr>
        <w:t>.</w:t>
      </w:r>
    </w:p>
    <w:p w:rsidR="004A2D65" w:rsidRPr="000F7E37" w:rsidRDefault="007C596E" w:rsidP="004A2D6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2. </w:t>
      </w:r>
      <w:r w:rsidR="00F02A5A" w:rsidRPr="000F7E37">
        <w:rPr>
          <w:rFonts w:ascii="Arial" w:hAnsi="Arial" w:cs="Arial"/>
          <w:sz w:val="24"/>
          <w:szCs w:val="24"/>
        </w:rPr>
        <w:t xml:space="preserve">Предоставления </w:t>
      </w:r>
      <w:r w:rsidR="005A1022" w:rsidRPr="000F7E37">
        <w:rPr>
          <w:rFonts w:ascii="Arial" w:hAnsi="Arial" w:cs="Arial"/>
          <w:sz w:val="24"/>
          <w:szCs w:val="24"/>
        </w:rPr>
        <w:t xml:space="preserve">муниципальной поддержки в форме </w:t>
      </w:r>
      <w:r w:rsidR="00F02A5A" w:rsidRPr="000F7E37">
        <w:rPr>
          <w:rFonts w:ascii="Arial" w:hAnsi="Arial" w:cs="Arial"/>
          <w:sz w:val="24"/>
          <w:szCs w:val="24"/>
        </w:rPr>
        <w:t>субсидий субъектам малого и (или) среднего предпринимательства, на возмещение части затрат на приобретение оборудования</w:t>
      </w:r>
      <w:r w:rsidR="00E32062" w:rsidRPr="000F7E37">
        <w:rPr>
          <w:rFonts w:ascii="Arial" w:hAnsi="Arial" w:cs="Arial"/>
          <w:sz w:val="24"/>
          <w:szCs w:val="24"/>
        </w:rPr>
        <w:t>,</w:t>
      </w:r>
      <w:r w:rsidR="00F02A5A" w:rsidRPr="000F7E37">
        <w:rPr>
          <w:rFonts w:ascii="Arial" w:hAnsi="Arial" w:cs="Arial"/>
          <w:sz w:val="24"/>
          <w:szCs w:val="24"/>
        </w:rPr>
        <w:t xml:space="preserve"> </w:t>
      </w:r>
      <w:r w:rsidR="00E32062" w:rsidRPr="000F7E37">
        <w:rPr>
          <w:rFonts w:ascii="Arial" w:hAnsi="Arial" w:cs="Arial"/>
          <w:sz w:val="24"/>
          <w:szCs w:val="24"/>
        </w:rPr>
        <w:t xml:space="preserve"> приобретение </w:t>
      </w:r>
      <w:bookmarkStart w:id="1" w:name="OLE_LINK1"/>
      <w:bookmarkStart w:id="2" w:name="OLE_LINK2"/>
      <w:r w:rsidR="00E32062" w:rsidRPr="000F7E37">
        <w:rPr>
          <w:rFonts w:ascii="Arial" w:hAnsi="Arial" w:cs="Arial"/>
          <w:sz w:val="24"/>
          <w:szCs w:val="24"/>
        </w:rPr>
        <w:t>специальной техники, перерабатывающего (обрабатывающего) оборудования, агрегатов и комплексов для производства и переработки продукции</w:t>
      </w:r>
      <w:bookmarkEnd w:id="1"/>
      <w:bookmarkEnd w:id="2"/>
      <w:r w:rsidR="00E32062" w:rsidRPr="000F7E37">
        <w:rPr>
          <w:rFonts w:ascii="Arial" w:hAnsi="Arial" w:cs="Arial"/>
          <w:sz w:val="24"/>
          <w:szCs w:val="24"/>
        </w:rPr>
        <w:t>.</w:t>
      </w:r>
    </w:p>
    <w:p w:rsidR="004A2D65" w:rsidRPr="000F7E37" w:rsidRDefault="007C596E" w:rsidP="004A2D6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3.</w:t>
      </w:r>
      <w:r w:rsidR="00F02A5A" w:rsidRPr="000F7E37">
        <w:rPr>
          <w:rFonts w:ascii="Arial" w:hAnsi="Arial" w:cs="Arial"/>
          <w:sz w:val="24"/>
          <w:szCs w:val="24"/>
        </w:rPr>
        <w:t xml:space="preserve"> </w:t>
      </w:r>
      <w:r w:rsidR="005A1022" w:rsidRPr="000F7E37">
        <w:rPr>
          <w:rFonts w:ascii="Arial" w:hAnsi="Arial" w:cs="Arial"/>
          <w:sz w:val="24"/>
          <w:szCs w:val="24"/>
        </w:rPr>
        <w:t>П</w:t>
      </w:r>
      <w:r w:rsidR="00F02A5A" w:rsidRPr="000F7E37">
        <w:rPr>
          <w:rFonts w:ascii="Arial" w:hAnsi="Arial" w:cs="Arial"/>
          <w:sz w:val="24"/>
          <w:szCs w:val="24"/>
        </w:rPr>
        <w:t>редоставлени</w:t>
      </w:r>
      <w:r w:rsidR="005A1022" w:rsidRPr="000F7E37">
        <w:rPr>
          <w:rFonts w:ascii="Arial" w:hAnsi="Arial" w:cs="Arial"/>
          <w:sz w:val="24"/>
          <w:szCs w:val="24"/>
        </w:rPr>
        <w:t>е</w:t>
      </w:r>
      <w:r w:rsidR="00F02A5A" w:rsidRPr="000F7E37">
        <w:rPr>
          <w:rFonts w:ascii="Arial" w:hAnsi="Arial" w:cs="Arial"/>
          <w:sz w:val="24"/>
          <w:szCs w:val="24"/>
        </w:rPr>
        <w:t xml:space="preserve"> </w:t>
      </w:r>
      <w:r w:rsidR="005A1022" w:rsidRPr="000F7E37">
        <w:rPr>
          <w:rFonts w:ascii="Arial" w:hAnsi="Arial" w:cs="Arial"/>
          <w:sz w:val="24"/>
          <w:szCs w:val="24"/>
        </w:rPr>
        <w:t xml:space="preserve">муниципальной поддержки в форме </w:t>
      </w:r>
      <w:r w:rsidR="00F02A5A" w:rsidRPr="000F7E37">
        <w:rPr>
          <w:rFonts w:ascii="Arial" w:hAnsi="Arial" w:cs="Arial"/>
          <w:sz w:val="24"/>
          <w:szCs w:val="24"/>
        </w:rPr>
        <w:t>субсидий субъектам малого и (или) среднего предпринимательства на возмещение части расходов, связанных с реализацией проектов направленных на развити</w:t>
      </w:r>
      <w:r w:rsidR="004A2D65" w:rsidRPr="000F7E37">
        <w:rPr>
          <w:rFonts w:ascii="Arial" w:hAnsi="Arial" w:cs="Arial"/>
          <w:sz w:val="24"/>
          <w:szCs w:val="24"/>
        </w:rPr>
        <w:t>е</w:t>
      </w:r>
      <w:r w:rsidR="00F02A5A" w:rsidRPr="000F7E37">
        <w:rPr>
          <w:rFonts w:ascii="Arial" w:hAnsi="Arial" w:cs="Arial"/>
          <w:sz w:val="24"/>
          <w:szCs w:val="24"/>
        </w:rPr>
        <w:t xml:space="preserve"> сельского туризма. </w:t>
      </w:r>
    </w:p>
    <w:p w:rsidR="004A2D65" w:rsidRPr="000F7E37" w:rsidRDefault="00F02A5A" w:rsidP="004A2D6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4. </w:t>
      </w:r>
      <w:r w:rsidR="005A1022" w:rsidRPr="000F7E37">
        <w:rPr>
          <w:rFonts w:ascii="Arial" w:hAnsi="Arial" w:cs="Arial"/>
          <w:sz w:val="24"/>
          <w:szCs w:val="24"/>
        </w:rPr>
        <w:t xml:space="preserve">Предоставление муниципальной поддержки в форме субсидий субъектам малого и среднего предпринимательства, в целях возмещения части затрат, связанных с предоставлением социальных услуг по дневному уходу за детьми дошкольного возраста и (или) создание культурно-досугового центра для детей. </w:t>
      </w:r>
    </w:p>
    <w:p w:rsidR="00616772" w:rsidRPr="000F7E37" w:rsidRDefault="007C596E" w:rsidP="0061677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Получателями средств районного бюджета в рамках программы могут быть субъекты малого и среднего предпринимательства осуществляющие деятельность на территории Балахтинского района и </w:t>
      </w:r>
      <w:r w:rsidR="007D7C3F" w:rsidRPr="000F7E37">
        <w:rPr>
          <w:rFonts w:ascii="Arial" w:hAnsi="Arial" w:cs="Arial"/>
          <w:sz w:val="24"/>
          <w:szCs w:val="24"/>
        </w:rPr>
        <w:t>находящиеся</w:t>
      </w:r>
      <w:r w:rsidRPr="000F7E37">
        <w:rPr>
          <w:rFonts w:ascii="Arial" w:hAnsi="Arial" w:cs="Arial"/>
          <w:sz w:val="24"/>
          <w:szCs w:val="24"/>
        </w:rPr>
        <w:t xml:space="preserve"> в едином реестре субъектов малого,  среднего предпринимательства. Оказание финансовой поддержки носит заявительный порядок и осуществляется при отсутствии у субъекта малого и </w:t>
      </w:r>
      <w:r w:rsidRPr="000F7E37">
        <w:rPr>
          <w:rFonts w:ascii="Arial" w:hAnsi="Arial" w:cs="Arial"/>
          <w:sz w:val="24"/>
          <w:szCs w:val="24"/>
        </w:rPr>
        <w:lastRenderedPageBreak/>
        <w:t>среднего предпринимательства, просроченной задолженности по налоговым и иным обязательным платежам в бюджеты всех уровней, арендной плате за землю, и используемое муниципальное имущество. Для участия в мероприятиях по предоставлению муниципальной поддержки в форме субсидии субъект предпринимательства представляет следующие документы:</w:t>
      </w:r>
    </w:p>
    <w:p w:rsidR="007C596E" w:rsidRPr="000F7E37" w:rsidRDefault="007C596E" w:rsidP="0061677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</w:p>
    <w:p w:rsidR="00616772" w:rsidRPr="000F7E37" w:rsidRDefault="007C596E" w:rsidP="0061677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 справки из Инспекции Федеральной налоговой службы России по Красноярскому краю, ГУ Красноярского регионального отделения фонда социального страхования о состоянии расчетов по налогам, сборам и взносам, полученные в срок не ранее 15 дней до даты подачи заявки;</w:t>
      </w:r>
    </w:p>
    <w:p w:rsidR="007C596E" w:rsidRPr="000F7E37" w:rsidRDefault="007C596E" w:rsidP="0061677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-</w:t>
      </w:r>
      <w:r w:rsidR="00616772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справку о состоянии расчетов за аренду земельных участков и арендуемые объекты муниципальной собственности, находящихся в</w:t>
      </w:r>
      <w:r w:rsidR="00616772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муниципальной собственности Балахтинского района, а также земельных участков Балахтинского района, государственная собственность на которые не разграничена, полученную в срок не позднее 5 дней до даты подачи заявки;</w:t>
      </w:r>
    </w:p>
    <w:p w:rsidR="005A1022" w:rsidRPr="000F7E37" w:rsidRDefault="005A1022" w:rsidP="007C596E">
      <w:pPr>
        <w:jc w:val="both"/>
        <w:rPr>
          <w:rFonts w:ascii="Arial" w:hAnsi="Arial" w:cs="Arial"/>
          <w:sz w:val="24"/>
          <w:szCs w:val="24"/>
        </w:rPr>
      </w:pPr>
    </w:p>
    <w:p w:rsidR="0097703C" w:rsidRPr="000F7E37" w:rsidRDefault="0097703C" w:rsidP="006167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4.2. Оказание имущественной поддержки субъектам малого и среднего предпринимательства и самозанятым гражданам.</w:t>
      </w:r>
    </w:p>
    <w:p w:rsidR="0097703C" w:rsidRPr="000F7E37" w:rsidRDefault="0097703C" w:rsidP="007C596E">
      <w:pPr>
        <w:jc w:val="both"/>
        <w:rPr>
          <w:rFonts w:ascii="Arial" w:hAnsi="Arial" w:cs="Arial"/>
          <w:sz w:val="24"/>
          <w:szCs w:val="24"/>
        </w:rPr>
      </w:pPr>
    </w:p>
    <w:p w:rsidR="00616772" w:rsidRPr="000F7E37" w:rsidRDefault="007C596E" w:rsidP="006167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Оказание имущественной поддержки субъектам малого и среднего предпринимательства осуществляется  в виде формирования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на территории муниципального образования Балахтинский район,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7C596E" w:rsidRPr="000F7E37" w:rsidRDefault="007C596E" w:rsidP="006167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 и организациям, образующим инфраструктуру поддержки данных субъектов, арендующих это имущество.</w:t>
      </w:r>
    </w:p>
    <w:p w:rsidR="007C596E" w:rsidRPr="000F7E37" w:rsidRDefault="007C596E" w:rsidP="007C596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F7E37">
        <w:rPr>
          <w:sz w:val="24"/>
          <w:szCs w:val="24"/>
        </w:rPr>
        <w:t>Муниципальное имущество, включенное в Перечень и предоставленное во владение и (или) пользование, должно использоваться только по целевому назначению.</w:t>
      </w:r>
    </w:p>
    <w:p w:rsidR="007C596E" w:rsidRPr="000F7E37" w:rsidRDefault="007C596E" w:rsidP="007C596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F7E37">
        <w:rPr>
          <w:sz w:val="24"/>
          <w:szCs w:val="24"/>
        </w:rPr>
        <w:t>Для исключения случаев нецелевого использования имущества запрещается:</w:t>
      </w:r>
    </w:p>
    <w:p w:rsidR="007C596E" w:rsidRPr="000F7E37" w:rsidRDefault="007C596E" w:rsidP="007C596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F7E37">
        <w:rPr>
          <w:sz w:val="24"/>
          <w:szCs w:val="24"/>
        </w:rPr>
        <w:t>- переуступка прав пользования имуществом;</w:t>
      </w:r>
    </w:p>
    <w:p w:rsidR="007C596E" w:rsidRPr="000F7E37" w:rsidRDefault="007C596E" w:rsidP="007C596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F7E37">
        <w:rPr>
          <w:sz w:val="24"/>
          <w:szCs w:val="24"/>
        </w:rPr>
        <w:t>- передача прав пользования имущества в залог;</w:t>
      </w:r>
    </w:p>
    <w:p w:rsidR="007C596E" w:rsidRPr="000F7E37" w:rsidRDefault="007C596E" w:rsidP="007C596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F7E37">
        <w:rPr>
          <w:sz w:val="24"/>
          <w:szCs w:val="24"/>
        </w:rPr>
        <w:t>- внесение прав пользования имуществом в уставный капитал любых других субъектов хозяйственной деятельности;</w:t>
      </w:r>
    </w:p>
    <w:p w:rsidR="007C596E" w:rsidRPr="000F7E37" w:rsidRDefault="007C596E" w:rsidP="007C596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F7E37">
        <w:rPr>
          <w:sz w:val="24"/>
          <w:szCs w:val="24"/>
        </w:rPr>
        <w:t>- изменение цели использования имущества.</w:t>
      </w:r>
    </w:p>
    <w:p w:rsidR="007C596E" w:rsidRPr="000F7E37" w:rsidRDefault="007C596E" w:rsidP="007C596E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F7E37">
        <w:rPr>
          <w:sz w:val="24"/>
          <w:szCs w:val="24"/>
        </w:rPr>
        <w:t>Порядок предоставления имущественной поддержки утверждается органами местного самоуправления.</w:t>
      </w:r>
    </w:p>
    <w:p w:rsidR="0097703C" w:rsidRPr="000F7E37" w:rsidRDefault="0097703C" w:rsidP="0097703C">
      <w:pPr>
        <w:pStyle w:val="ConsPlusNormal"/>
        <w:rPr>
          <w:sz w:val="24"/>
          <w:szCs w:val="24"/>
          <w:highlight w:val="yellow"/>
        </w:rPr>
      </w:pPr>
    </w:p>
    <w:p w:rsidR="0097703C" w:rsidRPr="000F7E37" w:rsidRDefault="0097703C" w:rsidP="00616772">
      <w:pPr>
        <w:pStyle w:val="ConsPlusNormal"/>
        <w:ind w:firstLine="0"/>
        <w:jc w:val="center"/>
        <w:rPr>
          <w:sz w:val="24"/>
          <w:szCs w:val="24"/>
        </w:rPr>
      </w:pPr>
      <w:r w:rsidRPr="000F7E37">
        <w:rPr>
          <w:sz w:val="24"/>
          <w:szCs w:val="24"/>
        </w:rPr>
        <w:t>4.3. 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бизнеса.</w:t>
      </w:r>
    </w:p>
    <w:p w:rsidR="00807895" w:rsidRPr="000F7E37" w:rsidRDefault="00807895" w:rsidP="00807895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807895" w:rsidRPr="000F7E37" w:rsidRDefault="00807895" w:rsidP="0061677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Эффективность работы по формированию системы поддержки малого предпринимательства достигается через установление обратной связи с предпринимателями. Механизмом служит организация круглых столов. </w:t>
      </w:r>
    </w:p>
    <w:p w:rsidR="00807895" w:rsidRPr="000F7E37" w:rsidRDefault="00807895" w:rsidP="0061677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В целях формирования положительного имиджа развития (по отраслям деятельности) среди представителей малого и среднего бизнеса, планируется проведение мониторинга деятельности субъектов предпринимательства.</w:t>
      </w:r>
    </w:p>
    <w:p w:rsidR="00807895" w:rsidRPr="000F7E37" w:rsidRDefault="00807895" w:rsidP="0061677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Ежеквартальное проведение семинаров-совещаний с предпринимателями с участием представителей контролирующих, надзорных и правоохранительных органов. Формирование «портфеля» предложений предпринимателей района по инвестиционным проектам, и их реализация, и продвижение. Кроме </w:t>
      </w:r>
      <w:r w:rsidR="00034E37" w:rsidRPr="000F7E37">
        <w:rPr>
          <w:rFonts w:ascii="Arial" w:hAnsi="Arial" w:cs="Arial"/>
          <w:sz w:val="24"/>
          <w:szCs w:val="24"/>
        </w:rPr>
        <w:t>этого, оказание</w:t>
      </w:r>
      <w:r w:rsidRPr="000F7E37">
        <w:rPr>
          <w:rFonts w:ascii="Arial" w:hAnsi="Arial" w:cs="Arial"/>
          <w:sz w:val="24"/>
          <w:szCs w:val="24"/>
        </w:rPr>
        <w:t xml:space="preserve"> информационной поддержки субъектам малого и среднего предпринимательства и гражданам </w:t>
      </w:r>
      <w:r w:rsidR="00034E37" w:rsidRPr="000F7E37">
        <w:rPr>
          <w:rFonts w:ascii="Arial" w:hAnsi="Arial" w:cs="Arial"/>
          <w:sz w:val="24"/>
          <w:szCs w:val="24"/>
        </w:rPr>
        <w:t xml:space="preserve">будет осуществляться в следующих формах </w:t>
      </w:r>
      <w:r w:rsidRPr="000F7E37">
        <w:rPr>
          <w:rFonts w:ascii="Arial" w:hAnsi="Arial" w:cs="Arial"/>
          <w:sz w:val="24"/>
          <w:szCs w:val="24"/>
        </w:rPr>
        <w:t>:</w:t>
      </w:r>
    </w:p>
    <w:p w:rsidR="00807895" w:rsidRPr="000F7E37" w:rsidRDefault="00807895" w:rsidP="00AB382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1. Размещение, обновление информации на официальном сайте в сети Интернет различной направленности: новое в законодательстве, бухгалтерском, налоговом учетах, информацию о выставках, конкурсах, ярмарках, форумах, семинарах.</w:t>
      </w:r>
    </w:p>
    <w:p w:rsidR="00807895" w:rsidRPr="000F7E37" w:rsidRDefault="00807895" w:rsidP="00AB382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2. Оказание консультационной поддержки субъектам малого и среднего предпринимательства и гражданам осуществляется в виде консультирования по вопросам, связанным с развитием предпринимательского сектора, формах поддержки.</w:t>
      </w:r>
    </w:p>
    <w:p w:rsidR="007C596E" w:rsidRPr="000F7E37" w:rsidRDefault="007C596E" w:rsidP="008078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4063C" w:rsidRPr="000F7E37" w:rsidRDefault="00C4063C" w:rsidP="005A7548">
      <w:pPr>
        <w:pStyle w:val="a5"/>
        <w:numPr>
          <w:ilvl w:val="0"/>
          <w:numId w:val="5"/>
        </w:numPr>
        <w:jc w:val="center"/>
        <w:rPr>
          <w:rFonts w:ascii="Arial" w:hAnsi="Arial" w:cs="Arial"/>
        </w:rPr>
      </w:pPr>
      <w:r w:rsidRPr="000F7E37">
        <w:rPr>
          <w:rFonts w:ascii="Arial" w:hAnsi="Arial" w:cs="Arial"/>
        </w:rPr>
        <w:t>Прогноз конечных результатов муниципальной программы.</w:t>
      </w:r>
    </w:p>
    <w:p w:rsidR="00C4063C" w:rsidRPr="000F7E37" w:rsidRDefault="00C4063C" w:rsidP="00C4063C">
      <w:pPr>
        <w:pStyle w:val="a5"/>
        <w:ind w:left="1778"/>
        <w:jc w:val="both"/>
        <w:rPr>
          <w:rFonts w:ascii="Arial" w:hAnsi="Arial" w:cs="Arial"/>
        </w:rPr>
      </w:pPr>
    </w:p>
    <w:p w:rsidR="00C4063C" w:rsidRPr="000F7E37" w:rsidRDefault="00C4063C" w:rsidP="00C4063C">
      <w:pPr>
        <w:pStyle w:val="ConsPlusNormal"/>
        <w:ind w:firstLine="540"/>
        <w:jc w:val="both"/>
        <w:rPr>
          <w:sz w:val="24"/>
          <w:szCs w:val="24"/>
        </w:rPr>
      </w:pPr>
      <w:r w:rsidRPr="000F7E37">
        <w:rPr>
          <w:sz w:val="24"/>
          <w:szCs w:val="24"/>
        </w:rPr>
        <w:t>Прогноз Целе</w:t>
      </w:r>
      <w:r w:rsidR="008F6842" w:rsidRPr="000F7E37">
        <w:rPr>
          <w:sz w:val="24"/>
          <w:szCs w:val="24"/>
        </w:rPr>
        <w:t>вых показателей</w:t>
      </w:r>
      <w:r w:rsidRPr="000F7E37">
        <w:rPr>
          <w:sz w:val="24"/>
          <w:szCs w:val="24"/>
        </w:rPr>
        <w:t xml:space="preserve"> муниципальной программы, количественно характеризующие ход ее реализации, решение основных задач и достижение целей МП представлены в приложени</w:t>
      </w:r>
      <w:r w:rsidR="00AB3829" w:rsidRPr="000F7E37">
        <w:rPr>
          <w:sz w:val="24"/>
          <w:szCs w:val="24"/>
        </w:rPr>
        <w:t xml:space="preserve">ях №№1,2 </w:t>
      </w:r>
      <w:r w:rsidRPr="000F7E37">
        <w:rPr>
          <w:sz w:val="24"/>
          <w:szCs w:val="24"/>
        </w:rPr>
        <w:t>к</w:t>
      </w:r>
      <w:r w:rsidR="00034E37" w:rsidRPr="000F7E37">
        <w:rPr>
          <w:sz w:val="24"/>
          <w:szCs w:val="24"/>
        </w:rPr>
        <w:t xml:space="preserve"> паспорту муниципальной </w:t>
      </w:r>
      <w:r w:rsidRPr="000F7E37">
        <w:rPr>
          <w:sz w:val="24"/>
          <w:szCs w:val="24"/>
        </w:rPr>
        <w:t xml:space="preserve">  программ</w:t>
      </w:r>
      <w:r w:rsidR="00034E37" w:rsidRPr="000F7E37">
        <w:rPr>
          <w:sz w:val="24"/>
          <w:szCs w:val="24"/>
        </w:rPr>
        <w:t>ы</w:t>
      </w:r>
      <w:r w:rsidRPr="000F7E37">
        <w:rPr>
          <w:sz w:val="24"/>
          <w:szCs w:val="24"/>
        </w:rPr>
        <w:t>.</w:t>
      </w:r>
    </w:p>
    <w:p w:rsidR="00C4063C" w:rsidRPr="000F7E37" w:rsidRDefault="00C4063C" w:rsidP="00663E54">
      <w:pPr>
        <w:pStyle w:val="a5"/>
        <w:ind w:left="1778"/>
        <w:jc w:val="both"/>
        <w:rPr>
          <w:rFonts w:ascii="Arial" w:hAnsi="Arial" w:cs="Arial"/>
        </w:rPr>
      </w:pPr>
      <w:r w:rsidRPr="000F7E37">
        <w:rPr>
          <w:rFonts w:ascii="Arial" w:hAnsi="Arial" w:cs="Arial"/>
        </w:rPr>
        <w:t xml:space="preserve"> </w:t>
      </w:r>
    </w:p>
    <w:p w:rsidR="00C4063C" w:rsidRPr="000F7E37" w:rsidRDefault="00C4063C" w:rsidP="005A7548">
      <w:pPr>
        <w:numPr>
          <w:ilvl w:val="0"/>
          <w:numId w:val="8"/>
        </w:numPr>
        <w:tabs>
          <w:tab w:val="left" w:pos="851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Перечень подпрограмм с указанием сроков их реализации</w:t>
      </w:r>
    </w:p>
    <w:p w:rsidR="00C4063C" w:rsidRPr="000F7E37" w:rsidRDefault="00C4063C" w:rsidP="00663E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В рамках данной </w:t>
      </w:r>
      <w:r w:rsidR="005A7548" w:rsidRPr="000F7E37">
        <w:rPr>
          <w:rFonts w:ascii="Arial" w:hAnsi="Arial" w:cs="Arial"/>
          <w:sz w:val="24"/>
          <w:szCs w:val="24"/>
        </w:rPr>
        <w:t xml:space="preserve">муниципальной </w:t>
      </w:r>
      <w:r w:rsidRPr="000F7E37">
        <w:rPr>
          <w:rFonts w:ascii="Arial" w:hAnsi="Arial" w:cs="Arial"/>
          <w:sz w:val="24"/>
          <w:szCs w:val="24"/>
        </w:rPr>
        <w:t>программы не предусматривается реализация подпрограмм.</w:t>
      </w:r>
    </w:p>
    <w:p w:rsidR="00C4063C" w:rsidRPr="000F7E37" w:rsidRDefault="00C4063C" w:rsidP="005A7548">
      <w:pPr>
        <w:pStyle w:val="a5"/>
        <w:numPr>
          <w:ilvl w:val="0"/>
          <w:numId w:val="8"/>
        </w:numPr>
        <w:ind w:left="0" w:firstLine="0"/>
        <w:jc w:val="center"/>
        <w:rPr>
          <w:rFonts w:ascii="Arial" w:hAnsi="Arial" w:cs="Arial"/>
        </w:rPr>
      </w:pPr>
      <w:r w:rsidRPr="000F7E37">
        <w:rPr>
          <w:rFonts w:ascii="Arial" w:hAnsi="Arial" w:cs="Arial"/>
        </w:rPr>
        <w:t>Информация о распределении планируемых расходов по отдельным мероприятиям программы, подпрограммам</w:t>
      </w:r>
    </w:p>
    <w:p w:rsidR="005A7548" w:rsidRPr="000F7E37" w:rsidRDefault="005A7548" w:rsidP="005A7548">
      <w:pPr>
        <w:pStyle w:val="a5"/>
        <w:ind w:left="0"/>
        <w:rPr>
          <w:rFonts w:ascii="Arial" w:hAnsi="Arial" w:cs="Arial"/>
        </w:rPr>
      </w:pPr>
    </w:p>
    <w:p w:rsidR="00C4063C" w:rsidRPr="000F7E37" w:rsidRDefault="00C4063C" w:rsidP="00C4063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мероприятиям программы с указанием главных распорядителей бюджетных средств, а также по годам реализации программы приведены в приложении № </w:t>
      </w:r>
      <w:r w:rsidR="00590A16" w:rsidRPr="000F7E37">
        <w:rPr>
          <w:rFonts w:ascii="Arial" w:hAnsi="Arial" w:cs="Arial"/>
          <w:sz w:val="24"/>
          <w:szCs w:val="24"/>
        </w:rPr>
        <w:t>1</w:t>
      </w:r>
      <w:r w:rsidRPr="000F7E37">
        <w:rPr>
          <w:rFonts w:ascii="Arial" w:hAnsi="Arial" w:cs="Arial"/>
          <w:sz w:val="24"/>
          <w:szCs w:val="24"/>
        </w:rPr>
        <w:t xml:space="preserve"> к настоящей программе. </w:t>
      </w:r>
    </w:p>
    <w:p w:rsidR="00C4063C" w:rsidRPr="000F7E37" w:rsidRDefault="00C4063C" w:rsidP="005A7548">
      <w:pPr>
        <w:pStyle w:val="a5"/>
        <w:numPr>
          <w:ilvl w:val="0"/>
          <w:numId w:val="8"/>
        </w:numPr>
        <w:ind w:left="0" w:firstLine="0"/>
        <w:jc w:val="center"/>
        <w:rPr>
          <w:rFonts w:ascii="Arial" w:hAnsi="Arial" w:cs="Arial"/>
        </w:rPr>
      </w:pPr>
      <w:r w:rsidRPr="000F7E37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90A16" w:rsidRPr="000F7E37" w:rsidRDefault="00590A16" w:rsidP="00590A16">
      <w:pPr>
        <w:pStyle w:val="a5"/>
        <w:ind w:left="1919"/>
        <w:jc w:val="both"/>
        <w:rPr>
          <w:rFonts w:ascii="Arial" w:hAnsi="Arial" w:cs="Arial"/>
        </w:rPr>
      </w:pPr>
    </w:p>
    <w:p w:rsidR="00C4063C" w:rsidRPr="000F7E37" w:rsidRDefault="00C4063C" w:rsidP="00C406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lastRenderedPageBreak/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4063C" w:rsidRPr="000F7E37" w:rsidRDefault="00C4063C" w:rsidP="00C4063C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C4063C" w:rsidRPr="000F7E37" w:rsidRDefault="00C4063C" w:rsidP="005A7548">
      <w:pPr>
        <w:pStyle w:val="a5"/>
        <w:numPr>
          <w:ilvl w:val="0"/>
          <w:numId w:val="8"/>
        </w:numPr>
        <w:ind w:left="0" w:firstLine="0"/>
        <w:jc w:val="center"/>
        <w:rPr>
          <w:rFonts w:ascii="Arial" w:hAnsi="Arial" w:cs="Arial"/>
        </w:rPr>
      </w:pPr>
      <w:r w:rsidRPr="000F7E37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C4063C" w:rsidRPr="000F7E37" w:rsidRDefault="00C4063C" w:rsidP="00C4063C">
      <w:pPr>
        <w:pStyle w:val="a5"/>
        <w:ind w:left="502"/>
        <w:jc w:val="both"/>
        <w:rPr>
          <w:rFonts w:ascii="Arial" w:hAnsi="Arial" w:cs="Arial"/>
        </w:rPr>
      </w:pPr>
    </w:p>
    <w:p w:rsidR="00C4063C" w:rsidRPr="000F7E37" w:rsidRDefault="00C4063C" w:rsidP="00C406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Расходы муниципальной программы составят 1</w:t>
      </w:r>
      <w:r w:rsidR="008F6842" w:rsidRPr="000F7E37">
        <w:rPr>
          <w:rFonts w:ascii="Arial" w:hAnsi="Arial" w:cs="Arial"/>
          <w:sz w:val="24"/>
          <w:szCs w:val="24"/>
        </w:rPr>
        <w:t>50</w:t>
      </w:r>
      <w:r w:rsidRPr="000F7E37">
        <w:rPr>
          <w:rFonts w:ascii="Arial" w:hAnsi="Arial" w:cs="Arial"/>
          <w:sz w:val="24"/>
          <w:szCs w:val="24"/>
        </w:rPr>
        <w:t>0</w:t>
      </w:r>
      <w:r w:rsidR="005A7548" w:rsidRPr="000F7E37">
        <w:rPr>
          <w:rFonts w:ascii="Arial" w:hAnsi="Arial" w:cs="Arial"/>
          <w:sz w:val="24"/>
          <w:szCs w:val="24"/>
        </w:rPr>
        <w:t>,0</w:t>
      </w:r>
      <w:r w:rsidR="008F6842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тыс.</w:t>
      </w:r>
      <w:r w:rsidR="005A7548" w:rsidRPr="000F7E37">
        <w:rPr>
          <w:rFonts w:ascii="Arial" w:hAnsi="Arial" w:cs="Arial"/>
          <w:sz w:val="24"/>
          <w:szCs w:val="24"/>
        </w:rPr>
        <w:t xml:space="preserve"> </w:t>
      </w:r>
      <w:r w:rsidRPr="000F7E37">
        <w:rPr>
          <w:rFonts w:ascii="Arial" w:hAnsi="Arial" w:cs="Arial"/>
          <w:sz w:val="24"/>
          <w:szCs w:val="24"/>
        </w:rPr>
        <w:t>рублей, за счет средств районного бюджета.</w:t>
      </w:r>
    </w:p>
    <w:p w:rsidR="00C4063C" w:rsidRDefault="00C4063C" w:rsidP="00C406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7E37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программе.</w:t>
      </w: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91DBF" w:rsidRDefault="00191DBF" w:rsidP="000F7E37">
      <w:pPr>
        <w:spacing w:after="0" w:line="240" w:lineRule="auto"/>
        <w:rPr>
          <w:rFonts w:ascii="Arial" w:hAnsi="Arial" w:cs="Arial"/>
          <w:sz w:val="24"/>
          <w:szCs w:val="24"/>
        </w:rPr>
        <w:sectPr w:rsidR="00191DBF" w:rsidSect="007159C0">
          <w:pgSz w:w="12240" w:h="15840"/>
          <w:pgMar w:top="1134" w:right="850" w:bottom="993" w:left="1701" w:header="720" w:footer="720" w:gutter="0"/>
          <w:cols w:space="720"/>
          <w:noEndnote/>
        </w:sectPr>
      </w:pPr>
      <w:bookmarkStart w:id="3" w:name="RANGE!A1:J14"/>
      <w:bookmarkEnd w:id="3"/>
    </w:p>
    <w:p w:rsid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2296" w:type="dxa"/>
        <w:tblInd w:w="108" w:type="dxa"/>
        <w:tblLook w:val="04A0" w:firstRow="1" w:lastRow="0" w:firstColumn="1" w:lastColumn="0" w:noHBand="0" w:noVBand="1"/>
      </w:tblPr>
      <w:tblGrid>
        <w:gridCol w:w="543"/>
        <w:gridCol w:w="2782"/>
        <w:gridCol w:w="1423"/>
        <w:gridCol w:w="1475"/>
        <w:gridCol w:w="1652"/>
        <w:gridCol w:w="817"/>
        <w:gridCol w:w="951"/>
        <w:gridCol w:w="951"/>
        <w:gridCol w:w="952"/>
        <w:gridCol w:w="951"/>
      </w:tblGrid>
      <w:tr w:rsidR="00191DBF" w:rsidRPr="00191DBF" w:rsidTr="00191DBF">
        <w:trPr>
          <w:trHeight w:val="213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1DBF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191DBF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"Поддержка и развитие субъектов малого и среднего предпринимательства в Балахтинском районе"</w:t>
            </w:r>
          </w:p>
        </w:tc>
      </w:tr>
      <w:tr w:rsidR="00191DBF" w:rsidRPr="00191DBF" w:rsidTr="00191DBF">
        <w:trPr>
          <w:trHeight w:val="4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BF" w:rsidRPr="00191DBF" w:rsidTr="00191DBF">
        <w:trPr>
          <w:trHeight w:val="420"/>
        </w:trPr>
        <w:tc>
          <w:tcPr>
            <w:tcW w:w="122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91DBF" w:rsidRPr="00191DBF" w:rsidTr="00191DBF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BF" w:rsidRPr="00191DBF" w:rsidTr="00191DBF">
        <w:trPr>
          <w:trHeight w:val="1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191DBF" w:rsidRPr="00191DBF" w:rsidTr="00191DBF">
        <w:trPr>
          <w:trHeight w:val="39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1 "Создание  благоприятных экономических  условий  для  устойчивого  развития  малого и среднего   предпринимательства в Балахтинском районе на основе повышения эффективности и  качества мер муниципальной поддержки. </w:t>
            </w:r>
          </w:p>
        </w:tc>
      </w:tr>
      <w:tr w:rsidR="00191DBF" w:rsidRPr="00191DBF" w:rsidTr="00191DBF">
        <w:trPr>
          <w:trHeight w:val="11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Задача 1 "Создание  эффективных  форм  финансово-имущественной  поддержки  малого  предпринимательства; Задача 2 Модернизация  производственных  процессов на предприятиях   малого и среднего предпринимательства, развитие перерабатывающих отраслей;  продвижение  продукции  малых и средних предприятий  на  рынок  края. Задача 3 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бизнеса.</w:t>
            </w:r>
          </w:p>
        </w:tc>
      </w:tr>
      <w:tr w:rsidR="00191DBF" w:rsidRPr="00191DBF" w:rsidTr="00191DBF">
        <w:trPr>
          <w:trHeight w:val="22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DBF" w:rsidRPr="00191DBF" w:rsidRDefault="00191DBF" w:rsidP="00191DBF">
            <w:pPr>
              <w:tabs>
                <w:tab w:val="left" w:pos="246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доли среднесписочной численности работников (без внешних совместителей) малых и средних предприятий в </w:t>
            </w: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среднесписочной численности работников (без внешних совместителей) всех предприятий и организаций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32,16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34,44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</w:tr>
      <w:tr w:rsidR="00191DBF" w:rsidRPr="00191DBF" w:rsidTr="00191DBF">
        <w:trPr>
          <w:trHeight w:val="112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Увеличение числа субъектов малого и среднего предпринимательства в расчете на 10 тыс. человек населения  с учетом физических лиц, не являющимися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215,4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230,00</w:t>
            </w:r>
          </w:p>
        </w:tc>
      </w:tr>
      <w:tr w:rsidR="00191DBF" w:rsidRPr="00191DBF" w:rsidTr="00191DBF">
        <w:trPr>
          <w:trHeight w:val="7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Доля субъектов малого и среднего предпринимательства, получивших муниципальную поддержку из числа обратившихся должна составить 100%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91DBF" w:rsidRPr="00191DBF" w:rsidTr="00191DBF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BF" w:rsidRPr="00191DBF" w:rsidTr="00191DBF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1DBF">
              <w:rPr>
                <w:rFonts w:ascii="Arial" w:hAnsi="Arial" w:cs="Arial"/>
                <w:color w:val="000000"/>
              </w:rPr>
              <w:t xml:space="preserve">Первый заместитель главы района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1DBF">
              <w:rPr>
                <w:rFonts w:ascii="Arial" w:hAnsi="Arial" w:cs="Arial"/>
                <w:color w:val="000000"/>
              </w:rPr>
              <w:t>Н.В. Ляхова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191DBF" w:rsidRDefault="00191DBF" w:rsidP="00191DBF">
      <w:pPr>
        <w:tabs>
          <w:tab w:val="left" w:pos="1197"/>
        </w:tabs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7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360"/>
        <w:gridCol w:w="992"/>
        <w:gridCol w:w="862"/>
        <w:gridCol w:w="83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31"/>
        <w:gridCol w:w="205"/>
        <w:gridCol w:w="147"/>
        <w:gridCol w:w="145"/>
      </w:tblGrid>
      <w:tr w:rsidR="00191DBF" w:rsidRPr="00191DBF" w:rsidTr="00191DBF">
        <w:trPr>
          <w:gridAfter w:val="4"/>
          <w:wAfter w:w="528" w:type="dxa"/>
          <w:trHeight w:val="18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Приложение № 2 к Паспорту муниципальной программы Балахтинского района "Поддержка и развитие субъектов млого и среднего предпринимательства в Балахтинском районе"</w:t>
            </w:r>
          </w:p>
        </w:tc>
      </w:tr>
      <w:tr w:rsidR="00191DBF" w:rsidRPr="00191DBF" w:rsidTr="00191DBF">
        <w:trPr>
          <w:gridAfter w:val="4"/>
          <w:wAfter w:w="528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191DBF">
        <w:trPr>
          <w:gridAfter w:val="3"/>
          <w:wAfter w:w="497" w:type="dxa"/>
          <w:trHeight w:val="375"/>
        </w:trPr>
        <w:tc>
          <w:tcPr>
            <w:tcW w:w="142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</w:tr>
      <w:tr w:rsidR="00191DBF" w:rsidRPr="00191DBF" w:rsidTr="00191DBF">
        <w:trPr>
          <w:gridAfter w:val="4"/>
          <w:wAfter w:w="528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191DBF">
        <w:trPr>
          <w:gridAfter w:val="4"/>
          <w:wAfter w:w="528" w:type="dxa"/>
          <w:trHeight w:val="45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целевые показатели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76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191DBF" w:rsidRPr="00191DBF" w:rsidTr="00191DBF">
        <w:trPr>
          <w:gridAfter w:val="1"/>
          <w:wAfter w:w="145" w:type="dxa"/>
          <w:trHeight w:val="3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1DBF" w:rsidRPr="00191DBF" w:rsidTr="00191DBF">
        <w:trPr>
          <w:gridAfter w:val="2"/>
          <w:wAfter w:w="292" w:type="dxa"/>
          <w:trHeight w:val="3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191DBF">
        <w:trPr>
          <w:trHeight w:val="7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1 "Создание  благоприятных экономических  условий  для  устойчивого  развития  малого и среднего   предпринимательства в Балахтинском районе на основе повышения эффективности и  качества мер муниципальной поддержки. </w:t>
            </w:r>
          </w:p>
        </w:tc>
        <w:tc>
          <w:tcPr>
            <w:tcW w:w="497" w:type="dxa"/>
            <w:gridSpan w:val="3"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191DBF">
        <w:trPr>
          <w:gridAfter w:val="2"/>
          <w:wAfter w:w="292" w:type="dxa"/>
          <w:trHeight w:val="26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34,44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191DBF">
        <w:trPr>
          <w:gridAfter w:val="2"/>
          <w:wAfter w:w="292" w:type="dxa"/>
          <w:trHeight w:val="21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Увеличение числа субъектов малого и среднего предпринимательства в расчете на 10 тыс. человек населения  с учетом физических лиц, не являющимися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191DBF">
        <w:trPr>
          <w:gridAfter w:val="2"/>
          <w:wAfter w:w="292" w:type="dxa"/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Доля субъектов малого и среднего предпринимательства, получивших муниципальную поддержку из числа обратившихся должна составить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191DBF">
        <w:trPr>
          <w:gridAfter w:val="2"/>
          <w:wAfter w:w="292" w:type="dxa"/>
          <w:trHeight w:val="46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DBF" w:rsidRPr="00191DBF" w:rsidTr="00D472BC">
        <w:trPr>
          <w:gridAfter w:val="2"/>
          <w:wAfter w:w="292" w:type="dxa"/>
          <w:trHeight w:val="6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Первый заместитель главы района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DBF">
              <w:rPr>
                <w:rFonts w:ascii="Arial" w:hAnsi="Arial" w:cs="Arial"/>
                <w:color w:val="000000"/>
                <w:sz w:val="24"/>
                <w:szCs w:val="24"/>
              </w:rPr>
              <w:t>Н.В. Ляхова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91DBF" w:rsidRPr="00191DBF" w:rsidRDefault="00191DBF" w:rsidP="0019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1DBF" w:rsidRPr="00191DBF" w:rsidRDefault="00191DBF" w:rsidP="00191DBF">
      <w:pPr>
        <w:tabs>
          <w:tab w:val="left" w:pos="1197"/>
        </w:tabs>
        <w:jc w:val="both"/>
        <w:rPr>
          <w:rFonts w:ascii="Arial" w:hAnsi="Arial" w:cs="Arial"/>
          <w:sz w:val="24"/>
          <w:szCs w:val="24"/>
        </w:rPr>
      </w:pPr>
    </w:p>
    <w:p w:rsidR="000F7E37" w:rsidRPr="00191DBF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460"/>
        <w:gridCol w:w="21854"/>
        <w:gridCol w:w="947"/>
        <w:gridCol w:w="662"/>
        <w:gridCol w:w="662"/>
        <w:gridCol w:w="661"/>
        <w:gridCol w:w="661"/>
        <w:gridCol w:w="661"/>
        <w:gridCol w:w="661"/>
        <w:gridCol w:w="661"/>
        <w:gridCol w:w="661"/>
        <w:gridCol w:w="661"/>
        <w:gridCol w:w="661"/>
        <w:gridCol w:w="702"/>
        <w:gridCol w:w="661"/>
        <w:gridCol w:w="222"/>
        <w:gridCol w:w="222"/>
      </w:tblGrid>
      <w:tr w:rsidR="000F7E37" w:rsidRPr="00191DBF" w:rsidTr="00191DB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191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E37" w:rsidRPr="00191DBF" w:rsidTr="00191DB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14706" w:type="dxa"/>
              <w:tblLook w:val="04A0" w:firstRow="1" w:lastRow="0" w:firstColumn="1" w:lastColumn="0" w:noHBand="0" w:noVBand="1"/>
            </w:tblPr>
            <w:tblGrid>
              <w:gridCol w:w="1975"/>
              <w:gridCol w:w="2694"/>
              <w:gridCol w:w="1967"/>
              <w:gridCol w:w="786"/>
              <w:gridCol w:w="706"/>
              <w:gridCol w:w="1440"/>
              <w:gridCol w:w="584"/>
              <w:gridCol w:w="889"/>
              <w:gridCol w:w="952"/>
              <w:gridCol w:w="889"/>
              <w:gridCol w:w="21"/>
              <w:gridCol w:w="209"/>
              <w:gridCol w:w="782"/>
              <w:gridCol w:w="15"/>
              <w:gridCol w:w="131"/>
              <w:gridCol w:w="76"/>
              <w:gridCol w:w="15"/>
              <w:gridCol w:w="131"/>
              <w:gridCol w:w="80"/>
              <w:gridCol w:w="15"/>
              <w:gridCol w:w="127"/>
              <w:gridCol w:w="108"/>
              <w:gridCol w:w="15"/>
              <w:gridCol w:w="99"/>
            </w:tblGrid>
            <w:tr w:rsidR="00DB3A23" w:rsidRPr="00DB3A23" w:rsidTr="00DB3A23">
              <w:trPr>
                <w:gridAfter w:val="1"/>
                <w:wAfter w:w="99" w:type="dxa"/>
                <w:trHeight w:val="600"/>
              </w:trPr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40" w:type="dxa"/>
                  <w:gridSpan w:val="12"/>
                  <w:vMerge w:val="restart"/>
                  <w:tcBorders>
                    <w:top w:val="nil"/>
                    <w:left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     Приложение № 1   муниципальной программе "Поддержка и развитие субъектов малого и среднего предпринимательства в Балахтинском районе»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1"/>
                <w:wAfter w:w="99" w:type="dxa"/>
                <w:trHeight w:val="1230"/>
              </w:trPr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40" w:type="dxa"/>
                  <w:gridSpan w:val="12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75"/>
              </w:trPr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91DBF" w:rsidRPr="00DB3A23" w:rsidTr="00DB3A23">
              <w:trPr>
                <w:trHeight w:val="870"/>
              </w:trPr>
              <w:tc>
                <w:tcPr>
                  <w:tcW w:w="1311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Информация о распределении планируемых расходов по программам муниципальной программы Балахтинского района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"/>
              </w:trPr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525"/>
              </w:trPr>
              <w:tc>
                <w:tcPr>
                  <w:tcW w:w="1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Наименование ГРБС</w:t>
                  </w:r>
                </w:p>
              </w:tc>
              <w:tc>
                <w:tcPr>
                  <w:tcW w:w="35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27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1185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ГРБС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Рз                Пр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8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8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012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Итого на период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0"/>
              </w:trPr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2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855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Поддержка и развитие субъектов малого и среднего предпринимательства в Балахтинском районе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1500,00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0"/>
              </w:trPr>
              <w:tc>
                <w:tcPr>
                  <w:tcW w:w="19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645"/>
              </w:trPr>
              <w:tc>
                <w:tcPr>
                  <w:tcW w:w="19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Администрация Балахтинского района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1500,00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840"/>
              </w:trPr>
              <w:tc>
                <w:tcPr>
                  <w:tcW w:w="4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2. Финансовая поддержка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Всего расходный обязательств по мероприятию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1500,00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435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945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Администрация Балахтинского района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1000001080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242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1500,00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900"/>
              </w:trPr>
              <w:tc>
                <w:tcPr>
                  <w:tcW w:w="4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2.1.  Поддержка субъектов малого и среднего предпринимательства направленная на развитие инвестиционной деятельности, развитие системы кредитования и снижение затрат субъектов малого и среднего предпринимательства, возникающих в связи с привлечением финансовых ресурсов: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Всего расходный обязательств по мероприятию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1200,00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975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Администрация Балахтинского района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1000001080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242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1200,00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600"/>
              </w:trPr>
              <w:tc>
                <w:tcPr>
                  <w:tcW w:w="4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2.1.1Предоставление субсидий субъектам малого и (или) среднего предпринимательства ), на возмещение части затрат на приобретение оборудования для производства и переработки продукции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Всего расходный обязательств по мероприятию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60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Администрация Балахтинского района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1000001080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242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600"/>
              </w:trPr>
              <w:tc>
                <w:tcPr>
                  <w:tcW w:w="4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2.1.2  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договора лизинга оборудования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Всего расходный обязательств по мероприятию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60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Администрация Балахтинского района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1000001080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242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200,00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30"/>
              </w:trPr>
              <w:tc>
                <w:tcPr>
                  <w:tcW w:w="4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2.2  Предоставление субсидий субъектам малого и (или) среднего предпринимательства на возмещение части расходов, связанных с реализацией </w:t>
                  </w:r>
                  <w:r w:rsidRPr="000F7E37">
                    <w:rPr>
                      <w:rFonts w:ascii="Arial" w:hAnsi="Arial" w:cs="Arial"/>
                      <w:color w:val="000000"/>
                    </w:rPr>
                    <w:lastRenderedPageBreak/>
                    <w:t>проектов направленных на развитие сельского туризма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lastRenderedPageBreak/>
                    <w:t>Всего расходный обязательств по мероприятию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975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60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Администрация Балахтинского района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1000001080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242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600"/>
              </w:trPr>
              <w:tc>
                <w:tcPr>
                  <w:tcW w:w="4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2.3   Предоставление субсидий субъектам малого и (или) среднего</w:t>
                  </w:r>
                  <w:r w:rsidRPr="000F7E37">
                    <w:rPr>
                      <w:rFonts w:ascii="Arial" w:hAnsi="Arial" w:cs="Arial"/>
                      <w:color w:val="000000"/>
                    </w:rPr>
                    <w:br/>
                    <w:t xml:space="preserve">предпринимательства на возмещение части затрат связанных с предоставлением социальных услуг по дневному уходу и присмотру за детьми дошкольного возраста </w:t>
                  </w:r>
                  <w:r w:rsidRPr="000F7E37">
                    <w:rPr>
                      <w:rFonts w:ascii="Arial" w:hAnsi="Arial" w:cs="Arial"/>
                      <w:color w:val="000000"/>
                    </w:rPr>
                    <w:br/>
                    <w:t>и (или) создание культурно-досугового центра для детей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Всего расходный обязательств по мероприятию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1410"/>
              </w:trPr>
              <w:tc>
                <w:tcPr>
                  <w:tcW w:w="4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Администрация Балахтинского района 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0412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1000001080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242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50,00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50,00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b/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00"/>
              </w:trPr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3A23" w:rsidRPr="00DB3A23" w:rsidTr="00DB3A23">
              <w:trPr>
                <w:gridAfter w:val="2"/>
                <w:wAfter w:w="114" w:type="dxa"/>
                <w:trHeight w:val="345"/>
              </w:trPr>
              <w:tc>
                <w:tcPr>
                  <w:tcW w:w="4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 xml:space="preserve">Первый заместитель главы района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</w:rPr>
                    <w:t>Н.В. Ляхова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E37" w:rsidRPr="00191DBF" w:rsidTr="00191DB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E37" w:rsidRPr="00191DBF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3070" w:type="dxa"/>
              <w:tblLook w:val="04A0" w:firstRow="1" w:lastRow="0" w:firstColumn="1" w:lastColumn="0" w:noHBand="0" w:noVBand="1"/>
            </w:tblPr>
            <w:tblGrid>
              <w:gridCol w:w="2360"/>
              <w:gridCol w:w="2730"/>
              <w:gridCol w:w="2880"/>
              <w:gridCol w:w="1280"/>
              <w:gridCol w:w="1280"/>
              <w:gridCol w:w="1280"/>
              <w:gridCol w:w="1260"/>
            </w:tblGrid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7E37" w:rsidRPr="000F7E37" w:rsidTr="00DB3A23">
              <w:trPr>
                <w:trHeight w:val="39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4" w:name="RANGE!A2:G17"/>
                  <w:bookmarkEnd w:id="4"/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7E37" w:rsidRPr="000F7E37" w:rsidTr="00DB3A23">
              <w:trPr>
                <w:trHeight w:val="130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Приложение № 2 к муниципальной программе "Поддержка и развитие субъектов малого и среднего предпринимательства в Балахтинском районе» "</w:t>
                  </w:r>
                </w:p>
              </w:tc>
            </w:tr>
            <w:tr w:rsidR="000F7E37" w:rsidRPr="000F7E37" w:rsidTr="00DB3A23">
              <w:trPr>
                <w:trHeight w:val="1215"/>
              </w:trPr>
              <w:tc>
                <w:tcPr>
                  <w:tcW w:w="130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7E37" w:rsidRPr="000F7E37" w:rsidTr="00DB3A23">
              <w:trPr>
                <w:trHeight w:val="285"/>
              </w:trPr>
              <w:tc>
                <w:tcPr>
                  <w:tcW w:w="2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51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F7E37" w:rsidRPr="000F7E37" w:rsidTr="00DB3A23">
              <w:trPr>
                <w:trHeight w:val="510"/>
              </w:trPr>
              <w:tc>
                <w:tcPr>
                  <w:tcW w:w="2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Итого на период</w:t>
                  </w:r>
                </w:p>
              </w:tc>
            </w:tr>
            <w:tr w:rsidR="000F7E37" w:rsidRPr="000F7E37" w:rsidTr="00DB3A23">
              <w:trPr>
                <w:trHeight w:val="42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7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Поддержка и развитие малого и среднего предпринимательства в Балахтинском районе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1500,00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федеральный бюджет 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районный бюджет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1500,00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юридические лица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F7E37" w:rsidRPr="000F7E37" w:rsidTr="00DB3A23">
              <w:trPr>
                <w:trHeight w:val="300"/>
              </w:trPr>
              <w:tc>
                <w:tcPr>
                  <w:tcW w:w="130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7E37" w:rsidRPr="000F7E37" w:rsidRDefault="000F7E37" w:rsidP="000F7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A23" w:rsidRPr="000F7E37" w:rsidTr="00E04D11">
              <w:trPr>
                <w:trHeight w:val="600"/>
              </w:trPr>
              <w:tc>
                <w:tcPr>
                  <w:tcW w:w="5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Первый заместитель главы района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B3A23" w:rsidRPr="000F7E37" w:rsidRDefault="00DB3A23" w:rsidP="000F7E3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F7E3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Н.В. Ляхова</w:t>
                  </w:r>
                </w:p>
              </w:tc>
            </w:tr>
          </w:tbl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E37" w:rsidRPr="00191DBF" w:rsidTr="00191DB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E37" w:rsidRPr="00191DBF" w:rsidTr="00191DB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E37" w:rsidRPr="00191DBF" w:rsidTr="00191DB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E37" w:rsidRPr="000F7E37" w:rsidRDefault="000F7E37" w:rsidP="000F7E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1DBF" w:rsidRDefault="00191DBF" w:rsidP="00C4063C">
      <w:pPr>
        <w:ind w:firstLine="708"/>
        <w:jc w:val="both"/>
        <w:rPr>
          <w:rFonts w:ascii="Arial" w:hAnsi="Arial" w:cs="Arial"/>
          <w:sz w:val="24"/>
          <w:szCs w:val="24"/>
        </w:rPr>
        <w:sectPr w:rsidR="00191DBF" w:rsidSect="00191DBF">
          <w:pgSz w:w="15840" w:h="12240" w:orient="landscape"/>
          <w:pgMar w:top="851" w:right="992" w:bottom="1701" w:left="1134" w:header="720" w:footer="720" w:gutter="0"/>
          <w:cols w:space="720"/>
          <w:noEndnote/>
        </w:sectPr>
      </w:pPr>
    </w:p>
    <w:p w:rsidR="000F7E37" w:rsidRPr="000F7E37" w:rsidRDefault="000F7E37" w:rsidP="00C4063C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0F7E37" w:rsidRPr="000F7E37" w:rsidSect="007159C0">
      <w:pgSz w:w="12240" w:h="15840"/>
      <w:pgMar w:top="1134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06" w:rsidRDefault="00F90D06" w:rsidP="000F7E37">
      <w:pPr>
        <w:spacing w:after="0" w:line="240" w:lineRule="auto"/>
      </w:pPr>
      <w:r>
        <w:separator/>
      </w:r>
    </w:p>
  </w:endnote>
  <w:endnote w:type="continuationSeparator" w:id="0">
    <w:p w:rsidR="00F90D06" w:rsidRDefault="00F90D06" w:rsidP="000F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06" w:rsidRDefault="00F90D06" w:rsidP="000F7E37">
      <w:pPr>
        <w:spacing w:after="0" w:line="240" w:lineRule="auto"/>
      </w:pPr>
      <w:r>
        <w:separator/>
      </w:r>
    </w:p>
  </w:footnote>
  <w:footnote w:type="continuationSeparator" w:id="0">
    <w:p w:rsidR="00F90D06" w:rsidRDefault="00F90D06" w:rsidP="000F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CED"/>
    <w:multiLevelType w:val="hybridMultilevel"/>
    <w:tmpl w:val="6158F4A6"/>
    <w:lvl w:ilvl="0" w:tplc="23863B04">
      <w:start w:val="6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" w15:restartNumberingAfterBreak="0">
    <w:nsid w:val="11F52791"/>
    <w:multiLevelType w:val="hybridMultilevel"/>
    <w:tmpl w:val="224ADA60"/>
    <w:lvl w:ilvl="0" w:tplc="519680BC">
      <w:start w:val="1"/>
      <w:numFmt w:val="decimal"/>
      <w:lvlText w:val="%1."/>
      <w:lvlJc w:val="left"/>
      <w:pPr>
        <w:ind w:left="1230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13A14D94"/>
    <w:multiLevelType w:val="multilevel"/>
    <w:tmpl w:val="E3D4E000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3" w15:restartNumberingAfterBreak="0">
    <w:nsid w:val="2FB14A8E"/>
    <w:multiLevelType w:val="multilevel"/>
    <w:tmpl w:val="D36EAB9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4" w15:restartNumberingAfterBreak="0">
    <w:nsid w:val="3B32241E"/>
    <w:multiLevelType w:val="hybridMultilevel"/>
    <w:tmpl w:val="F146A506"/>
    <w:lvl w:ilvl="0" w:tplc="CF660076">
      <w:start w:val="1"/>
      <w:numFmt w:val="decimal"/>
      <w:lvlText w:val="%1."/>
      <w:lvlJc w:val="left"/>
      <w:pPr>
        <w:ind w:left="1095" w:hanging="360"/>
      </w:pPr>
      <w:rPr>
        <w:rFonts w:asciiTheme="minorHAnsi" w:eastAsia="Times New Roman" w:hAnsiTheme="min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 w15:restartNumberingAfterBreak="0">
    <w:nsid w:val="49E46794"/>
    <w:multiLevelType w:val="multilevel"/>
    <w:tmpl w:val="D36EAB9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6" w15:restartNumberingAfterBreak="0">
    <w:nsid w:val="4FAA7137"/>
    <w:multiLevelType w:val="hybridMultilevel"/>
    <w:tmpl w:val="A672FD0A"/>
    <w:lvl w:ilvl="0" w:tplc="C0A61ADA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5ACD27EA"/>
    <w:multiLevelType w:val="multilevel"/>
    <w:tmpl w:val="D36EAB9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8" w15:restartNumberingAfterBreak="0">
    <w:nsid w:val="63BE4E58"/>
    <w:multiLevelType w:val="multilevel"/>
    <w:tmpl w:val="7C6A5A0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A3F3400"/>
    <w:multiLevelType w:val="multilevel"/>
    <w:tmpl w:val="D36EAB9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C6"/>
    <w:rsid w:val="00012F9E"/>
    <w:rsid w:val="00034E37"/>
    <w:rsid w:val="000558E3"/>
    <w:rsid w:val="00064932"/>
    <w:rsid w:val="000651D6"/>
    <w:rsid w:val="000B0ABF"/>
    <w:rsid w:val="000D5F17"/>
    <w:rsid w:val="000F7E37"/>
    <w:rsid w:val="00112313"/>
    <w:rsid w:val="001167A1"/>
    <w:rsid w:val="001269DA"/>
    <w:rsid w:val="00167B73"/>
    <w:rsid w:val="001708B3"/>
    <w:rsid w:val="00172ABA"/>
    <w:rsid w:val="001779CC"/>
    <w:rsid w:val="00191DBF"/>
    <w:rsid w:val="001B178C"/>
    <w:rsid w:val="001E24A2"/>
    <w:rsid w:val="001F74D5"/>
    <w:rsid w:val="00206BDA"/>
    <w:rsid w:val="00236175"/>
    <w:rsid w:val="002517C6"/>
    <w:rsid w:val="00271427"/>
    <w:rsid w:val="002A2A24"/>
    <w:rsid w:val="002C0FC7"/>
    <w:rsid w:val="0030149C"/>
    <w:rsid w:val="00335944"/>
    <w:rsid w:val="0034374C"/>
    <w:rsid w:val="00345778"/>
    <w:rsid w:val="0035632C"/>
    <w:rsid w:val="003B7F4B"/>
    <w:rsid w:val="003C1B48"/>
    <w:rsid w:val="004118E4"/>
    <w:rsid w:val="004147D1"/>
    <w:rsid w:val="004228C0"/>
    <w:rsid w:val="00453C93"/>
    <w:rsid w:val="004806FD"/>
    <w:rsid w:val="00480B57"/>
    <w:rsid w:val="00496B57"/>
    <w:rsid w:val="004A2D65"/>
    <w:rsid w:val="004D5E28"/>
    <w:rsid w:val="004E42EE"/>
    <w:rsid w:val="00520EB4"/>
    <w:rsid w:val="00586A88"/>
    <w:rsid w:val="00590A16"/>
    <w:rsid w:val="00592368"/>
    <w:rsid w:val="005A1022"/>
    <w:rsid w:val="005A539A"/>
    <w:rsid w:val="005A7548"/>
    <w:rsid w:val="005F7290"/>
    <w:rsid w:val="00602ACC"/>
    <w:rsid w:val="00616772"/>
    <w:rsid w:val="00624F49"/>
    <w:rsid w:val="0062660D"/>
    <w:rsid w:val="00640B5D"/>
    <w:rsid w:val="00661F37"/>
    <w:rsid w:val="00663E54"/>
    <w:rsid w:val="006810C6"/>
    <w:rsid w:val="006C3291"/>
    <w:rsid w:val="006C5329"/>
    <w:rsid w:val="006C57BD"/>
    <w:rsid w:val="006D0511"/>
    <w:rsid w:val="006F3A76"/>
    <w:rsid w:val="007159C0"/>
    <w:rsid w:val="00731FEC"/>
    <w:rsid w:val="00737AC4"/>
    <w:rsid w:val="007511A0"/>
    <w:rsid w:val="00787348"/>
    <w:rsid w:val="007A218C"/>
    <w:rsid w:val="007C596E"/>
    <w:rsid w:val="007D7C3F"/>
    <w:rsid w:val="007E18E3"/>
    <w:rsid w:val="00800506"/>
    <w:rsid w:val="00807895"/>
    <w:rsid w:val="00812308"/>
    <w:rsid w:val="00846A48"/>
    <w:rsid w:val="0085756E"/>
    <w:rsid w:val="00866722"/>
    <w:rsid w:val="00872EF2"/>
    <w:rsid w:val="008818FA"/>
    <w:rsid w:val="008C6526"/>
    <w:rsid w:val="008F6842"/>
    <w:rsid w:val="0091013A"/>
    <w:rsid w:val="009121FC"/>
    <w:rsid w:val="0097703C"/>
    <w:rsid w:val="00986A31"/>
    <w:rsid w:val="009D7052"/>
    <w:rsid w:val="009F2EBC"/>
    <w:rsid w:val="009F7674"/>
    <w:rsid w:val="00A229AA"/>
    <w:rsid w:val="00A5795E"/>
    <w:rsid w:val="00A72EFC"/>
    <w:rsid w:val="00A82746"/>
    <w:rsid w:val="00AB3829"/>
    <w:rsid w:val="00AE5A48"/>
    <w:rsid w:val="00B23F5C"/>
    <w:rsid w:val="00BA3E04"/>
    <w:rsid w:val="00BB3381"/>
    <w:rsid w:val="00BC6BDF"/>
    <w:rsid w:val="00BD4BF0"/>
    <w:rsid w:val="00BD4D78"/>
    <w:rsid w:val="00BF4EE1"/>
    <w:rsid w:val="00C22A29"/>
    <w:rsid w:val="00C4063C"/>
    <w:rsid w:val="00CC3B5E"/>
    <w:rsid w:val="00CC7CC9"/>
    <w:rsid w:val="00D07762"/>
    <w:rsid w:val="00D14BC9"/>
    <w:rsid w:val="00D34D51"/>
    <w:rsid w:val="00D45A8E"/>
    <w:rsid w:val="00D45F23"/>
    <w:rsid w:val="00D472BC"/>
    <w:rsid w:val="00D546B6"/>
    <w:rsid w:val="00D63BC5"/>
    <w:rsid w:val="00D66FB9"/>
    <w:rsid w:val="00D97F68"/>
    <w:rsid w:val="00DA22DB"/>
    <w:rsid w:val="00DB3A23"/>
    <w:rsid w:val="00DC6980"/>
    <w:rsid w:val="00DF7E6F"/>
    <w:rsid w:val="00E04D11"/>
    <w:rsid w:val="00E32062"/>
    <w:rsid w:val="00E34626"/>
    <w:rsid w:val="00F02A5A"/>
    <w:rsid w:val="00F2084B"/>
    <w:rsid w:val="00F23E92"/>
    <w:rsid w:val="00F460F2"/>
    <w:rsid w:val="00F6529A"/>
    <w:rsid w:val="00F83C7F"/>
    <w:rsid w:val="00F90D06"/>
    <w:rsid w:val="00FC5509"/>
    <w:rsid w:val="00FD2187"/>
    <w:rsid w:val="00FD7755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EEE7B9-0EC5-448A-86AF-5485026F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1A0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11A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C596E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rsid w:val="00681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810C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810C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810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3437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97F6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97F68"/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5"/>
    <w:uiPriority w:val="1"/>
    <w:locked/>
    <w:rsid w:val="007511A0"/>
    <w:rPr>
      <w:rFonts w:ascii="Times New Roman" w:hAnsi="Times New Roman"/>
      <w:sz w:val="24"/>
    </w:rPr>
  </w:style>
  <w:style w:type="paragraph" w:styleId="aa">
    <w:name w:val="caption"/>
    <w:aliases w:val="Название таблицы,рисунка,Таблица_номер_справа_12"/>
    <w:basedOn w:val="a"/>
    <w:next w:val="a"/>
    <w:link w:val="ab"/>
    <w:uiPriority w:val="35"/>
    <w:qFormat/>
    <w:rsid w:val="007511A0"/>
    <w:pPr>
      <w:keepNext/>
      <w:spacing w:after="0" w:line="240" w:lineRule="auto"/>
      <w:jc w:val="both"/>
    </w:pPr>
    <w:rPr>
      <w:rFonts w:ascii="Times New Roman" w:hAnsi="Times New Roman"/>
      <w:b/>
      <w:bCs/>
      <w:sz w:val="24"/>
      <w:szCs w:val="18"/>
    </w:rPr>
  </w:style>
  <w:style w:type="character" w:customStyle="1" w:styleId="ab">
    <w:name w:val="Название объекта Знак"/>
    <w:aliases w:val="Название таблицы Знак,рисунка Знак,Таблица_номер_справа_12 Знак"/>
    <w:link w:val="aa"/>
    <w:locked/>
    <w:rsid w:val="007511A0"/>
    <w:rPr>
      <w:rFonts w:ascii="Times New Roman" w:hAnsi="Times New Roman"/>
      <w:b/>
      <w:sz w:val="18"/>
      <w:lang w:val="x-none" w:eastAsia="x-none"/>
    </w:rPr>
  </w:style>
  <w:style w:type="character" w:styleId="ac">
    <w:name w:val="Hyperlink"/>
    <w:basedOn w:val="a0"/>
    <w:uiPriority w:val="99"/>
    <w:rsid w:val="007C596E"/>
    <w:rPr>
      <w:rFonts w:cs="Times New Roman"/>
      <w:color w:val="0563C1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3C1B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C1B48"/>
    <w:rPr>
      <w:rFonts w:cs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F7E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F7E37"/>
    <w:rPr>
      <w:rFonts w:cs="Times New Roman"/>
    </w:rPr>
  </w:style>
  <w:style w:type="table" w:styleId="af">
    <w:name w:val="Table Grid"/>
    <w:basedOn w:val="a1"/>
    <w:uiPriority w:val="39"/>
    <w:rsid w:val="0019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A24EB3961F152FD78D26F719D9192AE58E0C54F716C60E568288245F35C31D661B5EBA55790A25786943B7816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16A8-0D14-4ADC-B2B6-DDC65F7A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Викторовна</cp:lastModifiedBy>
  <cp:revision>2</cp:revision>
  <cp:lastPrinted>2021-10-14T13:48:00Z</cp:lastPrinted>
  <dcterms:created xsi:type="dcterms:W3CDTF">2023-10-17T07:39:00Z</dcterms:created>
  <dcterms:modified xsi:type="dcterms:W3CDTF">2023-10-17T07:39:00Z</dcterms:modified>
</cp:coreProperties>
</file>