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03" w:rsidRPr="004A2C85" w:rsidRDefault="004F7103" w:rsidP="004F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4A2C85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</w:t>
      </w:r>
    </w:p>
    <w:p w:rsidR="004F7103" w:rsidRPr="002C1FA7" w:rsidRDefault="004F7103" w:rsidP="004F7103">
      <w:pPr>
        <w:tabs>
          <w:tab w:val="left" w:pos="284"/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A7">
        <w:rPr>
          <w:rFonts w:ascii="Times New Roman" w:hAnsi="Times New Roman" w:cs="Times New Roman"/>
          <w:b/>
          <w:sz w:val="28"/>
          <w:szCs w:val="28"/>
        </w:rPr>
        <w:t xml:space="preserve"> «Проверка законного, результативного использования бюджетных средств, выделенных в 2024 году муниципальному бюджетному учреждению </w:t>
      </w:r>
      <w:bookmarkStart w:id="0" w:name="_Hlk199317972"/>
      <w:r w:rsidRPr="002C1F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1FA7">
        <w:rPr>
          <w:rFonts w:ascii="Times New Roman" w:hAnsi="Times New Roman" w:cs="Times New Roman"/>
          <w:b/>
          <w:sz w:val="28"/>
          <w:szCs w:val="28"/>
        </w:rPr>
        <w:t>Балахтинский</w:t>
      </w:r>
      <w:proofErr w:type="spellEnd"/>
      <w:r w:rsidRPr="002C1FA7">
        <w:rPr>
          <w:rFonts w:ascii="Times New Roman" w:hAnsi="Times New Roman" w:cs="Times New Roman"/>
          <w:b/>
          <w:sz w:val="28"/>
          <w:szCs w:val="28"/>
        </w:rPr>
        <w:t xml:space="preserve"> районный краеведческий музей» </w:t>
      </w:r>
      <w:bookmarkEnd w:id="0"/>
      <w:r w:rsidRPr="002C1FA7">
        <w:rPr>
          <w:rFonts w:ascii="Times New Roman" w:hAnsi="Times New Roman" w:cs="Times New Roman"/>
          <w:b/>
          <w:sz w:val="28"/>
          <w:szCs w:val="28"/>
        </w:rPr>
        <w:t>на реализацию муниципальной программы «Развитие культуры», в том числе соблюдения законодательства в сфере закупок для муниципальных нужд»</w:t>
      </w:r>
    </w:p>
    <w:p w:rsidR="004F7103" w:rsidRPr="004A2C85" w:rsidRDefault="004F7103" w:rsidP="004F7103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2C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контрольного мероприятия установлено:</w:t>
      </w:r>
    </w:p>
    <w:p w:rsidR="004F7103" w:rsidRPr="004A2C85" w:rsidRDefault="004F7103" w:rsidP="004F7103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7103" w:rsidRPr="00E767A0" w:rsidRDefault="004F7103" w:rsidP="004F71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1657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анализа учредительных документов установлено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A0">
        <w:rPr>
          <w:rFonts w:ascii="Times New Roman" w:hAnsi="Times New Roman" w:cs="Times New Roman"/>
          <w:sz w:val="28"/>
          <w:szCs w:val="28"/>
        </w:rPr>
        <w:t xml:space="preserve">Устав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A0">
        <w:rPr>
          <w:rFonts w:ascii="Times New Roman" w:hAnsi="Times New Roman" w:cs="Times New Roman"/>
          <w:sz w:val="28"/>
          <w:szCs w:val="28"/>
        </w:rPr>
        <w:t>не содержит основного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C01E6">
        <w:rPr>
          <w:rFonts w:ascii="Times New Roman" w:hAnsi="Times New Roman" w:cs="Times New Roman"/>
          <w:sz w:val="28"/>
          <w:szCs w:val="28"/>
        </w:rPr>
        <w:t>дополнительные виды деятельности Учреждения, не соответствуют целям, для достижения которых оно создано, а также деятельности, по которой формируется выручка</w:t>
      </w:r>
      <w:r>
        <w:rPr>
          <w:rFonts w:ascii="Times New Roman" w:hAnsi="Times New Roman" w:cs="Times New Roman"/>
          <w:sz w:val="28"/>
          <w:szCs w:val="28"/>
        </w:rPr>
        <w:t xml:space="preserve">; Устав </w:t>
      </w:r>
      <w:r w:rsidRPr="00E767A0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7C01E6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Pr="00015ED3">
          <w:rPr>
            <w:rStyle w:val="a4"/>
            <w:rFonts w:ascii="Times New Roman" w:hAnsi="Times New Roman" w:cs="Times New Roman"/>
            <w:sz w:val="28"/>
            <w:szCs w:val="28"/>
          </w:rPr>
          <w:t>www.bus.gov.ru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A0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7C01E6">
        <w:rPr>
          <w:rFonts w:ascii="Times New Roman" w:hAnsi="Times New Roman" w:cs="Times New Roman"/>
          <w:sz w:val="28"/>
          <w:szCs w:val="28"/>
        </w:rPr>
        <w:t>приказом Минфина от 21.07.2011 №86н</w:t>
      </w:r>
    </w:p>
    <w:p w:rsidR="004F7103" w:rsidRPr="00F2320E" w:rsidRDefault="004F7103" w:rsidP="004F7103">
      <w:pPr>
        <w:spacing w:after="0" w:line="240" w:lineRule="auto"/>
        <w:ind w:left="34" w:right="16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Pr="002C1F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ходе проверки соблюдения Порядка формирования мун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иципального задания установлено: </w:t>
      </w:r>
      <w:r w:rsidRPr="005F17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Отделом культуры и молодежной</w:t>
      </w:r>
      <w:r w:rsidRPr="0029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доведена муниципальная услуга</w:t>
      </w:r>
      <w:r w:rsidRPr="005F174B">
        <w:rPr>
          <w:rFonts w:ascii="Times New Roman" w:hAnsi="Times New Roman" w:cs="Times New Roman"/>
          <w:sz w:val="28"/>
          <w:szCs w:val="28"/>
        </w:rPr>
        <w:t xml:space="preserve"> кодом ББ69, предусмотренная муниципальным заданием платная, однако в нарушение п.2 Порядка формирования муниципального задания № 638/1 размер платы (тариф и цена) локальным актом Учредителя не утвержден и соответственно доходы от платных услуг, оказываемых в рамках муниципального задания, не планировались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показатель</w:t>
      </w:r>
      <w:r w:rsidRPr="005F17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объема услуги </w:t>
      </w:r>
      <w:r w:rsidRPr="005F174B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Pr="005F174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Публичный показ предметов, музейных коллекций вне стационара-бесплатно»</w:t>
      </w:r>
      <w:r w:rsidRPr="005F17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доведен только </w:t>
      </w:r>
      <w:r w:rsidRPr="005F17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очередной финансовый год, при планировании и утверждении бюджетных ассигнований на трехлетний период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531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17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проводилась оценка выполнения муниципального задания, что свидетельствует о низком контроле за выполнением муниципального задания, подведомственных Учреждений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5F17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осуществлялся мониторинг исполнения муниципального задания, аналитическая записка не составлялась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7103" w:rsidRPr="005F174B" w:rsidRDefault="004F7103" w:rsidP="004F7103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F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F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ходе проведения сверки показателей муниципального задания показателям муниципальной программы установлено: в нарушение п.3 Порядка сводные показатели муниципального задания на 2024 год и плановый период 2025-2026 года не соответствуют сводным показателям муниципального задания, установленных муниципальной программой №718 от 01.10.2018г. «Об утверждении муниципальной программы </w:t>
      </w:r>
      <w:proofErr w:type="spellStart"/>
      <w:r w:rsidRPr="005F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5F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«Развитие культуры» (изм. от 25.12.2024г. № 1090-п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F7103" w:rsidRPr="002C1FA7" w:rsidRDefault="004F7103" w:rsidP="004F710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4.</w:t>
      </w:r>
      <w:r w:rsidRPr="002C1FA7">
        <w:rPr>
          <w:rFonts w:ascii="Times New Roman" w:hAnsi="Times New Roman"/>
          <w:sz w:val="28"/>
          <w:szCs w:val="28"/>
        </w:rPr>
        <w:t xml:space="preserve">При проверке соблюдения Порядка и утверждения плана финансово-хозяйственной деятельности установлено </w:t>
      </w:r>
      <w:r w:rsidRPr="002C1FA7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своевременное утверждение Плана ФХД; план ФХД составлялся на основании обоснований (расчетов) плановых показателей выплат; в течение 2024 года при внесении изменений в план ФХД на основании дополнительных соглашений на предоставление субсидий на муниципальное задание, уточнялся плановый объем выплат денежных средств путем внесения изменений в обоснования (расчеты).</w:t>
      </w:r>
    </w:p>
    <w:p w:rsidR="004F7103" w:rsidRDefault="004F7103" w:rsidP="004F71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ходе анализа соблюдения условий Соглашений о предоставлении субсидии на выполнение муниципального задания установлены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случаи нарушения сроков 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перечисления средств субсидии согласно утвержденному графику,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Учреждением не предоставлялись Учредителю ежеквартальные отчеты о выполнении муниципального задания.</w:t>
      </w:r>
    </w:p>
    <w:p w:rsidR="004F7103" w:rsidRDefault="004F7103" w:rsidP="004F7103">
      <w:pPr>
        <w:pStyle w:val="a3"/>
        <w:ind w:left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6.</w:t>
      </w:r>
      <w:r w:rsidRPr="002C1FA7">
        <w:rPr>
          <w:rFonts w:ascii="Times New Roman" w:hAnsi="Times New Roman"/>
          <w:bCs/>
          <w:kern w:val="36"/>
          <w:sz w:val="28"/>
          <w:szCs w:val="28"/>
          <w:lang w:eastAsia="ru-RU"/>
        </w:rPr>
        <w:t>В ходе проведения оценки правильности ведения</w:t>
      </w:r>
      <w:r w:rsidRPr="002C1F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1F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полноты,</w:t>
      </w:r>
      <w:r w:rsidRPr="002C1F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1F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своевременности и достоверности бухгалтерского учета и отчетности в части отражения основных средств, особо ценного движимого имущества и материальных ценностей, обеспечение сохранности материальных ценностей установлено: </w:t>
      </w:r>
      <w:r w:rsidRPr="002C1FA7">
        <w:rPr>
          <w:rFonts w:ascii="Times New Roman" w:eastAsia="Calibri" w:hAnsi="Times New Roman"/>
          <w:color w:val="000000" w:themeColor="text1"/>
          <w:sz w:val="28"/>
          <w:szCs w:val="28"/>
        </w:rPr>
        <w:t>Учредителем в лице отдела культуры и молодежной политики не утверждался  перечень особо ценного движимого имущества;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C1FA7">
        <w:rPr>
          <w:rFonts w:ascii="Times New Roman" w:eastAsia="Calibri" w:hAnsi="Times New Roman"/>
          <w:color w:val="000000" w:themeColor="text1"/>
          <w:sz w:val="28"/>
          <w:szCs w:val="28"/>
        </w:rPr>
        <w:t>перед составлением годовой бухгалтерской отчетностью не производилась сверка кадастровой стоимости земельных участков с данными ЕГРН, что привело к искажению бухгалтерской отчетности;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C1FA7">
        <w:rPr>
          <w:rFonts w:ascii="Times New Roman" w:eastAsia="Calibri" w:hAnsi="Times New Roman"/>
          <w:color w:val="000000" w:themeColor="text1"/>
          <w:sz w:val="28"/>
          <w:szCs w:val="28"/>
        </w:rPr>
        <w:t>установлено нарушение правил ведения бухгалтерского учета музейных предметов, что привело к искажению бухгалтерской отчетности за 2024 год</w:t>
      </w:r>
    </w:p>
    <w:p w:rsidR="004F7103" w:rsidRPr="00F317DD" w:rsidRDefault="004F7103" w:rsidP="004F710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F317DD">
        <w:rPr>
          <w:rFonts w:ascii="Times New Roman" w:eastAsia="Calibri" w:hAnsi="Times New Roman"/>
          <w:color w:val="000000" w:themeColor="text1"/>
          <w:sz w:val="28"/>
          <w:szCs w:val="28"/>
        </w:rPr>
        <w:t>. В ходе проведения проверки законности и результативности использования средств на оплату труда установлено:</w:t>
      </w:r>
      <w:r w:rsidRPr="00F317DD">
        <w:rPr>
          <w:rFonts w:ascii="Times New Roman" w:eastAsia="Calibri" w:hAnsi="Times New Roman"/>
          <w:sz w:val="28"/>
          <w:szCs w:val="28"/>
        </w:rPr>
        <w:t xml:space="preserve"> Раздел 5 Коллективного договора «Оплата труда» не содержит перечень нормативно правовых актов, регулирующих оплату труда в Учреждении; Положение об оплате труда работников Учреждения требует внесения дополнений; Приказы об утверждении штатных расписаний в 2024 году не содержат ссылки на нормативно-правовые акты, регулирующие порядок и условия труда работников Учреждения; в штатное расписание в проверяемом периоде неправомерно введена должность «Делопроизводитель», не относящаяся к профессиональной должностной группе должностей работников культуры, искусства и кинематографии; штатное расписании не содержит  конкретные   как в натуральном выражении, так и процентном отношении размеры персональных выплат; отсутствует Порядок формирования комиссии и порядок проведения заседаний комиссии по распределению стимулирующих выплат; приказом </w:t>
      </w:r>
      <w:r>
        <w:rPr>
          <w:rFonts w:ascii="Times New Roman" w:eastAsia="Calibri" w:hAnsi="Times New Roman"/>
          <w:sz w:val="28"/>
          <w:szCs w:val="28"/>
        </w:rPr>
        <w:t xml:space="preserve"> руководителя</w:t>
      </w:r>
      <w:r w:rsidRPr="00F317DD">
        <w:rPr>
          <w:rFonts w:ascii="Times New Roman" w:eastAsia="Calibri" w:hAnsi="Times New Roman"/>
          <w:sz w:val="28"/>
          <w:szCs w:val="28"/>
        </w:rPr>
        <w:t xml:space="preserve"> стоимость 1 балла стимулирующих выплат в 2024 году не устанавливалась; представленные протокола заседания комиссии по распределению стимулирующих выплат не содержат повестки заседания, выступлений, а также решений комиссии «за или «против»; не размещалась информация о среднемесячной заработной плате директора МБУК «</w:t>
      </w:r>
      <w:proofErr w:type="spellStart"/>
      <w:r w:rsidRPr="00F317DD">
        <w:rPr>
          <w:rFonts w:ascii="Times New Roman" w:eastAsia="Calibri" w:hAnsi="Times New Roman"/>
          <w:sz w:val="28"/>
          <w:szCs w:val="28"/>
        </w:rPr>
        <w:t>Балахтинский</w:t>
      </w:r>
      <w:proofErr w:type="spellEnd"/>
      <w:r w:rsidRPr="00F317DD">
        <w:rPr>
          <w:rFonts w:ascii="Times New Roman" w:eastAsia="Calibri" w:hAnsi="Times New Roman"/>
          <w:sz w:val="28"/>
          <w:szCs w:val="28"/>
        </w:rPr>
        <w:t xml:space="preserve"> районный краеведческий музей» в информационно-телекоммуникационной сети Интернет на официальном сайте Отдела культуры и молодежной политики за 2024 год</w:t>
      </w:r>
      <w:r>
        <w:rPr>
          <w:rFonts w:ascii="Times New Roman" w:eastAsia="Calibri" w:hAnsi="Times New Roman"/>
          <w:sz w:val="28"/>
          <w:szCs w:val="28"/>
        </w:rPr>
        <w:t>.</w:t>
      </w:r>
      <w:r w:rsidRPr="00F317DD">
        <w:rPr>
          <w:rFonts w:ascii="Times New Roman" w:eastAsia="Calibri" w:hAnsi="Times New Roman"/>
          <w:sz w:val="28"/>
          <w:szCs w:val="28"/>
        </w:rPr>
        <w:t xml:space="preserve"> </w:t>
      </w:r>
    </w:p>
    <w:p w:rsidR="004F7103" w:rsidRPr="00EF26DC" w:rsidRDefault="004F7103" w:rsidP="004F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ходе аудита закупок установлено:</w:t>
      </w:r>
      <w:r w:rsidRPr="00D04A6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EF26DC">
        <w:rPr>
          <w:rFonts w:ascii="Times New Roman" w:hAnsi="Times New Roman" w:cs="Times New Roman"/>
          <w:sz w:val="28"/>
          <w:szCs w:val="28"/>
        </w:rPr>
        <w:t>в проверяемом периоде закупки осуществлялись с единственным поставщиком, закупки товаров, работ, услуг конкурентными способами не осуществлялись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C116D0">
        <w:rPr>
          <w:rFonts w:ascii="Times New Roman" w:hAnsi="Times New Roman" w:cs="Times New Roman"/>
          <w:sz w:val="28"/>
          <w:szCs w:val="28"/>
        </w:rPr>
        <w:t xml:space="preserve"> нарушение ч.1,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C116D0">
        <w:rPr>
          <w:rFonts w:ascii="Times New Roman" w:hAnsi="Times New Roman" w:cs="Times New Roman"/>
          <w:sz w:val="28"/>
          <w:szCs w:val="28"/>
        </w:rPr>
        <w:t xml:space="preserve">5 статьи 16 44-ФЗ, п.18 Постановления Правительства РФ от 30.09.2019 N1279 сумма плана - графика закупок, утвержденная 29.12.2024г. по п.29 части 1 статьи 93 44-ФЗ, где закупка электрической энергии в объеме планируемого финансового обеспечения на первый года планового периода ( 2025г.) </w:t>
      </w:r>
      <w:r w:rsidRPr="00C116D0">
        <w:rPr>
          <w:rFonts w:ascii="Times New Roman" w:hAnsi="Times New Roman" w:cs="Times New Roman"/>
          <w:sz w:val="28"/>
          <w:szCs w:val="28"/>
        </w:rPr>
        <w:lastRenderedPageBreak/>
        <w:t xml:space="preserve">составляла 0 рублей, не соответствует утвержденному плану ФХД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116D0">
        <w:rPr>
          <w:rFonts w:ascii="Times New Roman" w:hAnsi="Times New Roman" w:cs="Times New Roman"/>
          <w:sz w:val="28"/>
          <w:szCs w:val="28"/>
        </w:rPr>
        <w:t xml:space="preserve"> аналогичный период (1100,0 тыс. рублей)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47CFD">
        <w:rPr>
          <w:rFonts w:ascii="Times New Roman" w:hAnsi="Times New Roman" w:cs="Times New Roman"/>
          <w:sz w:val="28"/>
          <w:szCs w:val="28"/>
        </w:rPr>
        <w:t>выявлены факты осуществления закупок,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FD">
        <w:rPr>
          <w:rFonts w:ascii="Times New Roman" w:hAnsi="Times New Roman" w:cs="Times New Roman"/>
          <w:sz w:val="28"/>
          <w:szCs w:val="28"/>
        </w:rPr>
        <w:t xml:space="preserve">предусмотренные планом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7CFD">
        <w:rPr>
          <w:rFonts w:ascii="Times New Roman" w:hAnsi="Times New Roman" w:cs="Times New Roman"/>
          <w:sz w:val="28"/>
          <w:szCs w:val="28"/>
        </w:rPr>
        <w:t xml:space="preserve"> графиком</w:t>
      </w:r>
      <w:r>
        <w:rPr>
          <w:rFonts w:ascii="Times New Roman" w:hAnsi="Times New Roman" w:cs="Times New Roman"/>
          <w:sz w:val="28"/>
          <w:szCs w:val="28"/>
        </w:rPr>
        <w:t xml:space="preserve"> на момент заключения контракта </w:t>
      </w:r>
      <w:r w:rsidRPr="00E47CFD">
        <w:rPr>
          <w:rFonts w:ascii="Times New Roman" w:hAnsi="Times New Roman" w:cs="Times New Roman"/>
          <w:sz w:val="28"/>
          <w:szCs w:val="28"/>
        </w:rPr>
        <w:t>по п.5 части 1 статьи 93 44-ФЗ в сумме 5600,0рублей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26DC">
        <w:rPr>
          <w:rFonts w:ascii="Times New Roman" w:hAnsi="Times New Roman" w:cs="Times New Roman"/>
          <w:sz w:val="28"/>
          <w:szCs w:val="28"/>
        </w:rPr>
        <w:t xml:space="preserve"> ответственным за осуществление закупок назначен контрактный управляющий, что соответствует требованиям, установленным частью 23 статьи 112 Федерального закона № 44-ФЗ;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47CFD">
        <w:rPr>
          <w:rFonts w:ascii="Times New Roman" w:hAnsi="Times New Roman" w:cs="Times New Roman"/>
          <w:sz w:val="28"/>
          <w:szCs w:val="28"/>
        </w:rPr>
        <w:t>умма заключенного контракта от 23.01.2024г. с ПАО «</w:t>
      </w:r>
      <w:proofErr w:type="spellStart"/>
      <w:r w:rsidRPr="00E47CFD">
        <w:rPr>
          <w:rFonts w:ascii="Times New Roman" w:hAnsi="Times New Roman" w:cs="Times New Roman"/>
          <w:sz w:val="28"/>
          <w:szCs w:val="28"/>
        </w:rPr>
        <w:t>Красноярскэнергосбыт</w:t>
      </w:r>
      <w:proofErr w:type="spellEnd"/>
      <w:r w:rsidRPr="00E47CFD">
        <w:rPr>
          <w:rFonts w:ascii="Times New Roman" w:hAnsi="Times New Roman" w:cs="Times New Roman"/>
          <w:sz w:val="28"/>
          <w:szCs w:val="28"/>
        </w:rPr>
        <w:t>» превышает сумму, утвержденную планом - графиком на момент заключения контракта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47CFD">
        <w:rPr>
          <w:rFonts w:ascii="Times New Roman" w:hAnsi="Times New Roman" w:cs="Times New Roman"/>
          <w:sz w:val="28"/>
          <w:szCs w:val="28"/>
        </w:rPr>
        <w:t xml:space="preserve">в проверяемом периоде в нарушение статьи 22 Закона 44-ФЗ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E47CFD">
        <w:rPr>
          <w:rFonts w:ascii="Times New Roman" w:hAnsi="Times New Roman" w:cs="Times New Roman"/>
          <w:sz w:val="28"/>
          <w:szCs w:val="28"/>
        </w:rPr>
        <w:t>при заключении контрактов с единственным поставщиком по п.4 ст.93 Закона 44-ФЗ методом сопоставимых рыночных цен начальная максимальная цена контракта (НМЦК) не определялась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EF26DC">
        <w:rPr>
          <w:rFonts w:ascii="Times New Roman" w:hAnsi="Times New Roman" w:cs="Times New Roman"/>
          <w:sz w:val="28"/>
          <w:szCs w:val="28"/>
        </w:rPr>
        <w:t xml:space="preserve"> ходе оценки эффективности системы управления контрактами установлен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  <w:r w:rsidRPr="00EF26DC">
        <w:rPr>
          <w:rFonts w:ascii="Times New Roman" w:hAnsi="Times New Roman" w:cs="Times New Roman"/>
          <w:sz w:val="28"/>
          <w:szCs w:val="28"/>
        </w:rPr>
        <w:t>несвоевременное размещение информации в реестре контрактов; не отражение обязательных условий в контрактах (п.2 статьи 34 Федерального закона № 44-ФЗ)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7CF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7CFD">
        <w:rPr>
          <w:rFonts w:ascii="Times New Roman" w:hAnsi="Times New Roman" w:cs="Times New Roman"/>
          <w:sz w:val="28"/>
          <w:szCs w:val="28"/>
        </w:rPr>
        <w:t xml:space="preserve"> культуры и молодежной политики администрации </w:t>
      </w:r>
      <w:proofErr w:type="spellStart"/>
      <w:r w:rsidRPr="00E47CFD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E47CF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Pr="00E47CFD">
        <w:rPr>
          <w:rFonts w:ascii="Times New Roman" w:hAnsi="Times New Roman" w:cs="Times New Roman"/>
          <w:sz w:val="28"/>
          <w:szCs w:val="28"/>
        </w:rPr>
        <w:t>ведомственный контроль в отношении 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осуществлялся.</w:t>
      </w:r>
    </w:p>
    <w:p w:rsidR="004F7103" w:rsidRDefault="004F7103" w:rsidP="004F71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Руководителю Отдела культуры и молодежной политики и директору МБУК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районный краеведческий музей» направлено представление с предложениями об устранении выявленных нарушений и недостатков.</w:t>
      </w:r>
    </w:p>
    <w:p w:rsidR="004F7103" w:rsidRPr="004A2C85" w:rsidRDefault="004F7103" w:rsidP="004F7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7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выявленных нарушениях </w:t>
      </w:r>
      <w:r w:rsidRPr="004F7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A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A2C85">
        <w:rPr>
          <w:rFonts w:ascii="Times New Roman" w:eastAsia="Calibri" w:hAnsi="Times New Roman" w:cs="Times New Roman"/>
          <w:sz w:val="28"/>
          <w:szCs w:val="28"/>
          <w:lang w:eastAsia="ru-RU"/>
        </w:rPr>
        <w:t>Балахтинский</w:t>
      </w:r>
      <w:proofErr w:type="spellEnd"/>
      <w:r w:rsidRPr="004A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Совет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прокуратуру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Балахтинского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141979" w:rsidRDefault="00141979"/>
    <w:sectPr w:rsidR="001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450F"/>
    <w:multiLevelType w:val="hybridMultilevel"/>
    <w:tmpl w:val="BC801574"/>
    <w:lvl w:ilvl="0" w:tplc="26FC01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9E"/>
    <w:rsid w:val="00141979"/>
    <w:rsid w:val="004F7103"/>
    <w:rsid w:val="00624E9E"/>
    <w:rsid w:val="00B02648"/>
    <w:rsid w:val="00C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35C8C-A2A5-4E07-9B8F-3040A8E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03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F7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6F21-1DED-4545-9F45-77E759D5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2025-06-23T08:36:00Z</dcterms:created>
  <dcterms:modified xsi:type="dcterms:W3CDTF">2025-06-25T08:20:00Z</dcterms:modified>
</cp:coreProperties>
</file>