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5E" w:rsidRPr="00B34F5E" w:rsidRDefault="00B34F5E" w:rsidP="00B34F5E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годовым планом работы Контрольно-счетного органа </w:t>
      </w:r>
      <w:proofErr w:type="spellStart"/>
      <w:r w:rsidRPr="00B34F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</w:t>
      </w:r>
      <w:proofErr w:type="spellEnd"/>
      <w:r w:rsidRPr="00B3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2024 год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мае-июне </w:t>
      </w:r>
      <w:r w:rsidRPr="00B34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контрольное мероприятие</w:t>
      </w:r>
      <w:r w:rsidRPr="00B34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34F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Проверка законного, результативного (эффективного и экономного) использования бюджетных средств, выделенных в 2023 году МБУ ДО ЦВР «Ровесник», в том числе соблюдение законодательства в сфере закупок для муниципальных нужд» </w:t>
      </w:r>
      <w:r w:rsidRPr="00B34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которого выявлены следующие нарушения и недостатки:</w:t>
      </w:r>
    </w:p>
    <w:p w:rsidR="00B34F5E" w:rsidRPr="00B34F5E" w:rsidRDefault="00B34F5E" w:rsidP="00B34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  <w:r w:rsidRPr="00B34F5E">
        <w:rPr>
          <w:rFonts w:ascii="Times New Roman" w:hAnsi="Times New Roman" w:cs="Times New Roman"/>
          <w:sz w:val="28"/>
          <w:szCs w:val="28"/>
        </w:rPr>
        <w:t xml:space="preserve">При проверке правильности формирования муниципального задания установлено: муниципальное задание МБУ ДО ЦВР «Ровесник» на 2023 год формировалось и утверждалось Управлением образования с нарушением действующего Порядка; расхождение муниципального задания на бумажном носителе с муниципальным заданием, размещенным на сайте: </w:t>
      </w:r>
      <w:r w:rsidRPr="00B34F5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34F5E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B34F5E">
        <w:rPr>
          <w:rFonts w:ascii="Times New Roman" w:hAnsi="Times New Roman" w:cs="Times New Roman"/>
          <w:sz w:val="28"/>
          <w:szCs w:val="28"/>
          <w:lang w:val="en-US"/>
        </w:rPr>
        <w:t>buc</w:t>
      </w:r>
      <w:proofErr w:type="spellEnd"/>
      <w:r w:rsidRPr="00B34F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4F5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34F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4F5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34F5E">
        <w:rPr>
          <w:rFonts w:ascii="Times New Roman" w:hAnsi="Times New Roman" w:cs="Times New Roman"/>
          <w:sz w:val="28"/>
          <w:szCs w:val="28"/>
        </w:rPr>
        <w:t>;управлением образования рассчитаны и утверждены значения базового норматива на оказание муниципальной услуги без указания уникального номера реестровой записи из действующего перечня; у</w:t>
      </w:r>
      <w:r w:rsidRPr="00B34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правлением образования не утвержден размер нормативных затрат в разрезе направленностей; с</w:t>
      </w:r>
      <w:r w:rsidRPr="00B34F5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  <w:t>оглашение о предоставлении субсидии на выполнение муниципального задания заключено раньше срока утверждения муниципального задания</w:t>
      </w:r>
    </w:p>
    <w:p w:rsidR="00B34F5E" w:rsidRPr="00B34F5E" w:rsidRDefault="00B34F5E" w:rsidP="00B34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E">
        <w:rPr>
          <w:rFonts w:ascii="Times New Roman" w:hAnsi="Times New Roman" w:cs="Times New Roman"/>
          <w:sz w:val="28"/>
          <w:szCs w:val="28"/>
        </w:rPr>
        <w:t>При проверке организации палаточного лагеря установлено: Положение о детском палаточном лагере не содержит основных требований и специфику всей деятельности лагеря; не достигнут показатель муниципальной программы по количеству детей, отдохнувших в палаточном лагере.</w:t>
      </w:r>
    </w:p>
    <w:p w:rsidR="00B34F5E" w:rsidRPr="00B34F5E" w:rsidRDefault="00B34F5E" w:rsidP="00B34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5E">
        <w:rPr>
          <w:rFonts w:ascii="Times New Roman" w:hAnsi="Times New Roman" w:cs="Times New Roman"/>
          <w:sz w:val="28"/>
          <w:szCs w:val="28"/>
        </w:rPr>
        <w:t>При проверке правильности отражения в регистрах бухгалтерского учета установлено занижение кадастровой стоимости земельного участка, что привело к искажению бюджетной отчетности.</w:t>
      </w:r>
    </w:p>
    <w:p w:rsidR="00B34F5E" w:rsidRPr="00B34F5E" w:rsidRDefault="00B34F5E" w:rsidP="00B34F5E">
      <w:pPr>
        <w:spacing w:after="36" w:line="268" w:lineRule="auto"/>
        <w:ind w:left="-13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проверке организации питания в палаточном лагере установлено, что обоснованность определения потребности в бюджетных средствах районного бюджета на организацию питания в лагере отсутствует, также отсутствует распорядительный документ об установлении норматива стоимости питания на одного ребенка в день, что препятствует достижению максимального результата при использовании бюджетных средств; нарушение требований СанПиНа 2.2/2.4.3590-20 в части составления, внесения изменений и утверждения ежедневного меню; отсутствие технологических карт по приготовлению блюд; списание сырья для приготовления блюд осуществлялось без учета установленных нормативов, что привело к необоснованному расходованию средств районного бюджета в размере 511933,0 рублей; отсутствие Порядка </w:t>
      </w:r>
      <w:proofErr w:type="gramStart"/>
      <w:r w:rsidRPr="00B34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 работы</w:t>
      </w:r>
      <w:proofErr w:type="gramEnd"/>
      <w:r w:rsidRPr="00B34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4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B34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комиссии.</w:t>
      </w:r>
    </w:p>
    <w:p w:rsidR="00B34F5E" w:rsidRPr="00B34F5E" w:rsidRDefault="00B34F5E" w:rsidP="00B34F5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4F5E">
        <w:rPr>
          <w:rFonts w:ascii="Times New Roman" w:hAnsi="Times New Roman"/>
          <w:sz w:val="28"/>
          <w:szCs w:val="28"/>
        </w:rPr>
        <w:t xml:space="preserve">В ходе анализа использования бюджетных средств на оплату труда установлено: нормативно-правовые акты, регламентирующие оплату труда работников Учреждения, требуют внесения изменений и дополнений; формальное отношении к оценке результативности и качества труда работников при осуществлении стимулирования работников учреждения; </w:t>
      </w:r>
      <w:r w:rsidRPr="00B34F5E">
        <w:rPr>
          <w:rFonts w:ascii="Times New Roman" w:hAnsi="Times New Roman"/>
          <w:sz w:val="28"/>
          <w:szCs w:val="28"/>
        </w:rPr>
        <w:lastRenderedPageBreak/>
        <w:t xml:space="preserve">установлен факт неправомерно выплаченных сумм стимулирующих надбавок в размере 791288,27рублей; установлен факт </w:t>
      </w:r>
      <w:proofErr w:type="spellStart"/>
      <w:r w:rsidRPr="00B34F5E">
        <w:rPr>
          <w:rFonts w:ascii="Times New Roman" w:hAnsi="Times New Roman"/>
          <w:sz w:val="28"/>
          <w:szCs w:val="28"/>
        </w:rPr>
        <w:t>недоначисленной</w:t>
      </w:r>
      <w:proofErr w:type="spellEnd"/>
      <w:r w:rsidRPr="00B34F5E">
        <w:rPr>
          <w:rFonts w:ascii="Times New Roman" w:hAnsi="Times New Roman"/>
          <w:sz w:val="28"/>
          <w:szCs w:val="28"/>
        </w:rPr>
        <w:t xml:space="preserve"> заработной платы за 2023 год до МРОТ размере 38893,62рублей;не выдержан уровень средней заработной платы педагогических работников</w:t>
      </w:r>
      <w:r w:rsidRPr="00B34F5E">
        <w:t xml:space="preserve"> </w:t>
      </w:r>
      <w:r w:rsidRPr="00B34F5E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B34F5E">
        <w:rPr>
          <w:rFonts w:ascii="Times New Roman" w:hAnsi="Times New Roman"/>
          <w:sz w:val="28"/>
          <w:szCs w:val="28"/>
        </w:rPr>
        <w:t>установленный Соглашением Министерства Финансов Красноярского края.</w:t>
      </w:r>
    </w:p>
    <w:p w:rsidR="00B34F5E" w:rsidRPr="00B34F5E" w:rsidRDefault="00B34F5E" w:rsidP="00B34F5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B34F5E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В ходе проведения аудита закупок установлено осуществление закупок преимущественно с единственным поставщиком, что свидетельствует о фактическом отказе Учреждения от использования конкурентных способов закупки товаров, работ услуг и, соответственно, не соблюдения принципа открытости, прозрачности, обеспечения конкуренции, эффективности осуществления закупок; установлены нарушения в части не отражения обязательных условий в контрактах (п.2 статьи 34 Федерального закона № 44-ФЗ) и авансовых платежей в размере 100%; неосуществление Управлением образования администрации </w:t>
      </w:r>
      <w:proofErr w:type="spellStart"/>
      <w:r w:rsidRPr="00B34F5E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Балахтинского</w:t>
      </w:r>
      <w:proofErr w:type="spellEnd"/>
      <w:r w:rsidRPr="00B34F5E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района  ведомственного контроля. </w:t>
      </w:r>
    </w:p>
    <w:p w:rsidR="00B34F5E" w:rsidRPr="00B34F5E" w:rsidRDefault="00B34F5E" w:rsidP="00B34F5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B34F5E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 ходе анализа перечня особо ценного движимого имущества установлены факты не отнесения в перечень имущества, стоимостью ниже 100.0 тыс. рублей, но без которого невозможно осуществление уставной деятельности.</w:t>
      </w:r>
    </w:p>
    <w:p w:rsidR="00B34F5E" w:rsidRPr="00B34F5E" w:rsidRDefault="00B34F5E" w:rsidP="00B34F5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F5E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 ходе анализа использования ГСМ при организации  занятий картингом установлено:</w:t>
      </w:r>
      <w:r w:rsidRPr="00B34F5E">
        <w:rPr>
          <w:rFonts w:ascii="Times New Roman" w:hAnsi="Times New Roman" w:cs="Times New Roman"/>
          <w:bCs/>
          <w:sz w:val="28"/>
          <w:szCs w:val="28"/>
        </w:rPr>
        <w:t xml:space="preserve"> не производился расчет потребности ГСМ согласно утвержденной программы; </w:t>
      </w:r>
      <w:r w:rsidRPr="00B34F5E">
        <w:rPr>
          <w:rFonts w:ascii="Times New Roman" w:hAnsi="Times New Roman" w:cs="Times New Roman"/>
          <w:sz w:val="28"/>
          <w:szCs w:val="28"/>
        </w:rPr>
        <w:t xml:space="preserve">учетной политикой не утверждены нормы списания ГСМ для </w:t>
      </w:r>
      <w:r w:rsidRPr="00B34F5E">
        <w:rPr>
          <w:rFonts w:ascii="Times New Roman" w:hAnsi="Times New Roman" w:cs="Times New Roman"/>
          <w:color w:val="000000" w:themeColor="text1"/>
          <w:sz w:val="28"/>
          <w:szCs w:val="28"/>
        </w:rPr>
        <w:t>техники, используемой в учебных целях;</w:t>
      </w:r>
      <w:r w:rsidRPr="00B34F5E">
        <w:rPr>
          <w:rFonts w:ascii="Times New Roman" w:hAnsi="Times New Roman" w:cs="Times New Roman"/>
          <w:sz w:val="28"/>
          <w:szCs w:val="28"/>
        </w:rPr>
        <w:t xml:space="preserve"> приказом руководителя не утверждены нормы расхода бензина, не назначены ответственные лица, которые ведут учет запасов в книге или карточке учета материальных ценностей по наименованиям, сортам и количеству; не утвержден состав комиссии по списанию материальных запасов; расчет потребления топлива производился для 2- марок </w:t>
      </w:r>
      <w:proofErr w:type="spellStart"/>
      <w:r w:rsidRPr="00B34F5E">
        <w:rPr>
          <w:rFonts w:ascii="Times New Roman" w:hAnsi="Times New Roman" w:cs="Times New Roman"/>
          <w:sz w:val="28"/>
          <w:szCs w:val="28"/>
        </w:rPr>
        <w:t>Картов</w:t>
      </w:r>
      <w:proofErr w:type="spellEnd"/>
      <w:r w:rsidRPr="00B34F5E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B34F5E">
        <w:rPr>
          <w:rFonts w:ascii="Times New Roman" w:hAnsi="Times New Roman" w:cs="Times New Roman"/>
          <w:sz w:val="28"/>
          <w:szCs w:val="28"/>
        </w:rPr>
        <w:t>Картов</w:t>
      </w:r>
      <w:proofErr w:type="spellEnd"/>
      <w:r w:rsidRPr="00B34F5E">
        <w:rPr>
          <w:rFonts w:ascii="Times New Roman" w:hAnsi="Times New Roman" w:cs="Times New Roman"/>
          <w:sz w:val="28"/>
          <w:szCs w:val="28"/>
        </w:rPr>
        <w:t xml:space="preserve"> класса "Мини" и «Багги» расчет нормы расхода ГСМ не осуществлялся. Д</w:t>
      </w:r>
      <w:r w:rsidRPr="00B34F5E">
        <w:rPr>
          <w:rFonts w:ascii="Times New Roman" w:hAnsi="Times New Roman" w:cs="Times New Roman"/>
          <w:bCs/>
          <w:sz w:val="28"/>
          <w:szCs w:val="28"/>
        </w:rPr>
        <w:t>ля занятий на картинге за Учреждением официально не закреплена учебная площадка.</w:t>
      </w:r>
    </w:p>
    <w:p w:rsidR="00B34F5E" w:rsidRDefault="00B34F5E" w:rsidP="00B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F5E">
        <w:rPr>
          <w:rFonts w:ascii="Times New Roman" w:eastAsia="Calibri" w:hAnsi="Times New Roman" w:cs="Times New Roman"/>
          <w:sz w:val="28"/>
          <w:szCs w:val="28"/>
        </w:rPr>
        <w:t xml:space="preserve">     С учетом изложенного и на основании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34F5E">
        <w:rPr>
          <w:rFonts w:ascii="Times New Roman" w:hAnsi="Times New Roman" w:cs="Times New Roman"/>
          <w:sz w:val="28"/>
          <w:szCs w:val="28"/>
        </w:rPr>
        <w:t xml:space="preserve">статьи 12 </w:t>
      </w:r>
      <w:r w:rsidRPr="00B34F5E">
        <w:rPr>
          <w:rFonts w:ascii="Times New Roman" w:eastAsia="Calibri" w:hAnsi="Times New Roman" w:cs="Times New Roman"/>
          <w:sz w:val="28"/>
          <w:szCs w:val="28"/>
        </w:rPr>
        <w:t xml:space="preserve">Положения о Контрольно-счетном органе </w:t>
      </w:r>
      <w:proofErr w:type="spellStart"/>
      <w:r w:rsidRPr="00B34F5E">
        <w:rPr>
          <w:rFonts w:ascii="Times New Roman" w:eastAsia="Calibri" w:hAnsi="Times New Roman" w:cs="Times New Roman"/>
          <w:sz w:val="28"/>
          <w:szCs w:val="28"/>
        </w:rPr>
        <w:t>Балахтинского</w:t>
      </w:r>
      <w:proofErr w:type="spellEnd"/>
      <w:r w:rsidRPr="00B34F5E">
        <w:rPr>
          <w:rFonts w:ascii="Times New Roman" w:eastAsia="Calibri" w:hAnsi="Times New Roman" w:cs="Times New Roman"/>
          <w:sz w:val="28"/>
          <w:szCs w:val="28"/>
        </w:rPr>
        <w:t xml:space="preserve"> района, утвержденного р</w:t>
      </w:r>
      <w:r w:rsidRPr="00B34F5E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 w:rsidRPr="00B34F5E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B34F5E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30.09.2021 № 9-85р «О  создании Контрольно-счетного органа </w:t>
      </w:r>
      <w:proofErr w:type="spellStart"/>
      <w:r w:rsidRPr="00B34F5E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B34F5E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вынесено  представление – руководителю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34F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Руководителю МБУ ЦВР «Ровесник».</w:t>
      </w:r>
    </w:p>
    <w:p w:rsidR="00B34F5E" w:rsidRPr="00B34F5E" w:rsidRDefault="00B34F5E" w:rsidP="00B34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 о проведенной проверке направлен Главе района,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Балахтинский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районный Совет депутатов, в прокуратуру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Балахтинского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района.   </w:t>
      </w:r>
    </w:p>
    <w:p w:rsidR="001706AC" w:rsidRDefault="001706AC"/>
    <w:sectPr w:rsidR="001706AC" w:rsidSect="003410D5">
      <w:headerReference w:type="even" r:id="rId5"/>
      <w:headerReference w:type="default" r:id="rId6"/>
      <w:headerReference w:type="first" r:id="rId7"/>
      <w:pgSz w:w="11906" w:h="16838"/>
      <w:pgMar w:top="851" w:right="851" w:bottom="851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E1" w:rsidRDefault="00B34F5E" w:rsidP="003E6C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6CE1" w:rsidRDefault="00B34F5E" w:rsidP="003E6CE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E1" w:rsidRPr="004B2BC9" w:rsidRDefault="00B34F5E">
    <w:pPr>
      <w:pStyle w:val="a3"/>
      <w:jc w:val="center"/>
    </w:pPr>
    <w:r w:rsidRPr="004B2BC9">
      <w:fldChar w:fldCharType="begin"/>
    </w:r>
    <w:r w:rsidRPr="004B2BC9">
      <w:instrText>PAGE   \* MERGEFORMAT</w:instrText>
    </w:r>
    <w:r w:rsidRPr="004B2BC9">
      <w:fldChar w:fldCharType="separate"/>
    </w:r>
    <w:r>
      <w:rPr>
        <w:noProof/>
      </w:rPr>
      <w:t>2</w:t>
    </w:r>
    <w:r w:rsidRPr="004B2BC9">
      <w:fldChar w:fldCharType="end"/>
    </w:r>
  </w:p>
  <w:p w:rsidR="003E6CE1" w:rsidRDefault="00B34F5E" w:rsidP="003E6CE1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E1" w:rsidRDefault="00B34F5E">
    <w:pPr>
      <w:pStyle w:val="a3"/>
      <w:jc w:val="center"/>
    </w:pPr>
  </w:p>
  <w:p w:rsidR="003E6CE1" w:rsidRDefault="00B34F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338A2"/>
    <w:multiLevelType w:val="hybridMultilevel"/>
    <w:tmpl w:val="54140292"/>
    <w:lvl w:ilvl="0" w:tplc="CE9CBD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53"/>
    <w:rsid w:val="001706AC"/>
    <w:rsid w:val="005B2F53"/>
    <w:rsid w:val="00B3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0593"/>
  <w15:chartTrackingRefBased/>
  <w15:docId w15:val="{0F2B9F0F-B5E7-475E-8B45-7D379912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4F5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34F5E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B34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2024-08-18T04:13:00Z</dcterms:created>
  <dcterms:modified xsi:type="dcterms:W3CDTF">2024-08-18T04:13:00Z</dcterms:modified>
</cp:coreProperties>
</file>