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2DA65478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01.0</w:t>
      </w:r>
      <w:r w:rsidR="004F2E8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2D182F9D" w:rsidR="009D1E9F" w:rsidRPr="009D1E9F" w:rsidRDefault="00153782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4F2E8C" w:rsidRPr="00FB0E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4F2E8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августа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6F755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4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 w:rsid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r w:rsidR="009D1E9F"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="009D1E9F"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5412BC78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</w:t>
      </w:r>
      <w:r w:rsidR="004F2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 w:rsidR="0015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Балахтинского района.</w:t>
      </w:r>
    </w:p>
    <w:p w14:paraId="537B074B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D3A6E2" w14:textId="22F50212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состоянию на 01.0</w:t>
      </w:r>
      <w:r w:rsidR="004F2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153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FB5EF64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AD8727" w14:textId="548C3CD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«О районном бюджете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</w:t>
      </w:r>
      <w:r w:rsidR="000A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E6F" w:rsidRPr="0094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1 406 498,8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1 414 815,3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 с дефицитом в сумме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8316,5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14:paraId="1926A302" w14:textId="40630AD0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в Решение о районном бюджете изменения вносились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 (Решение сессии №2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 от 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669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485445" w14:textId="5C78D075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4F2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</w:t>
      </w:r>
      <w:r w:rsid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величения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доходы районного бюджета на 202</w:t>
      </w:r>
      <w:r w:rsidR="009C6A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составили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F2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783 726,2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расходы – 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F2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808 389,7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руб., дефицит –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F2E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4663,6</w:t>
      </w:r>
      <w:r w:rsidR="00266A3E"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</w:t>
      </w:r>
      <w:r w:rsidRPr="00266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</w:t>
      </w:r>
      <w:r w:rsidRPr="00266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D5E562" w14:textId="7E0CE245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на общую сумму </w:t>
      </w:r>
      <w:r w:rsidR="00D03DE6" w:rsidRPr="00D7591A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0B380F" w:rsidRPr="00D7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DE6" w:rsidRPr="00D7591A">
        <w:rPr>
          <w:rFonts w:ascii="Times New Roman" w:eastAsia="Times New Roman" w:hAnsi="Times New Roman" w:cs="Times New Roman"/>
          <w:sz w:val="28"/>
          <w:szCs w:val="28"/>
          <w:lang w:eastAsia="ru-RU"/>
        </w:rPr>
        <w:t>809,3</w:t>
      </w:r>
      <w:r w:rsidRPr="00D7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</w:t>
      </w:r>
      <w:r w:rsidR="00627972" w:rsidRPr="00D7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423E09" w14:textId="1F573AB6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4F2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 w:rsidR="0034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87105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4C528B41" w14:textId="2CBC15CE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основных характеристик районного бюджета в январе-</w:t>
      </w:r>
      <w:r w:rsidR="00000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B3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14:paraId="5D006AC5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1</w:t>
      </w:r>
    </w:p>
    <w:p w14:paraId="740CFD0D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417"/>
        <w:gridCol w:w="1276"/>
      </w:tblGrid>
      <w:tr w:rsidR="00DC4810" w:rsidRPr="00B56CB2" w14:paraId="2AA605A8" w14:textId="77777777" w:rsidTr="00D84DE5">
        <w:tc>
          <w:tcPr>
            <w:tcW w:w="4565" w:type="dxa"/>
            <w:vMerge w:val="restart"/>
          </w:tcPr>
          <w:p w14:paraId="3154D4BC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71F143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14415D53" w14:textId="5E2B9E2D" w:rsidR="00DC4810" w:rsidRPr="00724DCF" w:rsidRDefault="00DC4810" w:rsidP="00FB0E1B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810" w:rsidRPr="00B56CB2" w14:paraId="1585E1EF" w14:textId="77777777" w:rsidTr="00D84DE5">
        <w:tc>
          <w:tcPr>
            <w:tcW w:w="4565" w:type="dxa"/>
            <w:vMerge/>
          </w:tcPr>
          <w:p w14:paraId="3E33C2F7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14:paraId="56784262" w14:textId="67F06576" w:rsidR="00DC4810" w:rsidRPr="00724DCF" w:rsidRDefault="00346F15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состоянию на 01.0</w:t>
            </w:r>
            <w:r w:rsidR="00FB0E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0B38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78CCE" w14:textId="3A771916" w:rsidR="00DC4810" w:rsidRPr="00724DCF" w:rsidRDefault="00FB0E1B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в % </w:t>
            </w:r>
            <w:r w:rsidR="00DC4810"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утвержд. бюдж.</w:t>
            </w:r>
          </w:p>
          <w:p w14:paraId="7701A78E" w14:textId="77777777" w:rsidR="00DC4810" w:rsidRPr="00724DC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назн. на год</w:t>
            </w:r>
          </w:p>
        </w:tc>
      </w:tr>
      <w:tr w:rsidR="00DC4810" w:rsidRPr="00B56CB2" w14:paraId="1F200FA4" w14:textId="77777777" w:rsidTr="00D84DE5">
        <w:tc>
          <w:tcPr>
            <w:tcW w:w="4565" w:type="dxa"/>
          </w:tcPr>
          <w:p w14:paraId="4C393E4D" w14:textId="77777777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</w:t>
            </w:r>
          </w:p>
          <w:p w14:paraId="72711FB4" w14:textId="117B995A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 в т.ч.:</w:t>
            </w:r>
          </w:p>
          <w:p w14:paraId="78DA21FE" w14:textId="77777777" w:rsidR="00DC4810" w:rsidRPr="00B56CB2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-налоговые и неналоговые</w:t>
            </w:r>
          </w:p>
          <w:p w14:paraId="6356F2CD" w14:textId="4E521D7D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безвозмезд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C77ECC" w14:textId="5ACA3AC8" w:rsidR="003301A9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FB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783726,2</w:t>
            </w:r>
          </w:p>
          <w:p w14:paraId="56A09305" w14:textId="77777777" w:rsidR="000B380F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D1B09" w14:textId="77777777" w:rsidR="000B380F" w:rsidRDefault="000B380F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184 322,1</w:t>
            </w:r>
          </w:p>
          <w:p w14:paraId="72338514" w14:textId="636DEC8F" w:rsidR="000B380F" w:rsidRPr="00B56CB2" w:rsidRDefault="00FB0E1B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4CA7FD" w14:textId="1A8712FC" w:rsidR="00D84DE5" w:rsidRDefault="00FB0E1B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972086,0</w:t>
            </w:r>
          </w:p>
          <w:p w14:paraId="53596737" w14:textId="77777777" w:rsidR="000B380F" w:rsidRDefault="000B380F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03D1F8" w14:textId="53C086F6" w:rsidR="000B380F" w:rsidRDefault="00FB0E1B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109181,7</w:t>
            </w:r>
          </w:p>
          <w:p w14:paraId="4BAAC676" w14:textId="0B1918D9" w:rsidR="00E06490" w:rsidRPr="00B56CB2" w:rsidRDefault="00FB0E1B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2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2BB6FFD6" w14:textId="587F3EFA" w:rsidR="00E06490" w:rsidRDefault="00FB0E1B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54,5</w:t>
            </w:r>
          </w:p>
          <w:p w14:paraId="4F11CC4C" w14:textId="77777777" w:rsidR="00FB0E1B" w:rsidRDefault="00FB0E1B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4F53C89" w14:textId="22AD468F" w:rsidR="00FB0E1B" w:rsidRPr="00B56CB2" w:rsidRDefault="00FB0E1B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59,2</w:t>
            </w:r>
          </w:p>
        </w:tc>
      </w:tr>
      <w:tr w:rsidR="00DC4810" w:rsidRPr="00B56CB2" w14:paraId="0CA5FEB3" w14:textId="77777777" w:rsidTr="00D84DE5">
        <w:tc>
          <w:tcPr>
            <w:tcW w:w="4565" w:type="dxa"/>
          </w:tcPr>
          <w:p w14:paraId="4D231418" w14:textId="5FAE43A4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6C78B184" w:rsidR="00DC4810" w:rsidRPr="00B56CB2" w:rsidRDefault="00E06490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</w:t>
            </w:r>
            <w:r w:rsidR="00FB0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808389,7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10CB97CE" w:rsidR="00DC4810" w:rsidRPr="00B56CB2" w:rsidRDefault="00FB0E1B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950157,6</w:t>
            </w:r>
          </w:p>
        </w:tc>
        <w:tc>
          <w:tcPr>
            <w:tcW w:w="1276" w:type="dxa"/>
          </w:tcPr>
          <w:p w14:paraId="4BE433DA" w14:textId="42BE5457" w:rsidR="00DC4810" w:rsidRPr="00B56CB2" w:rsidRDefault="00FB0E1B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52,5</w:t>
            </w:r>
          </w:p>
        </w:tc>
      </w:tr>
      <w:tr w:rsidR="00DC4810" w:rsidRPr="00B56CB2" w14:paraId="2A10E9A2" w14:textId="77777777" w:rsidTr="00D84DE5">
        <w:tc>
          <w:tcPr>
            <w:tcW w:w="4565" w:type="dxa"/>
          </w:tcPr>
          <w:p w14:paraId="55D80467" w14:textId="77B8A20E" w:rsidR="00DC4810" w:rsidRPr="00B56CB2" w:rsidRDefault="00DC4810" w:rsidP="00D84DE5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Дефицит</w:t>
            </w:r>
            <w:r w:rsidR="00E06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(-)/ профицит (+)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DBBAF" w14:textId="3A00DDAE" w:rsidR="00DC4810" w:rsidRPr="00B56CB2" w:rsidRDefault="00E0649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B0E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24663,5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86015E" w14:textId="4FD5EAF2" w:rsidR="00DC4810" w:rsidRPr="00B56CB2" w:rsidRDefault="00FB0E1B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21928,4</w:t>
            </w:r>
          </w:p>
        </w:tc>
        <w:tc>
          <w:tcPr>
            <w:tcW w:w="1276" w:type="dxa"/>
          </w:tcPr>
          <w:p w14:paraId="23EF2FFE" w14:textId="77777777" w:rsidR="00DC4810" w:rsidRPr="00B56CB2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2292612" w14:textId="01B228B2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972083,0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или на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950157,6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21928,4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0FA66073" w14:textId="77777777" w:rsidR="009D1E9F" w:rsidRPr="00B56CB2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CEE26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14:paraId="27D1A12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12812" w14:textId="37102DB3" w:rsidR="009D1E9F" w:rsidRPr="00B56CB2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доходов районного бюджета за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E06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972086,0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5A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годового плана. </w:t>
      </w:r>
    </w:p>
    <w:p w14:paraId="030B0386" w14:textId="2F085B43" w:rsidR="004B73A5" w:rsidRPr="00B56CB2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совокупный доход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96,3</w:t>
      </w:r>
      <w:r w:rsidR="008B7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налога на доходы от использования имущества 67,8% при 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плановом значении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17,8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составило 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12,1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доходы от продажи материальных и нематериальных активов 126,2%</w:t>
      </w:r>
      <w:r w:rsidR="00E11D04" w:rsidRPr="00E11D04">
        <w:t xml:space="preserve"> 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плановом значении 1</w:t>
      </w:r>
      <w:r w:rsid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129,0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составило 1</w:t>
      </w:r>
      <w:r w:rsidR="00966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424,3</w:t>
      </w:r>
      <w:r w:rsidR="00E11D04" w:rsidRPr="00E11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966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92DC02" w14:textId="1AAC5788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текущего финансового года, как и в прошлые годы,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оставался налог на доходы физических лиц, поступления по которому за </w:t>
      </w:r>
      <w:r w:rsidR="00966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8B78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</w:t>
      </w:r>
      <w:r w:rsidR="0081504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664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50617,2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или 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6630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поступивших налоговых доходов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6630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93151,4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рублей).</w:t>
      </w:r>
    </w:p>
    <w:p w14:paraId="150F18A4" w14:textId="4F2914F2" w:rsidR="009D1E9F" w:rsidRPr="00B56CB2" w:rsidRDefault="009D1E9F" w:rsidP="004A1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10859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8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73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   </w:t>
      </w:r>
      <w:r w:rsidR="00685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12110,6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685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75,1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685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16130,3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рублей) 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неналоговых доходов.</w:t>
      </w:r>
    </w:p>
    <w:p w14:paraId="7F3102DF" w14:textId="42F10721" w:rsidR="009D1E9F" w:rsidRPr="00B56CB2" w:rsidRDefault="009D1E9F" w:rsidP="004A1E56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безвозмездных поступлений за 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8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</w:t>
      </w:r>
      <w:r w:rsidR="00113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доходов районного бюджета составила </w:t>
      </w:r>
      <w:r w:rsidR="00E3196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абсолютном значении безвозмездные поступления и составили 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862904,3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69133D5D" w14:textId="722CFE1B" w:rsidR="009D1E9F" w:rsidRDefault="009D1E9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305991,3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685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21545,7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308340,1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по иным межбюджетным трансфертам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67,2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223143,7</w:t>
      </w:r>
      <w:r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безвозмездным поступлениям от негосударственных организаций -</w:t>
      </w:r>
      <w:r w:rsidR="00D27264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A7D5D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7F017E" w:rsidRPr="005E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4A6018A" w14:textId="77777777" w:rsidR="005E44BF" w:rsidRPr="00B56CB2" w:rsidRDefault="005E44BF" w:rsidP="005E44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60116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14:paraId="27047CD7" w14:textId="77777777" w:rsidR="009D1E9F" w:rsidRPr="00B56CB2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360165" w14:textId="76F2B9E5" w:rsidR="009D1E9F" w:rsidRPr="00B56CB2" w:rsidRDefault="005E44B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по р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районного бюджета за </w:t>
      </w:r>
      <w:r w:rsidR="0047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8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D1E9F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</w:t>
      </w:r>
      <w:r w:rsidR="0028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950157,6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52,5</w:t>
      </w:r>
      <w:r w:rsidR="009D1E9F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6FDD" w14:textId="0064A3B9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расходов районного бюджета в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BB259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5E4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14:paraId="6930219D" w14:textId="40688ACC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Наибольший удельный вес в общем объеме освоенных расходов в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расходы по разделу 07 «Образование»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471759,1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расход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разделу 08 «Культура, кинематография» -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87202,1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расходы по разделу 14 «Межбюджетные трансферты»-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226871,1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Удельный вес расходов </w:t>
      </w:r>
      <w:r w:rsidR="00285D80" w:rsidRP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районного бюджета, направленный на решение других вопросов социальной сферы</w:t>
      </w:r>
      <w:r w:rsidR="00285D80" w:rsidRPr="00285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(социальная политика, физическая культура и спорт) составил </w:t>
      </w:r>
      <w:r w:rsidR="004B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14:paraId="768663F1" w14:textId="3EA721FC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на общегосударственные вопросы составил 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</w:t>
      </w:r>
      <w:r w:rsidR="004B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жилищно-коммунальное хозяйство -</w:t>
      </w:r>
      <w:r w:rsidR="004B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2,9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</w:t>
      </w:r>
      <w:r w:rsidR="004B7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3,9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CB50193" w14:textId="50BEBB40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="001B3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D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3.</w:t>
      </w:r>
    </w:p>
    <w:p w14:paraId="0AEC5146" w14:textId="77777777" w:rsid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14:paraId="6086175B" w14:textId="080F86AF" w:rsidR="00287449" w:rsidRPr="00B56CB2" w:rsidRDefault="00287449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Тыс.руб.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528"/>
        <w:gridCol w:w="1307"/>
        <w:gridCol w:w="851"/>
      </w:tblGrid>
      <w:tr w:rsidR="009D1E9F" w:rsidRPr="00B56CB2" w14:paraId="49B28A7B" w14:textId="77777777" w:rsidTr="00582954">
        <w:tc>
          <w:tcPr>
            <w:tcW w:w="988" w:type="dxa"/>
          </w:tcPr>
          <w:p w14:paraId="26F6A15B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Раздел/подраздел</w:t>
            </w:r>
          </w:p>
        </w:tc>
        <w:tc>
          <w:tcPr>
            <w:tcW w:w="4677" w:type="dxa"/>
          </w:tcPr>
          <w:p w14:paraId="5E98D9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8" w:type="dxa"/>
          </w:tcPr>
          <w:p w14:paraId="28C9D7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сводной бюджетной росписи</w:t>
            </w:r>
          </w:p>
        </w:tc>
        <w:tc>
          <w:tcPr>
            <w:tcW w:w="1307" w:type="dxa"/>
          </w:tcPr>
          <w:p w14:paraId="6249FA75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A4414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82954" w:rsidRPr="00B56CB2" w14:paraId="70197A8C" w14:textId="77777777" w:rsidTr="00582954">
        <w:tc>
          <w:tcPr>
            <w:tcW w:w="988" w:type="dxa"/>
          </w:tcPr>
          <w:p w14:paraId="61777B01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677" w:type="dxa"/>
          </w:tcPr>
          <w:p w14:paraId="3FB6CBE6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</w:tcPr>
          <w:p w14:paraId="62B91E07" w14:textId="2C5A569E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118061,7</w:t>
            </w:r>
          </w:p>
        </w:tc>
        <w:tc>
          <w:tcPr>
            <w:tcW w:w="1307" w:type="dxa"/>
          </w:tcPr>
          <w:p w14:paraId="72C1ECD3" w14:textId="6B5AA6AF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57301,9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4547" w14:textId="3BBF6235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</w:tr>
      <w:tr w:rsidR="00582954" w:rsidRPr="00B56CB2" w14:paraId="47E81B69" w14:textId="77777777" w:rsidTr="00582954">
        <w:tc>
          <w:tcPr>
            <w:tcW w:w="988" w:type="dxa"/>
          </w:tcPr>
          <w:p w14:paraId="1C7F512F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677" w:type="dxa"/>
          </w:tcPr>
          <w:p w14:paraId="5B5A4985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28" w:type="dxa"/>
          </w:tcPr>
          <w:p w14:paraId="31C35E2A" w14:textId="21F0A989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2603,5</w:t>
            </w:r>
          </w:p>
        </w:tc>
        <w:tc>
          <w:tcPr>
            <w:tcW w:w="1307" w:type="dxa"/>
          </w:tcPr>
          <w:p w14:paraId="2F004BD9" w14:textId="0F1D29AB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8E76" w14:textId="38275163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582954" w:rsidRPr="00B56CB2" w14:paraId="52E91120" w14:textId="77777777" w:rsidTr="00582954">
        <w:tc>
          <w:tcPr>
            <w:tcW w:w="988" w:type="dxa"/>
          </w:tcPr>
          <w:p w14:paraId="2E705D1E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4677" w:type="dxa"/>
          </w:tcPr>
          <w:p w14:paraId="27B116CD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</w:tcPr>
          <w:p w14:paraId="4FC47437" w14:textId="1D173D7B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9112,3</w:t>
            </w:r>
          </w:p>
        </w:tc>
        <w:tc>
          <w:tcPr>
            <w:tcW w:w="1307" w:type="dxa"/>
          </w:tcPr>
          <w:p w14:paraId="3EAB2F3B" w14:textId="5DF72210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5670,6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CEB0" w14:textId="576A1D67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62,2</w:t>
            </w:r>
          </w:p>
        </w:tc>
      </w:tr>
      <w:tr w:rsidR="00582954" w:rsidRPr="00B56CB2" w14:paraId="0F3FC576" w14:textId="77777777" w:rsidTr="00582954">
        <w:tc>
          <w:tcPr>
            <w:tcW w:w="988" w:type="dxa"/>
          </w:tcPr>
          <w:p w14:paraId="5242D4A3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4677" w:type="dxa"/>
          </w:tcPr>
          <w:p w14:paraId="68E44D26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</w:tcPr>
          <w:p w14:paraId="1970A624" w14:textId="1645B368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127357,6</w:t>
            </w:r>
          </w:p>
        </w:tc>
        <w:tc>
          <w:tcPr>
            <w:tcW w:w="1307" w:type="dxa"/>
          </w:tcPr>
          <w:p w14:paraId="11A265CF" w14:textId="04F36CC7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36807,8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688E" w14:textId="1CF6DB7A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</w:t>
            </w:r>
          </w:p>
        </w:tc>
      </w:tr>
      <w:tr w:rsidR="00582954" w:rsidRPr="00B56CB2" w14:paraId="717219E6" w14:textId="77777777" w:rsidTr="00582954">
        <w:tc>
          <w:tcPr>
            <w:tcW w:w="988" w:type="dxa"/>
          </w:tcPr>
          <w:p w14:paraId="1C870A59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4677" w:type="dxa"/>
          </w:tcPr>
          <w:p w14:paraId="03A4C0F1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</w:tcPr>
          <w:p w14:paraId="628A9166" w14:textId="13A4BA75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71719,2</w:t>
            </w:r>
          </w:p>
        </w:tc>
        <w:tc>
          <w:tcPr>
            <w:tcW w:w="1307" w:type="dxa"/>
          </w:tcPr>
          <w:p w14:paraId="78F8EA91" w14:textId="082409D0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27352,9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7D4" w14:textId="454E8FBE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</w:t>
            </w:r>
          </w:p>
        </w:tc>
      </w:tr>
      <w:tr w:rsidR="00582954" w:rsidRPr="00B56CB2" w14:paraId="438652A1" w14:textId="77777777" w:rsidTr="00582954">
        <w:tc>
          <w:tcPr>
            <w:tcW w:w="988" w:type="dxa"/>
          </w:tcPr>
          <w:p w14:paraId="41587B00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4677" w:type="dxa"/>
          </w:tcPr>
          <w:p w14:paraId="7A738D2E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528" w:type="dxa"/>
          </w:tcPr>
          <w:p w14:paraId="3DFC2A47" w14:textId="5929D58C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1307" w:type="dxa"/>
          </w:tcPr>
          <w:p w14:paraId="0DEEB658" w14:textId="34F23B8B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B90" w14:textId="71ED3D3E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82954" w:rsidRPr="00B56CB2" w14:paraId="1334AA61" w14:textId="77777777" w:rsidTr="00582954">
        <w:tc>
          <w:tcPr>
            <w:tcW w:w="988" w:type="dxa"/>
          </w:tcPr>
          <w:p w14:paraId="131CB0A0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4677" w:type="dxa"/>
          </w:tcPr>
          <w:p w14:paraId="4EB09E33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28" w:type="dxa"/>
          </w:tcPr>
          <w:p w14:paraId="68B1ED95" w14:textId="5C36963A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850223,4</w:t>
            </w:r>
          </w:p>
        </w:tc>
        <w:tc>
          <w:tcPr>
            <w:tcW w:w="1307" w:type="dxa"/>
          </w:tcPr>
          <w:p w14:paraId="0CF44BEB" w14:textId="722C2CB2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471759,2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213C" w14:textId="35536FD5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</w:tr>
      <w:tr w:rsidR="00582954" w:rsidRPr="00B56CB2" w14:paraId="2BB7E50D" w14:textId="77777777" w:rsidTr="00582954">
        <w:tc>
          <w:tcPr>
            <w:tcW w:w="988" w:type="dxa"/>
          </w:tcPr>
          <w:p w14:paraId="66790BD3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4677" w:type="dxa"/>
          </w:tcPr>
          <w:p w14:paraId="4CC78D85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28" w:type="dxa"/>
          </w:tcPr>
          <w:p w14:paraId="1E8D086D" w14:textId="3C442E32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189562,6</w:t>
            </w:r>
          </w:p>
        </w:tc>
        <w:tc>
          <w:tcPr>
            <w:tcW w:w="1307" w:type="dxa"/>
          </w:tcPr>
          <w:p w14:paraId="238900A9" w14:textId="177E4C2E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87202,1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1CAC" w14:textId="5CF5FF0A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</w:t>
            </w:r>
          </w:p>
        </w:tc>
      </w:tr>
      <w:tr w:rsidR="00582954" w:rsidRPr="00B56CB2" w14:paraId="3AA81F53" w14:textId="77777777" w:rsidTr="00582954">
        <w:tc>
          <w:tcPr>
            <w:tcW w:w="988" w:type="dxa"/>
          </w:tcPr>
          <w:p w14:paraId="48DAF325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677" w:type="dxa"/>
          </w:tcPr>
          <w:p w14:paraId="12AEC0F7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28" w:type="dxa"/>
          </w:tcPr>
          <w:p w14:paraId="552D7422" w14:textId="56F60DC7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61164,4</w:t>
            </w:r>
          </w:p>
        </w:tc>
        <w:tc>
          <w:tcPr>
            <w:tcW w:w="1307" w:type="dxa"/>
          </w:tcPr>
          <w:p w14:paraId="4BCD233A" w14:textId="2246689A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23747,5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50F9" w14:textId="64461978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</w:t>
            </w:r>
          </w:p>
        </w:tc>
      </w:tr>
      <w:tr w:rsidR="00582954" w:rsidRPr="00B56CB2" w14:paraId="59EC4236" w14:textId="77777777" w:rsidTr="00582954">
        <w:tc>
          <w:tcPr>
            <w:tcW w:w="988" w:type="dxa"/>
          </w:tcPr>
          <w:p w14:paraId="5EC675D6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4677" w:type="dxa"/>
          </w:tcPr>
          <w:p w14:paraId="7EA385E7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</w:tcPr>
          <w:p w14:paraId="6254F616" w14:textId="373F2EF0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30426,4</w:t>
            </w:r>
          </w:p>
        </w:tc>
        <w:tc>
          <w:tcPr>
            <w:tcW w:w="1307" w:type="dxa"/>
          </w:tcPr>
          <w:p w14:paraId="70719DE7" w14:textId="1DC6C86C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12139,2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70B" w14:textId="704BED94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</w:t>
            </w:r>
          </w:p>
        </w:tc>
      </w:tr>
      <w:tr w:rsidR="00582954" w:rsidRPr="00B56CB2" w14:paraId="212C2748" w14:textId="77777777" w:rsidTr="00582954">
        <w:tc>
          <w:tcPr>
            <w:tcW w:w="988" w:type="dxa"/>
          </w:tcPr>
          <w:p w14:paraId="57B4FD10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677" w:type="dxa"/>
          </w:tcPr>
          <w:p w14:paraId="555D3AC8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8" w:type="dxa"/>
          </w:tcPr>
          <w:p w14:paraId="74A5010A" w14:textId="24CE484C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07" w:type="dxa"/>
          </w:tcPr>
          <w:p w14:paraId="7925DC88" w14:textId="04D333A6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5002" w14:textId="2BE63091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82954" w:rsidRPr="00B56CB2" w14:paraId="26460CE6" w14:textId="77777777" w:rsidTr="00582954">
        <w:tc>
          <w:tcPr>
            <w:tcW w:w="988" w:type="dxa"/>
          </w:tcPr>
          <w:p w14:paraId="35EBC4BB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677" w:type="dxa"/>
          </w:tcPr>
          <w:p w14:paraId="30E71007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528" w:type="dxa"/>
          </w:tcPr>
          <w:p w14:paraId="2B5EAB12" w14:textId="08AE7AAD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347502,9</w:t>
            </w:r>
          </w:p>
        </w:tc>
        <w:tc>
          <w:tcPr>
            <w:tcW w:w="1307" w:type="dxa"/>
          </w:tcPr>
          <w:p w14:paraId="69D592CD" w14:textId="4852CAF6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226871,1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A454" w14:textId="38E1F06F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</w:t>
            </w:r>
          </w:p>
        </w:tc>
      </w:tr>
      <w:tr w:rsidR="00582954" w:rsidRPr="00B56CB2" w14:paraId="62B7F6BD" w14:textId="77777777" w:rsidTr="00582954">
        <w:tc>
          <w:tcPr>
            <w:tcW w:w="988" w:type="dxa"/>
          </w:tcPr>
          <w:p w14:paraId="686999FC" w14:textId="77777777" w:rsidR="00582954" w:rsidRPr="00287449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77" w:type="dxa"/>
          </w:tcPr>
          <w:p w14:paraId="36454EDC" w14:textId="77777777" w:rsidR="00582954" w:rsidRPr="00B56CB2" w:rsidRDefault="00582954" w:rsidP="005829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1BEF207F" w14:textId="63FFB98F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1808389,8</w:t>
            </w:r>
          </w:p>
        </w:tc>
        <w:tc>
          <w:tcPr>
            <w:tcW w:w="1307" w:type="dxa"/>
          </w:tcPr>
          <w:p w14:paraId="3FBE620E" w14:textId="645123AE" w:rsidR="00582954" w:rsidRPr="00B56CB2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950157,6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C97" w14:textId="4ED1B049" w:rsidR="00582954" w:rsidRPr="00582954" w:rsidRDefault="00582954" w:rsidP="0058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2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52,5</w:t>
            </w:r>
          </w:p>
        </w:tc>
      </w:tr>
    </w:tbl>
    <w:p w14:paraId="5F9E77F0" w14:textId="77777777" w:rsidR="000771E3" w:rsidRDefault="000771E3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E27ABA0" w14:textId="2472B53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14:paraId="6183EC31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14:paraId="1D08ED45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1276"/>
        <w:gridCol w:w="992"/>
        <w:gridCol w:w="992"/>
      </w:tblGrid>
      <w:tr w:rsidR="009D1E9F" w:rsidRPr="00B56CB2" w14:paraId="1BB2E73F" w14:textId="77777777" w:rsidTr="00582954">
        <w:trPr>
          <w:trHeight w:val="1840"/>
        </w:trPr>
        <w:tc>
          <w:tcPr>
            <w:tcW w:w="4394" w:type="dxa"/>
            <w:shd w:val="clear" w:color="auto" w:fill="auto"/>
            <w:vAlign w:val="center"/>
            <w:hideMark/>
          </w:tcPr>
          <w:p w14:paraId="7A831EE5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530" w14:textId="113022C0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Утвержд. бюджетные назначения на 202</w:t>
            </w:r>
            <w:r w:rsidR="002609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        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06ECA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18BF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3BC7E" w14:textId="1171CE55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</w:t>
            </w:r>
            <w:r w:rsidR="00A06E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% в </w:t>
            </w:r>
            <w:r w:rsidR="005829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общ 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исп. расх</w:t>
            </w:r>
          </w:p>
        </w:tc>
      </w:tr>
      <w:tr w:rsidR="009D1E9F" w:rsidRPr="00B56CB2" w14:paraId="6F225F17" w14:textId="77777777" w:rsidTr="00B23B7A">
        <w:trPr>
          <w:trHeight w:val="226"/>
        </w:trPr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5E1B94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4CAE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7EE42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F9F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BB1D7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3B7A" w:rsidRPr="00B56CB2" w14:paraId="15394E10" w14:textId="77777777" w:rsidTr="00B23B7A">
        <w:trPr>
          <w:trHeight w:val="268"/>
        </w:trPr>
        <w:tc>
          <w:tcPr>
            <w:tcW w:w="4394" w:type="dxa"/>
            <w:shd w:val="clear" w:color="auto" w:fill="auto"/>
            <w:vAlign w:val="bottom"/>
          </w:tcPr>
          <w:p w14:paraId="14A6FB55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496A9" w14:textId="1F8ACDA3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4505,8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14C6BB" w14:textId="13AB650F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02" w14:textId="7E45CB68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8EF" w14:textId="56994B18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B23B7A" w:rsidRPr="00B56CB2" w14:paraId="619F605F" w14:textId="77777777" w:rsidTr="00B23B7A">
        <w:trPr>
          <w:trHeight w:val="262"/>
        </w:trPr>
        <w:tc>
          <w:tcPr>
            <w:tcW w:w="4394" w:type="dxa"/>
            <w:shd w:val="clear" w:color="auto" w:fill="auto"/>
            <w:vAlign w:val="bottom"/>
          </w:tcPr>
          <w:p w14:paraId="527468FE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CC66B" w14:textId="58568556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60346,3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84D129" w14:textId="2050407C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26751,6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E704" w14:textId="51E2AA5D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51E" w14:textId="7FAE9908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B23B7A" w:rsidRPr="00B56CB2" w14:paraId="2C5D1866" w14:textId="77777777" w:rsidTr="00B23B7A">
        <w:trPr>
          <w:trHeight w:val="293"/>
        </w:trPr>
        <w:tc>
          <w:tcPr>
            <w:tcW w:w="4394" w:type="dxa"/>
            <w:shd w:val="clear" w:color="auto" w:fill="auto"/>
            <w:vAlign w:val="bottom"/>
          </w:tcPr>
          <w:p w14:paraId="3A40F980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B066EF" w14:textId="702644B0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160193,7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69CAF2" w14:textId="5190C49A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75291,6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83E1" w14:textId="6831D3A5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F9AC" w14:textId="5A915800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B23B7A" w:rsidRPr="00B56CB2" w14:paraId="10AF53C3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0A7DBD87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8790" w14:textId="33CEEA03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856967,6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5688" w14:textId="23F453A7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475298,4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9A96" w14:textId="14E9E9E5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E01" w14:textId="6CBEAD43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23B7A" w:rsidRPr="00B56CB2" w14:paraId="7EAAA423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312D1C02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Финансовое управление администрации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4D19" w14:textId="72663329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396912,2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7FCA" w14:textId="1C45965F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242926,5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3BB4" w14:textId="6A09D095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41A2" w14:textId="1593DE0A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B23B7A" w:rsidRPr="00B56CB2" w14:paraId="6326DB44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7367CD12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Балахтинского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D34" w14:textId="6A3A414A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213735,2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42DB" w14:textId="57E799EF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79967,6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CC35" w14:textId="64B9ED6A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8CF" w14:textId="4BD5D5CC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B23B7A" w:rsidRPr="00B56CB2" w14:paraId="0C6941EE" w14:textId="77777777" w:rsidTr="00B23B7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64B6B962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E434" w14:textId="149294D3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29858C" w14:textId="0D6B6701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F97F" w14:textId="6577C83A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2200" w14:textId="3F494019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B23B7A" w:rsidRPr="00B56CB2" w14:paraId="4745E20A" w14:textId="77777777" w:rsidTr="00B23B7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3D1303EE" w14:textId="6BC40238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«Балахтинский Техноцентр»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8A8B58" w14:textId="62833C68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63912,2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06630" w14:textId="236C4B3D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26870,9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A9E" w14:textId="782CCF8D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0EB" w14:textId="6A235792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B23B7A" w:rsidRPr="00B56CB2" w14:paraId="29FAC644" w14:textId="77777777" w:rsidTr="00B23B7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5EFD7C16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Контрольно-счетный орган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E4BC2" w14:textId="3572F6D3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D1D4F" w14:textId="44536790" w:rsidR="00B23B7A" w:rsidRPr="00B56CB2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0C49" w14:textId="68E365E9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02EB" w14:textId="76C98EBB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B23B7A" w:rsidRPr="00B56CB2" w14:paraId="6A213653" w14:textId="77777777" w:rsidTr="00B23B7A">
        <w:trPr>
          <w:trHeight w:val="313"/>
        </w:trPr>
        <w:tc>
          <w:tcPr>
            <w:tcW w:w="4394" w:type="dxa"/>
            <w:shd w:val="clear" w:color="auto" w:fill="auto"/>
            <w:vAlign w:val="bottom"/>
          </w:tcPr>
          <w:p w14:paraId="1494F0D4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«УИЗИЗ»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AB7D" w14:textId="5F90879D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26214,5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B646" w14:textId="46AF7637" w:rsidR="00B23B7A" w:rsidRPr="007F72C4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72C4">
              <w:rPr>
                <w:rFonts w:ascii="Times New Roman" w:hAnsi="Times New Roman" w:cs="Times New Roman"/>
                <w:sz w:val="28"/>
                <w:szCs w:val="28"/>
              </w:rPr>
              <w:t>8927,0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696F" w14:textId="2D759C23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E2D" w14:textId="13F3BC77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B23B7A" w:rsidRPr="00B56CB2" w14:paraId="0D6CF43B" w14:textId="77777777" w:rsidTr="00B23B7A">
        <w:trPr>
          <w:trHeight w:val="235"/>
        </w:trPr>
        <w:tc>
          <w:tcPr>
            <w:tcW w:w="4394" w:type="dxa"/>
            <w:shd w:val="clear" w:color="auto" w:fill="auto"/>
            <w:vAlign w:val="bottom"/>
          </w:tcPr>
          <w:p w14:paraId="172DEDEA" w14:textId="77777777" w:rsidR="00B23B7A" w:rsidRPr="00B56CB2" w:rsidRDefault="00B23B7A" w:rsidP="00B2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2BA" w14:textId="53AA7795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1808389,7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E6AC" w14:textId="4DBA849E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950157,6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F394" w14:textId="0891DB3B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D37" w14:textId="5E940A2C" w:rsidR="00B23B7A" w:rsidRPr="00B23B7A" w:rsidRDefault="00B23B7A" w:rsidP="00B2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3B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14:paraId="2A373D71" w14:textId="6EE6740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0690C72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ведомственной структуре расходов 9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в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14:paraId="4CA63CB6" w14:textId="05418C5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475298,4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20740030" w14:textId="3E9EE64B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75291,6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1D3804C3" w14:textId="469480D4" w:rsid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242296,5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(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14:paraId="731AEC62" w14:textId="74FFF595" w:rsidR="001B6D4A" w:rsidRPr="00B56CB2" w:rsidRDefault="001B6D4A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B23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79967,6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 (</w:t>
      </w:r>
      <w:r w:rsidR="00B23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14:paraId="091B5FB8" w14:textId="72FB167A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26870,9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МКУ «Служба заказчика Балахтинского района»-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2,8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B23B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26751,6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 </w:t>
      </w:r>
    </w:p>
    <w:p w14:paraId="7A33D621" w14:textId="418653E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каждого из оставшихся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бюджетных средств незначителен и не превышает 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</w:t>
      </w:r>
      <w:r w:rsidR="002264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</w:t>
      </w:r>
    </w:p>
    <w:p w14:paraId="31AAAA59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55E3A2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14:paraId="290AACBF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91EEA2" w14:textId="4A26C0E2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на территории муниципального района предусматривалась реализация 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муниципальных программ, по 1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которых осуществлялось финансирование в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–ом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0F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</w:t>
      </w:r>
    </w:p>
    <w:p w14:paraId="0E7C8F20" w14:textId="3C6AADA2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финансирования, предусмотренный на реализацию муниципальных программ в 202</w:t>
      </w:r>
      <w:r w:rsidR="00240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утвержден в сумме </w:t>
      </w:r>
      <w:r w:rsidR="00F67004" w:rsidRP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589231,6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составляет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14:paraId="5B8B8308" w14:textId="6248A411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По итогам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-го 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квартала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исполнение расходов районного бюджета по муниципальным программам составило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753403,8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</w:t>
      </w:r>
      <w:r w:rsidRPr="00621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утвержденных годовых бюджетных назначений.</w:t>
      </w:r>
    </w:p>
    <w:p w14:paraId="122EC3E5" w14:textId="564AA0A0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по исполнению районного бюджета в разрезе муниципальных программ в</w:t>
      </w:r>
      <w:r w:rsidR="00C6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квартале</w:t>
      </w:r>
      <w:r w:rsidR="00C633A8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107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представлена в Таблице 5.</w:t>
      </w:r>
    </w:p>
    <w:p w14:paraId="271DD094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D793EF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5</w:t>
      </w:r>
    </w:p>
    <w:p w14:paraId="12530D52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780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7"/>
        <w:gridCol w:w="1134"/>
      </w:tblGrid>
      <w:tr w:rsidR="009D1E9F" w:rsidRPr="00B56CB2" w14:paraId="10E0311C" w14:textId="77777777" w:rsidTr="00146696">
        <w:trPr>
          <w:trHeight w:val="1106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1D6051" w:rsidRDefault="009D1E9F" w:rsidP="0014669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  <w:p w14:paraId="10F9EFB2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D3829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0551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</w:p>
          <w:p w14:paraId="36E858E4" w14:textId="60D5AB93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назначения на 202</w:t>
            </w:r>
            <w:r w:rsidR="006F75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0AA6E8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0C204098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 за</w:t>
            </w:r>
            <w:r w:rsidR="007B18B0"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7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квартал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текущего года </w:t>
            </w:r>
          </w:p>
          <w:p w14:paraId="2F2C911C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Доля мун. програм. (%) </w:t>
            </w:r>
          </w:p>
          <w:p w14:paraId="18B27286" w14:textId="77777777" w:rsidR="009D1E9F" w:rsidRPr="001D6051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 общему 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исполнен.програм. расходов</w:t>
            </w:r>
          </w:p>
        </w:tc>
      </w:tr>
      <w:tr w:rsidR="009D1E9F" w:rsidRPr="00B56CB2" w14:paraId="6B581B58" w14:textId="77777777" w:rsidTr="00B43F4C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43F4C" w:rsidRPr="00B56CB2" w14:paraId="5671475C" w14:textId="77777777" w:rsidTr="00B43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6B9866C0" w:rsidR="00B43F4C" w:rsidRPr="00B56CB2" w:rsidRDefault="00B43F4C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747C17AC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488486,3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4DAD27A6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</w:t>
            </w:r>
          </w:p>
        </w:tc>
      </w:tr>
      <w:tr w:rsidR="00B43F4C" w:rsidRPr="00B56CB2" w14:paraId="62BA7940" w14:textId="77777777" w:rsidTr="00B43F4C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02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6CF1017A" w:rsidR="00B43F4C" w:rsidRPr="00B56CB2" w:rsidRDefault="00B43F4C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56F44B66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06D6F8C7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B43F4C" w:rsidRPr="00B56CB2" w14:paraId="1BA71ECE" w14:textId="77777777" w:rsidTr="00B43F4C">
        <w:trPr>
          <w:trHeight w:val="202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03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5132AB57" w:rsidR="00B43F4C" w:rsidRPr="00B56CB2" w:rsidRDefault="00B43F4C" w:rsidP="00B43F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3CCFF358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0012AC3C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</w:tr>
      <w:tr w:rsidR="00B43F4C" w:rsidRPr="00B56CB2" w14:paraId="04A3BFFE" w14:textId="77777777" w:rsidTr="00B43F4C">
        <w:trPr>
          <w:trHeight w:val="300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11D7AD74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3FF9132D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67662747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B43F4C" w:rsidRPr="00B56CB2" w14:paraId="1D1939AD" w14:textId="77777777" w:rsidTr="00B43F4C">
        <w:trPr>
          <w:trHeight w:val="513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4DEC05A9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«Молодежь Балахтинского района в ХХ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38981729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3814290A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54FDB273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B43F4C" w:rsidRPr="00B56CB2" w14:paraId="2DDC0C18" w14:textId="77777777" w:rsidTr="00B43F4C">
        <w:trPr>
          <w:trHeight w:val="194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06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4D98C3BD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7E13814B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23B3BD39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B43F4C" w:rsidRPr="00B56CB2" w14:paraId="71EABAC3" w14:textId="77777777" w:rsidTr="00B43F4C">
        <w:trPr>
          <w:trHeight w:val="46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3D0E5435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3F592B77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416EE635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B43F4C" w:rsidRPr="00B56CB2" w14:paraId="3760EBE1" w14:textId="77777777" w:rsidTr="00B43F4C">
        <w:trPr>
          <w:trHeight w:val="90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244E1CC2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6B32C6E2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5682696D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B43F4C" w:rsidRPr="00B56CB2" w14:paraId="74E1E50F" w14:textId="77777777" w:rsidTr="00B43F4C">
        <w:trPr>
          <w:trHeight w:val="48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09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6938E5B1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0F1CE718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64136332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  <w:tr w:rsidR="00B43F4C" w:rsidRPr="00B56CB2" w14:paraId="6A995ACE" w14:textId="77777777" w:rsidTr="00B43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4C210E32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2D998541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56D164E2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B43F4C" w:rsidRPr="00B56CB2" w14:paraId="1DFCE640" w14:textId="77777777" w:rsidTr="00B43F4C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11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3B6EB433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61D8E330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3A180546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B43F4C" w:rsidRPr="00B56CB2" w14:paraId="5846F822" w14:textId="77777777" w:rsidTr="00B43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3ABDF83C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5365FBCB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468F19BC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</w:tr>
      <w:tr w:rsidR="00B43F4C" w:rsidRPr="00B56CB2" w14:paraId="5BE19CC6" w14:textId="77777777" w:rsidTr="00B43F4C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F14" w14:textId="43FAAA59" w:rsidR="00B43F4C" w:rsidRPr="00324F4C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4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  <w:r w:rsidRPr="00324F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«Обеспечение защиты прав потребителей»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0C1" w14:textId="3FC73666" w:rsid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1176" w14:textId="587EAF5C" w:rsid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C24C" w14:textId="7ADB09D3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43F4C" w:rsidRPr="00B56CB2" w14:paraId="35EC2ED3" w14:textId="77777777" w:rsidTr="00B43F4C">
        <w:trPr>
          <w:trHeight w:val="27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738F4CA4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5B7C1E3F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4014DD43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43F4C" w:rsidRPr="00B56CB2" w14:paraId="26D1E134" w14:textId="77777777" w:rsidTr="00B43F4C">
        <w:trPr>
          <w:trHeight w:val="411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5D82C06C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7C1CD189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7B7925AF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43F4C" w:rsidRPr="00B56CB2" w14:paraId="029B585F" w14:textId="77777777" w:rsidTr="00B43F4C">
        <w:trPr>
          <w:trHeight w:val="68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57E376AB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4C4C521E" w:rsidR="00B43F4C" w:rsidRPr="00B56CB2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71A79C50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43F4C" w:rsidRPr="00B56CB2" w14:paraId="71B69C94" w14:textId="77777777" w:rsidTr="00324F4C">
        <w:trPr>
          <w:trHeight w:val="165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B43F4C" w:rsidRPr="00B56CB2" w:rsidRDefault="00B43F4C" w:rsidP="00B4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7A9ABB93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1589231,6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33B5957E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753403,8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5798C64D" w:rsidR="00B43F4C" w:rsidRPr="00B43F4C" w:rsidRDefault="00B43F4C" w:rsidP="00B4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3F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100,00</w:t>
            </w:r>
          </w:p>
        </w:tc>
      </w:tr>
    </w:tbl>
    <w:p w14:paraId="2CC6A14C" w14:textId="77777777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14:paraId="5B269CB3" w14:textId="53C28728" w:rsidR="009D1E9F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-</w:t>
      </w:r>
      <w:r w:rsidR="00B43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64,8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%;</w:t>
      </w:r>
    </w:p>
    <w:p w14:paraId="7CD32B29" w14:textId="164E7FB4" w:rsidR="00F67004" w:rsidRPr="00B56CB2" w:rsidRDefault="00F67004" w:rsidP="00F670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-1</w:t>
      </w:r>
      <w:r w:rsidR="00B43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1,2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735672CA" w14:textId="4E08CE9F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культуры» – 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B43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53095759" w14:textId="50886EB1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4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–ом квартале 202</w:t>
      </w:r>
      <w:r w:rsidR="0032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муниципальным программам состав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E6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до </w:t>
      </w:r>
      <w:r w:rsidR="0032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E6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по </w:t>
      </w:r>
      <w:r w:rsidR="00E6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0,0 %.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8CE1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B7439D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04D7CB5F" w14:textId="661A74AE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="00E6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6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профицит бюджета в размере </w:t>
      </w:r>
      <w:r w:rsidR="00E649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21928,4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65A1B102" w14:textId="24502B5B" w:rsidR="009D1E9F" w:rsidRPr="00B56CB2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01.0</w:t>
      </w:r>
      <w:r w:rsidR="003F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108E18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14:paraId="2127E592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14:paraId="129EC405" w14:textId="6454F018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01.0</w:t>
      </w:r>
      <w:r w:rsidR="003F4868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Балахтинского района от </w:t>
      </w:r>
      <w:r w:rsidR="003F4868">
        <w:rPr>
          <w:rFonts w:ascii="Times New Roman" w:eastAsia="Times New Roman" w:hAnsi="Times New Roman" w:cs="Arial"/>
          <w:sz w:val="28"/>
          <w:szCs w:val="28"/>
          <w:lang w:eastAsia="ru-RU"/>
        </w:rPr>
        <w:t>18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3F4868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4г.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3F4868">
        <w:rPr>
          <w:rFonts w:ascii="Times New Roman" w:eastAsia="Times New Roman" w:hAnsi="Times New Roman" w:cs="Arial"/>
          <w:sz w:val="28"/>
          <w:szCs w:val="28"/>
          <w:lang w:eastAsia="ru-RU"/>
        </w:rPr>
        <w:t>63</w:t>
      </w:r>
      <w:r w:rsidR="00324F4C">
        <w:rPr>
          <w:rFonts w:ascii="Times New Roman" w:eastAsia="Times New Roman" w:hAnsi="Times New Roman" w:cs="Arial"/>
          <w:sz w:val="28"/>
          <w:szCs w:val="28"/>
          <w:lang w:eastAsia="ru-RU"/>
        </w:rPr>
        <w:t>6-п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14:paraId="6FD2AD35" w14:textId="77777777" w:rsid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9429F5" w14:textId="77777777" w:rsidR="000F4E01" w:rsidRPr="00B56CB2" w:rsidRDefault="000F4E01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BCFB5" w14:textId="5B7420A6" w:rsidR="009D1E9F" w:rsidRPr="00B56CB2" w:rsidRDefault="00287DA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Инспектор </w:t>
      </w:r>
      <w:r w:rsidR="009D1E9F"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Контрольно-счетного</w:t>
      </w:r>
    </w:p>
    <w:p w14:paraId="776BF332" w14:textId="4C8E1802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Балахтинского района                                                                      </w:t>
      </w:r>
      <w:r w:rsidR="00287DAF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Е.И.Шефер</w:t>
      </w:r>
    </w:p>
    <w:sectPr w:rsidR="009D1E9F" w:rsidRPr="00B56CB2" w:rsidSect="000A7993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B955" w14:textId="77777777" w:rsidR="00522E15" w:rsidRDefault="00522E15">
      <w:pPr>
        <w:spacing w:after="0" w:line="240" w:lineRule="auto"/>
      </w:pPr>
      <w:r>
        <w:separator/>
      </w:r>
    </w:p>
  </w:endnote>
  <w:endnote w:type="continuationSeparator" w:id="0">
    <w:p w14:paraId="308FAF5C" w14:textId="77777777" w:rsidR="00522E15" w:rsidRDefault="0052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AB97" w14:textId="77777777" w:rsidR="00522E15" w:rsidRDefault="00522E15">
      <w:pPr>
        <w:spacing w:after="0" w:line="240" w:lineRule="auto"/>
      </w:pPr>
      <w:r>
        <w:separator/>
      </w:r>
    </w:p>
  </w:footnote>
  <w:footnote w:type="continuationSeparator" w:id="0">
    <w:p w14:paraId="53B13251" w14:textId="77777777" w:rsidR="00522E15" w:rsidRDefault="0052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E3A9" w14:textId="1C0242E9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B2">
      <w:rPr>
        <w:rStyle w:val="a5"/>
        <w:noProof/>
      </w:rPr>
      <w:t>2</w:t>
    </w:r>
    <w:r>
      <w:rPr>
        <w:rStyle w:val="a5"/>
      </w:rPr>
      <w:fldChar w:fldCharType="end"/>
    </w:r>
  </w:p>
  <w:p w14:paraId="1E3397A6" w14:textId="77777777" w:rsidR="008E0474" w:rsidRDefault="008E04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4E5B" w14:textId="77777777" w:rsidR="008E0474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E5F">
      <w:rPr>
        <w:rStyle w:val="a5"/>
        <w:noProof/>
      </w:rPr>
      <w:t>6</w:t>
    </w:r>
    <w:r>
      <w:rPr>
        <w:rStyle w:val="a5"/>
      </w:rPr>
      <w:fldChar w:fldCharType="end"/>
    </w:r>
  </w:p>
  <w:p w14:paraId="48DDAEB5" w14:textId="77777777" w:rsidR="008E0474" w:rsidRDefault="008E04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A"/>
    <w:rsid w:val="00000AFF"/>
    <w:rsid w:val="0001531A"/>
    <w:rsid w:val="00071192"/>
    <w:rsid w:val="000771E3"/>
    <w:rsid w:val="000778A3"/>
    <w:rsid w:val="000A4EBE"/>
    <w:rsid w:val="000A7993"/>
    <w:rsid w:val="000B0B37"/>
    <w:rsid w:val="000B380F"/>
    <w:rsid w:val="000F4E01"/>
    <w:rsid w:val="0010731C"/>
    <w:rsid w:val="0011315A"/>
    <w:rsid w:val="0012090D"/>
    <w:rsid w:val="00146696"/>
    <w:rsid w:val="00153782"/>
    <w:rsid w:val="001562F6"/>
    <w:rsid w:val="00195C25"/>
    <w:rsid w:val="001B3F5A"/>
    <w:rsid w:val="001B6D4A"/>
    <w:rsid w:val="001C4433"/>
    <w:rsid w:val="001C7452"/>
    <w:rsid w:val="001D6051"/>
    <w:rsid w:val="00206AA4"/>
    <w:rsid w:val="0022642F"/>
    <w:rsid w:val="00240FC1"/>
    <w:rsid w:val="00257331"/>
    <w:rsid w:val="0026092B"/>
    <w:rsid w:val="00266A3E"/>
    <w:rsid w:val="00275958"/>
    <w:rsid w:val="00285D80"/>
    <w:rsid w:val="00287449"/>
    <w:rsid w:val="00287DAF"/>
    <w:rsid w:val="00324F4C"/>
    <w:rsid w:val="003301A9"/>
    <w:rsid w:val="00337FDA"/>
    <w:rsid w:val="00346F15"/>
    <w:rsid w:val="00376AC7"/>
    <w:rsid w:val="003B0146"/>
    <w:rsid w:val="003F4868"/>
    <w:rsid w:val="00466909"/>
    <w:rsid w:val="004679A5"/>
    <w:rsid w:val="004700EA"/>
    <w:rsid w:val="00471978"/>
    <w:rsid w:val="00473BEC"/>
    <w:rsid w:val="00495D4E"/>
    <w:rsid w:val="004A1E56"/>
    <w:rsid w:val="004B7166"/>
    <w:rsid w:val="004B73A5"/>
    <w:rsid w:val="004D677D"/>
    <w:rsid w:val="004F2E8C"/>
    <w:rsid w:val="00522E15"/>
    <w:rsid w:val="005579D8"/>
    <w:rsid w:val="00582954"/>
    <w:rsid w:val="005A239F"/>
    <w:rsid w:val="005E44BF"/>
    <w:rsid w:val="00612173"/>
    <w:rsid w:val="00621134"/>
    <w:rsid w:val="00627972"/>
    <w:rsid w:val="0065536F"/>
    <w:rsid w:val="0066196E"/>
    <w:rsid w:val="0066306E"/>
    <w:rsid w:val="00685E91"/>
    <w:rsid w:val="006A51A5"/>
    <w:rsid w:val="006A7A33"/>
    <w:rsid w:val="006A7D5D"/>
    <w:rsid w:val="006E2AF4"/>
    <w:rsid w:val="006F7555"/>
    <w:rsid w:val="00724DCF"/>
    <w:rsid w:val="007349E5"/>
    <w:rsid w:val="007703FE"/>
    <w:rsid w:val="0078247E"/>
    <w:rsid w:val="007B18B0"/>
    <w:rsid w:val="007D1614"/>
    <w:rsid w:val="007F017E"/>
    <w:rsid w:val="007F4369"/>
    <w:rsid w:val="007F72C4"/>
    <w:rsid w:val="00815042"/>
    <w:rsid w:val="00822517"/>
    <w:rsid w:val="008434D5"/>
    <w:rsid w:val="00844906"/>
    <w:rsid w:val="0086152C"/>
    <w:rsid w:val="00871055"/>
    <w:rsid w:val="008736E6"/>
    <w:rsid w:val="00884531"/>
    <w:rsid w:val="008A632A"/>
    <w:rsid w:val="008B7826"/>
    <w:rsid w:val="008C756F"/>
    <w:rsid w:val="008E0474"/>
    <w:rsid w:val="009375AA"/>
    <w:rsid w:val="00942874"/>
    <w:rsid w:val="00946E6F"/>
    <w:rsid w:val="0096640F"/>
    <w:rsid w:val="00966692"/>
    <w:rsid w:val="00973A0D"/>
    <w:rsid w:val="00976E45"/>
    <w:rsid w:val="009C6A68"/>
    <w:rsid w:val="009D1E9F"/>
    <w:rsid w:val="00A06ECE"/>
    <w:rsid w:val="00AE4F32"/>
    <w:rsid w:val="00B23B7A"/>
    <w:rsid w:val="00B36B3D"/>
    <w:rsid w:val="00B43F4C"/>
    <w:rsid w:val="00B56CB2"/>
    <w:rsid w:val="00B57E5F"/>
    <w:rsid w:val="00B8016C"/>
    <w:rsid w:val="00B81526"/>
    <w:rsid w:val="00BB2592"/>
    <w:rsid w:val="00BD4019"/>
    <w:rsid w:val="00BE1447"/>
    <w:rsid w:val="00C30FF0"/>
    <w:rsid w:val="00C61C5D"/>
    <w:rsid w:val="00C633A8"/>
    <w:rsid w:val="00C65A99"/>
    <w:rsid w:val="00CA17F0"/>
    <w:rsid w:val="00CA4FFC"/>
    <w:rsid w:val="00CD2510"/>
    <w:rsid w:val="00D03DE6"/>
    <w:rsid w:val="00D27264"/>
    <w:rsid w:val="00D40FB4"/>
    <w:rsid w:val="00D7591A"/>
    <w:rsid w:val="00D84DE5"/>
    <w:rsid w:val="00D8727E"/>
    <w:rsid w:val="00DC4810"/>
    <w:rsid w:val="00DF66FA"/>
    <w:rsid w:val="00E06490"/>
    <w:rsid w:val="00E10859"/>
    <w:rsid w:val="00E10D9D"/>
    <w:rsid w:val="00E11D04"/>
    <w:rsid w:val="00E31965"/>
    <w:rsid w:val="00E51C34"/>
    <w:rsid w:val="00E649C5"/>
    <w:rsid w:val="00EC06BB"/>
    <w:rsid w:val="00EF0362"/>
    <w:rsid w:val="00F11839"/>
    <w:rsid w:val="00F67004"/>
    <w:rsid w:val="00F86492"/>
    <w:rsid w:val="00FB0E1B"/>
    <w:rsid w:val="00FB43A2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37</cp:revision>
  <cp:lastPrinted>2024-04-18T02:22:00Z</cp:lastPrinted>
  <dcterms:created xsi:type="dcterms:W3CDTF">2022-10-13T02:42:00Z</dcterms:created>
  <dcterms:modified xsi:type="dcterms:W3CDTF">2024-08-12T06:47:00Z</dcterms:modified>
</cp:coreProperties>
</file>