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CB" w:rsidRPr="00313CCB" w:rsidRDefault="00313CCB" w:rsidP="00313CCB">
      <w:pPr>
        <w:tabs>
          <w:tab w:val="left" w:pos="-2410"/>
          <w:tab w:val="left" w:pos="284"/>
          <w:tab w:val="left" w:pos="851"/>
        </w:tabs>
        <w:spacing w:after="0" w:line="240" w:lineRule="auto"/>
        <w:ind w:hanging="567"/>
        <w:jc w:val="center"/>
        <w:rPr>
          <w:rFonts w:ascii="Times New Roman" w:eastAsia="Times New Roman" w:hAnsi="Times New Roman" w:cs="Times New Roman"/>
          <w:sz w:val="26"/>
          <w:szCs w:val="26"/>
          <w:lang w:eastAsia="ru-RU"/>
        </w:rPr>
      </w:pPr>
      <w:r w:rsidRPr="00313CCB">
        <w:rPr>
          <w:rFonts w:ascii="Times New Roman" w:eastAsia="Times New Roman" w:hAnsi="Times New Roman" w:cs="Times New Roman"/>
          <w:noProof/>
          <w:sz w:val="26"/>
          <w:szCs w:val="26"/>
          <w:lang w:eastAsia="ru-RU"/>
        </w:rPr>
        <w:drawing>
          <wp:inline distT="0" distB="0" distL="0" distR="0" wp14:anchorId="0D0AB8E4" wp14:editId="6F63C1FD">
            <wp:extent cx="5619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313CCB">
        <w:rPr>
          <w:rFonts w:ascii="Times New Roman" w:eastAsia="Times New Roman" w:hAnsi="Times New Roman" w:cs="Times New Roman"/>
          <w:sz w:val="26"/>
          <w:szCs w:val="26"/>
          <w:lang w:eastAsia="ru-RU"/>
        </w:rPr>
        <w:t xml:space="preserve">    </w:t>
      </w:r>
    </w:p>
    <w:p w:rsidR="00313CCB" w:rsidRPr="00313CCB" w:rsidRDefault="00313CCB" w:rsidP="00313CCB">
      <w:pPr>
        <w:tabs>
          <w:tab w:val="left" w:pos="-2410"/>
          <w:tab w:val="left" w:pos="284"/>
          <w:tab w:val="left" w:pos="851"/>
        </w:tabs>
        <w:spacing w:after="0" w:line="240" w:lineRule="auto"/>
        <w:ind w:hanging="567"/>
        <w:jc w:val="center"/>
        <w:rPr>
          <w:rFonts w:ascii="Times New Roman" w:eastAsia="Times New Roman" w:hAnsi="Times New Roman" w:cs="Times New Roman"/>
          <w:b/>
          <w:spacing w:val="100"/>
          <w:sz w:val="26"/>
          <w:szCs w:val="26"/>
          <w:lang w:eastAsia="ru-RU"/>
        </w:rPr>
      </w:pPr>
      <w:r w:rsidRPr="00313CCB">
        <w:rPr>
          <w:rFonts w:ascii="Times New Roman" w:eastAsia="Times New Roman" w:hAnsi="Times New Roman" w:cs="Times New Roman"/>
          <w:b/>
          <w:sz w:val="26"/>
          <w:szCs w:val="26"/>
          <w:lang w:eastAsia="ru-RU"/>
        </w:rPr>
        <w:t>РОССИЙСКАЯ ФЕДЕРАЦИЯ</w:t>
      </w:r>
      <w:r w:rsidRPr="00313CCB">
        <w:rPr>
          <w:rFonts w:ascii="Times New Roman" w:eastAsia="Times New Roman" w:hAnsi="Times New Roman" w:cs="Times New Roman"/>
          <w:b/>
          <w:sz w:val="26"/>
          <w:szCs w:val="26"/>
          <w:lang w:eastAsia="ru-RU"/>
        </w:rPr>
        <w:br/>
        <w:t xml:space="preserve">КРАСНОЯРСКИЙ КРАЙ                                                                               </w:t>
      </w:r>
    </w:p>
    <w:p w:rsidR="00313CCB" w:rsidRPr="00313CCB" w:rsidRDefault="00313CCB" w:rsidP="00313CCB">
      <w:pPr>
        <w:tabs>
          <w:tab w:val="left" w:pos="-2410"/>
          <w:tab w:val="left" w:pos="284"/>
          <w:tab w:val="left" w:pos="567"/>
          <w:tab w:val="left" w:pos="851"/>
          <w:tab w:val="left" w:pos="2410"/>
        </w:tabs>
        <w:spacing w:after="0" w:line="240" w:lineRule="auto"/>
        <w:jc w:val="center"/>
        <w:rPr>
          <w:rFonts w:ascii="Times New Roman" w:eastAsia="Times New Roman" w:hAnsi="Times New Roman" w:cs="Times New Roman"/>
          <w:b/>
          <w:spacing w:val="100"/>
          <w:sz w:val="26"/>
          <w:szCs w:val="26"/>
          <w:lang w:eastAsia="ru-RU"/>
        </w:rPr>
      </w:pPr>
    </w:p>
    <w:p w:rsidR="00313CCB" w:rsidRPr="00313CCB" w:rsidRDefault="00313CCB" w:rsidP="00313CCB">
      <w:pPr>
        <w:tabs>
          <w:tab w:val="left" w:pos="-2410"/>
          <w:tab w:val="left" w:pos="284"/>
          <w:tab w:val="left" w:pos="567"/>
          <w:tab w:val="left" w:pos="851"/>
        </w:tabs>
        <w:spacing w:after="0" w:line="276" w:lineRule="auto"/>
        <w:jc w:val="center"/>
        <w:rPr>
          <w:rFonts w:ascii="Times New Roman" w:eastAsia="Calibri" w:hAnsi="Times New Roman" w:cs="Times New Roman"/>
          <w:sz w:val="26"/>
          <w:szCs w:val="26"/>
          <w:lang w:eastAsia="ru-RU"/>
        </w:rPr>
      </w:pPr>
      <w:r w:rsidRPr="00313CCB">
        <w:rPr>
          <w:rFonts w:ascii="Times New Roman" w:eastAsia="Calibri" w:hAnsi="Times New Roman" w:cs="Times New Roman"/>
          <w:b/>
          <w:sz w:val="26"/>
          <w:szCs w:val="26"/>
          <w:lang w:eastAsia="ru-RU"/>
        </w:rPr>
        <w:t xml:space="preserve">КОНТРОЛЬНО-СЧЕТНЫЙ ОРГАН </w:t>
      </w:r>
      <w:r w:rsidRPr="00313CCB">
        <w:rPr>
          <w:rFonts w:ascii="Times New Roman" w:eastAsia="Calibri" w:hAnsi="Times New Roman" w:cs="Times New Roman"/>
          <w:b/>
          <w:sz w:val="26"/>
          <w:szCs w:val="26"/>
          <w:lang w:eastAsia="ru-RU"/>
        </w:rPr>
        <w:br/>
        <w:t>БАЛАХТИНСКОГО РАЙОНА</w:t>
      </w:r>
    </w:p>
    <w:p w:rsidR="00313CCB" w:rsidRPr="00313CCB" w:rsidRDefault="00313CCB" w:rsidP="00313CCB">
      <w:pPr>
        <w:tabs>
          <w:tab w:val="left" w:pos="284"/>
          <w:tab w:val="left" w:pos="851"/>
        </w:tabs>
        <w:spacing w:after="0" w:line="276" w:lineRule="auto"/>
        <w:jc w:val="both"/>
        <w:rPr>
          <w:rFonts w:ascii="Times New Roman" w:eastAsia="Calibri" w:hAnsi="Times New Roman" w:cs="Times New Roman"/>
          <w:lang w:eastAsia="ru-RU"/>
        </w:rPr>
      </w:pPr>
      <w:r w:rsidRPr="00313CCB">
        <w:rPr>
          <w:rFonts w:ascii="Times New Roman" w:eastAsia="Calibri" w:hAnsi="Times New Roman" w:cs="Times New Roman"/>
          <w:lang w:eastAsia="ru-RU"/>
        </w:rPr>
        <w:t xml:space="preserve">           </w:t>
      </w:r>
      <w:proofErr w:type="spellStart"/>
      <w:r w:rsidRPr="00313CCB">
        <w:rPr>
          <w:rFonts w:ascii="Times New Roman" w:eastAsia="Calibri" w:hAnsi="Times New Roman" w:cs="Times New Roman"/>
          <w:lang w:eastAsia="ru-RU"/>
        </w:rPr>
        <w:t>инн</w:t>
      </w:r>
      <w:proofErr w:type="spellEnd"/>
      <w:r w:rsidRPr="00313CCB">
        <w:rPr>
          <w:rFonts w:ascii="Times New Roman" w:eastAsia="Calibri" w:hAnsi="Times New Roman" w:cs="Times New Roman"/>
          <w:lang w:eastAsia="ru-RU"/>
        </w:rPr>
        <w:t>/</w:t>
      </w:r>
      <w:proofErr w:type="spellStart"/>
      <w:r w:rsidRPr="00313CCB">
        <w:rPr>
          <w:rFonts w:ascii="Times New Roman" w:eastAsia="Calibri" w:hAnsi="Times New Roman" w:cs="Times New Roman"/>
          <w:lang w:eastAsia="ru-RU"/>
        </w:rPr>
        <w:t>кпп</w:t>
      </w:r>
      <w:proofErr w:type="spellEnd"/>
      <w:r w:rsidRPr="00313CCB">
        <w:rPr>
          <w:rFonts w:ascii="Times New Roman" w:eastAsia="Calibri" w:hAnsi="Times New Roman" w:cs="Times New Roman"/>
          <w:lang w:eastAsia="ru-RU"/>
        </w:rPr>
        <w:t xml:space="preserve"> 2403002935/240301001, </w:t>
      </w:r>
      <w:proofErr w:type="gramStart"/>
      <w:r w:rsidRPr="00313CCB">
        <w:rPr>
          <w:rFonts w:ascii="Times New Roman" w:eastAsia="Calibri" w:hAnsi="Times New Roman" w:cs="Times New Roman"/>
          <w:lang w:eastAsia="ru-RU"/>
        </w:rPr>
        <w:t>662340,п.</w:t>
      </w:r>
      <w:proofErr w:type="gramEnd"/>
      <w:r w:rsidRPr="00313CCB">
        <w:rPr>
          <w:rFonts w:ascii="Times New Roman" w:eastAsia="Calibri" w:hAnsi="Times New Roman" w:cs="Times New Roman"/>
          <w:lang w:eastAsia="ru-RU"/>
        </w:rPr>
        <w:t xml:space="preserve"> Балахта, </w:t>
      </w:r>
      <w:proofErr w:type="spellStart"/>
      <w:r w:rsidRPr="00313CCB">
        <w:rPr>
          <w:rFonts w:ascii="Times New Roman" w:eastAsia="Calibri" w:hAnsi="Times New Roman" w:cs="Times New Roman"/>
          <w:lang w:eastAsia="ru-RU"/>
        </w:rPr>
        <w:t>Балахтинского</w:t>
      </w:r>
      <w:proofErr w:type="spellEnd"/>
      <w:r w:rsidRPr="00313CCB">
        <w:rPr>
          <w:rFonts w:ascii="Times New Roman" w:eastAsia="Calibri" w:hAnsi="Times New Roman" w:cs="Times New Roman"/>
          <w:lang w:eastAsia="ru-RU"/>
        </w:rPr>
        <w:t xml:space="preserve"> района, Красноярского края, </w:t>
      </w:r>
      <w:proofErr w:type="spellStart"/>
      <w:r w:rsidRPr="00313CCB">
        <w:rPr>
          <w:rFonts w:ascii="Times New Roman" w:eastAsia="Calibri" w:hAnsi="Times New Roman" w:cs="Times New Roman"/>
          <w:lang w:eastAsia="ru-RU"/>
        </w:rPr>
        <w:t>ул.Сурикова</w:t>
      </w:r>
      <w:proofErr w:type="spellEnd"/>
      <w:r w:rsidRPr="00313CCB">
        <w:rPr>
          <w:rFonts w:ascii="Times New Roman" w:eastAsia="Calibri" w:hAnsi="Times New Roman" w:cs="Times New Roman"/>
          <w:lang w:eastAsia="ru-RU"/>
        </w:rPr>
        <w:t xml:space="preserve"> д.8, т.83914821051, </w:t>
      </w:r>
      <w:r w:rsidRPr="00313CCB">
        <w:rPr>
          <w:rFonts w:ascii="Times New Roman" w:eastAsia="Calibri" w:hAnsi="Times New Roman" w:cs="Times New Roman"/>
          <w:lang w:val="en-US" w:eastAsia="ru-RU"/>
        </w:rPr>
        <w:t>email</w:t>
      </w:r>
      <w:r w:rsidRPr="00313CCB">
        <w:rPr>
          <w:rFonts w:ascii="Times New Roman" w:eastAsia="Calibri" w:hAnsi="Times New Roman" w:cs="Times New Roman"/>
          <w:lang w:eastAsia="ru-RU"/>
        </w:rPr>
        <w:t>:</w:t>
      </w:r>
      <w:proofErr w:type="spellStart"/>
      <w:r w:rsidRPr="00313CCB">
        <w:rPr>
          <w:rFonts w:ascii="Times New Roman" w:eastAsia="Calibri" w:hAnsi="Times New Roman" w:cs="Times New Roman"/>
          <w:lang w:val="en-US" w:eastAsia="ru-RU"/>
        </w:rPr>
        <w:t>revizor</w:t>
      </w:r>
      <w:proofErr w:type="spellEnd"/>
      <w:r w:rsidRPr="00313CCB">
        <w:rPr>
          <w:rFonts w:ascii="Times New Roman" w:eastAsia="Calibri" w:hAnsi="Times New Roman" w:cs="Times New Roman"/>
          <w:lang w:eastAsia="ru-RU"/>
        </w:rPr>
        <w:t>_</w:t>
      </w:r>
      <w:proofErr w:type="spellStart"/>
      <w:r w:rsidRPr="00313CCB">
        <w:rPr>
          <w:rFonts w:ascii="Times New Roman" w:eastAsia="Calibri" w:hAnsi="Times New Roman" w:cs="Times New Roman"/>
          <w:lang w:val="en-US" w:eastAsia="ru-RU"/>
        </w:rPr>
        <w:t>balahta</w:t>
      </w:r>
      <w:proofErr w:type="spellEnd"/>
      <w:r w:rsidRPr="00313CCB">
        <w:rPr>
          <w:rFonts w:ascii="Times New Roman" w:eastAsia="Calibri" w:hAnsi="Times New Roman" w:cs="Times New Roman"/>
          <w:lang w:eastAsia="ru-RU"/>
        </w:rPr>
        <w:t>@</w:t>
      </w:r>
      <w:r w:rsidRPr="00313CCB">
        <w:rPr>
          <w:rFonts w:ascii="Times New Roman" w:eastAsia="Calibri" w:hAnsi="Times New Roman" w:cs="Times New Roman"/>
          <w:lang w:val="en-US" w:eastAsia="ru-RU"/>
        </w:rPr>
        <w:t>mail</w:t>
      </w:r>
      <w:r w:rsidRPr="00313CCB">
        <w:rPr>
          <w:rFonts w:ascii="Times New Roman" w:eastAsia="Calibri" w:hAnsi="Times New Roman" w:cs="Times New Roman"/>
          <w:lang w:eastAsia="ru-RU"/>
        </w:rPr>
        <w:t>.</w:t>
      </w:r>
      <w:proofErr w:type="spellStart"/>
      <w:r w:rsidRPr="00313CCB">
        <w:rPr>
          <w:rFonts w:ascii="Times New Roman" w:eastAsia="Calibri" w:hAnsi="Times New Roman" w:cs="Times New Roman"/>
          <w:lang w:val="en-US" w:eastAsia="ru-RU"/>
        </w:rPr>
        <w:t>ru</w:t>
      </w:r>
      <w:proofErr w:type="spellEnd"/>
    </w:p>
    <w:p w:rsidR="00313CCB" w:rsidRPr="00313CCB" w:rsidRDefault="00313CCB" w:rsidP="00313CCB">
      <w:pPr>
        <w:spacing w:after="0" w:line="240" w:lineRule="auto"/>
        <w:rPr>
          <w:rFonts w:ascii="Times New Roman" w:eastAsia="Times New Roman" w:hAnsi="Times New Roman" w:cs="Times New Roman"/>
          <w:sz w:val="27"/>
          <w:szCs w:val="27"/>
          <w:lang w:eastAsia="ru-RU"/>
        </w:rPr>
      </w:pPr>
      <w:r w:rsidRPr="00313CCB">
        <w:rPr>
          <w:rFonts w:ascii="Times New Roman" w:eastAsia="Calibri" w:hAnsi="Times New Roman" w:cs="Times New Roman"/>
          <w:b/>
          <w:sz w:val="26"/>
          <w:szCs w:val="26"/>
          <w:lang w:eastAsia="ru-RU"/>
        </w:rPr>
        <w:t xml:space="preserve">__________________________________________________________________  </w:t>
      </w:r>
    </w:p>
    <w:p w:rsidR="00313CCB" w:rsidRPr="00313CCB" w:rsidRDefault="00313CCB" w:rsidP="00313CCB">
      <w:pPr>
        <w:spacing w:after="0" w:line="240" w:lineRule="auto"/>
        <w:rPr>
          <w:rFonts w:ascii="Times New Roman" w:eastAsia="Times New Roman" w:hAnsi="Times New Roman" w:cs="Times New Roman"/>
          <w:sz w:val="27"/>
          <w:szCs w:val="27"/>
          <w:lang w:eastAsia="ru-RU"/>
        </w:rPr>
      </w:pPr>
    </w:p>
    <w:p w:rsidR="00313CCB" w:rsidRPr="00313CCB" w:rsidRDefault="00313CCB" w:rsidP="00313CCB">
      <w:pPr>
        <w:spacing w:after="0" w:line="240" w:lineRule="auto"/>
        <w:rPr>
          <w:rFonts w:ascii="Times New Roman" w:eastAsia="Times New Roman" w:hAnsi="Times New Roman" w:cs="Times New Roman"/>
          <w:sz w:val="27"/>
          <w:szCs w:val="27"/>
          <w:lang w:eastAsia="ru-RU"/>
        </w:rPr>
      </w:pPr>
      <w:r w:rsidRPr="00313CCB">
        <w:rPr>
          <w:rFonts w:ascii="Times New Roman" w:eastAsia="Times New Roman" w:hAnsi="Times New Roman" w:cs="Times New Roman"/>
          <w:sz w:val="27"/>
          <w:szCs w:val="27"/>
          <w:lang w:eastAsia="ru-RU"/>
        </w:rPr>
        <w:t xml:space="preserve">                        </w:t>
      </w:r>
    </w:p>
    <w:p w:rsidR="00313CCB" w:rsidRPr="00313CCB" w:rsidRDefault="00313CCB" w:rsidP="00313CCB">
      <w:pPr>
        <w:spacing w:after="0" w:line="240" w:lineRule="auto"/>
        <w:jc w:val="center"/>
        <w:rPr>
          <w:rFonts w:ascii="Times New Roman" w:eastAsia="Times New Roman" w:hAnsi="Times New Roman" w:cs="Times New Roman"/>
          <w:sz w:val="27"/>
          <w:szCs w:val="27"/>
          <w:lang w:eastAsia="ru-RU"/>
        </w:rPr>
      </w:pPr>
      <w:r w:rsidRPr="00313CCB">
        <w:rPr>
          <w:rFonts w:ascii="Times New Roman" w:eastAsia="Times New Roman" w:hAnsi="Times New Roman" w:cs="Times New Roman"/>
          <w:b/>
          <w:sz w:val="27"/>
          <w:szCs w:val="27"/>
          <w:lang w:eastAsia="ru-RU"/>
        </w:rPr>
        <w:t>ЗАКЛЮЧЕНИЕ</w:t>
      </w:r>
      <w:r w:rsidRPr="00313CCB">
        <w:rPr>
          <w:rFonts w:ascii="Times New Roman" w:eastAsia="Times New Roman" w:hAnsi="Times New Roman" w:cs="Times New Roman"/>
          <w:sz w:val="27"/>
          <w:szCs w:val="27"/>
          <w:lang w:eastAsia="ru-RU"/>
        </w:rPr>
        <w:t xml:space="preserve"> </w:t>
      </w:r>
    </w:p>
    <w:p w:rsidR="00313CCB" w:rsidRPr="00313CCB" w:rsidRDefault="00313CCB" w:rsidP="00313CCB">
      <w:pPr>
        <w:spacing w:after="0" w:line="240" w:lineRule="auto"/>
        <w:jc w:val="center"/>
        <w:rPr>
          <w:rFonts w:ascii="Times New Roman" w:eastAsia="Times New Roman" w:hAnsi="Times New Roman" w:cs="Times New Roman"/>
          <w:b/>
          <w:sz w:val="27"/>
          <w:szCs w:val="27"/>
          <w:lang w:eastAsia="ru-RU"/>
        </w:rPr>
      </w:pPr>
      <w:r w:rsidRPr="00313CCB">
        <w:rPr>
          <w:rFonts w:ascii="Times New Roman" w:eastAsia="Times New Roman" w:hAnsi="Times New Roman" w:cs="Times New Roman"/>
          <w:b/>
          <w:sz w:val="27"/>
          <w:szCs w:val="27"/>
          <w:lang w:eastAsia="ru-RU"/>
        </w:rPr>
        <w:t xml:space="preserve">о соответствии требованиям бюджетного законодательства </w:t>
      </w:r>
    </w:p>
    <w:p w:rsidR="00313CCB" w:rsidRPr="00313CCB" w:rsidRDefault="00313CCB" w:rsidP="00313CCB">
      <w:pPr>
        <w:spacing w:after="0" w:line="240" w:lineRule="auto"/>
        <w:jc w:val="center"/>
        <w:rPr>
          <w:rFonts w:ascii="Times New Roman" w:eastAsia="Times New Roman" w:hAnsi="Times New Roman" w:cs="Times New Roman"/>
          <w:b/>
          <w:sz w:val="27"/>
          <w:szCs w:val="27"/>
          <w:lang w:eastAsia="ru-RU"/>
        </w:rPr>
      </w:pPr>
      <w:r w:rsidRPr="00313CCB">
        <w:rPr>
          <w:rFonts w:ascii="Times New Roman" w:eastAsia="Times New Roman" w:hAnsi="Times New Roman" w:cs="Times New Roman"/>
          <w:b/>
          <w:sz w:val="27"/>
          <w:szCs w:val="27"/>
          <w:lang w:eastAsia="ru-RU"/>
        </w:rPr>
        <w:t xml:space="preserve">Российской Федерации проекта решения </w:t>
      </w:r>
    </w:p>
    <w:p w:rsidR="00313CCB" w:rsidRPr="00313CCB" w:rsidRDefault="00313CCB" w:rsidP="00313CCB">
      <w:pPr>
        <w:spacing w:after="0" w:line="240" w:lineRule="auto"/>
        <w:jc w:val="center"/>
        <w:rPr>
          <w:rFonts w:ascii="Times New Roman" w:eastAsia="Times New Roman" w:hAnsi="Times New Roman" w:cs="Times New Roman"/>
          <w:b/>
          <w:sz w:val="27"/>
          <w:szCs w:val="27"/>
          <w:lang w:eastAsia="ru-RU"/>
        </w:rPr>
      </w:pPr>
      <w:r w:rsidRPr="00313CCB">
        <w:rPr>
          <w:rFonts w:ascii="Times New Roman" w:eastAsia="Times New Roman" w:hAnsi="Times New Roman" w:cs="Times New Roman"/>
          <w:b/>
          <w:sz w:val="27"/>
          <w:szCs w:val="27"/>
          <w:lang w:eastAsia="ru-RU"/>
        </w:rPr>
        <w:t xml:space="preserve"> «О районном бюджете на 202</w:t>
      </w:r>
      <w:r>
        <w:rPr>
          <w:rFonts w:ascii="Times New Roman" w:eastAsia="Times New Roman" w:hAnsi="Times New Roman" w:cs="Times New Roman"/>
          <w:b/>
          <w:sz w:val="27"/>
          <w:szCs w:val="27"/>
          <w:lang w:eastAsia="ru-RU"/>
        </w:rPr>
        <w:t>5</w:t>
      </w:r>
      <w:r w:rsidRPr="00313CCB">
        <w:rPr>
          <w:rFonts w:ascii="Times New Roman" w:eastAsia="Times New Roman" w:hAnsi="Times New Roman" w:cs="Times New Roman"/>
          <w:b/>
          <w:sz w:val="27"/>
          <w:szCs w:val="27"/>
          <w:lang w:eastAsia="ru-RU"/>
        </w:rPr>
        <w:t xml:space="preserve"> год и </w:t>
      </w:r>
      <w:proofErr w:type="gramStart"/>
      <w:r w:rsidRPr="00313CCB">
        <w:rPr>
          <w:rFonts w:ascii="Times New Roman" w:eastAsia="Times New Roman" w:hAnsi="Times New Roman" w:cs="Times New Roman"/>
          <w:b/>
          <w:sz w:val="27"/>
          <w:szCs w:val="27"/>
          <w:lang w:eastAsia="ru-RU"/>
        </w:rPr>
        <w:t>плановый  период</w:t>
      </w:r>
      <w:proofErr w:type="gramEnd"/>
      <w:r w:rsidRPr="00313CCB">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6</w:t>
      </w:r>
      <w:r w:rsidRPr="00313CCB">
        <w:rPr>
          <w:rFonts w:ascii="Times New Roman" w:eastAsia="Times New Roman" w:hAnsi="Times New Roman" w:cs="Times New Roman"/>
          <w:b/>
          <w:sz w:val="27"/>
          <w:szCs w:val="27"/>
          <w:lang w:eastAsia="ru-RU"/>
        </w:rPr>
        <w:t>-202</w:t>
      </w:r>
      <w:r>
        <w:rPr>
          <w:rFonts w:ascii="Times New Roman" w:eastAsia="Times New Roman" w:hAnsi="Times New Roman" w:cs="Times New Roman"/>
          <w:b/>
          <w:sz w:val="27"/>
          <w:szCs w:val="27"/>
          <w:lang w:eastAsia="ru-RU"/>
        </w:rPr>
        <w:t>7</w:t>
      </w:r>
    </w:p>
    <w:p w:rsidR="00313CCB" w:rsidRPr="00313CCB" w:rsidRDefault="00313CCB" w:rsidP="00313CCB">
      <w:pPr>
        <w:spacing w:after="0" w:line="240" w:lineRule="auto"/>
        <w:jc w:val="center"/>
        <w:rPr>
          <w:rFonts w:ascii="Times New Roman" w:eastAsia="Times New Roman" w:hAnsi="Times New Roman" w:cs="Times New Roman"/>
          <w:b/>
          <w:sz w:val="27"/>
          <w:szCs w:val="27"/>
          <w:lang w:eastAsia="ru-RU"/>
        </w:rPr>
      </w:pPr>
      <w:r w:rsidRPr="00313CCB">
        <w:rPr>
          <w:rFonts w:ascii="Times New Roman" w:eastAsia="Times New Roman" w:hAnsi="Times New Roman" w:cs="Times New Roman"/>
          <w:b/>
          <w:sz w:val="27"/>
          <w:szCs w:val="27"/>
          <w:lang w:eastAsia="ru-RU"/>
        </w:rPr>
        <w:t xml:space="preserve"> годов»</w:t>
      </w:r>
    </w:p>
    <w:p w:rsidR="00313CCB" w:rsidRPr="00841C2E" w:rsidRDefault="00313CCB" w:rsidP="00313CCB">
      <w:pPr>
        <w:spacing w:after="0" w:line="240" w:lineRule="auto"/>
        <w:rPr>
          <w:rFonts w:ascii="Times New Roman" w:eastAsia="Times New Roman" w:hAnsi="Times New Roman" w:cs="Times New Roman"/>
          <w:color w:val="FF0000"/>
          <w:sz w:val="27"/>
          <w:szCs w:val="27"/>
          <w:lang w:eastAsia="ru-RU"/>
        </w:rPr>
      </w:pPr>
      <w:proofErr w:type="spellStart"/>
      <w:r w:rsidRPr="00AD3814">
        <w:rPr>
          <w:rFonts w:ascii="Times New Roman" w:eastAsia="Times New Roman" w:hAnsi="Times New Roman" w:cs="Times New Roman"/>
          <w:color w:val="000000" w:themeColor="text1"/>
          <w:sz w:val="27"/>
          <w:szCs w:val="27"/>
          <w:lang w:eastAsia="ru-RU"/>
        </w:rPr>
        <w:t>п.Балахта</w:t>
      </w:r>
      <w:proofErr w:type="spellEnd"/>
      <w:r w:rsidRPr="00AD3814">
        <w:rPr>
          <w:rFonts w:ascii="Times New Roman" w:eastAsia="Times New Roman" w:hAnsi="Times New Roman" w:cs="Times New Roman"/>
          <w:color w:val="000000" w:themeColor="text1"/>
          <w:sz w:val="27"/>
          <w:szCs w:val="27"/>
          <w:lang w:eastAsia="ru-RU"/>
        </w:rPr>
        <w:t xml:space="preserve">                                                                                         2</w:t>
      </w:r>
      <w:r w:rsidR="00AD3814" w:rsidRPr="00AD3814">
        <w:rPr>
          <w:rFonts w:ascii="Times New Roman" w:eastAsia="Times New Roman" w:hAnsi="Times New Roman" w:cs="Times New Roman"/>
          <w:color w:val="000000" w:themeColor="text1"/>
          <w:sz w:val="27"/>
          <w:szCs w:val="27"/>
          <w:lang w:eastAsia="ru-RU"/>
        </w:rPr>
        <w:t>0</w:t>
      </w:r>
      <w:r w:rsidRPr="00AD3814">
        <w:rPr>
          <w:rFonts w:ascii="Times New Roman" w:eastAsia="Times New Roman" w:hAnsi="Times New Roman" w:cs="Times New Roman"/>
          <w:color w:val="000000" w:themeColor="text1"/>
          <w:sz w:val="27"/>
          <w:szCs w:val="27"/>
          <w:lang w:eastAsia="ru-RU"/>
        </w:rPr>
        <w:t xml:space="preserve"> ноября 202</w:t>
      </w:r>
      <w:r w:rsidR="00AD3814" w:rsidRPr="00AD3814">
        <w:rPr>
          <w:rFonts w:ascii="Times New Roman" w:eastAsia="Times New Roman" w:hAnsi="Times New Roman" w:cs="Times New Roman"/>
          <w:color w:val="000000" w:themeColor="text1"/>
          <w:sz w:val="27"/>
          <w:szCs w:val="27"/>
          <w:lang w:eastAsia="ru-RU"/>
        </w:rPr>
        <w:t>4</w:t>
      </w:r>
      <w:r w:rsidRPr="00AD3814">
        <w:rPr>
          <w:rFonts w:ascii="Times New Roman" w:eastAsia="Times New Roman" w:hAnsi="Times New Roman" w:cs="Times New Roman"/>
          <w:color w:val="000000" w:themeColor="text1"/>
          <w:sz w:val="27"/>
          <w:szCs w:val="27"/>
          <w:lang w:eastAsia="ru-RU"/>
        </w:rPr>
        <w:t>г.</w:t>
      </w:r>
    </w:p>
    <w:p w:rsidR="00313CCB" w:rsidRPr="00313CCB" w:rsidRDefault="00313CCB" w:rsidP="00313CCB">
      <w:pPr>
        <w:spacing w:after="0" w:line="240" w:lineRule="auto"/>
        <w:rPr>
          <w:rFonts w:ascii="Times New Roman" w:eastAsia="Times New Roman" w:hAnsi="Times New Roman" w:cs="Times New Roman"/>
          <w:b/>
          <w:sz w:val="27"/>
          <w:szCs w:val="27"/>
          <w:lang w:eastAsia="ru-RU"/>
        </w:rPr>
      </w:pPr>
    </w:p>
    <w:p w:rsidR="00313CCB" w:rsidRPr="00313CCB" w:rsidRDefault="00313CCB" w:rsidP="00313CCB">
      <w:pPr>
        <w:numPr>
          <w:ilvl w:val="0"/>
          <w:numId w:val="3"/>
        </w:numPr>
        <w:spacing w:after="0" w:line="240" w:lineRule="auto"/>
        <w:jc w:val="center"/>
        <w:rPr>
          <w:rFonts w:ascii="Times New Roman" w:eastAsia="Times New Roman" w:hAnsi="Times New Roman" w:cs="Times New Roman"/>
          <w:b/>
          <w:sz w:val="27"/>
          <w:szCs w:val="27"/>
          <w:lang w:eastAsia="ru-RU"/>
        </w:rPr>
      </w:pPr>
      <w:r w:rsidRPr="00313CCB">
        <w:rPr>
          <w:rFonts w:ascii="Times New Roman" w:eastAsia="Times New Roman" w:hAnsi="Times New Roman" w:cs="Times New Roman"/>
          <w:b/>
          <w:sz w:val="27"/>
          <w:szCs w:val="27"/>
          <w:lang w:eastAsia="ru-RU"/>
        </w:rPr>
        <w:t>Общие положения</w:t>
      </w:r>
    </w:p>
    <w:p w:rsidR="00313CCB" w:rsidRPr="00313CCB" w:rsidRDefault="00313CCB" w:rsidP="00313CCB">
      <w:pPr>
        <w:spacing w:after="0" w:line="240" w:lineRule="auto"/>
        <w:rPr>
          <w:rFonts w:ascii="Times New Roman" w:eastAsia="Times New Roman" w:hAnsi="Times New Roman" w:cs="Times New Roman"/>
          <w:sz w:val="27"/>
          <w:szCs w:val="27"/>
          <w:lang w:eastAsia="ru-RU"/>
        </w:rPr>
      </w:pPr>
    </w:p>
    <w:p w:rsidR="00313CCB" w:rsidRPr="00313CCB" w:rsidRDefault="00313CCB" w:rsidP="00313CCB">
      <w:pPr>
        <w:spacing w:after="0" w:line="240" w:lineRule="auto"/>
        <w:jc w:val="both"/>
        <w:rPr>
          <w:rFonts w:ascii="Times New Roman" w:eastAsia="Times New Roman" w:hAnsi="Times New Roman" w:cs="Times New Roman"/>
          <w:sz w:val="27"/>
          <w:szCs w:val="27"/>
          <w:lang w:eastAsia="ru-RU"/>
        </w:rPr>
      </w:pPr>
      <w:r w:rsidRPr="00313CCB">
        <w:rPr>
          <w:rFonts w:ascii="Times New Roman" w:eastAsia="Times New Roman" w:hAnsi="Times New Roman" w:cs="Times New Roman"/>
          <w:sz w:val="27"/>
          <w:szCs w:val="27"/>
          <w:lang w:eastAsia="ru-RU"/>
        </w:rPr>
        <w:t xml:space="preserve">      В соответствии </w:t>
      </w:r>
      <w:r w:rsidRPr="00313CCB">
        <w:rPr>
          <w:rFonts w:ascii="Times New Roman" w:eastAsia="Times New Roman" w:hAnsi="Times New Roman" w:cs="Times New Roman"/>
          <w:color w:val="000000"/>
          <w:spacing w:val="3"/>
          <w:sz w:val="27"/>
          <w:szCs w:val="27"/>
          <w:lang w:eastAsia="ru-RU"/>
        </w:rPr>
        <w:t xml:space="preserve">со статьями </w:t>
      </w:r>
      <w:r w:rsidRPr="00313CCB">
        <w:rPr>
          <w:rFonts w:ascii="Times New Roman" w:eastAsia="Times New Roman" w:hAnsi="Times New Roman" w:cs="Times New Roman"/>
          <w:bCs/>
          <w:color w:val="000000"/>
          <w:spacing w:val="3"/>
          <w:sz w:val="27"/>
          <w:szCs w:val="27"/>
          <w:lang w:eastAsia="ru-RU"/>
        </w:rPr>
        <w:t xml:space="preserve">153,157, </w:t>
      </w:r>
      <w:r w:rsidRPr="00313CCB">
        <w:rPr>
          <w:rFonts w:ascii="Times New Roman" w:eastAsia="Times New Roman" w:hAnsi="Times New Roman" w:cs="Times New Roman"/>
          <w:color w:val="000000"/>
          <w:spacing w:val="3"/>
          <w:sz w:val="27"/>
          <w:szCs w:val="27"/>
          <w:lang w:eastAsia="ru-RU"/>
        </w:rPr>
        <w:t xml:space="preserve">185, 187 </w:t>
      </w:r>
      <w:r w:rsidRPr="00313CCB">
        <w:rPr>
          <w:rFonts w:ascii="Times New Roman" w:eastAsia="Times New Roman" w:hAnsi="Times New Roman" w:cs="Times New Roman"/>
          <w:sz w:val="27"/>
          <w:szCs w:val="27"/>
          <w:lang w:eastAsia="ru-RU"/>
        </w:rPr>
        <w:t xml:space="preserve"> Бюджетного кодекса Российской Федерации, Положением о Контрольно-счетном органе </w:t>
      </w:r>
      <w:proofErr w:type="spellStart"/>
      <w:r w:rsidRPr="00313CCB">
        <w:rPr>
          <w:rFonts w:ascii="Times New Roman" w:eastAsia="Times New Roman" w:hAnsi="Times New Roman" w:cs="Times New Roman"/>
          <w:sz w:val="27"/>
          <w:szCs w:val="27"/>
          <w:lang w:eastAsia="ru-RU"/>
        </w:rPr>
        <w:t>Балахтинского</w:t>
      </w:r>
      <w:proofErr w:type="spellEnd"/>
      <w:r w:rsidRPr="00313CCB">
        <w:rPr>
          <w:rFonts w:ascii="Times New Roman" w:eastAsia="Times New Roman" w:hAnsi="Times New Roman" w:cs="Times New Roman"/>
          <w:sz w:val="27"/>
          <w:szCs w:val="27"/>
          <w:lang w:eastAsia="ru-RU"/>
        </w:rPr>
        <w:t xml:space="preserve"> района, утвержденного  решением </w:t>
      </w:r>
      <w:proofErr w:type="spellStart"/>
      <w:r w:rsidRPr="00313CCB">
        <w:rPr>
          <w:rFonts w:ascii="Times New Roman" w:eastAsia="Times New Roman" w:hAnsi="Times New Roman" w:cs="Times New Roman"/>
          <w:sz w:val="27"/>
          <w:szCs w:val="27"/>
          <w:lang w:eastAsia="ru-RU"/>
        </w:rPr>
        <w:t>Балахтинского</w:t>
      </w:r>
      <w:proofErr w:type="spellEnd"/>
      <w:r w:rsidRPr="00313CCB">
        <w:rPr>
          <w:rFonts w:ascii="Times New Roman" w:eastAsia="Times New Roman" w:hAnsi="Times New Roman" w:cs="Times New Roman"/>
          <w:sz w:val="27"/>
          <w:szCs w:val="27"/>
          <w:lang w:eastAsia="ru-RU"/>
        </w:rPr>
        <w:t xml:space="preserve"> районного Совета депутатов от </w:t>
      </w:r>
      <w:r>
        <w:rPr>
          <w:rFonts w:ascii="Times New Roman" w:eastAsia="Times New Roman" w:hAnsi="Times New Roman" w:cs="Times New Roman"/>
          <w:sz w:val="27"/>
          <w:szCs w:val="27"/>
          <w:lang w:eastAsia="ru-RU"/>
        </w:rPr>
        <w:t>30</w:t>
      </w:r>
      <w:r w:rsidRPr="00313CCB">
        <w:rPr>
          <w:rFonts w:ascii="Times New Roman" w:eastAsia="Times New Roman" w:hAnsi="Times New Roman" w:cs="Times New Roman"/>
          <w:sz w:val="27"/>
          <w:szCs w:val="27"/>
          <w:lang w:eastAsia="ru-RU"/>
        </w:rPr>
        <w:t>.0</w:t>
      </w:r>
      <w:r>
        <w:rPr>
          <w:rFonts w:ascii="Times New Roman" w:eastAsia="Times New Roman" w:hAnsi="Times New Roman" w:cs="Times New Roman"/>
          <w:sz w:val="27"/>
          <w:szCs w:val="27"/>
          <w:lang w:eastAsia="ru-RU"/>
        </w:rPr>
        <w:t>9</w:t>
      </w:r>
      <w:r w:rsidRPr="00313CCB">
        <w:rPr>
          <w:rFonts w:ascii="Times New Roman" w:eastAsia="Times New Roman" w:hAnsi="Times New Roman" w:cs="Times New Roman"/>
          <w:sz w:val="27"/>
          <w:szCs w:val="27"/>
          <w:lang w:eastAsia="ru-RU"/>
        </w:rPr>
        <w:t>.20</w:t>
      </w:r>
      <w:r>
        <w:rPr>
          <w:rFonts w:ascii="Times New Roman" w:eastAsia="Times New Roman" w:hAnsi="Times New Roman" w:cs="Times New Roman"/>
          <w:sz w:val="27"/>
          <w:szCs w:val="27"/>
          <w:lang w:eastAsia="ru-RU"/>
        </w:rPr>
        <w:t>21</w:t>
      </w:r>
      <w:r w:rsidRPr="00313CCB">
        <w:rPr>
          <w:rFonts w:ascii="Times New Roman" w:eastAsia="Times New Roman" w:hAnsi="Times New Roman" w:cs="Times New Roman"/>
          <w:sz w:val="27"/>
          <w:szCs w:val="27"/>
          <w:lang w:eastAsia="ru-RU"/>
        </w:rPr>
        <w:t>г. №</w:t>
      </w:r>
      <w:r>
        <w:rPr>
          <w:rFonts w:ascii="Times New Roman" w:eastAsia="Times New Roman" w:hAnsi="Times New Roman" w:cs="Times New Roman"/>
          <w:sz w:val="27"/>
          <w:szCs w:val="27"/>
          <w:lang w:eastAsia="ru-RU"/>
        </w:rPr>
        <w:t>9-82р</w:t>
      </w:r>
      <w:r w:rsidRPr="00313CCB">
        <w:rPr>
          <w:rFonts w:ascii="Times New Roman" w:eastAsia="Times New Roman" w:hAnsi="Times New Roman" w:cs="Times New Roman"/>
          <w:sz w:val="27"/>
          <w:szCs w:val="27"/>
          <w:lang w:eastAsia="ru-RU"/>
        </w:rPr>
        <w:t xml:space="preserve">, Положением о бюджетном процессе </w:t>
      </w:r>
      <w:proofErr w:type="spellStart"/>
      <w:r w:rsidRPr="00313CCB">
        <w:rPr>
          <w:rFonts w:ascii="Times New Roman" w:eastAsia="Times New Roman" w:hAnsi="Times New Roman" w:cs="Times New Roman"/>
          <w:sz w:val="27"/>
          <w:szCs w:val="27"/>
          <w:lang w:eastAsia="ru-RU"/>
        </w:rPr>
        <w:t>Балахтинского</w:t>
      </w:r>
      <w:proofErr w:type="spellEnd"/>
      <w:r w:rsidRPr="00313CCB">
        <w:rPr>
          <w:rFonts w:ascii="Times New Roman" w:eastAsia="Times New Roman" w:hAnsi="Times New Roman" w:cs="Times New Roman"/>
          <w:sz w:val="27"/>
          <w:szCs w:val="27"/>
          <w:lang w:eastAsia="ru-RU"/>
        </w:rPr>
        <w:t xml:space="preserve"> района, утвержденного решением </w:t>
      </w:r>
      <w:proofErr w:type="spellStart"/>
      <w:r w:rsidRPr="00313CCB">
        <w:rPr>
          <w:rFonts w:ascii="Times New Roman" w:eastAsia="Times New Roman" w:hAnsi="Times New Roman" w:cs="Times New Roman"/>
          <w:sz w:val="27"/>
          <w:szCs w:val="27"/>
          <w:lang w:eastAsia="ru-RU"/>
        </w:rPr>
        <w:t>Балахтинского</w:t>
      </w:r>
      <w:proofErr w:type="spellEnd"/>
      <w:r w:rsidRPr="00313CCB">
        <w:rPr>
          <w:rFonts w:ascii="Times New Roman" w:eastAsia="Times New Roman" w:hAnsi="Times New Roman" w:cs="Times New Roman"/>
          <w:sz w:val="27"/>
          <w:szCs w:val="27"/>
          <w:lang w:eastAsia="ru-RU"/>
        </w:rPr>
        <w:t xml:space="preserve"> районного Совета депутатов от 25.09.2013г. №24-349р (в ред. от 27.09.2023 №27-274р) и </w:t>
      </w:r>
      <w:r w:rsidRPr="00313CCB">
        <w:rPr>
          <w:rFonts w:ascii="Times New Roman" w:eastAsia="Times New Roman" w:hAnsi="Times New Roman" w:cs="Times New Roman"/>
          <w:color w:val="000000"/>
          <w:spacing w:val="7"/>
          <w:sz w:val="27"/>
          <w:szCs w:val="27"/>
          <w:lang w:eastAsia="ru-RU"/>
        </w:rPr>
        <w:t>другими нормативными правовыми документами</w:t>
      </w:r>
      <w:r w:rsidRPr="00313CCB">
        <w:rPr>
          <w:rFonts w:ascii="Times New Roman" w:eastAsia="Times New Roman" w:hAnsi="Times New Roman" w:cs="Times New Roman"/>
          <w:sz w:val="27"/>
          <w:szCs w:val="27"/>
          <w:lang w:eastAsia="ru-RU"/>
        </w:rPr>
        <w:t xml:space="preserve"> Контрольно-счетного органа </w:t>
      </w:r>
      <w:proofErr w:type="spellStart"/>
      <w:r w:rsidRPr="00313CCB">
        <w:rPr>
          <w:rFonts w:ascii="Times New Roman" w:eastAsia="Times New Roman" w:hAnsi="Times New Roman" w:cs="Times New Roman"/>
          <w:sz w:val="27"/>
          <w:szCs w:val="27"/>
          <w:lang w:eastAsia="ru-RU"/>
        </w:rPr>
        <w:t>Балахтинского</w:t>
      </w:r>
      <w:proofErr w:type="spellEnd"/>
      <w:r w:rsidRPr="00313CCB">
        <w:rPr>
          <w:rFonts w:ascii="Times New Roman" w:eastAsia="Times New Roman" w:hAnsi="Times New Roman" w:cs="Times New Roman"/>
          <w:sz w:val="27"/>
          <w:szCs w:val="27"/>
          <w:lang w:eastAsia="ru-RU"/>
        </w:rPr>
        <w:t xml:space="preserve"> района проведена экспертиза</w:t>
      </w:r>
      <w:r w:rsidRPr="00313CCB">
        <w:rPr>
          <w:rFonts w:ascii="Times New Roman" w:eastAsia="Times New Roman" w:hAnsi="Times New Roman" w:cs="Times New Roman"/>
          <w:b/>
          <w:sz w:val="27"/>
          <w:szCs w:val="27"/>
          <w:lang w:eastAsia="ru-RU"/>
        </w:rPr>
        <w:t xml:space="preserve"> </w:t>
      </w:r>
      <w:r w:rsidRPr="00313CCB">
        <w:rPr>
          <w:rFonts w:ascii="Times New Roman" w:eastAsia="Times New Roman" w:hAnsi="Times New Roman" w:cs="Times New Roman"/>
          <w:sz w:val="27"/>
          <w:szCs w:val="27"/>
          <w:lang w:eastAsia="ru-RU"/>
        </w:rPr>
        <w:t xml:space="preserve"> проекта решения «О районном  бюджете на 202</w:t>
      </w:r>
      <w:r>
        <w:rPr>
          <w:rFonts w:ascii="Times New Roman" w:eastAsia="Times New Roman" w:hAnsi="Times New Roman" w:cs="Times New Roman"/>
          <w:sz w:val="27"/>
          <w:szCs w:val="27"/>
          <w:lang w:eastAsia="ru-RU"/>
        </w:rPr>
        <w:t>5</w:t>
      </w:r>
      <w:r w:rsidRPr="00313CCB">
        <w:rPr>
          <w:rFonts w:ascii="Times New Roman" w:eastAsia="Times New Roman" w:hAnsi="Times New Roman" w:cs="Times New Roman"/>
          <w:sz w:val="27"/>
          <w:szCs w:val="27"/>
          <w:lang w:eastAsia="ru-RU"/>
        </w:rPr>
        <w:t xml:space="preserve"> год и плановый  период 202</w:t>
      </w:r>
      <w:r>
        <w:rPr>
          <w:rFonts w:ascii="Times New Roman" w:eastAsia="Times New Roman" w:hAnsi="Times New Roman" w:cs="Times New Roman"/>
          <w:sz w:val="27"/>
          <w:szCs w:val="27"/>
          <w:lang w:eastAsia="ru-RU"/>
        </w:rPr>
        <w:t>6</w:t>
      </w:r>
      <w:r w:rsidRPr="00313CCB">
        <w:rPr>
          <w:rFonts w:ascii="Times New Roman" w:eastAsia="Times New Roman" w:hAnsi="Times New Roman" w:cs="Times New Roman"/>
          <w:sz w:val="27"/>
          <w:szCs w:val="27"/>
          <w:lang w:eastAsia="ru-RU"/>
        </w:rPr>
        <w:t>-202</w:t>
      </w:r>
      <w:r>
        <w:rPr>
          <w:rFonts w:ascii="Times New Roman" w:eastAsia="Times New Roman" w:hAnsi="Times New Roman" w:cs="Times New Roman"/>
          <w:sz w:val="27"/>
          <w:szCs w:val="27"/>
          <w:lang w:eastAsia="ru-RU"/>
        </w:rPr>
        <w:t>7</w:t>
      </w:r>
      <w:r w:rsidRPr="00313CCB">
        <w:rPr>
          <w:rFonts w:ascii="Times New Roman" w:eastAsia="Times New Roman" w:hAnsi="Times New Roman" w:cs="Times New Roman"/>
          <w:sz w:val="27"/>
          <w:szCs w:val="27"/>
          <w:lang w:eastAsia="ru-RU"/>
        </w:rPr>
        <w:t xml:space="preserve"> годов</w:t>
      </w:r>
      <w:r w:rsidRPr="00313CCB">
        <w:rPr>
          <w:rFonts w:ascii="Times New Roman" w:eastAsia="Times New Roman" w:hAnsi="Times New Roman" w:cs="Times New Roman"/>
          <w:b/>
          <w:sz w:val="27"/>
          <w:szCs w:val="27"/>
          <w:lang w:eastAsia="ru-RU"/>
        </w:rPr>
        <w:t xml:space="preserve">» </w:t>
      </w:r>
      <w:r w:rsidRPr="00313CCB">
        <w:rPr>
          <w:rFonts w:ascii="Times New Roman" w:eastAsia="Times New Roman" w:hAnsi="Times New Roman" w:cs="Times New Roman"/>
          <w:sz w:val="27"/>
          <w:szCs w:val="27"/>
          <w:lang w:eastAsia="ru-RU"/>
        </w:rPr>
        <w:t xml:space="preserve">на соответствие требованиям бюджетного законодательства. </w:t>
      </w:r>
    </w:p>
    <w:p w:rsidR="00313CCB" w:rsidRPr="00313CCB" w:rsidRDefault="00313CCB" w:rsidP="00313CCB">
      <w:pPr>
        <w:spacing w:after="0" w:line="240" w:lineRule="auto"/>
        <w:jc w:val="both"/>
        <w:rPr>
          <w:rFonts w:ascii="Times New Roman" w:eastAsia="Times New Roman" w:hAnsi="Times New Roman" w:cs="Times New Roman"/>
          <w:sz w:val="27"/>
          <w:szCs w:val="27"/>
          <w:lang w:val="x-none" w:eastAsia="x-none"/>
        </w:rPr>
      </w:pPr>
      <w:r w:rsidRPr="00313CCB">
        <w:rPr>
          <w:rFonts w:ascii="Times New Roman" w:eastAsia="Times New Roman" w:hAnsi="Times New Roman" w:cs="Times New Roman"/>
          <w:sz w:val="27"/>
          <w:szCs w:val="27"/>
          <w:lang w:val="x-none" w:eastAsia="x-none"/>
        </w:rPr>
        <w:t xml:space="preserve">       Проект решения внесен администрацией </w:t>
      </w:r>
      <w:proofErr w:type="spellStart"/>
      <w:r w:rsidRPr="00313CCB">
        <w:rPr>
          <w:rFonts w:ascii="Times New Roman" w:eastAsia="Times New Roman" w:hAnsi="Times New Roman" w:cs="Times New Roman"/>
          <w:sz w:val="27"/>
          <w:szCs w:val="27"/>
          <w:lang w:eastAsia="x-none"/>
        </w:rPr>
        <w:t>Балахтинского</w:t>
      </w:r>
      <w:proofErr w:type="spellEnd"/>
      <w:r w:rsidRPr="00313CCB">
        <w:rPr>
          <w:rFonts w:ascii="Times New Roman" w:eastAsia="Times New Roman" w:hAnsi="Times New Roman" w:cs="Times New Roman"/>
          <w:sz w:val="27"/>
          <w:szCs w:val="27"/>
          <w:lang w:val="x-none" w:eastAsia="x-none"/>
        </w:rPr>
        <w:t xml:space="preserve"> района Красноярского края на рассмотрение</w:t>
      </w:r>
      <w:r w:rsidRPr="00313CCB">
        <w:rPr>
          <w:rFonts w:ascii="Times New Roman" w:eastAsia="Times New Roman" w:hAnsi="Times New Roman" w:cs="Times New Roman"/>
          <w:b/>
          <w:sz w:val="27"/>
          <w:szCs w:val="27"/>
          <w:lang w:val="x-none" w:eastAsia="x-none"/>
        </w:rPr>
        <w:t xml:space="preserve"> </w:t>
      </w:r>
      <w:r w:rsidRPr="00313CCB">
        <w:rPr>
          <w:rFonts w:ascii="Times New Roman" w:eastAsia="Times New Roman" w:hAnsi="Times New Roman" w:cs="Times New Roman"/>
          <w:sz w:val="27"/>
          <w:szCs w:val="27"/>
          <w:lang w:val="x-none" w:eastAsia="x-none"/>
        </w:rPr>
        <w:t xml:space="preserve">в </w:t>
      </w:r>
      <w:proofErr w:type="spellStart"/>
      <w:r w:rsidRPr="00313CCB">
        <w:rPr>
          <w:rFonts w:ascii="Times New Roman" w:eastAsia="Times New Roman" w:hAnsi="Times New Roman" w:cs="Times New Roman"/>
          <w:sz w:val="27"/>
          <w:szCs w:val="27"/>
          <w:lang w:eastAsia="x-none"/>
        </w:rPr>
        <w:t>Балахтинский</w:t>
      </w:r>
      <w:proofErr w:type="spellEnd"/>
      <w:r w:rsidRPr="00313CCB">
        <w:rPr>
          <w:rFonts w:ascii="Times New Roman" w:eastAsia="Times New Roman" w:hAnsi="Times New Roman" w:cs="Times New Roman"/>
          <w:sz w:val="27"/>
          <w:szCs w:val="27"/>
          <w:lang w:eastAsia="x-none"/>
        </w:rPr>
        <w:t xml:space="preserve"> районный Совет депутатов</w:t>
      </w:r>
      <w:r w:rsidRPr="00313CCB">
        <w:rPr>
          <w:rFonts w:ascii="Times New Roman" w:eastAsia="Times New Roman" w:hAnsi="Times New Roman" w:cs="Times New Roman"/>
          <w:sz w:val="27"/>
          <w:szCs w:val="27"/>
          <w:lang w:val="x-none" w:eastAsia="x-none"/>
        </w:rPr>
        <w:t xml:space="preserve"> в установленный срок, соответствующий статье 185 Бюджетного кодекса Российской Федерации –</w:t>
      </w:r>
      <w:r w:rsidRPr="00313CCB">
        <w:rPr>
          <w:rFonts w:ascii="Times New Roman" w:eastAsia="Times New Roman" w:hAnsi="Times New Roman" w:cs="Times New Roman"/>
          <w:sz w:val="27"/>
          <w:szCs w:val="27"/>
          <w:lang w:eastAsia="x-none"/>
        </w:rPr>
        <w:t>1</w:t>
      </w:r>
      <w:r w:rsidR="00846067">
        <w:rPr>
          <w:rFonts w:ascii="Times New Roman" w:eastAsia="Times New Roman" w:hAnsi="Times New Roman" w:cs="Times New Roman"/>
          <w:sz w:val="27"/>
          <w:szCs w:val="27"/>
          <w:lang w:eastAsia="x-none"/>
        </w:rPr>
        <w:t>5</w:t>
      </w:r>
      <w:r w:rsidRPr="00313CCB">
        <w:rPr>
          <w:rFonts w:ascii="Times New Roman" w:eastAsia="Times New Roman" w:hAnsi="Times New Roman" w:cs="Times New Roman"/>
          <w:sz w:val="27"/>
          <w:szCs w:val="27"/>
          <w:lang w:val="x-none" w:eastAsia="x-none"/>
        </w:rPr>
        <w:t xml:space="preserve"> ноября</w:t>
      </w:r>
      <w:r w:rsidRPr="00313CCB">
        <w:rPr>
          <w:rFonts w:ascii="Times New Roman" w:eastAsia="Times New Roman" w:hAnsi="Times New Roman" w:cs="Times New Roman"/>
          <w:sz w:val="27"/>
          <w:szCs w:val="27"/>
          <w:lang w:eastAsia="x-none"/>
        </w:rPr>
        <w:t xml:space="preserve"> 202</w:t>
      </w:r>
      <w:r>
        <w:rPr>
          <w:rFonts w:ascii="Times New Roman" w:eastAsia="Times New Roman" w:hAnsi="Times New Roman" w:cs="Times New Roman"/>
          <w:sz w:val="27"/>
          <w:szCs w:val="27"/>
          <w:lang w:eastAsia="x-none"/>
        </w:rPr>
        <w:t>4</w:t>
      </w:r>
      <w:r w:rsidRPr="00313CCB">
        <w:rPr>
          <w:rFonts w:ascii="Times New Roman" w:eastAsia="Times New Roman" w:hAnsi="Times New Roman" w:cs="Times New Roman"/>
          <w:sz w:val="27"/>
          <w:szCs w:val="27"/>
          <w:lang w:eastAsia="x-none"/>
        </w:rPr>
        <w:t xml:space="preserve"> года</w:t>
      </w:r>
      <w:r w:rsidRPr="00313CCB">
        <w:rPr>
          <w:rFonts w:ascii="Times New Roman" w:eastAsia="Times New Roman" w:hAnsi="Times New Roman" w:cs="Times New Roman"/>
          <w:sz w:val="27"/>
          <w:szCs w:val="27"/>
          <w:lang w:val="x-none" w:eastAsia="x-none"/>
        </w:rPr>
        <w:t>.</w:t>
      </w:r>
    </w:p>
    <w:p w:rsidR="00313CCB" w:rsidRPr="00313CCB" w:rsidRDefault="00313CCB" w:rsidP="00313CCB">
      <w:pPr>
        <w:spacing w:after="0" w:line="240" w:lineRule="auto"/>
        <w:jc w:val="both"/>
        <w:rPr>
          <w:rFonts w:ascii="Times New Roman" w:eastAsia="Times New Roman" w:hAnsi="Times New Roman" w:cs="Times New Roman"/>
          <w:sz w:val="27"/>
          <w:szCs w:val="27"/>
          <w:lang w:eastAsia="ru-RU"/>
        </w:rPr>
      </w:pPr>
      <w:r w:rsidRPr="00313CCB">
        <w:rPr>
          <w:rFonts w:ascii="Times New Roman" w:eastAsia="Times New Roman" w:hAnsi="Times New Roman" w:cs="Times New Roman"/>
          <w:b/>
          <w:sz w:val="27"/>
          <w:szCs w:val="27"/>
          <w:lang w:eastAsia="ru-RU"/>
        </w:rPr>
        <w:t xml:space="preserve">      </w:t>
      </w:r>
      <w:r w:rsidRPr="00313CCB">
        <w:rPr>
          <w:rFonts w:ascii="Times New Roman" w:eastAsia="Times New Roman" w:hAnsi="Times New Roman" w:cs="Times New Roman"/>
          <w:sz w:val="27"/>
          <w:szCs w:val="27"/>
          <w:lang w:eastAsia="ru-RU"/>
        </w:rPr>
        <w:t xml:space="preserve">В соответствии со статьей 184.2 Бюджетного кодекса РФ (далее – БК РФ), и статьей 27 Положения о бюджетном процессе </w:t>
      </w:r>
      <w:proofErr w:type="spellStart"/>
      <w:r w:rsidRPr="00313CCB">
        <w:rPr>
          <w:rFonts w:ascii="Times New Roman" w:eastAsia="Times New Roman" w:hAnsi="Times New Roman" w:cs="Times New Roman"/>
          <w:sz w:val="27"/>
          <w:szCs w:val="27"/>
          <w:lang w:eastAsia="ru-RU"/>
        </w:rPr>
        <w:t>Балахтинского</w:t>
      </w:r>
      <w:proofErr w:type="spellEnd"/>
      <w:r w:rsidRPr="00313CCB">
        <w:rPr>
          <w:rFonts w:ascii="Times New Roman" w:eastAsia="Times New Roman" w:hAnsi="Times New Roman" w:cs="Times New Roman"/>
          <w:sz w:val="27"/>
          <w:szCs w:val="27"/>
          <w:lang w:eastAsia="ru-RU"/>
        </w:rPr>
        <w:t xml:space="preserve"> района о</w:t>
      </w:r>
      <w:r w:rsidRPr="00313CCB">
        <w:rPr>
          <w:rFonts w:ascii="Times New Roman" w:eastAsia="Calibri" w:hAnsi="Times New Roman" w:cs="Times New Roman"/>
          <w:sz w:val="27"/>
          <w:szCs w:val="27"/>
          <w:lang w:eastAsia="ru-RU"/>
        </w:rPr>
        <w:t xml:space="preserve">дновременно с проектом </w:t>
      </w:r>
      <w:r w:rsidRPr="00313CCB">
        <w:rPr>
          <w:rFonts w:ascii="Times New Roman" w:eastAsia="Times New Roman" w:hAnsi="Times New Roman" w:cs="Times New Roman"/>
          <w:sz w:val="27"/>
          <w:szCs w:val="27"/>
          <w:lang w:eastAsia="ru-RU"/>
        </w:rPr>
        <w:t>решения о бюджете в представительный орган района представлены д</w:t>
      </w:r>
      <w:r w:rsidRPr="00313CCB">
        <w:rPr>
          <w:rFonts w:ascii="Times New Roman" w:eastAsia="Calibri" w:hAnsi="Times New Roman" w:cs="Times New Roman"/>
          <w:sz w:val="27"/>
          <w:szCs w:val="27"/>
          <w:lang w:eastAsia="ru-RU"/>
        </w:rPr>
        <w:t>окументы и материалы</w:t>
      </w:r>
      <w:r w:rsidRPr="00313CCB">
        <w:rPr>
          <w:rFonts w:ascii="Times New Roman" w:eastAsia="Times New Roman" w:hAnsi="Times New Roman" w:cs="Times New Roman"/>
          <w:sz w:val="27"/>
          <w:szCs w:val="27"/>
          <w:lang w:eastAsia="ru-RU"/>
        </w:rPr>
        <w:t xml:space="preserve"> в полном объеме</w:t>
      </w:r>
      <w:r w:rsidRPr="00313CCB">
        <w:rPr>
          <w:rFonts w:ascii="Times New Roman" w:eastAsia="Calibri" w:hAnsi="Times New Roman" w:cs="Times New Roman"/>
          <w:sz w:val="27"/>
          <w:szCs w:val="27"/>
          <w:lang w:eastAsia="ru-RU"/>
        </w:rPr>
        <w:t xml:space="preserve">, в том числе </w:t>
      </w:r>
      <w:r w:rsidRPr="00313CCB">
        <w:rPr>
          <w:rFonts w:ascii="Times New Roman" w:eastAsia="Times New Roman" w:hAnsi="Times New Roman" w:cs="Times New Roman"/>
          <w:sz w:val="27"/>
          <w:szCs w:val="27"/>
          <w:lang w:eastAsia="ru-RU"/>
        </w:rPr>
        <w:t>паспорта, утвержденных 16 муниципальных программ.</w:t>
      </w:r>
    </w:p>
    <w:p w:rsidR="00313CCB" w:rsidRPr="00313CCB" w:rsidRDefault="00313CCB" w:rsidP="00313CCB">
      <w:pPr>
        <w:keepNext/>
        <w:keepLines/>
        <w:autoSpaceDE w:val="0"/>
        <w:autoSpaceDN w:val="0"/>
        <w:adjustRightInd w:val="0"/>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lastRenderedPageBreak/>
        <w:t xml:space="preserve">     В соответствии со статьей 184.2 Бюджетного кодекса Российской Федерации в состав материалов, предоставляемых одновременно с проектом </w:t>
      </w:r>
      <w:proofErr w:type="gramStart"/>
      <w:r w:rsidRPr="00313CCB">
        <w:rPr>
          <w:rFonts w:ascii="Times New Roman" w:eastAsia="Times New Roman" w:hAnsi="Times New Roman" w:cs="Times New Roman"/>
          <w:color w:val="000000" w:themeColor="text1"/>
          <w:sz w:val="27"/>
          <w:szCs w:val="27"/>
          <w:lang w:eastAsia="ru-RU"/>
        </w:rPr>
        <w:t>решения,  включен</w:t>
      </w:r>
      <w:proofErr w:type="gramEnd"/>
      <w:r w:rsidRPr="00313CCB">
        <w:rPr>
          <w:rFonts w:ascii="Times New Roman" w:eastAsia="Times New Roman" w:hAnsi="Times New Roman" w:cs="Times New Roman"/>
          <w:color w:val="000000" w:themeColor="text1"/>
          <w:sz w:val="27"/>
          <w:szCs w:val="27"/>
          <w:lang w:eastAsia="ru-RU"/>
        </w:rPr>
        <w:t xml:space="preserve"> реестр источников доходов районного бюджета.</w:t>
      </w:r>
    </w:p>
    <w:p w:rsidR="00313CCB" w:rsidRP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 xml:space="preserve">    Состав показателей и характеристик (приложений), в представленном пакете документов, устанавливаемый проектом решения соответствует требованиям статьи 184.1 Бюджетного кодекса Российской Федерации. </w:t>
      </w:r>
    </w:p>
    <w:p w:rsidR="00313CCB" w:rsidRP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 xml:space="preserve">      Проект  решения районного Совета депутатов «О районном бюджете на 2025год и плановый период 2026-2027 годов»  подготовлен в соответствии с требованиями статьи ст.172, 184.1</w:t>
      </w:r>
      <w:r w:rsidRPr="00313CCB">
        <w:rPr>
          <w:rFonts w:ascii="Times New Roman" w:eastAsia="Times New Roman" w:hAnsi="Times New Roman" w:cs="Times New Roman"/>
          <w:color w:val="000000" w:themeColor="text1"/>
          <w:sz w:val="27"/>
          <w:szCs w:val="27"/>
          <w:vertAlign w:val="superscript"/>
          <w:lang w:eastAsia="ru-RU"/>
        </w:rPr>
        <w:t xml:space="preserve"> </w:t>
      </w:r>
      <w:r w:rsidRPr="00313CCB">
        <w:rPr>
          <w:rFonts w:ascii="Times New Roman" w:eastAsia="Times New Roman" w:hAnsi="Times New Roman" w:cs="Times New Roman"/>
          <w:color w:val="000000" w:themeColor="text1"/>
          <w:sz w:val="27"/>
          <w:szCs w:val="27"/>
          <w:lang w:eastAsia="ru-RU"/>
        </w:rPr>
        <w:t xml:space="preserve">Бюджетного кодекса Российской Федерации; принципами, сформулированными в Бюджетном послании Президента Российской Федерации о бюджетной политике; Указами Президента РФ от 07.05.2012, основными направлениями бюджетной и налоговой политики Красноярского края и </w:t>
      </w:r>
      <w:proofErr w:type="spellStart"/>
      <w:r w:rsidRPr="00313CCB">
        <w:rPr>
          <w:rFonts w:ascii="Times New Roman" w:eastAsia="Times New Roman" w:hAnsi="Times New Roman" w:cs="Times New Roman"/>
          <w:color w:val="000000" w:themeColor="text1"/>
          <w:sz w:val="27"/>
          <w:szCs w:val="27"/>
          <w:lang w:eastAsia="ru-RU"/>
        </w:rPr>
        <w:t>Балахтинского</w:t>
      </w:r>
      <w:proofErr w:type="spellEnd"/>
      <w:r w:rsidRPr="00313CCB">
        <w:rPr>
          <w:rFonts w:ascii="Times New Roman" w:eastAsia="Times New Roman" w:hAnsi="Times New Roman" w:cs="Times New Roman"/>
          <w:color w:val="000000" w:themeColor="text1"/>
          <w:sz w:val="27"/>
          <w:szCs w:val="27"/>
          <w:lang w:eastAsia="ru-RU"/>
        </w:rPr>
        <w:t xml:space="preserve"> района на 2025 год и плановый период 2026-2027 годов, а также федеральным и краевым бюджетным и налоговым законодательством, нормативными правовыми актами </w:t>
      </w:r>
      <w:proofErr w:type="spellStart"/>
      <w:r w:rsidRPr="00313CCB">
        <w:rPr>
          <w:rFonts w:ascii="Times New Roman" w:eastAsia="Times New Roman" w:hAnsi="Times New Roman" w:cs="Times New Roman"/>
          <w:color w:val="000000" w:themeColor="text1"/>
          <w:sz w:val="27"/>
          <w:szCs w:val="27"/>
          <w:lang w:eastAsia="ru-RU"/>
        </w:rPr>
        <w:t>Балахтинского</w:t>
      </w:r>
      <w:proofErr w:type="spellEnd"/>
      <w:r w:rsidRPr="00313CCB">
        <w:rPr>
          <w:rFonts w:ascii="Times New Roman" w:eastAsia="Times New Roman" w:hAnsi="Times New Roman" w:cs="Times New Roman"/>
          <w:color w:val="000000" w:themeColor="text1"/>
          <w:sz w:val="27"/>
          <w:szCs w:val="27"/>
          <w:lang w:eastAsia="ru-RU"/>
        </w:rPr>
        <w:t xml:space="preserve"> района.</w:t>
      </w:r>
    </w:p>
    <w:p w:rsidR="00313CCB" w:rsidRP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 xml:space="preserve">       В составе материалов к проекту решения о бюджете представлены основные направления бюджетной и налоговой политики </w:t>
      </w:r>
      <w:proofErr w:type="spellStart"/>
      <w:r w:rsidRPr="00313CCB">
        <w:rPr>
          <w:rFonts w:ascii="Times New Roman" w:eastAsia="Times New Roman" w:hAnsi="Times New Roman" w:cs="Times New Roman"/>
          <w:color w:val="000000" w:themeColor="text1"/>
          <w:sz w:val="27"/>
          <w:szCs w:val="27"/>
          <w:lang w:eastAsia="ru-RU"/>
        </w:rPr>
        <w:t>Балахтинского</w:t>
      </w:r>
      <w:proofErr w:type="spellEnd"/>
      <w:r w:rsidRPr="00313CCB">
        <w:rPr>
          <w:rFonts w:ascii="Times New Roman" w:eastAsia="Times New Roman" w:hAnsi="Times New Roman" w:cs="Times New Roman"/>
          <w:color w:val="000000" w:themeColor="text1"/>
          <w:sz w:val="27"/>
          <w:szCs w:val="27"/>
          <w:lang w:eastAsia="ru-RU"/>
        </w:rPr>
        <w:t xml:space="preserve"> района на 2025 -2027 годы. </w:t>
      </w:r>
    </w:p>
    <w:p w:rsidR="00313CCB" w:rsidRP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 xml:space="preserve">       Реализация бюджетной и налоговой политики района соответствует основным направлениям бюджетной и налоговой политики Российской Федерации и Красноярского края на 202</w:t>
      </w:r>
      <w:r w:rsidR="00EF4F87" w:rsidRPr="00EF4F87">
        <w:rPr>
          <w:rFonts w:ascii="Times New Roman" w:eastAsia="Times New Roman" w:hAnsi="Times New Roman" w:cs="Times New Roman"/>
          <w:color w:val="000000" w:themeColor="text1"/>
          <w:sz w:val="27"/>
          <w:szCs w:val="27"/>
          <w:lang w:eastAsia="ru-RU"/>
        </w:rPr>
        <w:t>5</w:t>
      </w:r>
      <w:r w:rsidRPr="00313CCB">
        <w:rPr>
          <w:rFonts w:ascii="Times New Roman" w:eastAsia="Times New Roman" w:hAnsi="Times New Roman" w:cs="Times New Roman"/>
          <w:color w:val="000000" w:themeColor="text1"/>
          <w:sz w:val="27"/>
          <w:szCs w:val="27"/>
          <w:lang w:eastAsia="ru-RU"/>
        </w:rPr>
        <w:t>-202</w:t>
      </w:r>
      <w:r w:rsidR="00EF4F87" w:rsidRPr="00EF4F87">
        <w:rPr>
          <w:rFonts w:ascii="Times New Roman" w:eastAsia="Times New Roman" w:hAnsi="Times New Roman" w:cs="Times New Roman"/>
          <w:color w:val="000000" w:themeColor="text1"/>
          <w:sz w:val="27"/>
          <w:szCs w:val="27"/>
          <w:lang w:eastAsia="ru-RU"/>
        </w:rPr>
        <w:t>7</w:t>
      </w:r>
      <w:r w:rsidRPr="00313CCB">
        <w:rPr>
          <w:rFonts w:ascii="Times New Roman" w:eastAsia="Times New Roman" w:hAnsi="Times New Roman" w:cs="Times New Roman"/>
          <w:color w:val="000000" w:themeColor="text1"/>
          <w:sz w:val="27"/>
          <w:szCs w:val="27"/>
          <w:lang w:eastAsia="ru-RU"/>
        </w:rPr>
        <w:t xml:space="preserve"> годы, которые сформированы в соответствии с учетом положений Указов Президента РФ от 07.05.2018г.№204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направлена на повышение благосостояния и улучшения качества жизни граждан посредством обеспечения устойчивых темпов роста экономики и расширения потенциала сбалансированного развития.</w:t>
      </w:r>
    </w:p>
    <w:p w:rsidR="00313CCB" w:rsidRP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 xml:space="preserve">       Контрольно-счетным органом </w:t>
      </w:r>
      <w:proofErr w:type="spellStart"/>
      <w:r w:rsidRPr="00313CCB">
        <w:rPr>
          <w:rFonts w:ascii="Times New Roman" w:eastAsia="Times New Roman" w:hAnsi="Times New Roman" w:cs="Times New Roman"/>
          <w:color w:val="000000" w:themeColor="text1"/>
          <w:sz w:val="27"/>
          <w:szCs w:val="27"/>
          <w:lang w:eastAsia="ru-RU"/>
        </w:rPr>
        <w:t>Балахтинского</w:t>
      </w:r>
      <w:proofErr w:type="spellEnd"/>
      <w:r w:rsidRPr="00313CCB">
        <w:rPr>
          <w:rFonts w:ascii="Times New Roman" w:eastAsia="Times New Roman" w:hAnsi="Times New Roman" w:cs="Times New Roman"/>
          <w:color w:val="000000" w:themeColor="text1"/>
          <w:sz w:val="27"/>
          <w:szCs w:val="27"/>
          <w:lang w:eastAsia="ru-RU"/>
        </w:rPr>
        <w:t xml:space="preserve"> района проведен анализ основных показателей прогноза социально-экономического развития </w:t>
      </w:r>
      <w:proofErr w:type="spellStart"/>
      <w:r w:rsidRPr="00313CCB">
        <w:rPr>
          <w:rFonts w:ascii="Times New Roman" w:eastAsia="Times New Roman" w:hAnsi="Times New Roman" w:cs="Times New Roman"/>
          <w:color w:val="000000" w:themeColor="text1"/>
          <w:sz w:val="27"/>
          <w:szCs w:val="27"/>
          <w:lang w:eastAsia="ru-RU"/>
        </w:rPr>
        <w:t>Балахтинского</w:t>
      </w:r>
      <w:proofErr w:type="spellEnd"/>
      <w:r w:rsidRPr="00313CCB">
        <w:rPr>
          <w:rFonts w:ascii="Times New Roman" w:eastAsia="Times New Roman" w:hAnsi="Times New Roman" w:cs="Times New Roman"/>
          <w:color w:val="000000" w:themeColor="text1"/>
          <w:sz w:val="27"/>
          <w:szCs w:val="27"/>
          <w:lang w:eastAsia="ru-RU"/>
        </w:rPr>
        <w:t xml:space="preserve"> района и основных направлений налоговой и бюджетной политики на 202</w:t>
      </w:r>
      <w:r w:rsidR="000570D2" w:rsidRPr="000570D2">
        <w:rPr>
          <w:rFonts w:ascii="Times New Roman" w:eastAsia="Times New Roman" w:hAnsi="Times New Roman" w:cs="Times New Roman"/>
          <w:color w:val="000000" w:themeColor="text1"/>
          <w:sz w:val="27"/>
          <w:szCs w:val="27"/>
          <w:lang w:eastAsia="ru-RU"/>
        </w:rPr>
        <w:t>5</w:t>
      </w:r>
      <w:r w:rsidRPr="00313CCB">
        <w:rPr>
          <w:rFonts w:ascii="Times New Roman" w:eastAsia="Times New Roman" w:hAnsi="Times New Roman" w:cs="Times New Roman"/>
          <w:color w:val="000000" w:themeColor="text1"/>
          <w:sz w:val="27"/>
          <w:szCs w:val="27"/>
          <w:lang w:eastAsia="ru-RU"/>
        </w:rPr>
        <w:t xml:space="preserve"> год и на плановый период 202</w:t>
      </w:r>
      <w:r w:rsidR="000570D2" w:rsidRPr="000570D2">
        <w:rPr>
          <w:rFonts w:ascii="Times New Roman" w:eastAsia="Times New Roman" w:hAnsi="Times New Roman" w:cs="Times New Roman"/>
          <w:color w:val="000000" w:themeColor="text1"/>
          <w:sz w:val="27"/>
          <w:szCs w:val="27"/>
          <w:lang w:eastAsia="ru-RU"/>
        </w:rPr>
        <w:t>6</w:t>
      </w:r>
      <w:r w:rsidRPr="00313CCB">
        <w:rPr>
          <w:rFonts w:ascii="Times New Roman" w:eastAsia="Times New Roman" w:hAnsi="Times New Roman" w:cs="Times New Roman"/>
          <w:color w:val="000000" w:themeColor="text1"/>
          <w:sz w:val="27"/>
          <w:szCs w:val="27"/>
          <w:lang w:eastAsia="ru-RU"/>
        </w:rPr>
        <w:t>-202</w:t>
      </w:r>
      <w:r w:rsidR="000570D2" w:rsidRPr="000570D2">
        <w:rPr>
          <w:rFonts w:ascii="Times New Roman" w:eastAsia="Times New Roman" w:hAnsi="Times New Roman" w:cs="Times New Roman"/>
          <w:color w:val="000000" w:themeColor="text1"/>
          <w:sz w:val="27"/>
          <w:szCs w:val="27"/>
          <w:lang w:eastAsia="ru-RU"/>
        </w:rPr>
        <w:t>7</w:t>
      </w:r>
      <w:r w:rsidRPr="00313CCB">
        <w:rPr>
          <w:rFonts w:ascii="Times New Roman" w:eastAsia="Times New Roman" w:hAnsi="Times New Roman" w:cs="Times New Roman"/>
          <w:color w:val="000000" w:themeColor="text1"/>
          <w:sz w:val="27"/>
          <w:szCs w:val="27"/>
          <w:lang w:eastAsia="ru-RU"/>
        </w:rPr>
        <w:t xml:space="preserve"> годов. Проверено наличие и оценено состояние нормативной и методической базы, регулирующей порядок формирования основных показателей. </w:t>
      </w:r>
    </w:p>
    <w:p w:rsidR="00313CCB" w:rsidRP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 xml:space="preserve">       Проанализированы показатели, формирующие основные источники доходов районного бюджета, и основные направления расходов районного бюджета.</w:t>
      </w:r>
    </w:p>
    <w:p w:rsidR="00313CCB" w:rsidRPr="00313CCB" w:rsidRDefault="00313CCB" w:rsidP="00313CCB">
      <w:pPr>
        <w:spacing w:after="0" w:line="240" w:lineRule="auto"/>
        <w:jc w:val="center"/>
        <w:rPr>
          <w:rFonts w:ascii="Times New Roman" w:eastAsia="Times New Roman" w:hAnsi="Times New Roman" w:cs="Times New Roman"/>
          <w:b/>
          <w:color w:val="000000" w:themeColor="text1"/>
          <w:sz w:val="27"/>
          <w:szCs w:val="27"/>
          <w:lang w:eastAsia="ru-RU"/>
        </w:rPr>
      </w:pPr>
      <w:r w:rsidRPr="00313CCB">
        <w:rPr>
          <w:rFonts w:ascii="Times New Roman" w:eastAsia="Times New Roman" w:hAnsi="Times New Roman" w:cs="Times New Roman"/>
          <w:b/>
          <w:color w:val="000000" w:themeColor="text1"/>
          <w:sz w:val="27"/>
          <w:szCs w:val="27"/>
          <w:lang w:eastAsia="ru-RU"/>
        </w:rPr>
        <w:t xml:space="preserve">2.Основные показатели социально-экономического развития </w:t>
      </w:r>
      <w:proofErr w:type="spellStart"/>
      <w:r w:rsidRPr="00313CCB">
        <w:rPr>
          <w:rFonts w:ascii="Times New Roman" w:eastAsia="Times New Roman" w:hAnsi="Times New Roman" w:cs="Times New Roman"/>
          <w:b/>
          <w:color w:val="000000" w:themeColor="text1"/>
          <w:sz w:val="27"/>
          <w:szCs w:val="27"/>
          <w:lang w:eastAsia="ru-RU"/>
        </w:rPr>
        <w:t>Балахтинского</w:t>
      </w:r>
      <w:proofErr w:type="spellEnd"/>
      <w:r w:rsidRPr="00313CCB">
        <w:rPr>
          <w:rFonts w:ascii="Times New Roman" w:eastAsia="Times New Roman" w:hAnsi="Times New Roman" w:cs="Times New Roman"/>
          <w:b/>
          <w:color w:val="000000" w:themeColor="text1"/>
          <w:sz w:val="27"/>
          <w:szCs w:val="27"/>
          <w:lang w:eastAsia="ru-RU"/>
        </w:rPr>
        <w:t xml:space="preserve"> района</w:t>
      </w:r>
    </w:p>
    <w:p w:rsidR="00313CCB" w:rsidRPr="00313CCB" w:rsidRDefault="00313CCB" w:rsidP="00313CCB">
      <w:pPr>
        <w:spacing w:after="0" w:line="240" w:lineRule="auto"/>
        <w:jc w:val="center"/>
        <w:rPr>
          <w:rFonts w:ascii="Times New Roman" w:eastAsia="Times New Roman" w:hAnsi="Times New Roman" w:cs="Times New Roman"/>
          <w:b/>
          <w:color w:val="000000" w:themeColor="text1"/>
          <w:sz w:val="27"/>
          <w:szCs w:val="27"/>
          <w:lang w:eastAsia="ru-RU"/>
        </w:rPr>
      </w:pPr>
    </w:p>
    <w:p w:rsidR="00313CCB" w:rsidRPr="00313CCB" w:rsidRDefault="00313CCB" w:rsidP="00313C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7"/>
          <w:szCs w:val="27"/>
          <w:lang w:eastAsia="ru-RU"/>
        </w:rPr>
      </w:pPr>
      <w:r w:rsidRPr="00313CCB">
        <w:rPr>
          <w:rFonts w:ascii="Times New Roman" w:eastAsia="Times New Roman" w:hAnsi="Times New Roman" w:cs="Times New Roman"/>
          <w:color w:val="000000" w:themeColor="text1"/>
          <w:sz w:val="27"/>
          <w:szCs w:val="27"/>
          <w:lang w:eastAsia="ru-RU"/>
        </w:rPr>
        <w:t>Согласно п.1 ст. 169 БК РФ проект бюджета составляется на основе прогноза социально-экономического развития в целях финансового обеспечения расходных обязательств.</w:t>
      </w:r>
    </w:p>
    <w:p w:rsidR="00313CCB" w:rsidRPr="00313CCB" w:rsidRDefault="00313CCB" w:rsidP="00313CCB">
      <w:pPr>
        <w:spacing w:after="0"/>
        <w:ind w:firstLine="708"/>
        <w:jc w:val="both"/>
        <w:rPr>
          <w:rFonts w:ascii="Times New Roman" w:hAnsi="Times New Roman" w:cs="Times New Roman"/>
          <w:color w:val="000000" w:themeColor="text1"/>
          <w:sz w:val="28"/>
          <w:szCs w:val="28"/>
          <w:highlight w:val="yellow"/>
        </w:rPr>
      </w:pPr>
      <w:r w:rsidRPr="00313CCB">
        <w:rPr>
          <w:rFonts w:ascii="Times New Roman" w:eastAsia="Times New Roman" w:hAnsi="Times New Roman" w:cs="Times New Roman"/>
          <w:color w:val="000000" w:themeColor="text1"/>
          <w:sz w:val="27"/>
          <w:szCs w:val="27"/>
          <w:lang w:eastAsia="ru-RU"/>
        </w:rPr>
        <w:t xml:space="preserve">    Прогноз социально-экономического развития </w:t>
      </w:r>
      <w:proofErr w:type="spellStart"/>
      <w:r w:rsidRPr="00313CCB">
        <w:rPr>
          <w:rFonts w:ascii="Times New Roman" w:eastAsia="Times New Roman" w:hAnsi="Times New Roman" w:cs="Times New Roman"/>
          <w:color w:val="000000" w:themeColor="text1"/>
          <w:sz w:val="27"/>
          <w:szCs w:val="27"/>
          <w:lang w:eastAsia="ru-RU"/>
        </w:rPr>
        <w:t>Балахтинского</w:t>
      </w:r>
      <w:proofErr w:type="spellEnd"/>
      <w:r w:rsidRPr="00313CCB">
        <w:rPr>
          <w:rFonts w:ascii="Times New Roman" w:eastAsia="Times New Roman" w:hAnsi="Times New Roman" w:cs="Times New Roman"/>
          <w:color w:val="000000" w:themeColor="text1"/>
          <w:sz w:val="27"/>
          <w:szCs w:val="27"/>
          <w:lang w:eastAsia="ru-RU"/>
        </w:rPr>
        <w:t xml:space="preserve"> района (далее – Прогноз </w:t>
      </w:r>
      <w:proofErr w:type="gramStart"/>
      <w:r w:rsidRPr="00313CCB">
        <w:rPr>
          <w:rFonts w:ascii="Times New Roman" w:eastAsia="Times New Roman" w:hAnsi="Times New Roman" w:cs="Times New Roman"/>
          <w:color w:val="000000" w:themeColor="text1"/>
          <w:sz w:val="27"/>
          <w:szCs w:val="27"/>
          <w:lang w:eastAsia="ru-RU"/>
        </w:rPr>
        <w:t>СЭР)  на</w:t>
      </w:r>
      <w:proofErr w:type="gramEnd"/>
      <w:r w:rsidRPr="00313CCB">
        <w:rPr>
          <w:rFonts w:ascii="Times New Roman" w:eastAsia="Times New Roman" w:hAnsi="Times New Roman" w:cs="Times New Roman"/>
          <w:color w:val="000000" w:themeColor="text1"/>
          <w:sz w:val="27"/>
          <w:szCs w:val="27"/>
          <w:lang w:eastAsia="ru-RU"/>
        </w:rPr>
        <w:t xml:space="preserve"> 202</w:t>
      </w:r>
      <w:r w:rsidR="00D75454" w:rsidRPr="00D75454">
        <w:rPr>
          <w:rFonts w:ascii="Times New Roman" w:eastAsia="Times New Roman" w:hAnsi="Times New Roman" w:cs="Times New Roman"/>
          <w:color w:val="000000" w:themeColor="text1"/>
          <w:sz w:val="27"/>
          <w:szCs w:val="27"/>
          <w:lang w:eastAsia="ru-RU"/>
        </w:rPr>
        <w:t>5</w:t>
      </w:r>
      <w:r w:rsidRPr="00313CCB">
        <w:rPr>
          <w:rFonts w:ascii="Times New Roman" w:eastAsia="Times New Roman" w:hAnsi="Times New Roman" w:cs="Times New Roman"/>
          <w:color w:val="000000" w:themeColor="text1"/>
          <w:sz w:val="27"/>
          <w:szCs w:val="27"/>
          <w:lang w:eastAsia="ru-RU"/>
        </w:rPr>
        <w:t>год и плановый период 202</w:t>
      </w:r>
      <w:r w:rsidR="00D75454" w:rsidRPr="00D75454">
        <w:rPr>
          <w:rFonts w:ascii="Times New Roman" w:eastAsia="Times New Roman" w:hAnsi="Times New Roman" w:cs="Times New Roman"/>
          <w:color w:val="000000" w:themeColor="text1"/>
          <w:sz w:val="27"/>
          <w:szCs w:val="27"/>
          <w:lang w:eastAsia="ru-RU"/>
        </w:rPr>
        <w:t>6</w:t>
      </w:r>
      <w:r w:rsidRPr="00313CCB">
        <w:rPr>
          <w:rFonts w:ascii="Times New Roman" w:eastAsia="Times New Roman" w:hAnsi="Times New Roman" w:cs="Times New Roman"/>
          <w:color w:val="000000" w:themeColor="text1"/>
          <w:sz w:val="27"/>
          <w:szCs w:val="27"/>
          <w:lang w:eastAsia="ru-RU"/>
        </w:rPr>
        <w:t>-202</w:t>
      </w:r>
      <w:r w:rsidR="00D75454" w:rsidRPr="00D75454">
        <w:rPr>
          <w:rFonts w:ascii="Times New Roman" w:eastAsia="Times New Roman" w:hAnsi="Times New Roman" w:cs="Times New Roman"/>
          <w:color w:val="000000" w:themeColor="text1"/>
          <w:sz w:val="27"/>
          <w:szCs w:val="27"/>
          <w:lang w:eastAsia="ru-RU"/>
        </w:rPr>
        <w:t>7</w:t>
      </w:r>
      <w:r w:rsidRPr="00313CCB">
        <w:rPr>
          <w:rFonts w:ascii="Times New Roman" w:eastAsia="Times New Roman" w:hAnsi="Times New Roman" w:cs="Times New Roman"/>
          <w:color w:val="000000" w:themeColor="text1"/>
          <w:sz w:val="27"/>
          <w:szCs w:val="27"/>
          <w:lang w:eastAsia="ru-RU"/>
        </w:rPr>
        <w:t xml:space="preserve"> годы представлен в двух вариантах – оптимистическим (1 вариант) и базовым (2 вариант). В основу разработки основных параметров Проекта решения о районном бюджете положен базовый вариант Прогноза СЭР (принятый для формирования краевого бюджета),</w:t>
      </w:r>
      <w:r w:rsidRPr="00313CCB">
        <w:rPr>
          <w:rFonts w:ascii="Times New Roman" w:hAnsi="Times New Roman" w:cs="Times New Roman"/>
          <w:color w:val="000000" w:themeColor="text1"/>
          <w:sz w:val="28"/>
          <w:szCs w:val="28"/>
        </w:rPr>
        <w:t xml:space="preserve"> </w:t>
      </w:r>
      <w:r w:rsidRPr="00313CCB">
        <w:rPr>
          <w:rFonts w:ascii="Times New Roman" w:hAnsi="Times New Roman" w:cs="Times New Roman"/>
          <w:color w:val="000000" w:themeColor="text1"/>
          <w:sz w:val="27"/>
          <w:szCs w:val="27"/>
        </w:rPr>
        <w:lastRenderedPageBreak/>
        <w:t>который предполагает развитие экономики в условиях сохранения тенденций изменения внешних факторов.</w:t>
      </w:r>
    </w:p>
    <w:p w:rsidR="00313CCB" w:rsidRPr="005C5C94"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5C5C94">
        <w:rPr>
          <w:rFonts w:ascii="Times New Roman" w:eastAsia="Times New Roman" w:hAnsi="Times New Roman" w:cs="Times New Roman"/>
          <w:color w:val="000000" w:themeColor="text1"/>
          <w:sz w:val="27"/>
          <w:szCs w:val="27"/>
          <w:lang w:eastAsia="ru-RU"/>
        </w:rPr>
        <w:t xml:space="preserve">    В соответствии со ст.173 БК РФ и п.3.1 Постановления администрации района от 09.01.2014 № 3/1 «Об утверждении Порядка разработки прогноза социально-экономического развития </w:t>
      </w:r>
      <w:proofErr w:type="spellStart"/>
      <w:r w:rsidRPr="005C5C94">
        <w:rPr>
          <w:rFonts w:ascii="Times New Roman" w:eastAsia="Times New Roman" w:hAnsi="Times New Roman" w:cs="Times New Roman"/>
          <w:color w:val="000000" w:themeColor="text1"/>
          <w:sz w:val="27"/>
          <w:szCs w:val="27"/>
          <w:lang w:eastAsia="ru-RU"/>
        </w:rPr>
        <w:t>Балахтинского</w:t>
      </w:r>
      <w:proofErr w:type="spellEnd"/>
      <w:r w:rsidRPr="005C5C94">
        <w:rPr>
          <w:rFonts w:ascii="Times New Roman" w:eastAsia="Times New Roman" w:hAnsi="Times New Roman" w:cs="Times New Roman"/>
          <w:color w:val="000000" w:themeColor="text1"/>
          <w:sz w:val="27"/>
          <w:szCs w:val="27"/>
          <w:lang w:eastAsia="ru-RU"/>
        </w:rPr>
        <w:t xml:space="preserve"> района» Прогноз СЭР одобрен администрацией </w:t>
      </w:r>
      <w:proofErr w:type="spellStart"/>
      <w:r w:rsidRPr="005C5C94">
        <w:rPr>
          <w:rFonts w:ascii="Times New Roman" w:eastAsia="Times New Roman" w:hAnsi="Times New Roman" w:cs="Times New Roman"/>
          <w:color w:val="000000" w:themeColor="text1"/>
          <w:sz w:val="27"/>
          <w:szCs w:val="27"/>
          <w:lang w:eastAsia="ru-RU"/>
        </w:rPr>
        <w:t>Балахтинского</w:t>
      </w:r>
      <w:proofErr w:type="spellEnd"/>
      <w:r w:rsidRPr="005C5C94">
        <w:rPr>
          <w:rFonts w:ascii="Times New Roman" w:eastAsia="Times New Roman" w:hAnsi="Times New Roman" w:cs="Times New Roman"/>
          <w:color w:val="000000" w:themeColor="text1"/>
          <w:sz w:val="27"/>
          <w:szCs w:val="27"/>
          <w:lang w:eastAsia="ru-RU"/>
        </w:rPr>
        <w:t xml:space="preserve"> района (Распоряжение от </w:t>
      </w:r>
      <w:r w:rsidR="005C5C94" w:rsidRPr="005C5C94">
        <w:rPr>
          <w:rFonts w:ascii="Times New Roman" w:eastAsia="Times New Roman" w:hAnsi="Times New Roman" w:cs="Times New Roman"/>
          <w:color w:val="000000" w:themeColor="text1"/>
          <w:sz w:val="27"/>
          <w:szCs w:val="27"/>
          <w:lang w:eastAsia="ru-RU"/>
        </w:rPr>
        <w:t>13</w:t>
      </w:r>
      <w:r w:rsidRPr="005C5C94">
        <w:rPr>
          <w:rFonts w:ascii="Times New Roman" w:eastAsia="Times New Roman" w:hAnsi="Times New Roman" w:cs="Times New Roman"/>
          <w:color w:val="000000" w:themeColor="text1"/>
          <w:sz w:val="27"/>
          <w:szCs w:val="27"/>
          <w:lang w:eastAsia="ru-RU"/>
        </w:rPr>
        <w:t>.1</w:t>
      </w:r>
      <w:r w:rsidR="005C5C94" w:rsidRPr="005C5C94">
        <w:rPr>
          <w:rFonts w:ascii="Times New Roman" w:eastAsia="Times New Roman" w:hAnsi="Times New Roman" w:cs="Times New Roman"/>
          <w:color w:val="000000" w:themeColor="text1"/>
          <w:sz w:val="27"/>
          <w:szCs w:val="27"/>
          <w:lang w:eastAsia="ru-RU"/>
        </w:rPr>
        <w:t>1</w:t>
      </w:r>
      <w:r w:rsidRPr="005C5C94">
        <w:rPr>
          <w:rFonts w:ascii="Times New Roman" w:eastAsia="Times New Roman" w:hAnsi="Times New Roman" w:cs="Times New Roman"/>
          <w:color w:val="000000" w:themeColor="text1"/>
          <w:sz w:val="27"/>
          <w:szCs w:val="27"/>
          <w:lang w:eastAsia="ru-RU"/>
        </w:rPr>
        <w:t>.202</w:t>
      </w:r>
      <w:r w:rsidR="005C5C94" w:rsidRPr="005C5C94">
        <w:rPr>
          <w:rFonts w:ascii="Times New Roman" w:eastAsia="Times New Roman" w:hAnsi="Times New Roman" w:cs="Times New Roman"/>
          <w:color w:val="000000" w:themeColor="text1"/>
          <w:sz w:val="27"/>
          <w:szCs w:val="27"/>
          <w:lang w:eastAsia="ru-RU"/>
        </w:rPr>
        <w:t>4</w:t>
      </w:r>
      <w:r w:rsidRPr="005C5C94">
        <w:rPr>
          <w:rFonts w:ascii="Times New Roman" w:eastAsia="Times New Roman" w:hAnsi="Times New Roman" w:cs="Times New Roman"/>
          <w:color w:val="000000" w:themeColor="text1"/>
          <w:sz w:val="27"/>
          <w:szCs w:val="27"/>
          <w:lang w:eastAsia="ru-RU"/>
        </w:rPr>
        <w:t>г №</w:t>
      </w:r>
      <w:r w:rsidR="005C5C94" w:rsidRPr="005C5C94">
        <w:rPr>
          <w:rFonts w:ascii="Times New Roman" w:eastAsia="Times New Roman" w:hAnsi="Times New Roman" w:cs="Times New Roman"/>
          <w:color w:val="000000" w:themeColor="text1"/>
          <w:sz w:val="27"/>
          <w:szCs w:val="27"/>
          <w:lang w:eastAsia="ru-RU"/>
        </w:rPr>
        <w:t>278-р</w:t>
      </w:r>
      <w:r w:rsidRPr="005C5C94">
        <w:rPr>
          <w:rFonts w:ascii="Times New Roman" w:eastAsia="Times New Roman" w:hAnsi="Times New Roman" w:cs="Times New Roman"/>
          <w:color w:val="000000" w:themeColor="text1"/>
          <w:sz w:val="27"/>
          <w:szCs w:val="27"/>
          <w:lang w:eastAsia="ru-RU"/>
        </w:rPr>
        <w:t xml:space="preserve">). </w:t>
      </w:r>
    </w:p>
    <w:p w:rsidR="00313CCB" w:rsidRPr="005C5C94" w:rsidRDefault="00313CCB" w:rsidP="00313CCB">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5C5C94">
        <w:rPr>
          <w:rFonts w:ascii="Times New Roman" w:eastAsia="Times New Roman" w:hAnsi="Times New Roman" w:cs="Times New Roman"/>
          <w:color w:val="000000" w:themeColor="text1"/>
          <w:sz w:val="27"/>
          <w:szCs w:val="27"/>
          <w:lang w:eastAsia="ru-RU"/>
        </w:rPr>
        <w:t xml:space="preserve">Динамика основных показателей социального и экономического развития </w:t>
      </w:r>
      <w:proofErr w:type="spellStart"/>
      <w:r w:rsidRPr="005C5C94">
        <w:rPr>
          <w:rFonts w:ascii="Times New Roman" w:eastAsia="Times New Roman" w:hAnsi="Times New Roman" w:cs="Times New Roman"/>
          <w:color w:val="000000" w:themeColor="text1"/>
          <w:sz w:val="27"/>
          <w:szCs w:val="27"/>
          <w:lang w:eastAsia="ru-RU"/>
        </w:rPr>
        <w:t>Балахтинского</w:t>
      </w:r>
      <w:proofErr w:type="spellEnd"/>
      <w:r w:rsidRPr="005C5C94">
        <w:rPr>
          <w:rFonts w:ascii="Times New Roman" w:eastAsia="Times New Roman" w:hAnsi="Times New Roman" w:cs="Times New Roman"/>
          <w:color w:val="000000" w:themeColor="text1"/>
          <w:sz w:val="27"/>
          <w:szCs w:val="27"/>
          <w:lang w:eastAsia="ru-RU"/>
        </w:rPr>
        <w:t xml:space="preserve"> района в 202</w:t>
      </w:r>
      <w:r w:rsidR="009C5A88" w:rsidRPr="005C5C94">
        <w:rPr>
          <w:rFonts w:ascii="Times New Roman" w:eastAsia="Times New Roman" w:hAnsi="Times New Roman" w:cs="Times New Roman"/>
          <w:color w:val="000000" w:themeColor="text1"/>
          <w:sz w:val="27"/>
          <w:szCs w:val="27"/>
          <w:lang w:eastAsia="ru-RU"/>
        </w:rPr>
        <w:t>2</w:t>
      </w:r>
      <w:r w:rsidRPr="005C5C94">
        <w:rPr>
          <w:rFonts w:ascii="Times New Roman" w:eastAsia="Times New Roman" w:hAnsi="Times New Roman" w:cs="Times New Roman"/>
          <w:color w:val="000000" w:themeColor="text1"/>
          <w:sz w:val="27"/>
          <w:szCs w:val="27"/>
          <w:lang w:eastAsia="ru-RU"/>
        </w:rPr>
        <w:t>-202</w:t>
      </w:r>
      <w:r w:rsidR="005C5C94" w:rsidRPr="005C5C94">
        <w:rPr>
          <w:rFonts w:ascii="Times New Roman" w:eastAsia="Times New Roman" w:hAnsi="Times New Roman" w:cs="Times New Roman"/>
          <w:color w:val="000000" w:themeColor="text1"/>
          <w:sz w:val="27"/>
          <w:szCs w:val="27"/>
          <w:lang w:eastAsia="ru-RU"/>
        </w:rPr>
        <w:t>7</w:t>
      </w:r>
      <w:r w:rsidRPr="005C5C94">
        <w:rPr>
          <w:rFonts w:ascii="Times New Roman" w:eastAsia="Times New Roman" w:hAnsi="Times New Roman" w:cs="Times New Roman"/>
          <w:color w:val="000000" w:themeColor="text1"/>
          <w:sz w:val="27"/>
          <w:szCs w:val="27"/>
          <w:lang w:eastAsia="ru-RU"/>
        </w:rPr>
        <w:t xml:space="preserve"> годах представлена в таблице.</w:t>
      </w:r>
    </w:p>
    <w:p w:rsidR="00313CCB" w:rsidRPr="00313CCB" w:rsidRDefault="00313CCB" w:rsidP="00313CCB">
      <w:pPr>
        <w:spacing w:after="0" w:line="240" w:lineRule="auto"/>
        <w:ind w:firstLine="567"/>
        <w:jc w:val="right"/>
        <w:rPr>
          <w:rFonts w:ascii="Times New Roman" w:eastAsia="Times New Roman" w:hAnsi="Times New Roman" w:cs="Times New Roman"/>
          <w:color w:val="FF0000"/>
          <w:sz w:val="27"/>
          <w:szCs w:val="27"/>
          <w:lang w:eastAsia="ru-RU"/>
        </w:rPr>
      </w:pPr>
    </w:p>
    <w:tbl>
      <w:tblPr>
        <w:tblW w:w="9683" w:type="dxa"/>
        <w:tblInd w:w="93" w:type="dxa"/>
        <w:tblLayout w:type="fixed"/>
        <w:tblLook w:val="04A0" w:firstRow="1" w:lastRow="0" w:firstColumn="1" w:lastColumn="0" w:noHBand="0" w:noVBand="1"/>
      </w:tblPr>
      <w:tblGrid>
        <w:gridCol w:w="551"/>
        <w:gridCol w:w="2560"/>
        <w:gridCol w:w="671"/>
        <w:gridCol w:w="942"/>
        <w:gridCol w:w="990"/>
        <w:gridCol w:w="992"/>
        <w:gridCol w:w="993"/>
        <w:gridCol w:w="992"/>
        <w:gridCol w:w="992"/>
      </w:tblGrid>
      <w:tr w:rsidR="003B17CC" w:rsidRPr="00313CCB" w:rsidTr="003B17CC">
        <w:trPr>
          <w:trHeight w:val="914"/>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6B1" w:rsidRPr="00EA7428" w:rsidRDefault="006E46B1" w:rsidP="00313CCB">
            <w:pPr>
              <w:spacing w:after="0" w:line="240" w:lineRule="auto"/>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Наименование показателя</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Ед. изм.</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Отчет 2022г.</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Отчет 2023г.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Оценка  2024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Прогноз  2025 г.</w:t>
            </w:r>
          </w:p>
        </w:tc>
        <w:tc>
          <w:tcPr>
            <w:tcW w:w="992" w:type="dxa"/>
            <w:tcBorders>
              <w:top w:val="single" w:sz="4" w:space="0" w:color="auto"/>
              <w:left w:val="nil"/>
              <w:bottom w:val="single" w:sz="4" w:space="0" w:color="auto"/>
              <w:right w:val="single" w:sz="4" w:space="0" w:color="auto"/>
            </w:tcBorders>
          </w:tcPr>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Прогноз</w:t>
            </w:r>
          </w:p>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2026г.</w:t>
            </w:r>
          </w:p>
        </w:tc>
        <w:tc>
          <w:tcPr>
            <w:tcW w:w="992" w:type="dxa"/>
            <w:tcBorders>
              <w:top w:val="single" w:sz="4" w:space="0" w:color="auto"/>
              <w:left w:val="nil"/>
              <w:bottom w:val="single" w:sz="4" w:space="0" w:color="auto"/>
              <w:right w:val="single" w:sz="4" w:space="0" w:color="auto"/>
            </w:tcBorders>
          </w:tcPr>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Прогноз</w:t>
            </w:r>
          </w:p>
          <w:p w:rsidR="006E46B1" w:rsidRPr="00EA7428" w:rsidRDefault="006E46B1" w:rsidP="00327A9C">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2027г.</w:t>
            </w: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w:t>
            </w:r>
          </w:p>
        </w:tc>
        <w:tc>
          <w:tcPr>
            <w:tcW w:w="2560" w:type="dxa"/>
            <w:tcBorders>
              <w:top w:val="nil"/>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Численность постоянного населения (среднегодовая)</w:t>
            </w:r>
          </w:p>
        </w:tc>
        <w:tc>
          <w:tcPr>
            <w:tcW w:w="671" w:type="dxa"/>
            <w:tcBorders>
              <w:top w:val="nil"/>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hideMark/>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18127</w:t>
            </w:r>
          </w:p>
        </w:tc>
        <w:tc>
          <w:tcPr>
            <w:tcW w:w="990"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17966</w:t>
            </w:r>
          </w:p>
        </w:tc>
        <w:tc>
          <w:tcPr>
            <w:tcW w:w="992"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17719</w:t>
            </w:r>
          </w:p>
        </w:tc>
        <w:tc>
          <w:tcPr>
            <w:tcW w:w="993"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17445</w:t>
            </w:r>
          </w:p>
        </w:tc>
        <w:tc>
          <w:tcPr>
            <w:tcW w:w="992" w:type="dxa"/>
            <w:tcBorders>
              <w:top w:val="nil"/>
              <w:left w:val="nil"/>
              <w:bottom w:val="single" w:sz="4" w:space="0" w:color="auto"/>
              <w:right w:val="single" w:sz="4" w:space="0" w:color="auto"/>
            </w:tcBorders>
          </w:tcPr>
          <w:p w:rsidR="00427BEC" w:rsidRPr="00EA7428" w:rsidRDefault="00427BE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17171</w:t>
            </w:r>
          </w:p>
        </w:tc>
        <w:tc>
          <w:tcPr>
            <w:tcW w:w="992" w:type="dxa"/>
            <w:tcBorders>
              <w:top w:val="nil"/>
              <w:left w:val="nil"/>
              <w:bottom w:val="single" w:sz="4" w:space="0" w:color="auto"/>
              <w:right w:val="single" w:sz="4" w:space="0" w:color="auto"/>
            </w:tcBorders>
          </w:tcPr>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16902</w:t>
            </w:r>
          </w:p>
        </w:tc>
      </w:tr>
      <w:tr w:rsidR="003B17CC" w:rsidRPr="00313CCB" w:rsidTr="00C0386C">
        <w:trPr>
          <w:trHeight w:val="81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w:t>
            </w:r>
          </w:p>
        </w:tc>
        <w:tc>
          <w:tcPr>
            <w:tcW w:w="2560" w:type="dxa"/>
            <w:tcBorders>
              <w:top w:val="nil"/>
              <w:left w:val="nil"/>
              <w:bottom w:val="single" w:sz="4" w:space="0" w:color="auto"/>
              <w:right w:val="single" w:sz="4" w:space="0" w:color="auto"/>
            </w:tcBorders>
            <w:shd w:val="clear" w:color="auto" w:fill="FFFFFF" w:themeFill="background1"/>
            <w:vAlign w:val="center"/>
            <w:hideMark/>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color w:val="000000" w:themeColor="text1"/>
                <w:sz w:val="20"/>
                <w:szCs w:val="20"/>
                <w:shd w:val="clear" w:color="auto" w:fill="FFFFF0"/>
              </w:rPr>
              <w:t>Численность постоянного населения в трудоспособном возрасте, в среднем за период</w:t>
            </w:r>
          </w:p>
        </w:tc>
        <w:tc>
          <w:tcPr>
            <w:tcW w:w="671" w:type="dxa"/>
            <w:tcBorders>
              <w:top w:val="nil"/>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hideMark/>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9118</w:t>
            </w:r>
          </w:p>
        </w:tc>
        <w:tc>
          <w:tcPr>
            <w:tcW w:w="990"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9090</w:t>
            </w:r>
          </w:p>
        </w:tc>
        <w:tc>
          <w:tcPr>
            <w:tcW w:w="992"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9131</w:t>
            </w:r>
          </w:p>
        </w:tc>
        <w:tc>
          <w:tcPr>
            <w:tcW w:w="993"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9098</w:t>
            </w:r>
          </w:p>
        </w:tc>
        <w:tc>
          <w:tcPr>
            <w:tcW w:w="992" w:type="dxa"/>
            <w:tcBorders>
              <w:top w:val="nil"/>
              <w:left w:val="nil"/>
              <w:bottom w:val="single" w:sz="4" w:space="0" w:color="auto"/>
              <w:right w:val="single" w:sz="4" w:space="0" w:color="auto"/>
            </w:tcBorders>
          </w:tcPr>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9080</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p>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9106</w:t>
            </w:r>
          </w:p>
        </w:tc>
      </w:tr>
      <w:tr w:rsidR="003B17CC" w:rsidRPr="00313CCB" w:rsidTr="00C0386C">
        <w:trPr>
          <w:trHeight w:val="884"/>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w:t>
            </w:r>
          </w:p>
        </w:tc>
        <w:tc>
          <w:tcPr>
            <w:tcW w:w="2560" w:type="dxa"/>
            <w:tcBorders>
              <w:top w:val="nil"/>
              <w:left w:val="nil"/>
              <w:bottom w:val="single" w:sz="4" w:space="0" w:color="auto"/>
              <w:right w:val="single" w:sz="4" w:space="0" w:color="auto"/>
            </w:tcBorders>
            <w:shd w:val="clear" w:color="auto" w:fill="FFFFFF" w:themeFill="background1"/>
            <w:vAlign w:val="center"/>
            <w:hideMark/>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i/>
                <w:iCs/>
                <w:color w:val="000000" w:themeColor="text1"/>
                <w:sz w:val="20"/>
                <w:szCs w:val="20"/>
                <w:shd w:val="clear" w:color="auto" w:fill="FFFFF0"/>
              </w:rPr>
              <w:t>Темп роста численности постоянного населения, в среднем за период, к соответствующему периоду предыдущего года</w:t>
            </w:r>
          </w:p>
        </w:tc>
        <w:tc>
          <w:tcPr>
            <w:tcW w:w="671" w:type="dxa"/>
            <w:tcBorders>
              <w:top w:val="nil"/>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101,22</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99.11</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98.62</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val="en-US" w:eastAsia="ru-RU"/>
              </w:rPr>
            </w:pPr>
            <w:r w:rsidRPr="00EA7428">
              <w:rPr>
                <w:rFonts w:ascii="Times New Roman" w:eastAsia="Times New Roman" w:hAnsi="Times New Roman" w:cs="Times New Roman"/>
                <w:color w:val="000000" w:themeColor="text1"/>
                <w:sz w:val="20"/>
                <w:szCs w:val="20"/>
                <w:lang w:val="en-US" w:eastAsia="ru-RU"/>
              </w:rPr>
              <w:t>98.76</w:t>
            </w:r>
          </w:p>
        </w:tc>
        <w:tc>
          <w:tcPr>
            <w:tcW w:w="992" w:type="dxa"/>
            <w:tcBorders>
              <w:top w:val="nil"/>
              <w:left w:val="nil"/>
              <w:bottom w:val="single" w:sz="4" w:space="0" w:color="auto"/>
              <w:right w:val="single" w:sz="4" w:space="0" w:color="auto"/>
            </w:tcBorders>
          </w:tcPr>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98,43</w:t>
            </w:r>
          </w:p>
        </w:tc>
        <w:tc>
          <w:tcPr>
            <w:tcW w:w="992" w:type="dxa"/>
            <w:tcBorders>
              <w:top w:val="nil"/>
              <w:left w:val="nil"/>
              <w:bottom w:val="single" w:sz="4" w:space="0" w:color="auto"/>
              <w:right w:val="single" w:sz="4" w:space="0" w:color="auto"/>
            </w:tcBorders>
          </w:tcPr>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047C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047C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98,44</w:t>
            </w:r>
          </w:p>
        </w:tc>
      </w:tr>
      <w:tr w:rsidR="006E46B1" w:rsidRPr="00313CCB" w:rsidTr="006E46B1">
        <w:trPr>
          <w:trHeight w:val="420"/>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p>
        </w:tc>
        <w:tc>
          <w:tcPr>
            <w:tcW w:w="7148" w:type="dxa"/>
            <w:gridSpan w:val="6"/>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b/>
                <w:iCs/>
                <w:color w:val="000000" w:themeColor="text1"/>
                <w:sz w:val="20"/>
                <w:szCs w:val="20"/>
                <w:shd w:val="clear" w:color="auto" w:fill="FFFFF0"/>
              </w:rPr>
              <w:t>Рынок труда</w:t>
            </w:r>
          </w:p>
        </w:tc>
        <w:tc>
          <w:tcPr>
            <w:tcW w:w="992" w:type="dxa"/>
            <w:tcBorders>
              <w:top w:val="nil"/>
              <w:left w:val="nil"/>
              <w:bottom w:val="single" w:sz="4" w:space="0" w:color="auto"/>
              <w:right w:val="single" w:sz="4" w:space="0" w:color="auto"/>
            </w:tcBorders>
            <w:shd w:val="clear" w:color="auto" w:fill="FFFFFF" w:themeFill="background1"/>
          </w:tcPr>
          <w:p w:rsidR="006E46B1" w:rsidRPr="00EA7428" w:rsidRDefault="006E46B1" w:rsidP="00313CCB">
            <w:pPr>
              <w:spacing w:after="0" w:line="240" w:lineRule="auto"/>
              <w:jc w:val="center"/>
              <w:rPr>
                <w:rFonts w:ascii="Times New Roman" w:hAnsi="Times New Roman" w:cs="Times New Roman"/>
                <w:b/>
                <w:iCs/>
                <w:color w:val="000000" w:themeColor="text1"/>
                <w:sz w:val="20"/>
                <w:szCs w:val="20"/>
                <w:shd w:val="clear" w:color="auto" w:fill="FFFFF0"/>
              </w:rPr>
            </w:pPr>
          </w:p>
        </w:tc>
        <w:tc>
          <w:tcPr>
            <w:tcW w:w="992" w:type="dxa"/>
            <w:tcBorders>
              <w:top w:val="nil"/>
              <w:left w:val="nil"/>
              <w:bottom w:val="single" w:sz="4" w:space="0" w:color="auto"/>
              <w:right w:val="single" w:sz="4" w:space="0" w:color="auto"/>
            </w:tcBorders>
            <w:shd w:val="clear" w:color="auto" w:fill="FFFFFF" w:themeFill="background1"/>
          </w:tcPr>
          <w:p w:rsidR="006E46B1" w:rsidRPr="00EA7428" w:rsidRDefault="006E46B1" w:rsidP="00313CCB">
            <w:pPr>
              <w:spacing w:after="0" w:line="240" w:lineRule="auto"/>
              <w:jc w:val="center"/>
              <w:rPr>
                <w:rFonts w:ascii="Times New Roman" w:hAnsi="Times New Roman" w:cs="Times New Roman"/>
                <w:b/>
                <w:iCs/>
                <w:color w:val="000000" w:themeColor="text1"/>
                <w:sz w:val="20"/>
                <w:szCs w:val="20"/>
                <w:shd w:val="clear" w:color="auto" w:fill="FFFFF0"/>
              </w:rPr>
            </w:pPr>
          </w:p>
        </w:tc>
      </w:tr>
      <w:tr w:rsidR="003B17CC" w:rsidRPr="00313CCB" w:rsidTr="003B17CC">
        <w:trPr>
          <w:trHeight w:val="884"/>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5</w:t>
            </w:r>
          </w:p>
        </w:tc>
        <w:tc>
          <w:tcPr>
            <w:tcW w:w="2560" w:type="dxa"/>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Среднесписочная численность работников списочного состава организаций без внешних совместителей по полному кругу организаций</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tcPr>
          <w:p w:rsidR="00E3324E" w:rsidRPr="00EA7428" w:rsidRDefault="00E3324E" w:rsidP="00D75454">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D75454">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4498</w:t>
            </w:r>
          </w:p>
        </w:tc>
        <w:tc>
          <w:tcPr>
            <w:tcW w:w="990"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4672</w:t>
            </w:r>
          </w:p>
        </w:tc>
        <w:tc>
          <w:tcPr>
            <w:tcW w:w="992"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4677</w:t>
            </w:r>
          </w:p>
        </w:tc>
        <w:tc>
          <w:tcPr>
            <w:tcW w:w="993"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4673</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54285" w:rsidRPr="00EA7428" w:rsidRDefault="0065428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54285" w:rsidRPr="00EA7428" w:rsidRDefault="0065428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4670</w:t>
            </w:r>
          </w:p>
          <w:p w:rsidR="00654285" w:rsidRPr="00EA7428" w:rsidRDefault="00654285" w:rsidP="00313CCB">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nil"/>
              <w:left w:val="nil"/>
              <w:bottom w:val="single" w:sz="4" w:space="0" w:color="auto"/>
              <w:right w:val="single" w:sz="4" w:space="0" w:color="auto"/>
            </w:tcBorders>
          </w:tcPr>
          <w:p w:rsidR="00654285" w:rsidRPr="00EA7428" w:rsidRDefault="0065428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54285" w:rsidRPr="00EA7428" w:rsidRDefault="0065428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5428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4666</w:t>
            </w:r>
          </w:p>
        </w:tc>
      </w:tr>
      <w:tr w:rsidR="003B17CC" w:rsidRPr="00313CCB" w:rsidTr="003B17CC">
        <w:trPr>
          <w:trHeight w:val="884"/>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6</w:t>
            </w:r>
          </w:p>
        </w:tc>
        <w:tc>
          <w:tcPr>
            <w:tcW w:w="2560" w:type="dxa"/>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iCs/>
                <w:color w:val="000000" w:themeColor="text1"/>
                <w:sz w:val="20"/>
                <w:szCs w:val="20"/>
                <w:shd w:val="clear" w:color="auto" w:fill="FFFFF0"/>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99,21</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103,87</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100,1</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99,92</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99,93</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7093F" w:rsidRPr="00EA7428" w:rsidRDefault="0047093F"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99,93</w:t>
            </w:r>
          </w:p>
        </w:tc>
      </w:tr>
      <w:tr w:rsidR="003B17CC" w:rsidRPr="00313CCB" w:rsidTr="003B17CC">
        <w:trPr>
          <w:trHeight w:val="884"/>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w:t>
            </w:r>
          </w:p>
        </w:tc>
        <w:tc>
          <w:tcPr>
            <w:tcW w:w="2560" w:type="dxa"/>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both"/>
              <w:rPr>
                <w:rFonts w:ascii="Times New Roman" w:hAnsi="Times New Roman" w:cs="Times New Roman"/>
                <w:iCs/>
                <w:color w:val="000000" w:themeColor="text1"/>
                <w:sz w:val="20"/>
                <w:szCs w:val="20"/>
                <w:shd w:val="clear" w:color="auto" w:fill="FFFFF0"/>
              </w:rPr>
            </w:pPr>
            <w:r w:rsidRPr="00EA7428">
              <w:rPr>
                <w:rFonts w:ascii="Times New Roman" w:hAnsi="Times New Roman" w:cs="Times New Roman"/>
                <w:iCs/>
                <w:color w:val="000000" w:themeColor="text1"/>
                <w:sz w:val="20"/>
                <w:szCs w:val="20"/>
                <w:shd w:val="clear" w:color="auto" w:fill="FFFFF0"/>
              </w:rPr>
              <w:t>Уровень зарегистрированной безработицы (к трудоспособному населению в трудоспособном возрасте), на конец периода</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0,8</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0,7</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0,7</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0,7</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0,7</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0,7</w:t>
            </w:r>
          </w:p>
        </w:tc>
      </w:tr>
      <w:tr w:rsidR="003B17CC" w:rsidRPr="00313CCB" w:rsidTr="003B17CC">
        <w:trPr>
          <w:trHeight w:val="616"/>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8</w:t>
            </w:r>
          </w:p>
        </w:tc>
        <w:tc>
          <w:tcPr>
            <w:tcW w:w="2560" w:type="dxa"/>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both"/>
              <w:rPr>
                <w:rFonts w:ascii="Times New Roman" w:hAnsi="Times New Roman" w:cs="Times New Roman"/>
                <w:i/>
                <w:iCs/>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Численность родившихся за период</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D75454">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231</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208</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219</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221</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223</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225</w:t>
            </w:r>
          </w:p>
        </w:tc>
      </w:tr>
      <w:tr w:rsidR="003B17CC" w:rsidRPr="00313CCB" w:rsidTr="003B17CC">
        <w:trPr>
          <w:trHeight w:val="415"/>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w:t>
            </w:r>
          </w:p>
        </w:tc>
        <w:tc>
          <w:tcPr>
            <w:tcW w:w="2560" w:type="dxa"/>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Численность умерших за период</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333</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300</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315</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323</w:t>
            </w:r>
          </w:p>
        </w:tc>
        <w:tc>
          <w:tcPr>
            <w:tcW w:w="992" w:type="dxa"/>
            <w:tcBorders>
              <w:top w:val="nil"/>
              <w:left w:val="nil"/>
              <w:bottom w:val="single" w:sz="4" w:space="0" w:color="auto"/>
              <w:right w:val="single" w:sz="4" w:space="0" w:color="auto"/>
            </w:tcBorders>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324</w:t>
            </w: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nil"/>
              <w:left w:val="nil"/>
              <w:bottom w:val="single" w:sz="4" w:space="0" w:color="auto"/>
              <w:right w:val="single" w:sz="4" w:space="0" w:color="auto"/>
            </w:tcBorders>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322</w:t>
            </w:r>
          </w:p>
        </w:tc>
      </w:tr>
      <w:tr w:rsidR="003B17CC" w:rsidRPr="00313CCB" w:rsidTr="003B17CC">
        <w:trPr>
          <w:trHeight w:val="528"/>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w:t>
            </w:r>
          </w:p>
        </w:tc>
        <w:tc>
          <w:tcPr>
            <w:tcW w:w="2560" w:type="dxa"/>
            <w:tcBorders>
              <w:top w:val="nil"/>
              <w:left w:val="nil"/>
              <w:bottom w:val="single" w:sz="4" w:space="0" w:color="auto"/>
              <w:right w:val="single" w:sz="4" w:space="0" w:color="auto"/>
            </w:tcBorders>
            <w:shd w:val="clear" w:color="auto" w:fill="FFFFFF" w:themeFill="background1"/>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Естественный прирост (+), убыль (-) населения</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-102</w:t>
            </w:r>
          </w:p>
        </w:tc>
        <w:tc>
          <w:tcPr>
            <w:tcW w:w="990" w:type="dxa"/>
            <w:tcBorders>
              <w:top w:val="nil"/>
              <w:left w:val="nil"/>
              <w:bottom w:val="single" w:sz="4" w:space="0" w:color="auto"/>
              <w:right w:val="single" w:sz="4" w:space="0" w:color="auto"/>
            </w:tcBorders>
            <w:shd w:val="clear" w:color="auto" w:fill="auto"/>
            <w:vAlign w:val="center"/>
          </w:tcPr>
          <w:p w:rsidR="00E3324E" w:rsidRPr="00EA7428" w:rsidRDefault="00E3324E" w:rsidP="001D1FE0">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1D1FE0">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-92</w:t>
            </w:r>
          </w:p>
        </w:tc>
        <w:tc>
          <w:tcPr>
            <w:tcW w:w="992"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-96</w:t>
            </w:r>
          </w:p>
        </w:tc>
        <w:tc>
          <w:tcPr>
            <w:tcW w:w="993" w:type="dxa"/>
            <w:tcBorders>
              <w:top w:val="nil"/>
              <w:left w:val="nil"/>
              <w:bottom w:val="single" w:sz="4" w:space="0" w:color="auto"/>
              <w:right w:val="single" w:sz="4" w:space="0" w:color="auto"/>
            </w:tcBorders>
            <w:shd w:val="clear" w:color="auto" w:fill="auto"/>
            <w:vAlign w:val="center"/>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-102</w:t>
            </w:r>
          </w:p>
        </w:tc>
        <w:tc>
          <w:tcPr>
            <w:tcW w:w="992" w:type="dxa"/>
            <w:tcBorders>
              <w:top w:val="nil"/>
              <w:left w:val="nil"/>
              <w:bottom w:val="single" w:sz="4" w:space="0" w:color="auto"/>
              <w:right w:val="single" w:sz="4" w:space="0" w:color="auto"/>
            </w:tcBorders>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-101</w:t>
            </w:r>
          </w:p>
        </w:tc>
        <w:tc>
          <w:tcPr>
            <w:tcW w:w="992" w:type="dxa"/>
            <w:tcBorders>
              <w:top w:val="nil"/>
              <w:left w:val="nil"/>
              <w:bottom w:val="single" w:sz="4" w:space="0" w:color="auto"/>
              <w:right w:val="single" w:sz="4" w:space="0" w:color="auto"/>
            </w:tcBorders>
          </w:tcPr>
          <w:p w:rsidR="00E3324E"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E3324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-97</w:t>
            </w:r>
          </w:p>
        </w:tc>
      </w:tr>
      <w:tr w:rsidR="006E46B1" w:rsidRPr="00313CCB" w:rsidTr="006E46B1">
        <w:trPr>
          <w:trHeight w:val="273"/>
        </w:trPr>
        <w:tc>
          <w:tcPr>
            <w:tcW w:w="7699" w:type="dxa"/>
            <w:gridSpan w:val="7"/>
            <w:tcBorders>
              <w:top w:val="nil"/>
              <w:left w:val="single" w:sz="4" w:space="0" w:color="auto"/>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EA7428">
              <w:rPr>
                <w:rFonts w:ascii="Times New Roman" w:eastAsia="Times New Roman" w:hAnsi="Times New Roman" w:cs="Times New Roman"/>
                <w:b/>
                <w:color w:val="000000" w:themeColor="text1"/>
                <w:sz w:val="20"/>
                <w:szCs w:val="20"/>
                <w:lang w:eastAsia="ru-RU"/>
              </w:rPr>
              <w:t>Промышленное производство</w:t>
            </w:r>
          </w:p>
        </w:tc>
        <w:tc>
          <w:tcPr>
            <w:tcW w:w="992" w:type="dxa"/>
            <w:tcBorders>
              <w:top w:val="nil"/>
              <w:left w:val="single" w:sz="4" w:space="0" w:color="auto"/>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11</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color w:val="000000" w:themeColor="text1"/>
                <w:sz w:val="20"/>
                <w:szCs w:val="20"/>
                <w:shd w:val="clear" w:color="auto" w:fill="FFFFF0"/>
              </w:rPr>
              <w:t xml:space="preserve">Объем отгруженных товаров собственного </w:t>
            </w:r>
            <w:r w:rsidRPr="00EA7428">
              <w:rPr>
                <w:rFonts w:ascii="Times New Roman" w:hAnsi="Times New Roman" w:cs="Times New Roman"/>
                <w:color w:val="000000" w:themeColor="text1"/>
                <w:sz w:val="20"/>
                <w:szCs w:val="20"/>
                <w:shd w:val="clear" w:color="auto" w:fill="FFFFF0"/>
              </w:rPr>
              <w:lastRenderedPageBreak/>
              <w:t>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lastRenderedPageBreak/>
              <w:t>млн. руб.</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2581,9</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3053,1</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3193,6</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3308,6</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4144AA" w:rsidRPr="00EA7428" w:rsidRDefault="004144AA"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3414,5</w:t>
            </w:r>
          </w:p>
        </w:tc>
        <w:tc>
          <w:tcPr>
            <w:tcW w:w="992" w:type="dxa"/>
            <w:tcBorders>
              <w:top w:val="nil"/>
              <w:left w:val="nil"/>
              <w:bottom w:val="single" w:sz="4" w:space="0" w:color="auto"/>
              <w:right w:val="single" w:sz="4" w:space="0" w:color="auto"/>
            </w:tcBorders>
          </w:tcPr>
          <w:p w:rsidR="004144AA" w:rsidRPr="00EA7428" w:rsidRDefault="004144A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4144AA"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3513,5</w:t>
            </w: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r w:rsidRPr="00EA7428">
              <w:rPr>
                <w:rFonts w:ascii="Times New Roman" w:eastAsia="Times New Roman" w:hAnsi="Times New Roman" w:cs="Times New Roman"/>
                <w:color w:val="000000" w:themeColor="text1"/>
                <w:sz w:val="20"/>
                <w:szCs w:val="20"/>
                <w:lang w:eastAsia="ru-RU"/>
              </w:rPr>
              <w:lastRenderedPageBreak/>
              <w:t>12</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i/>
                <w:iCs/>
                <w:color w:val="000000" w:themeColor="text1"/>
                <w:sz w:val="20"/>
                <w:szCs w:val="20"/>
                <w:shd w:val="clear" w:color="auto" w:fill="FFFFF0"/>
              </w:rPr>
              <w:t>Индекс производства, к соответствующему периоду предыдущего года - Раздел B: Добыча полезных ископаемых</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112,75</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96,8</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85,66</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84,84</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84,52</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84,27</w:t>
            </w:r>
          </w:p>
        </w:tc>
      </w:tr>
      <w:tr w:rsidR="003B17CC" w:rsidRPr="00313CCB" w:rsidTr="003B17CC">
        <w:trPr>
          <w:trHeight w:val="976"/>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r w:rsidRPr="00EA7428">
              <w:rPr>
                <w:rFonts w:ascii="Times New Roman" w:eastAsia="Times New Roman" w:hAnsi="Times New Roman" w:cs="Times New Roman"/>
                <w:color w:val="000000" w:themeColor="text1"/>
                <w:sz w:val="20"/>
                <w:szCs w:val="20"/>
                <w:lang w:eastAsia="ru-RU"/>
              </w:rPr>
              <w:t>13</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color w:val="000000" w:themeColor="text1"/>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млн. руб.</w:t>
            </w:r>
          </w:p>
        </w:tc>
        <w:tc>
          <w:tcPr>
            <w:tcW w:w="942" w:type="dxa"/>
            <w:tcBorders>
              <w:top w:val="nil"/>
              <w:left w:val="nil"/>
              <w:bottom w:val="single" w:sz="4" w:space="0" w:color="auto"/>
              <w:right w:val="single" w:sz="4" w:space="0" w:color="auto"/>
            </w:tcBorders>
            <w:shd w:val="clear" w:color="auto" w:fill="auto"/>
            <w:vAlign w:val="center"/>
          </w:tcPr>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561,2</w:t>
            </w:r>
          </w:p>
        </w:tc>
        <w:tc>
          <w:tcPr>
            <w:tcW w:w="990" w:type="dxa"/>
            <w:tcBorders>
              <w:top w:val="nil"/>
              <w:left w:val="nil"/>
              <w:bottom w:val="single" w:sz="4" w:space="0" w:color="auto"/>
              <w:right w:val="single" w:sz="4" w:space="0" w:color="auto"/>
            </w:tcBorders>
            <w:shd w:val="clear" w:color="auto" w:fill="auto"/>
            <w:vAlign w:val="center"/>
          </w:tcPr>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572,4</w:t>
            </w:r>
          </w:p>
        </w:tc>
        <w:tc>
          <w:tcPr>
            <w:tcW w:w="992" w:type="dxa"/>
            <w:tcBorders>
              <w:top w:val="nil"/>
              <w:left w:val="nil"/>
              <w:bottom w:val="single" w:sz="4" w:space="0" w:color="auto"/>
              <w:right w:val="single" w:sz="4" w:space="0" w:color="auto"/>
            </w:tcBorders>
            <w:shd w:val="clear" w:color="auto" w:fill="auto"/>
            <w:vAlign w:val="center"/>
          </w:tcPr>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621,0</w:t>
            </w:r>
          </w:p>
        </w:tc>
        <w:tc>
          <w:tcPr>
            <w:tcW w:w="993" w:type="dxa"/>
            <w:tcBorders>
              <w:top w:val="nil"/>
              <w:left w:val="nil"/>
              <w:bottom w:val="single" w:sz="4" w:space="0" w:color="auto"/>
              <w:right w:val="single" w:sz="4" w:space="0" w:color="auto"/>
            </w:tcBorders>
            <w:shd w:val="clear" w:color="auto" w:fill="auto"/>
            <w:vAlign w:val="center"/>
          </w:tcPr>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651,5</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679,5</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511226" w:rsidRPr="00EA7428" w:rsidRDefault="00511226"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706,7</w:t>
            </w:r>
          </w:p>
        </w:tc>
      </w:tr>
      <w:tr w:rsidR="003B17CC" w:rsidRPr="00313CCB" w:rsidTr="003B17CC">
        <w:trPr>
          <w:trHeight w:val="976"/>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 xml:space="preserve">млн. </w:t>
            </w:r>
            <w:proofErr w:type="spellStart"/>
            <w:r w:rsidRPr="00EA7428">
              <w:rPr>
                <w:rFonts w:ascii="Times New Roman" w:eastAsia="Times New Roman" w:hAnsi="Times New Roman" w:cs="Times New Roman"/>
                <w:color w:val="000000" w:themeColor="text1"/>
                <w:sz w:val="20"/>
                <w:szCs w:val="20"/>
                <w:lang w:eastAsia="ru-RU"/>
              </w:rPr>
              <w:t>руб</w:t>
            </w:r>
            <w:proofErr w:type="spellEnd"/>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120,3</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135,6</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141,7</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152,2</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160,5</w:t>
            </w:r>
          </w:p>
        </w:tc>
        <w:tc>
          <w:tcPr>
            <w:tcW w:w="992" w:type="dxa"/>
            <w:tcBorders>
              <w:top w:val="nil"/>
              <w:left w:val="nil"/>
              <w:bottom w:val="single" w:sz="4" w:space="0" w:color="auto"/>
              <w:right w:val="single" w:sz="4" w:space="0" w:color="auto"/>
            </w:tcBorders>
          </w:tcPr>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85DD7"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785DD7"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167,8</w:t>
            </w:r>
          </w:p>
        </w:tc>
      </w:tr>
      <w:tr w:rsidR="003B17CC" w:rsidRPr="00313CCB" w:rsidTr="003B17CC">
        <w:trPr>
          <w:trHeight w:val="976"/>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w:t>
            </w:r>
            <w:r w:rsidRPr="00EA7428">
              <w:rPr>
                <w:rFonts w:ascii="Times New Roman" w:hAnsi="Times New Roman" w:cs="Times New Roman"/>
                <w:color w:val="000000" w:themeColor="text1"/>
                <w:sz w:val="20"/>
                <w:szCs w:val="20"/>
                <w:shd w:val="clear" w:color="auto" w:fill="FFFFF0"/>
              </w:rPr>
              <w:lastRenderedPageBreak/>
              <w:t>утилизация отходов, деятельность по ликвидации загрязнений</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lastRenderedPageBreak/>
              <w:t>млн.</w:t>
            </w: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Руб.</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550C4">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9,2</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16,0</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17,1</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18,4</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19,1</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846767" w:rsidRPr="00EA7428" w:rsidRDefault="00846767"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19,9</w:t>
            </w:r>
          </w:p>
        </w:tc>
      </w:tr>
      <w:tr w:rsidR="006E46B1" w:rsidRPr="00313CCB" w:rsidTr="006E46B1">
        <w:trPr>
          <w:trHeight w:val="196"/>
        </w:trPr>
        <w:tc>
          <w:tcPr>
            <w:tcW w:w="7699" w:type="dxa"/>
            <w:gridSpan w:val="7"/>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EA7428">
              <w:rPr>
                <w:rFonts w:ascii="Times New Roman" w:eastAsia="Times New Roman" w:hAnsi="Times New Roman" w:cs="Times New Roman"/>
                <w:b/>
                <w:color w:val="000000" w:themeColor="text1"/>
                <w:sz w:val="20"/>
                <w:szCs w:val="20"/>
                <w:lang w:eastAsia="ru-RU"/>
              </w:rPr>
              <w:lastRenderedPageBreak/>
              <w:t xml:space="preserve">Сельское  </w:t>
            </w:r>
            <w:proofErr w:type="spellStart"/>
            <w:r w:rsidRPr="00EA7428">
              <w:rPr>
                <w:rFonts w:ascii="Times New Roman" w:eastAsia="Times New Roman" w:hAnsi="Times New Roman" w:cs="Times New Roman"/>
                <w:b/>
                <w:color w:val="000000" w:themeColor="text1"/>
                <w:sz w:val="20"/>
                <w:szCs w:val="20"/>
                <w:lang w:eastAsia="ru-RU"/>
              </w:rPr>
              <w:t>хозяйство,охота</w:t>
            </w:r>
            <w:proofErr w:type="spellEnd"/>
            <w:r w:rsidRPr="00EA7428">
              <w:rPr>
                <w:rFonts w:ascii="Times New Roman" w:eastAsia="Times New Roman" w:hAnsi="Times New Roman" w:cs="Times New Roman"/>
                <w:b/>
                <w:color w:val="000000" w:themeColor="text1"/>
                <w:sz w:val="20"/>
                <w:szCs w:val="20"/>
                <w:lang w:eastAsia="ru-RU"/>
              </w:rPr>
              <w:t>, рыболовство и рыбоводство</w:t>
            </w:r>
          </w:p>
        </w:tc>
        <w:tc>
          <w:tcPr>
            <w:tcW w:w="992" w:type="dxa"/>
            <w:tcBorders>
              <w:top w:val="nil"/>
              <w:left w:val="single" w:sz="4" w:space="0" w:color="auto"/>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r>
      <w:tr w:rsidR="003B17CC" w:rsidRPr="00313CCB" w:rsidTr="003B17CC">
        <w:trPr>
          <w:trHeight w:val="1051"/>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r w:rsidRPr="00EA7428">
              <w:rPr>
                <w:rFonts w:ascii="Times New Roman" w:eastAsia="Times New Roman" w:hAnsi="Times New Roman" w:cs="Times New Roman"/>
                <w:color w:val="000000" w:themeColor="text1"/>
                <w:sz w:val="20"/>
                <w:szCs w:val="20"/>
                <w:lang w:eastAsia="ru-RU"/>
              </w:rPr>
              <w:t>14</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color w:val="000000" w:themeColor="text1"/>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 Растениеводство и животноводство, охота и предоставление услуг в этих областях</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млн. руб.</w:t>
            </w:r>
          </w:p>
        </w:tc>
        <w:tc>
          <w:tcPr>
            <w:tcW w:w="942" w:type="dxa"/>
            <w:tcBorders>
              <w:top w:val="nil"/>
              <w:left w:val="nil"/>
              <w:bottom w:val="single" w:sz="4" w:space="0" w:color="auto"/>
              <w:right w:val="single" w:sz="4" w:space="0" w:color="auto"/>
            </w:tcBorders>
            <w:shd w:val="clear" w:color="auto" w:fill="auto"/>
            <w:vAlign w:val="center"/>
          </w:tcPr>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3839,3</w:t>
            </w:r>
          </w:p>
        </w:tc>
        <w:tc>
          <w:tcPr>
            <w:tcW w:w="990" w:type="dxa"/>
            <w:tcBorders>
              <w:top w:val="nil"/>
              <w:left w:val="nil"/>
              <w:bottom w:val="single" w:sz="4" w:space="0" w:color="auto"/>
              <w:right w:val="single" w:sz="4" w:space="0" w:color="auto"/>
            </w:tcBorders>
            <w:shd w:val="clear" w:color="auto" w:fill="auto"/>
            <w:vAlign w:val="center"/>
          </w:tcPr>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3647,0</w:t>
            </w:r>
          </w:p>
        </w:tc>
        <w:tc>
          <w:tcPr>
            <w:tcW w:w="992" w:type="dxa"/>
            <w:tcBorders>
              <w:top w:val="nil"/>
              <w:left w:val="nil"/>
              <w:bottom w:val="single" w:sz="4" w:space="0" w:color="auto"/>
              <w:right w:val="single" w:sz="4" w:space="0" w:color="auto"/>
            </w:tcBorders>
            <w:shd w:val="clear" w:color="auto" w:fill="auto"/>
            <w:vAlign w:val="center"/>
          </w:tcPr>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3656,2</w:t>
            </w:r>
          </w:p>
        </w:tc>
        <w:tc>
          <w:tcPr>
            <w:tcW w:w="993" w:type="dxa"/>
            <w:tcBorders>
              <w:top w:val="nil"/>
              <w:left w:val="nil"/>
              <w:bottom w:val="single" w:sz="4" w:space="0" w:color="auto"/>
              <w:right w:val="single" w:sz="4" w:space="0" w:color="auto"/>
            </w:tcBorders>
            <w:shd w:val="clear" w:color="auto" w:fill="auto"/>
            <w:vAlign w:val="center"/>
          </w:tcPr>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3670,5</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3685,1</w:t>
            </w: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E168A" w:rsidRPr="00EA7428" w:rsidRDefault="009E168A"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3703,6</w:t>
            </w:r>
          </w:p>
        </w:tc>
      </w:tr>
      <w:tr w:rsidR="003B17CC" w:rsidRPr="00313CCB" w:rsidTr="003B17CC">
        <w:trPr>
          <w:trHeight w:val="8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r w:rsidRPr="00EA7428">
              <w:rPr>
                <w:rFonts w:ascii="Times New Roman" w:eastAsia="Times New Roman" w:hAnsi="Times New Roman" w:cs="Times New Roman"/>
                <w:color w:val="000000" w:themeColor="text1"/>
                <w:sz w:val="20"/>
                <w:szCs w:val="20"/>
                <w:lang w:eastAsia="ru-RU"/>
              </w:rPr>
              <w:t>15</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iCs/>
                <w:color w:val="000000" w:themeColor="text1"/>
                <w:sz w:val="20"/>
                <w:szCs w:val="20"/>
                <w:shd w:val="clear" w:color="auto" w:fill="FFFFF0"/>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 Растениеводство и животноводство, охота и предоставление услуг в этих областях</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tcPr>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95,3</w:t>
            </w:r>
          </w:p>
        </w:tc>
        <w:tc>
          <w:tcPr>
            <w:tcW w:w="990" w:type="dxa"/>
            <w:tcBorders>
              <w:top w:val="nil"/>
              <w:left w:val="nil"/>
              <w:bottom w:val="single" w:sz="4" w:space="0" w:color="auto"/>
              <w:right w:val="single" w:sz="4" w:space="0" w:color="auto"/>
            </w:tcBorders>
            <w:shd w:val="clear" w:color="auto" w:fill="auto"/>
            <w:vAlign w:val="center"/>
          </w:tcPr>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94,99</w:t>
            </w:r>
          </w:p>
        </w:tc>
        <w:tc>
          <w:tcPr>
            <w:tcW w:w="992" w:type="dxa"/>
            <w:tcBorders>
              <w:top w:val="nil"/>
              <w:left w:val="nil"/>
              <w:bottom w:val="single" w:sz="4" w:space="0" w:color="auto"/>
              <w:right w:val="single" w:sz="4" w:space="0" w:color="auto"/>
            </w:tcBorders>
            <w:shd w:val="clear" w:color="auto" w:fill="auto"/>
            <w:vAlign w:val="center"/>
          </w:tcPr>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100,25</w:t>
            </w:r>
          </w:p>
        </w:tc>
        <w:tc>
          <w:tcPr>
            <w:tcW w:w="993" w:type="dxa"/>
            <w:tcBorders>
              <w:top w:val="nil"/>
              <w:left w:val="nil"/>
              <w:bottom w:val="single" w:sz="4" w:space="0" w:color="auto"/>
              <w:right w:val="single" w:sz="4" w:space="0" w:color="auto"/>
            </w:tcBorders>
            <w:shd w:val="clear" w:color="auto" w:fill="auto"/>
            <w:vAlign w:val="center"/>
          </w:tcPr>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100,40</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100,4</w:t>
            </w: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256EE" w:rsidRPr="00EA7428" w:rsidRDefault="003256E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100,5</w:t>
            </w: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16</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color w:val="000000" w:themeColor="text1"/>
                <w:sz w:val="20"/>
                <w:szCs w:val="20"/>
                <w:shd w:val="clear" w:color="auto" w:fill="FFFFF0"/>
              </w:rPr>
              <w:t>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ед.</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30</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33</w:t>
            </w:r>
          </w:p>
        </w:tc>
      </w:tr>
      <w:tr w:rsidR="006E46B1" w:rsidRPr="00313CCB" w:rsidTr="006E46B1">
        <w:trPr>
          <w:trHeight w:val="539"/>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p>
        </w:tc>
        <w:tc>
          <w:tcPr>
            <w:tcW w:w="7148" w:type="dxa"/>
            <w:gridSpan w:val="6"/>
            <w:tcBorders>
              <w:top w:val="nil"/>
              <w:left w:val="nil"/>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r w:rsidRPr="00EA7428">
              <w:rPr>
                <w:rFonts w:ascii="Times New Roman" w:hAnsi="Times New Roman" w:cs="Times New Roman"/>
                <w:b/>
                <w:color w:val="000000" w:themeColor="text1"/>
                <w:sz w:val="20"/>
                <w:szCs w:val="20"/>
                <w:shd w:val="clear" w:color="auto" w:fill="FFFFF0"/>
              </w:rPr>
              <w:t>Лесоводство, лесозаготовки</w:t>
            </w:r>
          </w:p>
        </w:tc>
        <w:tc>
          <w:tcPr>
            <w:tcW w:w="992" w:type="dxa"/>
            <w:tcBorders>
              <w:top w:val="nil"/>
              <w:left w:val="nil"/>
              <w:bottom w:val="single" w:sz="4" w:space="0" w:color="auto"/>
              <w:right w:val="single" w:sz="4" w:space="0" w:color="auto"/>
            </w:tcBorders>
          </w:tcPr>
          <w:p w:rsidR="006E46B1" w:rsidRPr="00313CCB" w:rsidRDefault="006E46B1" w:rsidP="00313CCB">
            <w:pPr>
              <w:spacing w:after="0" w:line="240" w:lineRule="auto"/>
              <w:jc w:val="center"/>
              <w:rPr>
                <w:rFonts w:ascii="Times New Roman" w:hAnsi="Times New Roman" w:cs="Times New Roman"/>
                <w:b/>
                <w:color w:val="FF0000"/>
                <w:sz w:val="20"/>
                <w:szCs w:val="20"/>
                <w:shd w:val="clear" w:color="auto" w:fill="FFFFF0"/>
              </w:rPr>
            </w:pPr>
          </w:p>
        </w:tc>
        <w:tc>
          <w:tcPr>
            <w:tcW w:w="992" w:type="dxa"/>
            <w:tcBorders>
              <w:top w:val="nil"/>
              <w:left w:val="nil"/>
              <w:bottom w:val="single" w:sz="4" w:space="0" w:color="auto"/>
              <w:right w:val="single" w:sz="4" w:space="0" w:color="auto"/>
            </w:tcBorders>
          </w:tcPr>
          <w:p w:rsidR="006E46B1" w:rsidRPr="00313CCB" w:rsidRDefault="006E46B1" w:rsidP="00313CCB">
            <w:pPr>
              <w:spacing w:after="0" w:line="240" w:lineRule="auto"/>
              <w:jc w:val="center"/>
              <w:rPr>
                <w:rFonts w:ascii="Times New Roman" w:hAnsi="Times New Roman" w:cs="Times New Roman"/>
                <w:b/>
                <w:color w:val="FF0000"/>
                <w:sz w:val="20"/>
                <w:szCs w:val="20"/>
                <w:shd w:val="clear" w:color="auto" w:fill="FFFFF0"/>
              </w:rPr>
            </w:pPr>
          </w:p>
        </w:tc>
      </w:tr>
      <w:tr w:rsidR="003B17CC" w:rsidRPr="00313CCB" w:rsidTr="003B17CC">
        <w:trPr>
          <w:trHeight w:val="832"/>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lastRenderedPageBreak/>
              <w:t>17</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C0386C">
              <w:rPr>
                <w:rFonts w:ascii="Times New Roman" w:hAnsi="Times New Roman" w:cs="Times New Roman"/>
                <w:color w:val="000000" w:themeColor="text1"/>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 xml:space="preserve">млн. </w:t>
            </w:r>
            <w:proofErr w:type="spellStart"/>
            <w:r w:rsidRPr="00EA7428">
              <w:rPr>
                <w:rFonts w:ascii="Times New Roman" w:eastAsia="Times New Roman" w:hAnsi="Times New Roman" w:cs="Times New Roman"/>
                <w:color w:val="000000" w:themeColor="text1"/>
                <w:sz w:val="20"/>
                <w:szCs w:val="20"/>
                <w:lang w:eastAsia="ru-RU"/>
              </w:rPr>
              <w:t>руб</w:t>
            </w:r>
            <w:proofErr w:type="spellEnd"/>
          </w:p>
        </w:tc>
        <w:tc>
          <w:tcPr>
            <w:tcW w:w="942" w:type="dxa"/>
            <w:tcBorders>
              <w:top w:val="nil"/>
              <w:left w:val="nil"/>
              <w:bottom w:val="single" w:sz="4" w:space="0" w:color="auto"/>
              <w:right w:val="single" w:sz="4" w:space="0" w:color="auto"/>
            </w:tcBorders>
            <w:shd w:val="clear" w:color="auto" w:fill="auto"/>
            <w:vAlign w:val="center"/>
          </w:tcPr>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1,3</w:t>
            </w:r>
          </w:p>
        </w:tc>
        <w:tc>
          <w:tcPr>
            <w:tcW w:w="990" w:type="dxa"/>
            <w:tcBorders>
              <w:top w:val="nil"/>
              <w:left w:val="nil"/>
              <w:bottom w:val="single" w:sz="4" w:space="0" w:color="auto"/>
              <w:right w:val="single" w:sz="4" w:space="0" w:color="auto"/>
            </w:tcBorders>
            <w:shd w:val="clear" w:color="auto" w:fill="auto"/>
            <w:vAlign w:val="center"/>
          </w:tcPr>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3,6</w:t>
            </w:r>
          </w:p>
        </w:tc>
        <w:tc>
          <w:tcPr>
            <w:tcW w:w="992" w:type="dxa"/>
            <w:tcBorders>
              <w:top w:val="nil"/>
              <w:left w:val="nil"/>
              <w:bottom w:val="single" w:sz="4" w:space="0" w:color="auto"/>
              <w:right w:val="single" w:sz="4" w:space="0" w:color="auto"/>
            </w:tcBorders>
            <w:shd w:val="clear" w:color="auto" w:fill="auto"/>
            <w:vAlign w:val="center"/>
          </w:tcPr>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3,8</w:t>
            </w:r>
          </w:p>
        </w:tc>
        <w:tc>
          <w:tcPr>
            <w:tcW w:w="993" w:type="dxa"/>
            <w:tcBorders>
              <w:top w:val="nil"/>
              <w:left w:val="nil"/>
              <w:bottom w:val="single" w:sz="4" w:space="0" w:color="auto"/>
              <w:right w:val="single" w:sz="4" w:space="0" w:color="auto"/>
            </w:tcBorders>
            <w:shd w:val="clear" w:color="auto" w:fill="auto"/>
            <w:vAlign w:val="center"/>
          </w:tcPr>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3,9</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4,1</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93779" w:rsidRPr="00EA7428" w:rsidRDefault="00993779"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4,3</w:t>
            </w:r>
          </w:p>
        </w:tc>
      </w:tr>
      <w:tr w:rsidR="006E46B1" w:rsidRPr="00313CCB" w:rsidTr="006E46B1">
        <w:trPr>
          <w:trHeight w:val="832"/>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313CCB" w:rsidRDefault="006E46B1" w:rsidP="00313CCB">
            <w:pPr>
              <w:spacing w:after="0" w:line="240" w:lineRule="auto"/>
              <w:jc w:val="center"/>
              <w:rPr>
                <w:rFonts w:ascii="Times New Roman" w:eastAsia="Times New Roman" w:hAnsi="Times New Roman" w:cs="Times New Roman"/>
                <w:color w:val="FF0000"/>
                <w:sz w:val="20"/>
                <w:szCs w:val="20"/>
                <w:lang w:eastAsia="ru-RU"/>
              </w:rPr>
            </w:pPr>
          </w:p>
        </w:tc>
        <w:tc>
          <w:tcPr>
            <w:tcW w:w="7148" w:type="dxa"/>
            <w:gridSpan w:val="6"/>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hAnsi="Times New Roman" w:cs="Times New Roman"/>
                <w:b/>
                <w:color w:val="000000" w:themeColor="text1"/>
                <w:sz w:val="20"/>
                <w:szCs w:val="20"/>
                <w:shd w:val="clear" w:color="auto" w:fill="FFFFF0"/>
              </w:rPr>
              <w:t>Малое предпринимательство</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hAnsi="Times New Roman" w:cs="Times New Roman"/>
                <w:b/>
                <w:color w:val="000000" w:themeColor="text1"/>
                <w:sz w:val="20"/>
                <w:szCs w:val="20"/>
                <w:shd w:val="clear" w:color="auto" w:fill="FFFFF0"/>
              </w:rPr>
            </w:pP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hAnsi="Times New Roman" w:cs="Times New Roman"/>
                <w:b/>
                <w:color w:val="000000" w:themeColor="text1"/>
                <w:sz w:val="20"/>
                <w:szCs w:val="20"/>
                <w:shd w:val="clear" w:color="auto" w:fill="FFFFF0"/>
              </w:rPr>
            </w:pPr>
          </w:p>
        </w:tc>
      </w:tr>
      <w:tr w:rsidR="003B17CC" w:rsidRPr="00313CCB" w:rsidTr="003B17CC">
        <w:trPr>
          <w:trHeight w:val="832"/>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EA742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18</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C0386C">
              <w:rPr>
                <w:rFonts w:ascii="Times New Roman" w:hAnsi="Times New Roman" w:cs="Times New Roman"/>
                <w:color w:val="000000" w:themeColor="text1"/>
                <w:sz w:val="20"/>
                <w:szCs w:val="20"/>
                <w:shd w:val="clear" w:color="auto" w:fill="FFFFF0"/>
              </w:rPr>
              <w:t xml:space="preserve">Количество организаций малого предпринимательства, включая </w:t>
            </w:r>
            <w:proofErr w:type="spellStart"/>
            <w:r w:rsidRPr="00C0386C">
              <w:rPr>
                <w:rFonts w:ascii="Times New Roman" w:hAnsi="Times New Roman" w:cs="Times New Roman"/>
                <w:color w:val="000000" w:themeColor="text1"/>
                <w:sz w:val="20"/>
                <w:szCs w:val="20"/>
                <w:shd w:val="clear" w:color="auto" w:fill="FFFFF0"/>
              </w:rPr>
              <w:t>микропредприятия</w:t>
            </w:r>
            <w:proofErr w:type="spellEnd"/>
            <w:r w:rsidRPr="00C0386C">
              <w:rPr>
                <w:rFonts w:ascii="Times New Roman" w:hAnsi="Times New Roman" w:cs="Times New Roman"/>
                <w:color w:val="000000" w:themeColor="text1"/>
                <w:sz w:val="20"/>
                <w:szCs w:val="20"/>
                <w:shd w:val="clear" w:color="auto" w:fill="FFFFF0"/>
              </w:rPr>
              <w:t xml:space="preserve"> (юридических лиц), на конец периода</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ед.</w:t>
            </w:r>
          </w:p>
        </w:tc>
        <w:tc>
          <w:tcPr>
            <w:tcW w:w="94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72</w:t>
            </w:r>
          </w:p>
        </w:tc>
        <w:tc>
          <w:tcPr>
            <w:tcW w:w="99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74</w:t>
            </w:r>
          </w:p>
        </w:tc>
        <w:tc>
          <w:tcPr>
            <w:tcW w:w="992"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73</w:t>
            </w:r>
          </w:p>
        </w:tc>
        <w:tc>
          <w:tcPr>
            <w:tcW w:w="993"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74</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A5FC7" w:rsidRPr="00EA7428" w:rsidRDefault="003A5FC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A5FC7" w:rsidRPr="00EA7428" w:rsidRDefault="003A5FC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A5FC7" w:rsidRPr="00EA7428" w:rsidRDefault="003A5FC7"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75</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A5FC7" w:rsidRPr="00EA7428" w:rsidRDefault="003A5FC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A5FC7" w:rsidRPr="00EA7428" w:rsidRDefault="003A5FC7"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A5FC7" w:rsidRPr="00EA7428" w:rsidRDefault="003A5FC7"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77</w:t>
            </w:r>
          </w:p>
        </w:tc>
      </w:tr>
      <w:tr w:rsidR="003B17CC" w:rsidRPr="00313CCB" w:rsidTr="003B17CC">
        <w:trPr>
          <w:trHeight w:val="832"/>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EA7428" w:rsidRDefault="00EA742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19</w:t>
            </w:r>
          </w:p>
        </w:tc>
        <w:tc>
          <w:tcPr>
            <w:tcW w:w="2560"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both"/>
              <w:rPr>
                <w:rFonts w:ascii="Times New Roman" w:hAnsi="Times New Roman" w:cs="Times New Roman"/>
                <w:color w:val="000000" w:themeColor="text1"/>
                <w:sz w:val="20"/>
                <w:szCs w:val="20"/>
                <w:shd w:val="clear" w:color="auto" w:fill="FFFFF0"/>
              </w:rPr>
            </w:pPr>
            <w:r w:rsidRPr="00EA7428">
              <w:rPr>
                <w:rFonts w:ascii="Times New Roman" w:hAnsi="Times New Roman" w:cs="Times New Roman"/>
                <w:color w:val="000000" w:themeColor="text1"/>
                <w:sz w:val="20"/>
                <w:szCs w:val="20"/>
                <w:shd w:val="clear" w:color="auto" w:fill="FFFFF0"/>
              </w:rPr>
              <w:t xml:space="preserve">Среднесписочная численность работников организаций малого предпринимательства, включая </w:t>
            </w:r>
            <w:proofErr w:type="spellStart"/>
            <w:r w:rsidRPr="00EA7428">
              <w:rPr>
                <w:rFonts w:ascii="Times New Roman" w:hAnsi="Times New Roman" w:cs="Times New Roman"/>
                <w:color w:val="000000" w:themeColor="text1"/>
                <w:sz w:val="20"/>
                <w:szCs w:val="20"/>
                <w:shd w:val="clear" w:color="auto" w:fill="FFFFF0"/>
              </w:rPr>
              <w:t>микропредприятия</w:t>
            </w:r>
            <w:proofErr w:type="spellEnd"/>
            <w:r w:rsidRPr="00EA7428">
              <w:rPr>
                <w:rFonts w:ascii="Times New Roman" w:hAnsi="Times New Roman" w:cs="Times New Roman"/>
                <w:color w:val="000000" w:themeColor="text1"/>
                <w:sz w:val="20"/>
                <w:szCs w:val="20"/>
                <w:shd w:val="clear" w:color="auto" w:fill="FFFFF0"/>
              </w:rPr>
              <w:t xml:space="preserve"> (юридических лиц), без внешних совместителей</w:t>
            </w:r>
          </w:p>
        </w:tc>
        <w:tc>
          <w:tcPr>
            <w:tcW w:w="671" w:type="dxa"/>
            <w:tcBorders>
              <w:top w:val="nil"/>
              <w:left w:val="nil"/>
              <w:bottom w:val="single" w:sz="4" w:space="0" w:color="auto"/>
              <w:right w:val="single" w:sz="4" w:space="0" w:color="auto"/>
            </w:tcBorders>
            <w:shd w:val="clear" w:color="auto" w:fill="auto"/>
            <w:vAlign w:val="center"/>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чел.</w:t>
            </w:r>
          </w:p>
        </w:tc>
        <w:tc>
          <w:tcPr>
            <w:tcW w:w="942" w:type="dxa"/>
            <w:tcBorders>
              <w:top w:val="nil"/>
              <w:left w:val="nil"/>
              <w:bottom w:val="single" w:sz="4" w:space="0" w:color="auto"/>
              <w:right w:val="single" w:sz="4" w:space="0" w:color="auto"/>
            </w:tcBorders>
            <w:shd w:val="clear" w:color="auto" w:fill="auto"/>
            <w:vAlign w:val="center"/>
          </w:tcPr>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1243</w:t>
            </w:r>
          </w:p>
        </w:tc>
        <w:tc>
          <w:tcPr>
            <w:tcW w:w="990" w:type="dxa"/>
            <w:tcBorders>
              <w:top w:val="nil"/>
              <w:left w:val="nil"/>
              <w:bottom w:val="single" w:sz="4" w:space="0" w:color="auto"/>
              <w:right w:val="single" w:sz="4" w:space="0" w:color="auto"/>
            </w:tcBorders>
            <w:shd w:val="clear" w:color="auto" w:fill="auto"/>
            <w:vAlign w:val="center"/>
          </w:tcPr>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1266</w:t>
            </w:r>
          </w:p>
        </w:tc>
        <w:tc>
          <w:tcPr>
            <w:tcW w:w="992" w:type="dxa"/>
            <w:tcBorders>
              <w:top w:val="nil"/>
              <w:left w:val="nil"/>
              <w:bottom w:val="single" w:sz="4" w:space="0" w:color="auto"/>
              <w:right w:val="single" w:sz="4" w:space="0" w:color="auto"/>
            </w:tcBorders>
            <w:shd w:val="clear" w:color="auto" w:fill="auto"/>
            <w:vAlign w:val="center"/>
          </w:tcPr>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1245</w:t>
            </w:r>
          </w:p>
        </w:tc>
        <w:tc>
          <w:tcPr>
            <w:tcW w:w="993" w:type="dxa"/>
            <w:tcBorders>
              <w:top w:val="nil"/>
              <w:left w:val="nil"/>
              <w:bottom w:val="single" w:sz="4" w:space="0" w:color="auto"/>
              <w:right w:val="single" w:sz="4" w:space="0" w:color="auto"/>
            </w:tcBorders>
            <w:shd w:val="clear" w:color="auto" w:fill="auto"/>
            <w:vAlign w:val="center"/>
          </w:tcPr>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1266</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1270</w:t>
            </w:r>
          </w:p>
        </w:tc>
        <w:tc>
          <w:tcPr>
            <w:tcW w:w="992" w:type="dxa"/>
            <w:tcBorders>
              <w:top w:val="nil"/>
              <w:left w:val="nil"/>
              <w:bottom w:val="single" w:sz="4" w:space="0" w:color="auto"/>
              <w:right w:val="single" w:sz="4" w:space="0" w:color="auto"/>
            </w:tcBorders>
          </w:tcPr>
          <w:p w:rsidR="006E46B1" w:rsidRPr="00EA7428"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37A9E" w:rsidRPr="00EA7428" w:rsidRDefault="00937A9E" w:rsidP="00313CCB">
            <w:pPr>
              <w:spacing w:after="0" w:line="240" w:lineRule="auto"/>
              <w:jc w:val="center"/>
              <w:rPr>
                <w:rFonts w:ascii="Times New Roman" w:eastAsia="Times New Roman" w:hAnsi="Times New Roman" w:cs="Times New Roman"/>
                <w:color w:val="000000" w:themeColor="text1"/>
                <w:sz w:val="20"/>
                <w:szCs w:val="20"/>
                <w:lang w:eastAsia="ru-RU"/>
              </w:rPr>
            </w:pPr>
            <w:r w:rsidRPr="00EA7428">
              <w:rPr>
                <w:rFonts w:ascii="Times New Roman" w:eastAsia="Times New Roman" w:hAnsi="Times New Roman" w:cs="Times New Roman"/>
                <w:color w:val="000000" w:themeColor="text1"/>
                <w:sz w:val="20"/>
                <w:szCs w:val="20"/>
                <w:lang w:eastAsia="ru-RU"/>
              </w:rPr>
              <w:t>1280</w:t>
            </w:r>
          </w:p>
        </w:tc>
      </w:tr>
      <w:tr w:rsidR="006E46B1" w:rsidRPr="00313CCB" w:rsidTr="006E46B1">
        <w:trPr>
          <w:trHeight w:val="69"/>
        </w:trPr>
        <w:tc>
          <w:tcPr>
            <w:tcW w:w="7699" w:type="dxa"/>
            <w:gridSpan w:val="7"/>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985491">
              <w:rPr>
                <w:rFonts w:ascii="Times New Roman" w:eastAsia="Times New Roman" w:hAnsi="Times New Roman" w:cs="Times New Roman"/>
                <w:b/>
                <w:color w:val="000000" w:themeColor="text1"/>
                <w:sz w:val="20"/>
                <w:szCs w:val="20"/>
                <w:lang w:eastAsia="ru-RU"/>
              </w:rPr>
              <w:t>Строительство</w:t>
            </w: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313CCB" w:rsidRDefault="006E46B1" w:rsidP="00313CCB">
            <w:pPr>
              <w:spacing w:after="0" w:line="240" w:lineRule="auto"/>
              <w:jc w:val="center"/>
              <w:rPr>
                <w:rFonts w:ascii="Times New Roman" w:eastAsia="Times New Roman" w:hAnsi="Times New Roman" w:cs="Times New Roman"/>
                <w:b/>
                <w:color w:val="FF0000"/>
                <w:sz w:val="20"/>
                <w:szCs w:val="20"/>
                <w:lang w:eastAsia="ru-RU"/>
              </w:rPr>
            </w:pPr>
          </w:p>
        </w:tc>
      </w:tr>
      <w:tr w:rsidR="00985491" w:rsidRPr="00985491" w:rsidTr="003B17CC">
        <w:trPr>
          <w:trHeight w:val="8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EA7428" w:rsidP="00985491">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w:t>
            </w:r>
            <w:r w:rsidR="00985491" w:rsidRPr="00985491">
              <w:rPr>
                <w:rFonts w:ascii="Times New Roman" w:eastAsia="Times New Roman" w:hAnsi="Times New Roman" w:cs="Times New Roman"/>
                <w:color w:val="000000" w:themeColor="text1"/>
                <w:sz w:val="20"/>
                <w:szCs w:val="20"/>
                <w:lang w:eastAsia="ru-RU"/>
              </w:rPr>
              <w:t>1</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Общая площадь жилых домов, введенных в эксплуатацию в отчетном периоде за счет всех источников финансирования</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985491">
              <w:rPr>
                <w:rFonts w:ascii="Times New Roman" w:eastAsia="Times New Roman" w:hAnsi="Times New Roman" w:cs="Times New Roman"/>
                <w:color w:val="000000" w:themeColor="text1"/>
                <w:sz w:val="20"/>
                <w:szCs w:val="20"/>
                <w:lang w:eastAsia="ru-RU"/>
              </w:rPr>
              <w:t>кв.м</w:t>
            </w:r>
            <w:proofErr w:type="spellEnd"/>
            <w:r w:rsidRPr="00985491">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tcPr>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5915B2"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6891,0</w:t>
            </w:r>
          </w:p>
        </w:tc>
        <w:tc>
          <w:tcPr>
            <w:tcW w:w="990" w:type="dxa"/>
            <w:tcBorders>
              <w:top w:val="nil"/>
              <w:left w:val="nil"/>
              <w:bottom w:val="single" w:sz="4" w:space="0" w:color="auto"/>
              <w:right w:val="single" w:sz="4" w:space="0" w:color="auto"/>
            </w:tcBorders>
            <w:shd w:val="clear" w:color="auto" w:fill="auto"/>
            <w:vAlign w:val="center"/>
          </w:tcPr>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3623</w:t>
            </w:r>
          </w:p>
        </w:tc>
        <w:tc>
          <w:tcPr>
            <w:tcW w:w="992" w:type="dxa"/>
            <w:tcBorders>
              <w:top w:val="nil"/>
              <w:left w:val="nil"/>
              <w:bottom w:val="single" w:sz="4" w:space="0" w:color="auto"/>
              <w:right w:val="single" w:sz="4" w:space="0" w:color="auto"/>
            </w:tcBorders>
            <w:shd w:val="clear" w:color="auto" w:fill="auto"/>
            <w:vAlign w:val="center"/>
          </w:tcPr>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3700</w:t>
            </w:r>
          </w:p>
        </w:tc>
        <w:tc>
          <w:tcPr>
            <w:tcW w:w="993" w:type="dxa"/>
            <w:tcBorders>
              <w:top w:val="nil"/>
              <w:left w:val="nil"/>
              <w:bottom w:val="single" w:sz="4" w:space="0" w:color="auto"/>
              <w:right w:val="single" w:sz="4" w:space="0" w:color="auto"/>
            </w:tcBorders>
            <w:shd w:val="clear" w:color="auto" w:fill="auto"/>
            <w:vAlign w:val="center"/>
          </w:tcPr>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3700</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3800</w:t>
            </w: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3900</w:t>
            </w:r>
          </w:p>
        </w:tc>
      </w:tr>
      <w:tr w:rsidR="00985491" w:rsidRPr="00985491" w:rsidTr="006E46B1">
        <w:trPr>
          <w:trHeight w:val="271"/>
        </w:trPr>
        <w:tc>
          <w:tcPr>
            <w:tcW w:w="7699" w:type="dxa"/>
            <w:gridSpan w:val="7"/>
            <w:tcBorders>
              <w:top w:val="nil"/>
              <w:left w:val="single" w:sz="4" w:space="0" w:color="auto"/>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985491">
              <w:rPr>
                <w:rFonts w:ascii="Times New Roman" w:eastAsia="Times New Roman" w:hAnsi="Times New Roman" w:cs="Times New Roman"/>
                <w:b/>
                <w:color w:val="000000" w:themeColor="text1"/>
                <w:sz w:val="20"/>
                <w:szCs w:val="20"/>
                <w:lang w:eastAsia="ru-RU"/>
              </w:rPr>
              <w:t>Торговля и общественное питание</w:t>
            </w: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r>
      <w:tr w:rsidR="00985491" w:rsidRPr="00985491" w:rsidTr="003B17CC">
        <w:trPr>
          <w:trHeight w:val="63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98549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22</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B91FE5"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Оборот розничной торговли</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млн. рублей</w:t>
            </w:r>
          </w:p>
        </w:tc>
        <w:tc>
          <w:tcPr>
            <w:tcW w:w="942" w:type="dxa"/>
            <w:tcBorders>
              <w:top w:val="nil"/>
              <w:left w:val="nil"/>
              <w:bottom w:val="single" w:sz="4" w:space="0" w:color="auto"/>
              <w:right w:val="single" w:sz="4" w:space="0" w:color="auto"/>
            </w:tcBorders>
            <w:shd w:val="clear" w:color="auto" w:fill="auto"/>
            <w:vAlign w:val="center"/>
          </w:tcPr>
          <w:p w:rsidR="006E46B1"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992,9</w:t>
            </w:r>
          </w:p>
        </w:tc>
        <w:tc>
          <w:tcPr>
            <w:tcW w:w="990" w:type="dxa"/>
            <w:tcBorders>
              <w:top w:val="nil"/>
              <w:left w:val="nil"/>
              <w:bottom w:val="single" w:sz="4" w:space="0" w:color="auto"/>
              <w:right w:val="single" w:sz="4" w:space="0" w:color="auto"/>
            </w:tcBorders>
            <w:shd w:val="clear" w:color="auto" w:fill="auto"/>
            <w:vAlign w:val="center"/>
          </w:tcPr>
          <w:p w:rsidR="006E46B1"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2661,3</w:t>
            </w:r>
          </w:p>
        </w:tc>
        <w:tc>
          <w:tcPr>
            <w:tcW w:w="992" w:type="dxa"/>
            <w:tcBorders>
              <w:top w:val="nil"/>
              <w:left w:val="nil"/>
              <w:bottom w:val="single" w:sz="4" w:space="0" w:color="auto"/>
              <w:right w:val="single" w:sz="4" w:space="0" w:color="auto"/>
            </w:tcBorders>
            <w:shd w:val="clear" w:color="auto" w:fill="auto"/>
            <w:vAlign w:val="center"/>
          </w:tcPr>
          <w:p w:rsidR="006E46B1"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3025,3</w:t>
            </w:r>
          </w:p>
        </w:tc>
        <w:tc>
          <w:tcPr>
            <w:tcW w:w="993" w:type="dxa"/>
            <w:tcBorders>
              <w:top w:val="nil"/>
              <w:left w:val="nil"/>
              <w:bottom w:val="single" w:sz="4" w:space="0" w:color="auto"/>
              <w:right w:val="single" w:sz="4" w:space="0" w:color="auto"/>
            </w:tcBorders>
            <w:shd w:val="clear" w:color="auto" w:fill="auto"/>
            <w:vAlign w:val="center"/>
          </w:tcPr>
          <w:p w:rsidR="006E46B1"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3306,6</w:t>
            </w:r>
          </w:p>
        </w:tc>
        <w:tc>
          <w:tcPr>
            <w:tcW w:w="992" w:type="dxa"/>
            <w:tcBorders>
              <w:top w:val="nil"/>
              <w:left w:val="nil"/>
              <w:bottom w:val="single" w:sz="4" w:space="0" w:color="auto"/>
              <w:right w:val="single" w:sz="4" w:space="0" w:color="auto"/>
            </w:tcBorders>
          </w:tcPr>
          <w:p w:rsidR="00B91FE5"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3545,2</w:t>
            </w:r>
          </w:p>
        </w:tc>
        <w:tc>
          <w:tcPr>
            <w:tcW w:w="992" w:type="dxa"/>
            <w:tcBorders>
              <w:top w:val="nil"/>
              <w:left w:val="nil"/>
              <w:bottom w:val="single" w:sz="4" w:space="0" w:color="auto"/>
              <w:right w:val="single" w:sz="4" w:space="0" w:color="auto"/>
            </w:tcBorders>
          </w:tcPr>
          <w:p w:rsidR="00B91FE5"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B91FE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3760,6</w:t>
            </w:r>
          </w:p>
        </w:tc>
      </w:tr>
      <w:tr w:rsidR="00985491" w:rsidRPr="00985491"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98549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23</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7359D5"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Оборот общественного питания</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млн. рублей</w:t>
            </w:r>
          </w:p>
        </w:tc>
        <w:tc>
          <w:tcPr>
            <w:tcW w:w="942" w:type="dxa"/>
            <w:tcBorders>
              <w:top w:val="nil"/>
              <w:left w:val="nil"/>
              <w:bottom w:val="single" w:sz="4" w:space="0" w:color="auto"/>
              <w:right w:val="single" w:sz="4" w:space="0" w:color="auto"/>
            </w:tcBorders>
            <w:shd w:val="clear" w:color="auto" w:fill="auto"/>
            <w:vAlign w:val="center"/>
          </w:tcPr>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29,8</w:t>
            </w:r>
          </w:p>
        </w:tc>
        <w:tc>
          <w:tcPr>
            <w:tcW w:w="990" w:type="dxa"/>
            <w:tcBorders>
              <w:top w:val="nil"/>
              <w:left w:val="nil"/>
              <w:bottom w:val="single" w:sz="4" w:space="0" w:color="auto"/>
              <w:right w:val="single" w:sz="4" w:space="0" w:color="auto"/>
            </w:tcBorders>
            <w:shd w:val="clear" w:color="auto" w:fill="auto"/>
            <w:vAlign w:val="center"/>
          </w:tcPr>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106,1</w:t>
            </w:r>
          </w:p>
        </w:tc>
        <w:tc>
          <w:tcPr>
            <w:tcW w:w="992" w:type="dxa"/>
            <w:tcBorders>
              <w:top w:val="nil"/>
              <w:left w:val="nil"/>
              <w:bottom w:val="single" w:sz="4" w:space="0" w:color="auto"/>
              <w:right w:val="single" w:sz="4" w:space="0" w:color="auto"/>
            </w:tcBorders>
            <w:shd w:val="clear" w:color="auto" w:fill="auto"/>
            <w:vAlign w:val="center"/>
          </w:tcPr>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119,3</w:t>
            </w:r>
          </w:p>
        </w:tc>
        <w:tc>
          <w:tcPr>
            <w:tcW w:w="993" w:type="dxa"/>
            <w:tcBorders>
              <w:top w:val="nil"/>
              <w:left w:val="nil"/>
              <w:bottom w:val="single" w:sz="4" w:space="0" w:color="auto"/>
              <w:right w:val="single" w:sz="4" w:space="0" w:color="auto"/>
            </w:tcBorders>
            <w:shd w:val="clear" w:color="auto" w:fill="auto"/>
            <w:vAlign w:val="center"/>
          </w:tcPr>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127,0</w:t>
            </w:r>
          </w:p>
        </w:tc>
        <w:tc>
          <w:tcPr>
            <w:tcW w:w="992" w:type="dxa"/>
            <w:tcBorders>
              <w:top w:val="nil"/>
              <w:left w:val="nil"/>
              <w:bottom w:val="single" w:sz="4" w:space="0" w:color="auto"/>
              <w:right w:val="single" w:sz="4" w:space="0" w:color="auto"/>
            </w:tcBorders>
          </w:tcPr>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7359D5"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133,2</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02261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02261C" w:rsidRPr="00985491" w:rsidRDefault="007359D5"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139,6</w:t>
            </w:r>
          </w:p>
        </w:tc>
      </w:tr>
      <w:tr w:rsidR="00985491" w:rsidRPr="00985491" w:rsidTr="006E46B1">
        <w:trPr>
          <w:trHeight w:val="205"/>
        </w:trPr>
        <w:tc>
          <w:tcPr>
            <w:tcW w:w="7699" w:type="dxa"/>
            <w:gridSpan w:val="7"/>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985491">
              <w:rPr>
                <w:rFonts w:ascii="Times New Roman" w:eastAsia="Times New Roman" w:hAnsi="Times New Roman" w:cs="Times New Roman"/>
                <w:b/>
                <w:color w:val="000000" w:themeColor="text1"/>
                <w:sz w:val="20"/>
                <w:szCs w:val="20"/>
                <w:lang w:eastAsia="ru-RU"/>
              </w:rPr>
              <w:t>Предоставление платных услуг населению</w:t>
            </w: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98549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24</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Темп роста объема платных услуг, оказанных населению в сопоставимых ценах, к соответствующему периоду предыдущего года</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w:t>
            </w:r>
          </w:p>
        </w:tc>
        <w:tc>
          <w:tcPr>
            <w:tcW w:w="942"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95,67</w:t>
            </w:r>
          </w:p>
        </w:tc>
        <w:tc>
          <w:tcPr>
            <w:tcW w:w="990"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94,85</w:t>
            </w:r>
          </w:p>
        </w:tc>
        <w:tc>
          <w:tcPr>
            <w:tcW w:w="992"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107,14</w:t>
            </w:r>
          </w:p>
        </w:tc>
        <w:tc>
          <w:tcPr>
            <w:tcW w:w="993"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114,49</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101,59</w:t>
            </w:r>
          </w:p>
        </w:tc>
        <w:tc>
          <w:tcPr>
            <w:tcW w:w="992" w:type="dxa"/>
            <w:tcBorders>
              <w:top w:val="nil"/>
              <w:left w:val="nil"/>
              <w:bottom w:val="single" w:sz="4" w:space="0" w:color="auto"/>
              <w:right w:val="single" w:sz="4" w:space="0" w:color="auto"/>
            </w:tcBorders>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101,99</w:t>
            </w:r>
          </w:p>
        </w:tc>
      </w:tr>
      <w:tr w:rsidR="006E46B1" w:rsidRPr="00313CCB" w:rsidTr="006E46B1">
        <w:trPr>
          <w:trHeight w:val="220"/>
        </w:trPr>
        <w:tc>
          <w:tcPr>
            <w:tcW w:w="7699" w:type="dxa"/>
            <w:gridSpan w:val="7"/>
            <w:tcBorders>
              <w:top w:val="nil"/>
              <w:left w:val="single" w:sz="4" w:space="0" w:color="auto"/>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985491">
              <w:rPr>
                <w:rFonts w:ascii="Times New Roman" w:eastAsia="Times New Roman" w:hAnsi="Times New Roman" w:cs="Times New Roman"/>
                <w:b/>
                <w:color w:val="000000" w:themeColor="text1"/>
                <w:sz w:val="20"/>
                <w:szCs w:val="20"/>
                <w:lang w:eastAsia="ru-RU"/>
              </w:rPr>
              <w:t>Транспорт</w:t>
            </w: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313CCB" w:rsidRDefault="006E46B1" w:rsidP="00313CCB">
            <w:pPr>
              <w:spacing w:after="0" w:line="240" w:lineRule="auto"/>
              <w:jc w:val="center"/>
              <w:rPr>
                <w:rFonts w:ascii="Times New Roman" w:eastAsia="Times New Roman" w:hAnsi="Times New Roman" w:cs="Times New Roman"/>
                <w:b/>
                <w:color w:val="FF0000"/>
                <w:sz w:val="20"/>
                <w:szCs w:val="20"/>
                <w:lang w:eastAsia="ru-RU"/>
              </w:rPr>
            </w:pP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985491" w:rsidRDefault="0098549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25</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both"/>
              <w:rPr>
                <w:rFonts w:ascii="Times New Roman" w:hAnsi="Times New Roman" w:cs="Times New Roman"/>
                <w:color w:val="000000" w:themeColor="text1"/>
                <w:sz w:val="20"/>
                <w:szCs w:val="20"/>
              </w:rPr>
            </w:pPr>
            <w:r w:rsidRPr="00985491">
              <w:rPr>
                <w:rFonts w:ascii="Times New Roman" w:hAnsi="Times New Roman" w:cs="Times New Roman"/>
                <w:color w:val="000000" w:themeColor="text1"/>
                <w:sz w:val="20"/>
                <w:szCs w:val="20"/>
              </w:rPr>
              <w:t>Протяженность автомобильных дорог общего пользования местного значения, на конец периода</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км</w:t>
            </w:r>
          </w:p>
        </w:tc>
        <w:tc>
          <w:tcPr>
            <w:tcW w:w="942"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266,6</w:t>
            </w:r>
          </w:p>
        </w:tc>
        <w:tc>
          <w:tcPr>
            <w:tcW w:w="99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266,6</w:t>
            </w:r>
          </w:p>
        </w:tc>
        <w:tc>
          <w:tcPr>
            <w:tcW w:w="992"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266,6</w:t>
            </w:r>
          </w:p>
        </w:tc>
        <w:tc>
          <w:tcPr>
            <w:tcW w:w="993"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266,6</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266,6</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266,6</w:t>
            </w:r>
          </w:p>
        </w:tc>
      </w:tr>
      <w:tr w:rsidR="003B17CC" w:rsidRPr="00313CCB" w:rsidTr="003B17CC">
        <w:trPr>
          <w:trHeight w:val="539"/>
        </w:trPr>
        <w:tc>
          <w:tcPr>
            <w:tcW w:w="551" w:type="dxa"/>
            <w:tcBorders>
              <w:top w:val="nil"/>
              <w:left w:val="single" w:sz="4" w:space="0" w:color="auto"/>
              <w:bottom w:val="single" w:sz="4" w:space="0" w:color="auto"/>
              <w:right w:val="single" w:sz="4" w:space="0" w:color="auto"/>
            </w:tcBorders>
            <w:shd w:val="clear" w:color="auto" w:fill="auto"/>
            <w:vAlign w:val="center"/>
          </w:tcPr>
          <w:p w:rsidR="006E46B1" w:rsidRPr="00985491" w:rsidRDefault="0098549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both"/>
              <w:rPr>
                <w:rFonts w:ascii="Times New Roman" w:hAnsi="Times New Roman" w:cs="Times New Roman"/>
                <w:color w:val="000000" w:themeColor="text1"/>
                <w:sz w:val="20"/>
                <w:szCs w:val="20"/>
              </w:rPr>
            </w:pPr>
            <w:r w:rsidRPr="00985491">
              <w:rPr>
                <w:rFonts w:ascii="Times New Roman" w:hAnsi="Times New Roman" w:cs="Times New Roman"/>
                <w:color w:val="000000" w:themeColor="text1"/>
                <w:sz w:val="20"/>
                <w:szCs w:val="20"/>
              </w:rPr>
              <w:t xml:space="preserve">Протяженность автомобильных дорог общего пользования </w:t>
            </w:r>
            <w:r w:rsidRPr="00985491">
              <w:rPr>
                <w:rFonts w:ascii="Times New Roman" w:hAnsi="Times New Roman" w:cs="Times New Roman"/>
                <w:color w:val="000000" w:themeColor="text1"/>
                <w:sz w:val="20"/>
                <w:szCs w:val="20"/>
              </w:rPr>
              <w:lastRenderedPageBreak/>
              <w:t>местного значения, не отвечающих нормативным требованиям, на конец периода</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lastRenderedPageBreak/>
              <w:t>км</w:t>
            </w:r>
          </w:p>
        </w:tc>
        <w:tc>
          <w:tcPr>
            <w:tcW w:w="942" w:type="dxa"/>
            <w:tcBorders>
              <w:top w:val="nil"/>
              <w:left w:val="nil"/>
              <w:bottom w:val="single" w:sz="4" w:space="0" w:color="auto"/>
              <w:right w:val="single" w:sz="4" w:space="0" w:color="auto"/>
            </w:tcBorders>
            <w:shd w:val="clear" w:color="auto" w:fill="auto"/>
            <w:vAlign w:val="center"/>
          </w:tcPr>
          <w:p w:rsidR="006E46B1" w:rsidRPr="00985491" w:rsidRDefault="006E46B1" w:rsidP="006A1503">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114,5</w:t>
            </w:r>
          </w:p>
        </w:tc>
        <w:tc>
          <w:tcPr>
            <w:tcW w:w="99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114,5</w:t>
            </w:r>
          </w:p>
        </w:tc>
        <w:tc>
          <w:tcPr>
            <w:tcW w:w="992"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114,5</w:t>
            </w:r>
          </w:p>
        </w:tc>
        <w:tc>
          <w:tcPr>
            <w:tcW w:w="993"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114,5</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lastRenderedPageBreak/>
              <w:t>114,5</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lastRenderedPageBreak/>
              <w:t>114,5</w:t>
            </w:r>
          </w:p>
        </w:tc>
      </w:tr>
      <w:tr w:rsidR="00985491" w:rsidRPr="00985491" w:rsidTr="00985491">
        <w:trPr>
          <w:trHeight w:val="379"/>
        </w:trPr>
        <w:tc>
          <w:tcPr>
            <w:tcW w:w="7699" w:type="dxa"/>
            <w:gridSpan w:val="7"/>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985491">
              <w:rPr>
                <w:rFonts w:ascii="Times New Roman" w:eastAsia="Times New Roman" w:hAnsi="Times New Roman" w:cs="Times New Roman"/>
                <w:b/>
                <w:color w:val="000000" w:themeColor="text1"/>
                <w:sz w:val="20"/>
                <w:szCs w:val="20"/>
                <w:lang w:eastAsia="ru-RU"/>
              </w:rPr>
              <w:lastRenderedPageBreak/>
              <w:t>Инвестиционная деятельность</w:t>
            </w: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r>
      <w:tr w:rsidR="00985491" w:rsidRPr="00985491" w:rsidTr="003B17CC">
        <w:trPr>
          <w:trHeight w:val="701"/>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6E46B1" w:rsidRPr="00985491" w:rsidRDefault="0098549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27</w:t>
            </w:r>
          </w:p>
        </w:tc>
        <w:tc>
          <w:tcPr>
            <w:tcW w:w="2560"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Объем инвестиций в основной капитал за счет всех источников финансирования</w:t>
            </w:r>
          </w:p>
        </w:tc>
        <w:tc>
          <w:tcPr>
            <w:tcW w:w="671" w:type="dxa"/>
            <w:tcBorders>
              <w:top w:val="nil"/>
              <w:left w:val="nil"/>
              <w:bottom w:val="single" w:sz="4" w:space="0" w:color="auto"/>
              <w:right w:val="single" w:sz="4" w:space="0" w:color="auto"/>
            </w:tcBorders>
            <w:shd w:val="clear" w:color="auto" w:fill="auto"/>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млн руб.</w:t>
            </w:r>
          </w:p>
        </w:tc>
        <w:tc>
          <w:tcPr>
            <w:tcW w:w="942"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980D7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1042,8</w:t>
            </w:r>
          </w:p>
        </w:tc>
        <w:tc>
          <w:tcPr>
            <w:tcW w:w="990"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980D7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928,0</w:t>
            </w:r>
          </w:p>
        </w:tc>
        <w:tc>
          <w:tcPr>
            <w:tcW w:w="992"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980D7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1042,1</w:t>
            </w:r>
          </w:p>
        </w:tc>
        <w:tc>
          <w:tcPr>
            <w:tcW w:w="993" w:type="dxa"/>
            <w:tcBorders>
              <w:top w:val="nil"/>
              <w:left w:val="nil"/>
              <w:bottom w:val="single" w:sz="4" w:space="0" w:color="auto"/>
              <w:right w:val="single" w:sz="4" w:space="0" w:color="auto"/>
            </w:tcBorders>
            <w:shd w:val="clear" w:color="auto" w:fill="auto"/>
            <w:vAlign w:val="center"/>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980D7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1120,3</w:t>
            </w:r>
          </w:p>
        </w:tc>
        <w:tc>
          <w:tcPr>
            <w:tcW w:w="992" w:type="dxa"/>
            <w:tcBorders>
              <w:top w:val="nil"/>
              <w:left w:val="nil"/>
              <w:bottom w:val="single" w:sz="4" w:space="0" w:color="auto"/>
              <w:right w:val="single" w:sz="4" w:space="0" w:color="auto"/>
            </w:tcBorders>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0D7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1185,5</w:t>
            </w:r>
          </w:p>
        </w:tc>
        <w:tc>
          <w:tcPr>
            <w:tcW w:w="992" w:type="dxa"/>
            <w:tcBorders>
              <w:top w:val="nil"/>
              <w:left w:val="nil"/>
              <w:bottom w:val="single" w:sz="4" w:space="0" w:color="auto"/>
              <w:right w:val="single" w:sz="4" w:space="0" w:color="auto"/>
            </w:tcBorders>
          </w:tcPr>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983B10" w:rsidRPr="00985491" w:rsidRDefault="00983B10"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980D78"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1264,7</w:t>
            </w:r>
          </w:p>
        </w:tc>
      </w:tr>
      <w:tr w:rsidR="00985491" w:rsidRPr="00985491" w:rsidTr="006E46B1">
        <w:trPr>
          <w:trHeight w:val="284"/>
        </w:trPr>
        <w:tc>
          <w:tcPr>
            <w:tcW w:w="7699" w:type="dxa"/>
            <w:gridSpan w:val="7"/>
            <w:tcBorders>
              <w:top w:val="nil"/>
              <w:left w:val="single" w:sz="4" w:space="0" w:color="auto"/>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r w:rsidRPr="00985491">
              <w:rPr>
                <w:rFonts w:ascii="Times New Roman" w:eastAsia="Times New Roman" w:hAnsi="Times New Roman" w:cs="Times New Roman"/>
                <w:b/>
                <w:color w:val="000000" w:themeColor="text1"/>
                <w:sz w:val="20"/>
                <w:szCs w:val="20"/>
                <w:lang w:eastAsia="ru-RU"/>
              </w:rPr>
              <w:t>Уровень жизни</w:t>
            </w:r>
          </w:p>
        </w:tc>
        <w:tc>
          <w:tcPr>
            <w:tcW w:w="992" w:type="dxa"/>
            <w:tcBorders>
              <w:top w:val="nil"/>
              <w:left w:val="single" w:sz="4" w:space="0" w:color="auto"/>
              <w:bottom w:val="single" w:sz="4" w:space="0" w:color="auto"/>
              <w:right w:val="single" w:sz="4" w:space="0" w:color="auto"/>
            </w:tcBorders>
            <w:shd w:val="clear" w:color="auto" w:fill="FFFFFF"/>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FFFFFF"/>
          </w:tcPr>
          <w:p w:rsidR="006E46B1" w:rsidRPr="00985491" w:rsidRDefault="006E46B1" w:rsidP="00313CCB">
            <w:pPr>
              <w:spacing w:after="0" w:line="240" w:lineRule="auto"/>
              <w:jc w:val="center"/>
              <w:rPr>
                <w:rFonts w:ascii="Times New Roman" w:eastAsia="Times New Roman" w:hAnsi="Times New Roman" w:cs="Times New Roman"/>
                <w:b/>
                <w:color w:val="000000" w:themeColor="text1"/>
                <w:sz w:val="20"/>
                <w:szCs w:val="20"/>
                <w:lang w:eastAsia="ru-RU"/>
              </w:rPr>
            </w:pPr>
          </w:p>
        </w:tc>
      </w:tr>
      <w:tr w:rsidR="00985491" w:rsidRPr="00985491" w:rsidTr="003B17CC">
        <w:trPr>
          <w:trHeight w:val="402"/>
        </w:trPr>
        <w:tc>
          <w:tcPr>
            <w:tcW w:w="551" w:type="dxa"/>
            <w:tcBorders>
              <w:top w:val="nil"/>
              <w:left w:val="single" w:sz="4" w:space="0" w:color="auto"/>
              <w:bottom w:val="single" w:sz="4" w:space="0" w:color="auto"/>
              <w:right w:val="single" w:sz="4" w:space="0" w:color="auto"/>
            </w:tcBorders>
            <w:shd w:val="clear" w:color="auto" w:fill="FFFFFF"/>
            <w:vAlign w:val="center"/>
            <w:hideMark/>
          </w:tcPr>
          <w:p w:rsidR="006E46B1" w:rsidRPr="00985491" w:rsidRDefault="00985491" w:rsidP="00313CCB">
            <w:pPr>
              <w:spacing w:after="0" w:line="240" w:lineRule="auto"/>
              <w:jc w:val="center"/>
              <w:rPr>
                <w:rFonts w:ascii="Times New Roman" w:eastAsia="Times New Roman" w:hAnsi="Times New Roman" w:cs="Times New Roman"/>
                <w:color w:val="000000" w:themeColor="text1"/>
                <w:lang w:eastAsia="ru-RU"/>
              </w:rPr>
            </w:pPr>
            <w:r w:rsidRPr="00985491">
              <w:rPr>
                <w:rFonts w:ascii="Times New Roman" w:eastAsia="Times New Roman" w:hAnsi="Times New Roman" w:cs="Times New Roman"/>
                <w:color w:val="000000" w:themeColor="text1"/>
                <w:lang w:eastAsia="ru-RU"/>
              </w:rPr>
              <w:t>28</w:t>
            </w:r>
          </w:p>
        </w:tc>
        <w:tc>
          <w:tcPr>
            <w:tcW w:w="2560"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Фонд заработной платы по полному кругу организаций</w:t>
            </w:r>
          </w:p>
        </w:tc>
        <w:tc>
          <w:tcPr>
            <w:tcW w:w="671"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млн.</w:t>
            </w: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985491">
              <w:rPr>
                <w:rFonts w:ascii="Times New Roman" w:eastAsia="Times New Roman" w:hAnsi="Times New Roman" w:cs="Times New Roman"/>
                <w:color w:val="000000" w:themeColor="text1"/>
                <w:sz w:val="20"/>
                <w:szCs w:val="20"/>
                <w:lang w:eastAsia="ru-RU"/>
              </w:rPr>
              <w:t>рубл</w:t>
            </w:r>
            <w:proofErr w:type="spellEnd"/>
          </w:p>
        </w:tc>
        <w:tc>
          <w:tcPr>
            <w:tcW w:w="942"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2456,8</w:t>
            </w:r>
          </w:p>
        </w:tc>
        <w:tc>
          <w:tcPr>
            <w:tcW w:w="990"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3002,9</w:t>
            </w:r>
          </w:p>
        </w:tc>
        <w:tc>
          <w:tcPr>
            <w:tcW w:w="992"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3555,5</w:t>
            </w:r>
          </w:p>
        </w:tc>
        <w:tc>
          <w:tcPr>
            <w:tcW w:w="993"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3838,1</w:t>
            </w:r>
          </w:p>
        </w:tc>
        <w:tc>
          <w:tcPr>
            <w:tcW w:w="992" w:type="dxa"/>
            <w:tcBorders>
              <w:top w:val="nil"/>
              <w:left w:val="nil"/>
              <w:bottom w:val="single" w:sz="4" w:space="0" w:color="auto"/>
              <w:right w:val="single" w:sz="4" w:space="0" w:color="auto"/>
            </w:tcBorders>
            <w:shd w:val="clear" w:color="auto" w:fill="FFFFFF"/>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4082,5</w:t>
            </w:r>
          </w:p>
        </w:tc>
        <w:tc>
          <w:tcPr>
            <w:tcW w:w="992" w:type="dxa"/>
            <w:tcBorders>
              <w:top w:val="nil"/>
              <w:left w:val="nil"/>
              <w:bottom w:val="single" w:sz="4" w:space="0" w:color="auto"/>
              <w:right w:val="single" w:sz="4" w:space="0" w:color="auto"/>
            </w:tcBorders>
            <w:shd w:val="clear" w:color="auto" w:fill="FFFFFF"/>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4311,0</w:t>
            </w:r>
          </w:p>
        </w:tc>
      </w:tr>
      <w:tr w:rsidR="00985491" w:rsidRPr="00985491" w:rsidTr="003B17CC">
        <w:trPr>
          <w:trHeight w:val="508"/>
        </w:trPr>
        <w:tc>
          <w:tcPr>
            <w:tcW w:w="551" w:type="dxa"/>
            <w:tcBorders>
              <w:top w:val="nil"/>
              <w:left w:val="single" w:sz="4" w:space="0" w:color="auto"/>
              <w:bottom w:val="single" w:sz="4" w:space="0" w:color="auto"/>
              <w:right w:val="single" w:sz="4" w:space="0" w:color="auto"/>
            </w:tcBorders>
            <w:shd w:val="clear" w:color="auto" w:fill="FFFFFF"/>
            <w:vAlign w:val="center"/>
            <w:hideMark/>
          </w:tcPr>
          <w:p w:rsidR="006E46B1" w:rsidRPr="00985491" w:rsidRDefault="00985491" w:rsidP="00313CCB">
            <w:pPr>
              <w:spacing w:after="0" w:line="240" w:lineRule="auto"/>
              <w:jc w:val="center"/>
              <w:rPr>
                <w:rFonts w:ascii="Times New Roman" w:eastAsia="Times New Roman" w:hAnsi="Times New Roman" w:cs="Times New Roman"/>
                <w:color w:val="000000" w:themeColor="text1"/>
                <w:lang w:eastAsia="ru-RU"/>
              </w:rPr>
            </w:pPr>
            <w:r w:rsidRPr="00985491">
              <w:rPr>
                <w:rFonts w:ascii="Times New Roman" w:eastAsia="Times New Roman" w:hAnsi="Times New Roman" w:cs="Times New Roman"/>
                <w:color w:val="000000" w:themeColor="text1"/>
                <w:lang w:eastAsia="ru-RU"/>
              </w:rPr>
              <w:t>29</w:t>
            </w:r>
          </w:p>
        </w:tc>
        <w:tc>
          <w:tcPr>
            <w:tcW w:w="2560" w:type="dxa"/>
            <w:tcBorders>
              <w:top w:val="nil"/>
              <w:left w:val="nil"/>
              <w:bottom w:val="single" w:sz="4" w:space="0" w:color="auto"/>
              <w:right w:val="single" w:sz="4" w:space="0" w:color="auto"/>
            </w:tcBorders>
            <w:shd w:val="clear" w:color="auto" w:fill="FFFFFF"/>
            <w:vAlign w:val="center"/>
            <w:hideMark/>
          </w:tcPr>
          <w:p w:rsidR="006E46B1" w:rsidRPr="00985491"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Среднедушевой доход (за месяц)</w:t>
            </w:r>
          </w:p>
        </w:tc>
        <w:tc>
          <w:tcPr>
            <w:tcW w:w="671" w:type="dxa"/>
            <w:tcBorders>
              <w:top w:val="nil"/>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985491">
              <w:rPr>
                <w:rFonts w:ascii="Times New Roman" w:eastAsia="Times New Roman" w:hAnsi="Times New Roman" w:cs="Times New Roman"/>
                <w:color w:val="000000" w:themeColor="text1"/>
                <w:sz w:val="20"/>
                <w:szCs w:val="20"/>
                <w:lang w:eastAsia="ru-RU"/>
              </w:rPr>
              <w:t>руб</w:t>
            </w:r>
            <w:proofErr w:type="spellEnd"/>
          </w:p>
        </w:tc>
        <w:tc>
          <w:tcPr>
            <w:tcW w:w="942" w:type="dxa"/>
            <w:tcBorders>
              <w:top w:val="nil"/>
              <w:left w:val="nil"/>
              <w:bottom w:val="single" w:sz="4" w:space="0" w:color="auto"/>
              <w:right w:val="single" w:sz="4" w:space="0" w:color="auto"/>
            </w:tcBorders>
            <w:shd w:val="clear" w:color="auto" w:fill="FFFFFF"/>
            <w:vAlign w:val="center"/>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26765,7</w:t>
            </w:r>
          </w:p>
        </w:tc>
        <w:tc>
          <w:tcPr>
            <w:tcW w:w="990" w:type="dxa"/>
            <w:tcBorders>
              <w:top w:val="nil"/>
              <w:left w:val="nil"/>
              <w:bottom w:val="single" w:sz="4" w:space="0" w:color="auto"/>
              <w:right w:val="single" w:sz="4" w:space="0" w:color="auto"/>
            </w:tcBorders>
            <w:shd w:val="clear" w:color="auto" w:fill="FFFFFF"/>
            <w:vAlign w:val="center"/>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31066,25</w:t>
            </w:r>
          </w:p>
        </w:tc>
        <w:tc>
          <w:tcPr>
            <w:tcW w:w="992" w:type="dxa"/>
            <w:tcBorders>
              <w:top w:val="nil"/>
              <w:left w:val="nil"/>
              <w:bottom w:val="single" w:sz="4" w:space="0" w:color="auto"/>
              <w:right w:val="single" w:sz="4" w:space="0" w:color="auto"/>
            </w:tcBorders>
            <w:shd w:val="clear" w:color="auto" w:fill="FFFFFF"/>
            <w:vAlign w:val="center"/>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34266,07</w:t>
            </w:r>
          </w:p>
        </w:tc>
        <w:tc>
          <w:tcPr>
            <w:tcW w:w="993" w:type="dxa"/>
            <w:tcBorders>
              <w:top w:val="nil"/>
              <w:left w:val="nil"/>
              <w:bottom w:val="single" w:sz="4" w:space="0" w:color="auto"/>
              <w:right w:val="single" w:sz="4" w:space="0" w:color="auto"/>
            </w:tcBorders>
            <w:shd w:val="clear" w:color="auto" w:fill="FFFFFF"/>
            <w:vAlign w:val="center"/>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36698,96</w:t>
            </w:r>
          </w:p>
        </w:tc>
        <w:tc>
          <w:tcPr>
            <w:tcW w:w="992" w:type="dxa"/>
            <w:tcBorders>
              <w:top w:val="nil"/>
              <w:left w:val="nil"/>
              <w:bottom w:val="single" w:sz="4" w:space="0" w:color="auto"/>
              <w:right w:val="single" w:sz="4" w:space="0" w:color="auto"/>
            </w:tcBorders>
            <w:shd w:val="clear" w:color="auto" w:fill="FFFFFF"/>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39047,7</w:t>
            </w:r>
          </w:p>
        </w:tc>
        <w:tc>
          <w:tcPr>
            <w:tcW w:w="992" w:type="dxa"/>
            <w:tcBorders>
              <w:top w:val="nil"/>
              <w:left w:val="nil"/>
              <w:bottom w:val="single" w:sz="4" w:space="0" w:color="auto"/>
              <w:right w:val="single" w:sz="4" w:space="0" w:color="auto"/>
            </w:tcBorders>
            <w:shd w:val="clear" w:color="auto" w:fill="FFFFFF"/>
          </w:tcPr>
          <w:p w:rsidR="003B17CC"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6E46B1" w:rsidRPr="00985491" w:rsidRDefault="003B17C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41390,56</w:t>
            </w:r>
          </w:p>
        </w:tc>
      </w:tr>
      <w:tr w:rsidR="00985491" w:rsidRPr="00985491" w:rsidTr="003B17CC">
        <w:trPr>
          <w:trHeight w:val="415"/>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6E46B1" w:rsidRPr="00985491" w:rsidRDefault="00985491" w:rsidP="00313CCB">
            <w:pPr>
              <w:spacing w:after="0" w:line="240" w:lineRule="auto"/>
              <w:jc w:val="center"/>
              <w:rPr>
                <w:rFonts w:ascii="Times New Roman" w:eastAsia="Times New Roman" w:hAnsi="Times New Roman" w:cs="Times New Roman"/>
                <w:color w:val="000000" w:themeColor="text1"/>
                <w:lang w:eastAsia="ru-RU"/>
              </w:rPr>
            </w:pPr>
            <w:r w:rsidRPr="00985491">
              <w:rPr>
                <w:rFonts w:ascii="Times New Roman" w:eastAsia="Times New Roman" w:hAnsi="Times New Roman" w:cs="Times New Roman"/>
                <w:color w:val="000000" w:themeColor="text1"/>
                <w:lang w:eastAsia="ru-RU"/>
              </w:rPr>
              <w:t>30</w:t>
            </w:r>
          </w:p>
        </w:tc>
        <w:tc>
          <w:tcPr>
            <w:tcW w:w="2560" w:type="dxa"/>
            <w:tcBorders>
              <w:top w:val="single" w:sz="4" w:space="0" w:color="auto"/>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both"/>
              <w:rPr>
                <w:rFonts w:ascii="Times New Roman" w:eastAsia="Times New Roman" w:hAnsi="Times New Roman" w:cs="Times New Roman"/>
                <w:color w:val="000000" w:themeColor="text1"/>
                <w:sz w:val="20"/>
                <w:szCs w:val="20"/>
                <w:lang w:eastAsia="ru-RU"/>
              </w:rPr>
            </w:pPr>
            <w:r w:rsidRPr="00985491">
              <w:rPr>
                <w:rFonts w:ascii="Times New Roman" w:hAnsi="Times New Roman" w:cs="Times New Roman"/>
                <w:color w:val="000000" w:themeColor="text1"/>
                <w:sz w:val="20"/>
                <w:szCs w:val="20"/>
              </w:rPr>
              <w:t>Среднемесячная зарплата работников по полному кругу</w:t>
            </w:r>
          </w:p>
        </w:tc>
        <w:tc>
          <w:tcPr>
            <w:tcW w:w="671" w:type="dxa"/>
            <w:tcBorders>
              <w:top w:val="single" w:sz="4" w:space="0" w:color="auto"/>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Руб.</w:t>
            </w:r>
          </w:p>
        </w:tc>
        <w:tc>
          <w:tcPr>
            <w:tcW w:w="942" w:type="dxa"/>
            <w:tcBorders>
              <w:top w:val="single" w:sz="4" w:space="0" w:color="auto"/>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45515,9</w:t>
            </w:r>
          </w:p>
        </w:tc>
        <w:tc>
          <w:tcPr>
            <w:tcW w:w="990" w:type="dxa"/>
            <w:tcBorders>
              <w:top w:val="single" w:sz="4" w:space="0" w:color="auto"/>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53562,5</w:t>
            </w:r>
          </w:p>
        </w:tc>
        <w:tc>
          <w:tcPr>
            <w:tcW w:w="992" w:type="dxa"/>
            <w:tcBorders>
              <w:top w:val="single" w:sz="4" w:space="0" w:color="auto"/>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63351,54</w:t>
            </w:r>
          </w:p>
        </w:tc>
        <w:tc>
          <w:tcPr>
            <w:tcW w:w="993" w:type="dxa"/>
            <w:tcBorders>
              <w:top w:val="single" w:sz="4" w:space="0" w:color="auto"/>
              <w:left w:val="nil"/>
              <w:bottom w:val="single" w:sz="4" w:space="0" w:color="auto"/>
              <w:right w:val="single" w:sz="4" w:space="0" w:color="auto"/>
            </w:tcBorders>
            <w:shd w:val="clear" w:color="auto" w:fill="FFFFFF"/>
            <w:vAlign w:val="center"/>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68444,69</w:t>
            </w:r>
          </w:p>
        </w:tc>
        <w:tc>
          <w:tcPr>
            <w:tcW w:w="992" w:type="dxa"/>
            <w:tcBorders>
              <w:top w:val="single" w:sz="4" w:space="0" w:color="auto"/>
              <w:left w:val="nil"/>
              <w:bottom w:val="single" w:sz="4" w:space="0" w:color="auto"/>
              <w:right w:val="single" w:sz="4" w:space="0" w:color="auto"/>
            </w:tcBorders>
            <w:shd w:val="clear" w:color="auto" w:fill="FFFFFF"/>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F2E1C" w:rsidRPr="00985491" w:rsidRDefault="00EF2E1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72850,47</w:t>
            </w:r>
          </w:p>
        </w:tc>
        <w:tc>
          <w:tcPr>
            <w:tcW w:w="992" w:type="dxa"/>
            <w:tcBorders>
              <w:top w:val="single" w:sz="4" w:space="0" w:color="auto"/>
              <w:left w:val="nil"/>
              <w:bottom w:val="single" w:sz="4" w:space="0" w:color="auto"/>
              <w:right w:val="single" w:sz="4" w:space="0" w:color="auto"/>
            </w:tcBorders>
            <w:shd w:val="clear" w:color="auto" w:fill="FFFFFF"/>
          </w:tcPr>
          <w:p w:rsidR="006E46B1" w:rsidRPr="00985491" w:rsidRDefault="006E46B1" w:rsidP="00313CCB">
            <w:pPr>
              <w:spacing w:after="0" w:line="240" w:lineRule="auto"/>
              <w:jc w:val="center"/>
              <w:rPr>
                <w:rFonts w:ascii="Times New Roman" w:eastAsia="Times New Roman" w:hAnsi="Times New Roman" w:cs="Times New Roman"/>
                <w:color w:val="000000" w:themeColor="text1"/>
                <w:sz w:val="20"/>
                <w:szCs w:val="20"/>
                <w:lang w:eastAsia="ru-RU"/>
              </w:rPr>
            </w:pPr>
          </w:p>
          <w:p w:rsidR="00EF2E1C" w:rsidRPr="00985491" w:rsidRDefault="00EF2E1C" w:rsidP="00313CCB">
            <w:pPr>
              <w:spacing w:after="0" w:line="240" w:lineRule="auto"/>
              <w:jc w:val="center"/>
              <w:rPr>
                <w:rFonts w:ascii="Times New Roman" w:eastAsia="Times New Roman" w:hAnsi="Times New Roman" w:cs="Times New Roman"/>
                <w:color w:val="000000" w:themeColor="text1"/>
                <w:sz w:val="20"/>
                <w:szCs w:val="20"/>
                <w:lang w:eastAsia="ru-RU"/>
              </w:rPr>
            </w:pPr>
            <w:r w:rsidRPr="00985491">
              <w:rPr>
                <w:rFonts w:ascii="Times New Roman" w:eastAsia="Times New Roman" w:hAnsi="Times New Roman" w:cs="Times New Roman"/>
                <w:color w:val="000000" w:themeColor="text1"/>
                <w:sz w:val="20"/>
                <w:szCs w:val="20"/>
                <w:lang w:eastAsia="ru-RU"/>
              </w:rPr>
              <w:t>76994,82</w:t>
            </w:r>
          </w:p>
        </w:tc>
      </w:tr>
    </w:tbl>
    <w:p w:rsidR="005C5C94" w:rsidRDefault="005C5C94" w:rsidP="009F6E21">
      <w:pPr>
        <w:spacing w:after="0" w:line="240" w:lineRule="auto"/>
        <w:ind w:left="284" w:right="1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9F6E21" w:rsidRDefault="005C5C94" w:rsidP="005C5C94">
      <w:pPr>
        <w:spacing w:after="0" w:line="240" w:lineRule="auto"/>
        <w:ind w:left="284" w:right="1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6E46B1" w:rsidRPr="009F6E21">
        <w:rPr>
          <w:rFonts w:ascii="Times New Roman" w:eastAsia="Times New Roman" w:hAnsi="Times New Roman" w:cs="Times New Roman"/>
          <w:color w:val="000000"/>
          <w:sz w:val="27"/>
          <w:szCs w:val="27"/>
          <w:lang w:eastAsia="ru-RU"/>
        </w:rPr>
        <w:t>Данные таблицы по ряду макроэкономичес</w:t>
      </w:r>
      <w:r w:rsidR="009F6E21">
        <w:rPr>
          <w:rFonts w:ascii="Times New Roman" w:eastAsia="Times New Roman" w:hAnsi="Times New Roman" w:cs="Times New Roman"/>
          <w:color w:val="000000"/>
          <w:sz w:val="27"/>
          <w:szCs w:val="27"/>
          <w:lang w:eastAsia="ru-RU"/>
        </w:rPr>
        <w:t>ких показателей свидетельствуют</w:t>
      </w:r>
    </w:p>
    <w:p w:rsidR="006E46B1" w:rsidRPr="009F6E21" w:rsidRDefault="006E46B1" w:rsidP="005C5C94">
      <w:pPr>
        <w:spacing w:after="0" w:line="240" w:lineRule="auto"/>
        <w:ind w:left="284" w:right="151"/>
        <w:jc w:val="both"/>
        <w:rPr>
          <w:rFonts w:ascii="Times New Roman" w:eastAsia="Times New Roman" w:hAnsi="Times New Roman" w:cs="Times New Roman"/>
          <w:color w:val="000000"/>
          <w:sz w:val="27"/>
          <w:szCs w:val="27"/>
          <w:lang w:eastAsia="ru-RU"/>
        </w:rPr>
      </w:pPr>
      <w:r w:rsidRPr="009F6E21">
        <w:rPr>
          <w:rFonts w:ascii="Times New Roman" w:eastAsia="Times New Roman" w:hAnsi="Times New Roman" w:cs="Times New Roman"/>
          <w:color w:val="000000"/>
          <w:sz w:val="27"/>
          <w:szCs w:val="27"/>
          <w:lang w:eastAsia="ru-RU"/>
        </w:rPr>
        <w:t>об увеличении их темпов роста по сравнению с ожидаемым исполнением в 202</w:t>
      </w:r>
      <w:r w:rsidR="005C5C94">
        <w:rPr>
          <w:rFonts w:ascii="Times New Roman" w:eastAsia="Times New Roman" w:hAnsi="Times New Roman" w:cs="Times New Roman"/>
          <w:color w:val="000000"/>
          <w:sz w:val="27"/>
          <w:szCs w:val="27"/>
          <w:lang w:eastAsia="ru-RU"/>
        </w:rPr>
        <w:t>4</w:t>
      </w:r>
      <w:r w:rsidRPr="009F6E21">
        <w:rPr>
          <w:rFonts w:ascii="Times New Roman" w:eastAsia="Times New Roman" w:hAnsi="Times New Roman" w:cs="Times New Roman"/>
          <w:color w:val="000000"/>
          <w:sz w:val="27"/>
          <w:szCs w:val="27"/>
          <w:lang w:eastAsia="ru-RU"/>
        </w:rPr>
        <w:t xml:space="preserve"> году.</w:t>
      </w:r>
    </w:p>
    <w:p w:rsidR="006E46B1" w:rsidRPr="009F6E21" w:rsidRDefault="006E46B1" w:rsidP="009F6E21">
      <w:pPr>
        <w:keepNext/>
        <w:keepLines/>
        <w:spacing w:after="0" w:line="240" w:lineRule="auto"/>
        <w:ind w:left="284"/>
        <w:jc w:val="center"/>
        <w:outlineLvl w:val="0"/>
        <w:rPr>
          <w:rFonts w:ascii="Times New Roman" w:eastAsia="Times New Roman" w:hAnsi="Times New Roman" w:cs="Times New Roman"/>
          <w:b/>
          <w:color w:val="000000"/>
          <w:sz w:val="27"/>
          <w:szCs w:val="27"/>
          <w:lang w:eastAsia="ru-RU"/>
        </w:rPr>
      </w:pPr>
      <w:r w:rsidRPr="009F6E21">
        <w:rPr>
          <w:rFonts w:ascii="Times New Roman" w:eastAsia="Times New Roman" w:hAnsi="Times New Roman" w:cs="Times New Roman"/>
          <w:b/>
          <w:i/>
          <w:color w:val="000000"/>
          <w:sz w:val="27"/>
          <w:szCs w:val="27"/>
          <w:lang w:eastAsia="ru-RU"/>
        </w:rPr>
        <w:t>Уровень жизни населения</w:t>
      </w:r>
    </w:p>
    <w:p w:rsidR="006E46B1" w:rsidRPr="009F6E21" w:rsidRDefault="009F6E21" w:rsidP="009F6E21">
      <w:pPr>
        <w:spacing w:after="0" w:line="240" w:lineRule="auto"/>
        <w:ind w:right="1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6E46B1" w:rsidRPr="009F6E21">
        <w:rPr>
          <w:rFonts w:ascii="Times New Roman" w:eastAsia="Times New Roman" w:hAnsi="Times New Roman" w:cs="Times New Roman"/>
          <w:color w:val="000000"/>
          <w:sz w:val="27"/>
          <w:szCs w:val="27"/>
          <w:lang w:eastAsia="ru-RU"/>
        </w:rPr>
        <w:t>Среднедушевой денежный доход за 2023 год составил 31066,25 рублей или увеличился на 116,0 % к уровню 2022 года, по оценке 2024 года составит 34266,07 рублей, по прогнозу 2025 года ожидается 36698,96 рублей</w:t>
      </w:r>
      <w:r w:rsidR="00F23444" w:rsidRPr="009F6E21">
        <w:rPr>
          <w:rFonts w:ascii="Times New Roman" w:eastAsia="Times New Roman" w:hAnsi="Times New Roman" w:cs="Times New Roman"/>
          <w:color w:val="000000"/>
          <w:sz w:val="27"/>
          <w:szCs w:val="27"/>
          <w:lang w:eastAsia="ru-RU"/>
        </w:rPr>
        <w:t>, 2026 год-39047,7 рублей,2027 год-41390,56 рублей</w:t>
      </w:r>
    </w:p>
    <w:p w:rsidR="006E46B1" w:rsidRPr="009F6E21" w:rsidRDefault="006E46B1" w:rsidP="009F6E21">
      <w:pPr>
        <w:tabs>
          <w:tab w:val="left" w:pos="0"/>
        </w:tabs>
        <w:spacing w:after="0" w:line="240" w:lineRule="auto"/>
        <w:ind w:right="151"/>
        <w:jc w:val="both"/>
        <w:rPr>
          <w:rFonts w:ascii="Times New Roman" w:eastAsia="Times New Roman" w:hAnsi="Times New Roman" w:cs="Times New Roman"/>
          <w:color w:val="000000"/>
          <w:sz w:val="27"/>
          <w:szCs w:val="27"/>
          <w:lang w:eastAsia="ru-RU"/>
        </w:rPr>
      </w:pPr>
      <w:r w:rsidRPr="009F6E21">
        <w:rPr>
          <w:rFonts w:ascii="Times New Roman" w:eastAsia="Times New Roman" w:hAnsi="Times New Roman" w:cs="Times New Roman"/>
          <w:color w:val="000000"/>
          <w:sz w:val="27"/>
          <w:szCs w:val="27"/>
          <w:lang w:eastAsia="ru-RU"/>
        </w:rPr>
        <w:t>Фонд заработной платы работников списочного и не списочного состава организации, внешних совместителей по полному кругу организации в 2023 году составил 3002,9 млн. рублей или увеличился на 122,2 % к уровню 2022 года, по оценке 2024 года составит 3555,5млн. рублей. По прогнозу 2025 года ожидается 3838,1 млн. рублей</w:t>
      </w:r>
      <w:r w:rsidR="00F23444" w:rsidRPr="009F6E21">
        <w:rPr>
          <w:rFonts w:ascii="Times New Roman" w:eastAsia="Times New Roman" w:hAnsi="Times New Roman" w:cs="Times New Roman"/>
          <w:color w:val="000000"/>
          <w:sz w:val="27"/>
          <w:szCs w:val="27"/>
          <w:lang w:eastAsia="ru-RU"/>
        </w:rPr>
        <w:t>,2026 год-4082,5 млн. рублей,2027 год-4311,0 млн. рублей</w:t>
      </w:r>
      <w:r w:rsidRPr="009F6E21">
        <w:rPr>
          <w:rFonts w:ascii="Times New Roman" w:eastAsia="Times New Roman" w:hAnsi="Times New Roman" w:cs="Times New Roman"/>
          <w:color w:val="000000"/>
          <w:sz w:val="27"/>
          <w:szCs w:val="27"/>
          <w:lang w:eastAsia="ru-RU"/>
        </w:rPr>
        <w:t>.</w:t>
      </w:r>
    </w:p>
    <w:p w:rsidR="006E46B1" w:rsidRPr="009F6E21" w:rsidRDefault="009F6E21" w:rsidP="009F6E21">
      <w:pPr>
        <w:tabs>
          <w:tab w:val="left" w:pos="0"/>
        </w:tabs>
        <w:spacing w:after="0" w:line="240" w:lineRule="auto"/>
        <w:ind w:right="1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6E46B1" w:rsidRPr="009F6E21">
        <w:rPr>
          <w:rFonts w:ascii="Times New Roman" w:eastAsia="Times New Roman" w:hAnsi="Times New Roman" w:cs="Times New Roman"/>
          <w:color w:val="000000"/>
          <w:sz w:val="27"/>
          <w:szCs w:val="27"/>
          <w:lang w:eastAsia="ru-RU"/>
        </w:rPr>
        <w:t>Среднемесячная заработная плата работников списочного состава и внешних совместителей по полному кругу организации в 2023 году составила 53562,5 рублей или увеличилась на 117,7 % к уровню 2022 года, по оценке 2024 года составит 63351,54 рублей, по прогнозу 2025 года ожидается 68444,69 рублей</w:t>
      </w:r>
      <w:r w:rsidR="00F23444" w:rsidRPr="009F6E21">
        <w:rPr>
          <w:rFonts w:ascii="Times New Roman" w:eastAsia="Times New Roman" w:hAnsi="Times New Roman" w:cs="Times New Roman"/>
          <w:color w:val="000000"/>
          <w:sz w:val="27"/>
          <w:szCs w:val="27"/>
          <w:lang w:eastAsia="ru-RU"/>
        </w:rPr>
        <w:t>, в 2026 году-72850,47 рублей, в 2027 году-76994,82 рублей</w:t>
      </w:r>
      <w:r w:rsidR="006E46B1" w:rsidRPr="009F6E21">
        <w:rPr>
          <w:rFonts w:ascii="Times New Roman" w:eastAsia="Times New Roman" w:hAnsi="Times New Roman" w:cs="Times New Roman"/>
          <w:color w:val="000000"/>
          <w:sz w:val="27"/>
          <w:szCs w:val="27"/>
          <w:lang w:eastAsia="ru-RU"/>
        </w:rPr>
        <w:t>.</w:t>
      </w:r>
    </w:p>
    <w:p w:rsidR="006E46B1" w:rsidRPr="009F6E21" w:rsidRDefault="006E46B1" w:rsidP="009F6E21">
      <w:pPr>
        <w:keepNext/>
        <w:keepLines/>
        <w:tabs>
          <w:tab w:val="left" w:pos="0"/>
        </w:tabs>
        <w:spacing w:after="0" w:line="240" w:lineRule="auto"/>
        <w:jc w:val="center"/>
        <w:outlineLvl w:val="0"/>
        <w:rPr>
          <w:rFonts w:ascii="Times New Roman" w:eastAsia="Times New Roman" w:hAnsi="Times New Roman" w:cs="Times New Roman"/>
          <w:b/>
          <w:color w:val="000000"/>
          <w:sz w:val="27"/>
          <w:szCs w:val="27"/>
          <w:lang w:eastAsia="ru-RU"/>
        </w:rPr>
      </w:pPr>
      <w:r w:rsidRPr="009F6E21">
        <w:rPr>
          <w:rFonts w:ascii="Times New Roman" w:eastAsia="Times New Roman" w:hAnsi="Times New Roman" w:cs="Times New Roman"/>
          <w:b/>
          <w:i/>
          <w:color w:val="000000"/>
          <w:sz w:val="27"/>
          <w:szCs w:val="27"/>
          <w:lang w:eastAsia="ru-RU"/>
        </w:rPr>
        <w:t>Рынок труда</w:t>
      </w:r>
    </w:p>
    <w:p w:rsidR="006E46B1" w:rsidRPr="009F6E21" w:rsidRDefault="009F6E21" w:rsidP="009F6E21">
      <w:pPr>
        <w:tabs>
          <w:tab w:val="left" w:pos="0"/>
        </w:tabs>
        <w:spacing w:after="5" w:line="249" w:lineRule="auto"/>
        <w:ind w:right="151"/>
        <w:jc w:val="both"/>
        <w:rPr>
          <w:rFonts w:ascii="Times New Roman" w:eastAsia="Times New Roman" w:hAnsi="Times New Roman" w:cs="Times New Roman"/>
          <w:color w:val="000000"/>
          <w:sz w:val="27"/>
          <w:szCs w:val="27"/>
          <w:lang w:eastAsia="ru-RU"/>
        </w:rPr>
      </w:pPr>
      <w:r w:rsidRPr="009F6E21">
        <w:rPr>
          <w:rFonts w:ascii="Times New Roman" w:eastAsia="Times New Roman" w:hAnsi="Times New Roman" w:cs="Times New Roman"/>
          <w:color w:val="000000"/>
          <w:sz w:val="27"/>
          <w:szCs w:val="27"/>
          <w:lang w:eastAsia="ru-RU"/>
        </w:rPr>
        <w:t xml:space="preserve">     </w:t>
      </w:r>
      <w:r w:rsidR="006E46B1" w:rsidRPr="009F6E21">
        <w:rPr>
          <w:rFonts w:ascii="Times New Roman" w:eastAsia="Times New Roman" w:hAnsi="Times New Roman" w:cs="Times New Roman"/>
          <w:color w:val="000000"/>
          <w:sz w:val="27"/>
          <w:szCs w:val="27"/>
          <w:lang w:eastAsia="ru-RU"/>
        </w:rPr>
        <w:t>Численность трудовых ресурсов в среднем за период в 202</w:t>
      </w:r>
      <w:r w:rsidR="00F23444" w:rsidRPr="009F6E21">
        <w:rPr>
          <w:rFonts w:ascii="Times New Roman" w:eastAsia="Times New Roman" w:hAnsi="Times New Roman" w:cs="Times New Roman"/>
          <w:color w:val="000000"/>
          <w:sz w:val="27"/>
          <w:szCs w:val="27"/>
          <w:lang w:eastAsia="ru-RU"/>
        </w:rPr>
        <w:t>3</w:t>
      </w:r>
      <w:r w:rsidR="006E46B1" w:rsidRPr="009F6E21">
        <w:rPr>
          <w:rFonts w:ascii="Times New Roman" w:eastAsia="Times New Roman" w:hAnsi="Times New Roman" w:cs="Times New Roman"/>
          <w:color w:val="000000"/>
          <w:sz w:val="27"/>
          <w:szCs w:val="27"/>
          <w:lang w:eastAsia="ru-RU"/>
        </w:rPr>
        <w:t xml:space="preserve"> году составляла </w:t>
      </w:r>
      <w:r w:rsidR="00F23444" w:rsidRPr="009F6E21">
        <w:rPr>
          <w:rFonts w:ascii="Times New Roman" w:eastAsia="Times New Roman" w:hAnsi="Times New Roman" w:cs="Times New Roman"/>
          <w:color w:val="000000"/>
          <w:sz w:val="27"/>
          <w:szCs w:val="27"/>
          <w:lang w:eastAsia="ru-RU"/>
        </w:rPr>
        <w:t>9090</w:t>
      </w:r>
      <w:r w:rsidR="006E46B1" w:rsidRPr="009F6E21">
        <w:rPr>
          <w:rFonts w:ascii="Times New Roman" w:eastAsia="Times New Roman" w:hAnsi="Times New Roman" w:cs="Times New Roman"/>
          <w:color w:val="000000"/>
          <w:sz w:val="27"/>
          <w:szCs w:val="27"/>
          <w:lang w:eastAsia="ru-RU"/>
        </w:rPr>
        <w:t xml:space="preserve"> человек. В 202</w:t>
      </w:r>
      <w:r w:rsidR="00F23444" w:rsidRPr="009F6E21">
        <w:rPr>
          <w:rFonts w:ascii="Times New Roman" w:eastAsia="Times New Roman" w:hAnsi="Times New Roman" w:cs="Times New Roman"/>
          <w:color w:val="000000"/>
          <w:sz w:val="27"/>
          <w:szCs w:val="27"/>
          <w:lang w:eastAsia="ru-RU"/>
        </w:rPr>
        <w:t>4</w:t>
      </w:r>
      <w:r w:rsidR="006E46B1" w:rsidRPr="009F6E21">
        <w:rPr>
          <w:rFonts w:ascii="Times New Roman" w:eastAsia="Times New Roman" w:hAnsi="Times New Roman" w:cs="Times New Roman"/>
          <w:color w:val="000000"/>
          <w:sz w:val="27"/>
          <w:szCs w:val="27"/>
          <w:lang w:eastAsia="ru-RU"/>
        </w:rPr>
        <w:t xml:space="preserve"> году предполагается, что численность трудовых ресурсов составит </w:t>
      </w:r>
      <w:r w:rsidR="00F23444" w:rsidRPr="009F6E21">
        <w:rPr>
          <w:rFonts w:ascii="Times New Roman" w:eastAsia="Times New Roman" w:hAnsi="Times New Roman" w:cs="Times New Roman"/>
          <w:color w:val="000000"/>
          <w:sz w:val="27"/>
          <w:szCs w:val="27"/>
          <w:lang w:eastAsia="ru-RU"/>
        </w:rPr>
        <w:t>9131</w:t>
      </w:r>
      <w:r w:rsidR="006E46B1" w:rsidRPr="009F6E21">
        <w:rPr>
          <w:rFonts w:ascii="Times New Roman" w:eastAsia="Times New Roman" w:hAnsi="Times New Roman" w:cs="Times New Roman"/>
          <w:color w:val="000000"/>
          <w:sz w:val="27"/>
          <w:szCs w:val="27"/>
          <w:lang w:eastAsia="ru-RU"/>
        </w:rPr>
        <w:t xml:space="preserve"> человек, в 202</w:t>
      </w:r>
      <w:r w:rsidR="00F23444" w:rsidRPr="009F6E21">
        <w:rPr>
          <w:rFonts w:ascii="Times New Roman" w:eastAsia="Times New Roman" w:hAnsi="Times New Roman" w:cs="Times New Roman"/>
          <w:color w:val="000000"/>
          <w:sz w:val="27"/>
          <w:szCs w:val="27"/>
          <w:lang w:eastAsia="ru-RU"/>
        </w:rPr>
        <w:t>5</w:t>
      </w:r>
      <w:r w:rsidR="006E46B1" w:rsidRPr="009F6E21">
        <w:rPr>
          <w:rFonts w:ascii="Times New Roman" w:eastAsia="Times New Roman" w:hAnsi="Times New Roman" w:cs="Times New Roman"/>
          <w:color w:val="000000"/>
          <w:sz w:val="27"/>
          <w:szCs w:val="27"/>
          <w:lang w:eastAsia="ru-RU"/>
        </w:rPr>
        <w:t xml:space="preserve"> году- </w:t>
      </w:r>
      <w:r w:rsidR="00F23444" w:rsidRPr="009F6E21">
        <w:rPr>
          <w:rFonts w:ascii="Times New Roman" w:eastAsia="Times New Roman" w:hAnsi="Times New Roman" w:cs="Times New Roman"/>
          <w:color w:val="000000"/>
          <w:sz w:val="27"/>
          <w:szCs w:val="27"/>
          <w:lang w:eastAsia="ru-RU"/>
        </w:rPr>
        <w:t>9098</w:t>
      </w:r>
      <w:r w:rsidR="006E46B1" w:rsidRPr="009F6E21">
        <w:rPr>
          <w:rFonts w:ascii="Times New Roman" w:eastAsia="Times New Roman" w:hAnsi="Times New Roman" w:cs="Times New Roman"/>
          <w:color w:val="000000"/>
          <w:sz w:val="27"/>
          <w:szCs w:val="27"/>
          <w:lang w:eastAsia="ru-RU"/>
        </w:rPr>
        <w:t xml:space="preserve"> человек, в 202</w:t>
      </w:r>
      <w:r w:rsidR="00F23444" w:rsidRPr="009F6E21">
        <w:rPr>
          <w:rFonts w:ascii="Times New Roman" w:eastAsia="Times New Roman" w:hAnsi="Times New Roman" w:cs="Times New Roman"/>
          <w:color w:val="000000"/>
          <w:sz w:val="27"/>
          <w:szCs w:val="27"/>
          <w:lang w:eastAsia="ru-RU"/>
        </w:rPr>
        <w:t>6</w:t>
      </w:r>
      <w:r w:rsidR="006E46B1" w:rsidRPr="009F6E21">
        <w:rPr>
          <w:rFonts w:ascii="Times New Roman" w:eastAsia="Times New Roman" w:hAnsi="Times New Roman" w:cs="Times New Roman"/>
          <w:color w:val="000000"/>
          <w:sz w:val="27"/>
          <w:szCs w:val="27"/>
          <w:lang w:eastAsia="ru-RU"/>
        </w:rPr>
        <w:t xml:space="preserve"> году – </w:t>
      </w:r>
      <w:r w:rsidR="00F23444" w:rsidRPr="009F6E21">
        <w:rPr>
          <w:rFonts w:ascii="Times New Roman" w:eastAsia="Times New Roman" w:hAnsi="Times New Roman" w:cs="Times New Roman"/>
          <w:color w:val="000000"/>
          <w:sz w:val="27"/>
          <w:szCs w:val="27"/>
          <w:lang w:eastAsia="ru-RU"/>
        </w:rPr>
        <w:t>9080</w:t>
      </w:r>
      <w:r w:rsidR="006E46B1" w:rsidRPr="009F6E21">
        <w:rPr>
          <w:rFonts w:ascii="Times New Roman" w:eastAsia="Times New Roman" w:hAnsi="Times New Roman" w:cs="Times New Roman"/>
          <w:color w:val="000000"/>
          <w:sz w:val="27"/>
          <w:szCs w:val="27"/>
          <w:lang w:eastAsia="ru-RU"/>
        </w:rPr>
        <w:t xml:space="preserve"> человек, в 202</w:t>
      </w:r>
      <w:r w:rsidR="00F23444" w:rsidRPr="009F6E21">
        <w:rPr>
          <w:rFonts w:ascii="Times New Roman" w:eastAsia="Times New Roman" w:hAnsi="Times New Roman" w:cs="Times New Roman"/>
          <w:color w:val="000000"/>
          <w:sz w:val="27"/>
          <w:szCs w:val="27"/>
          <w:lang w:eastAsia="ru-RU"/>
        </w:rPr>
        <w:t>7</w:t>
      </w:r>
      <w:r w:rsidR="006E46B1" w:rsidRPr="009F6E21">
        <w:rPr>
          <w:rFonts w:ascii="Times New Roman" w:eastAsia="Times New Roman" w:hAnsi="Times New Roman" w:cs="Times New Roman"/>
          <w:color w:val="000000"/>
          <w:sz w:val="27"/>
          <w:szCs w:val="27"/>
          <w:lang w:eastAsia="ru-RU"/>
        </w:rPr>
        <w:t xml:space="preserve"> году – </w:t>
      </w:r>
      <w:r w:rsidR="00F23444" w:rsidRPr="009F6E21">
        <w:rPr>
          <w:rFonts w:ascii="Times New Roman" w:eastAsia="Times New Roman" w:hAnsi="Times New Roman" w:cs="Times New Roman"/>
          <w:color w:val="000000"/>
          <w:sz w:val="27"/>
          <w:szCs w:val="27"/>
          <w:lang w:eastAsia="ru-RU"/>
        </w:rPr>
        <w:t>9106</w:t>
      </w:r>
      <w:r w:rsidR="006E46B1" w:rsidRPr="009F6E21">
        <w:rPr>
          <w:rFonts w:ascii="Times New Roman" w:eastAsia="Times New Roman" w:hAnsi="Times New Roman" w:cs="Times New Roman"/>
          <w:color w:val="000000"/>
          <w:sz w:val="27"/>
          <w:szCs w:val="27"/>
          <w:lang w:eastAsia="ru-RU"/>
        </w:rPr>
        <w:t xml:space="preserve"> человек. </w:t>
      </w:r>
    </w:p>
    <w:p w:rsidR="006E46B1" w:rsidRPr="009F6E21" w:rsidRDefault="009F6E21" w:rsidP="009F6E21">
      <w:pPr>
        <w:tabs>
          <w:tab w:val="left" w:pos="0"/>
        </w:tabs>
        <w:spacing w:after="0" w:line="240" w:lineRule="auto"/>
        <w:ind w:right="151"/>
        <w:jc w:val="both"/>
        <w:rPr>
          <w:rFonts w:ascii="Times New Roman" w:eastAsia="Times New Roman" w:hAnsi="Times New Roman" w:cs="Times New Roman"/>
          <w:color w:val="000000"/>
          <w:sz w:val="27"/>
          <w:szCs w:val="27"/>
          <w:lang w:eastAsia="ru-RU"/>
        </w:rPr>
      </w:pPr>
      <w:r w:rsidRPr="009F6E21">
        <w:rPr>
          <w:rFonts w:ascii="Times New Roman" w:eastAsia="Times New Roman" w:hAnsi="Times New Roman" w:cs="Times New Roman"/>
          <w:color w:val="000000"/>
          <w:sz w:val="27"/>
          <w:szCs w:val="27"/>
          <w:lang w:eastAsia="ru-RU"/>
        </w:rPr>
        <w:t xml:space="preserve">     </w:t>
      </w:r>
      <w:r w:rsidR="006E46B1" w:rsidRPr="009F6E21">
        <w:rPr>
          <w:rFonts w:ascii="Times New Roman" w:eastAsia="Times New Roman" w:hAnsi="Times New Roman" w:cs="Times New Roman"/>
          <w:color w:val="000000"/>
          <w:sz w:val="27"/>
          <w:szCs w:val="27"/>
          <w:lang w:eastAsia="ru-RU"/>
        </w:rPr>
        <w:t>Среднесписочная численность работников списочного состава организаций без внешних совместителей по полному кругу организаций за 202</w:t>
      </w:r>
      <w:r w:rsidR="005F79D3" w:rsidRPr="009F6E21">
        <w:rPr>
          <w:rFonts w:ascii="Times New Roman" w:eastAsia="Times New Roman" w:hAnsi="Times New Roman" w:cs="Times New Roman"/>
          <w:color w:val="000000"/>
          <w:sz w:val="27"/>
          <w:szCs w:val="27"/>
          <w:lang w:eastAsia="ru-RU"/>
        </w:rPr>
        <w:t>3</w:t>
      </w:r>
      <w:r w:rsidR="006E46B1" w:rsidRPr="009F6E21">
        <w:rPr>
          <w:rFonts w:ascii="Times New Roman" w:eastAsia="Times New Roman" w:hAnsi="Times New Roman" w:cs="Times New Roman"/>
          <w:color w:val="000000"/>
          <w:sz w:val="27"/>
          <w:szCs w:val="27"/>
          <w:lang w:eastAsia="ru-RU"/>
        </w:rPr>
        <w:t xml:space="preserve"> год составила </w:t>
      </w:r>
      <w:r w:rsidR="005F79D3" w:rsidRPr="009F6E21">
        <w:rPr>
          <w:rFonts w:ascii="Times New Roman" w:eastAsia="Times New Roman" w:hAnsi="Times New Roman" w:cs="Times New Roman"/>
          <w:color w:val="000000"/>
          <w:sz w:val="27"/>
          <w:szCs w:val="27"/>
          <w:lang w:eastAsia="ru-RU"/>
        </w:rPr>
        <w:t>4672</w:t>
      </w:r>
      <w:r w:rsidR="006E46B1" w:rsidRPr="009F6E21">
        <w:rPr>
          <w:rFonts w:ascii="Times New Roman" w:eastAsia="Times New Roman" w:hAnsi="Times New Roman" w:cs="Times New Roman"/>
          <w:color w:val="000000"/>
          <w:sz w:val="27"/>
          <w:szCs w:val="27"/>
          <w:lang w:eastAsia="ru-RU"/>
        </w:rPr>
        <w:t xml:space="preserve"> человек, по оценке 202</w:t>
      </w:r>
      <w:r w:rsidR="005F79D3" w:rsidRPr="009F6E21">
        <w:rPr>
          <w:rFonts w:ascii="Times New Roman" w:eastAsia="Times New Roman" w:hAnsi="Times New Roman" w:cs="Times New Roman"/>
          <w:color w:val="000000"/>
          <w:sz w:val="27"/>
          <w:szCs w:val="27"/>
          <w:lang w:eastAsia="ru-RU"/>
        </w:rPr>
        <w:t>4</w:t>
      </w:r>
      <w:r w:rsidR="006E46B1" w:rsidRPr="009F6E21">
        <w:rPr>
          <w:rFonts w:ascii="Times New Roman" w:eastAsia="Times New Roman" w:hAnsi="Times New Roman" w:cs="Times New Roman"/>
          <w:color w:val="000000"/>
          <w:sz w:val="27"/>
          <w:szCs w:val="27"/>
          <w:lang w:eastAsia="ru-RU"/>
        </w:rPr>
        <w:t xml:space="preserve"> года ожидается </w:t>
      </w:r>
      <w:r w:rsidR="005F79D3" w:rsidRPr="009F6E21">
        <w:rPr>
          <w:rFonts w:ascii="Times New Roman" w:eastAsia="Times New Roman" w:hAnsi="Times New Roman" w:cs="Times New Roman"/>
          <w:color w:val="000000"/>
          <w:sz w:val="27"/>
          <w:szCs w:val="27"/>
          <w:lang w:eastAsia="ru-RU"/>
        </w:rPr>
        <w:t>4677</w:t>
      </w:r>
      <w:r w:rsidR="006E46B1" w:rsidRPr="009F6E21">
        <w:rPr>
          <w:rFonts w:ascii="Times New Roman" w:eastAsia="Times New Roman" w:hAnsi="Times New Roman" w:cs="Times New Roman"/>
          <w:color w:val="000000"/>
          <w:sz w:val="27"/>
          <w:szCs w:val="27"/>
          <w:lang w:eastAsia="ru-RU"/>
        </w:rPr>
        <w:t xml:space="preserve"> человек, по прогнозным данным в 202</w:t>
      </w:r>
      <w:r w:rsidR="005F79D3" w:rsidRPr="009F6E21">
        <w:rPr>
          <w:rFonts w:ascii="Times New Roman" w:eastAsia="Times New Roman" w:hAnsi="Times New Roman" w:cs="Times New Roman"/>
          <w:color w:val="000000"/>
          <w:sz w:val="27"/>
          <w:szCs w:val="27"/>
          <w:lang w:eastAsia="ru-RU"/>
        </w:rPr>
        <w:t>5</w:t>
      </w:r>
      <w:r w:rsidR="006E46B1" w:rsidRPr="009F6E21">
        <w:rPr>
          <w:rFonts w:ascii="Times New Roman" w:eastAsia="Times New Roman" w:hAnsi="Times New Roman" w:cs="Times New Roman"/>
          <w:color w:val="000000"/>
          <w:sz w:val="27"/>
          <w:szCs w:val="27"/>
          <w:lang w:eastAsia="ru-RU"/>
        </w:rPr>
        <w:t>- 202</w:t>
      </w:r>
      <w:r w:rsidR="005F79D3" w:rsidRPr="009F6E21">
        <w:rPr>
          <w:rFonts w:ascii="Times New Roman" w:eastAsia="Times New Roman" w:hAnsi="Times New Roman" w:cs="Times New Roman"/>
          <w:color w:val="000000"/>
          <w:sz w:val="27"/>
          <w:szCs w:val="27"/>
          <w:lang w:eastAsia="ru-RU"/>
        </w:rPr>
        <w:t>7</w:t>
      </w:r>
      <w:r w:rsidR="006E46B1" w:rsidRPr="009F6E21">
        <w:rPr>
          <w:rFonts w:ascii="Times New Roman" w:eastAsia="Times New Roman" w:hAnsi="Times New Roman" w:cs="Times New Roman"/>
          <w:color w:val="000000"/>
          <w:sz w:val="27"/>
          <w:szCs w:val="27"/>
          <w:lang w:eastAsia="ru-RU"/>
        </w:rPr>
        <w:t xml:space="preserve"> годы составит -</w:t>
      </w:r>
      <w:r w:rsidR="005F79D3" w:rsidRPr="009F6E21">
        <w:rPr>
          <w:rFonts w:ascii="Times New Roman" w:eastAsia="Times New Roman" w:hAnsi="Times New Roman" w:cs="Times New Roman"/>
          <w:color w:val="000000"/>
          <w:sz w:val="27"/>
          <w:szCs w:val="27"/>
          <w:lang w:eastAsia="ru-RU"/>
        </w:rPr>
        <w:t>4673 человек, 4670</w:t>
      </w:r>
      <w:r w:rsidR="006E46B1" w:rsidRPr="009F6E21">
        <w:rPr>
          <w:rFonts w:ascii="Times New Roman" w:eastAsia="Times New Roman" w:hAnsi="Times New Roman" w:cs="Times New Roman"/>
          <w:color w:val="000000"/>
          <w:sz w:val="27"/>
          <w:szCs w:val="27"/>
          <w:lang w:eastAsia="ru-RU"/>
        </w:rPr>
        <w:t xml:space="preserve"> человек</w:t>
      </w:r>
      <w:r w:rsidR="005F79D3" w:rsidRPr="009F6E21">
        <w:rPr>
          <w:rFonts w:ascii="Times New Roman" w:eastAsia="Times New Roman" w:hAnsi="Times New Roman" w:cs="Times New Roman"/>
          <w:color w:val="000000"/>
          <w:sz w:val="27"/>
          <w:szCs w:val="27"/>
          <w:lang w:eastAsia="ru-RU"/>
        </w:rPr>
        <w:t xml:space="preserve"> и 4666 человек соответственно по годам</w:t>
      </w:r>
      <w:r w:rsidR="006E46B1" w:rsidRPr="009F6E21">
        <w:rPr>
          <w:rFonts w:ascii="Times New Roman" w:eastAsia="Times New Roman" w:hAnsi="Times New Roman" w:cs="Times New Roman"/>
          <w:color w:val="000000"/>
          <w:sz w:val="27"/>
          <w:szCs w:val="27"/>
          <w:lang w:eastAsia="ru-RU"/>
        </w:rPr>
        <w:t>.</w:t>
      </w:r>
    </w:p>
    <w:p w:rsidR="00FB54CB" w:rsidRPr="009F6E21" w:rsidRDefault="009F6E21" w:rsidP="009F6E21">
      <w:pPr>
        <w:widowControl w:val="0"/>
        <w:spacing w:after="0" w:line="240" w:lineRule="auto"/>
        <w:ind w:left="284"/>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xml:space="preserve">  </w:t>
      </w:r>
      <w:r w:rsidRPr="009F6E21">
        <w:rPr>
          <w:rFonts w:ascii="Times New Roman" w:eastAsia="Times New Roman" w:hAnsi="Times New Roman" w:cs="Times New Roman"/>
          <w:color w:val="000000" w:themeColor="text1"/>
          <w:sz w:val="27"/>
          <w:szCs w:val="27"/>
          <w:lang w:eastAsia="ru-RU"/>
        </w:rPr>
        <w:t xml:space="preserve"> </w:t>
      </w:r>
      <w:r w:rsidR="00FB54CB" w:rsidRPr="009F6E21">
        <w:rPr>
          <w:rFonts w:ascii="Times New Roman" w:eastAsia="Times New Roman" w:hAnsi="Times New Roman" w:cs="Times New Roman"/>
          <w:color w:val="000000" w:themeColor="text1"/>
          <w:sz w:val="27"/>
          <w:szCs w:val="27"/>
          <w:lang w:eastAsia="ru-RU"/>
        </w:rPr>
        <w:t>В 2025-2027 годах прогнозируется восстановление стабильности на общем рынке труда с наметившейся тенденцией к постепенному снижению основных показателей, характеризующих безработицу.</w:t>
      </w:r>
    </w:p>
    <w:p w:rsidR="006E46B1" w:rsidRPr="000D2756" w:rsidRDefault="006E46B1" w:rsidP="00FB54CB">
      <w:pPr>
        <w:keepNext/>
        <w:keepLines/>
        <w:spacing w:after="0" w:line="240" w:lineRule="auto"/>
        <w:ind w:left="976" w:hanging="10"/>
        <w:jc w:val="center"/>
        <w:outlineLvl w:val="0"/>
        <w:rPr>
          <w:rFonts w:ascii="Times New Roman" w:eastAsia="Times New Roman" w:hAnsi="Times New Roman" w:cs="Times New Roman"/>
          <w:b/>
          <w:color w:val="000000"/>
          <w:sz w:val="27"/>
          <w:szCs w:val="27"/>
          <w:lang w:eastAsia="ru-RU"/>
        </w:rPr>
      </w:pPr>
      <w:r w:rsidRPr="000D2756">
        <w:rPr>
          <w:rFonts w:ascii="Times New Roman" w:eastAsia="Times New Roman" w:hAnsi="Times New Roman" w:cs="Times New Roman"/>
          <w:b/>
          <w:i/>
          <w:color w:val="000000"/>
          <w:sz w:val="27"/>
          <w:szCs w:val="27"/>
          <w:lang w:eastAsia="ru-RU"/>
        </w:rPr>
        <w:lastRenderedPageBreak/>
        <w:t>Инвестиции</w:t>
      </w:r>
    </w:p>
    <w:p w:rsidR="006E46B1" w:rsidRPr="000D2756" w:rsidRDefault="000D2756" w:rsidP="000D2756">
      <w:pPr>
        <w:spacing w:after="5" w:line="249" w:lineRule="auto"/>
        <w:ind w:right="151"/>
        <w:jc w:val="both"/>
        <w:rPr>
          <w:rFonts w:ascii="Times New Roman" w:eastAsia="Times New Roman" w:hAnsi="Times New Roman" w:cs="Times New Roman"/>
          <w:color w:val="000000"/>
          <w:sz w:val="27"/>
          <w:szCs w:val="27"/>
          <w:lang w:eastAsia="ru-RU"/>
        </w:rPr>
      </w:pPr>
      <w:r w:rsidRPr="000D2756">
        <w:rPr>
          <w:rFonts w:ascii="Times New Roman" w:eastAsia="Times New Roman" w:hAnsi="Times New Roman" w:cs="Times New Roman"/>
          <w:color w:val="000000"/>
          <w:sz w:val="27"/>
          <w:szCs w:val="27"/>
          <w:lang w:eastAsia="ru-RU"/>
        </w:rPr>
        <w:t xml:space="preserve">    </w:t>
      </w:r>
      <w:r w:rsidR="006E46B1" w:rsidRPr="000D2756">
        <w:rPr>
          <w:rFonts w:ascii="Times New Roman" w:eastAsia="Times New Roman" w:hAnsi="Times New Roman" w:cs="Times New Roman"/>
          <w:color w:val="000000"/>
          <w:sz w:val="27"/>
          <w:szCs w:val="27"/>
          <w:lang w:eastAsia="ru-RU"/>
        </w:rPr>
        <w:t>Объем инвестиций в основной капитал за счет всех источников финансирования по полному кругу хозяйствующих субъектов в 202</w:t>
      </w:r>
      <w:r w:rsidR="005F79D3" w:rsidRPr="000D2756">
        <w:rPr>
          <w:rFonts w:ascii="Times New Roman" w:eastAsia="Times New Roman" w:hAnsi="Times New Roman" w:cs="Times New Roman"/>
          <w:color w:val="000000"/>
          <w:sz w:val="27"/>
          <w:szCs w:val="27"/>
          <w:lang w:eastAsia="ru-RU"/>
        </w:rPr>
        <w:t>3</w:t>
      </w:r>
      <w:r w:rsidR="006E46B1" w:rsidRPr="000D2756">
        <w:rPr>
          <w:rFonts w:ascii="Times New Roman" w:eastAsia="Times New Roman" w:hAnsi="Times New Roman" w:cs="Times New Roman"/>
          <w:color w:val="000000"/>
          <w:sz w:val="27"/>
          <w:szCs w:val="27"/>
          <w:lang w:eastAsia="ru-RU"/>
        </w:rPr>
        <w:t xml:space="preserve"> году составил </w:t>
      </w:r>
      <w:r w:rsidR="00980D78" w:rsidRPr="000D2756">
        <w:rPr>
          <w:rFonts w:ascii="Times New Roman" w:eastAsia="Times New Roman" w:hAnsi="Times New Roman" w:cs="Times New Roman"/>
          <w:color w:val="000000"/>
          <w:sz w:val="27"/>
          <w:szCs w:val="27"/>
          <w:lang w:eastAsia="ru-RU"/>
        </w:rPr>
        <w:t>928,0</w:t>
      </w:r>
      <w:r w:rsidR="006E46B1" w:rsidRPr="000D2756">
        <w:rPr>
          <w:rFonts w:ascii="Times New Roman" w:eastAsia="Times New Roman" w:hAnsi="Times New Roman" w:cs="Times New Roman"/>
          <w:color w:val="000000"/>
          <w:sz w:val="27"/>
          <w:szCs w:val="27"/>
          <w:lang w:eastAsia="ru-RU"/>
        </w:rPr>
        <w:t xml:space="preserve"> млн. рублей или </w:t>
      </w:r>
      <w:r w:rsidR="00980D78" w:rsidRPr="000D2756">
        <w:rPr>
          <w:rFonts w:ascii="Times New Roman" w:eastAsia="Times New Roman" w:hAnsi="Times New Roman" w:cs="Times New Roman"/>
          <w:color w:val="000000"/>
          <w:sz w:val="27"/>
          <w:szCs w:val="27"/>
          <w:lang w:eastAsia="ru-RU"/>
        </w:rPr>
        <w:t>88,9</w:t>
      </w:r>
      <w:r w:rsidR="006E46B1" w:rsidRPr="000D2756">
        <w:rPr>
          <w:rFonts w:ascii="Times New Roman" w:eastAsia="Times New Roman" w:hAnsi="Times New Roman" w:cs="Times New Roman"/>
          <w:color w:val="000000"/>
          <w:sz w:val="27"/>
          <w:szCs w:val="27"/>
          <w:lang w:eastAsia="ru-RU"/>
        </w:rPr>
        <w:t xml:space="preserve"> % к 202</w:t>
      </w:r>
      <w:r w:rsidR="005F79D3" w:rsidRPr="000D2756">
        <w:rPr>
          <w:rFonts w:ascii="Times New Roman" w:eastAsia="Times New Roman" w:hAnsi="Times New Roman" w:cs="Times New Roman"/>
          <w:color w:val="000000"/>
          <w:sz w:val="27"/>
          <w:szCs w:val="27"/>
          <w:lang w:eastAsia="ru-RU"/>
        </w:rPr>
        <w:t>2</w:t>
      </w:r>
      <w:r w:rsidR="006E46B1" w:rsidRPr="000D2756">
        <w:rPr>
          <w:rFonts w:ascii="Times New Roman" w:eastAsia="Times New Roman" w:hAnsi="Times New Roman" w:cs="Times New Roman"/>
          <w:color w:val="000000"/>
          <w:sz w:val="27"/>
          <w:szCs w:val="27"/>
          <w:lang w:eastAsia="ru-RU"/>
        </w:rPr>
        <w:t xml:space="preserve"> году в сопоставимых ценах.</w:t>
      </w:r>
    </w:p>
    <w:p w:rsidR="006E46B1" w:rsidRPr="000D2756" w:rsidRDefault="000D2756" w:rsidP="000D2756">
      <w:pPr>
        <w:spacing w:after="5" w:line="249" w:lineRule="auto"/>
        <w:ind w:right="151"/>
        <w:jc w:val="both"/>
        <w:rPr>
          <w:rFonts w:ascii="Times New Roman" w:eastAsia="Times New Roman" w:hAnsi="Times New Roman" w:cs="Times New Roman"/>
          <w:color w:val="000000"/>
          <w:sz w:val="27"/>
          <w:szCs w:val="27"/>
          <w:lang w:eastAsia="ru-RU"/>
        </w:rPr>
      </w:pPr>
      <w:r w:rsidRPr="000D2756">
        <w:rPr>
          <w:rFonts w:ascii="Times New Roman" w:eastAsia="Times New Roman" w:hAnsi="Times New Roman" w:cs="Times New Roman"/>
          <w:color w:val="000000"/>
          <w:sz w:val="27"/>
          <w:szCs w:val="27"/>
          <w:lang w:eastAsia="ru-RU"/>
        </w:rPr>
        <w:t xml:space="preserve">   </w:t>
      </w:r>
      <w:r w:rsidR="006E46B1" w:rsidRPr="000D2756">
        <w:rPr>
          <w:rFonts w:ascii="Times New Roman" w:eastAsia="Times New Roman" w:hAnsi="Times New Roman" w:cs="Times New Roman"/>
          <w:color w:val="000000"/>
          <w:sz w:val="27"/>
          <w:szCs w:val="27"/>
          <w:lang w:eastAsia="ru-RU"/>
        </w:rPr>
        <w:t>По</w:t>
      </w:r>
      <w:r w:rsidR="00FB54CB" w:rsidRPr="000D2756">
        <w:rPr>
          <w:rFonts w:ascii="Times New Roman" w:eastAsia="Times New Roman" w:hAnsi="Times New Roman" w:cs="Times New Roman"/>
          <w:color w:val="000000"/>
          <w:sz w:val="27"/>
          <w:szCs w:val="27"/>
          <w:lang w:eastAsia="ru-RU"/>
        </w:rPr>
        <w:t xml:space="preserve"> </w:t>
      </w:r>
      <w:r w:rsidR="005C5C94">
        <w:rPr>
          <w:rFonts w:ascii="Times New Roman" w:eastAsia="Times New Roman" w:hAnsi="Times New Roman" w:cs="Times New Roman"/>
          <w:color w:val="000000"/>
          <w:sz w:val="27"/>
          <w:szCs w:val="27"/>
          <w:lang w:eastAsia="ru-RU"/>
        </w:rPr>
        <w:t>предварительно</w:t>
      </w:r>
      <w:r w:rsidR="006E46B1" w:rsidRPr="000D2756">
        <w:rPr>
          <w:rFonts w:ascii="Times New Roman" w:eastAsia="Times New Roman" w:hAnsi="Times New Roman" w:cs="Times New Roman"/>
          <w:color w:val="000000"/>
          <w:sz w:val="27"/>
          <w:szCs w:val="27"/>
          <w:lang w:eastAsia="ru-RU"/>
        </w:rPr>
        <w:t xml:space="preserve"> оценке объем инвестиций в основной капитал за счет всех источников финансирования по полному кругу хозяйствующих субъектов в 202</w:t>
      </w:r>
      <w:r w:rsidR="005F79D3" w:rsidRPr="000D2756">
        <w:rPr>
          <w:rFonts w:ascii="Times New Roman" w:eastAsia="Times New Roman" w:hAnsi="Times New Roman" w:cs="Times New Roman"/>
          <w:color w:val="000000"/>
          <w:sz w:val="27"/>
          <w:szCs w:val="27"/>
          <w:lang w:eastAsia="ru-RU"/>
        </w:rPr>
        <w:t>4</w:t>
      </w:r>
      <w:r w:rsidR="006E46B1" w:rsidRPr="000D2756">
        <w:rPr>
          <w:rFonts w:ascii="Times New Roman" w:eastAsia="Times New Roman" w:hAnsi="Times New Roman" w:cs="Times New Roman"/>
          <w:color w:val="000000"/>
          <w:sz w:val="27"/>
          <w:szCs w:val="27"/>
          <w:lang w:eastAsia="ru-RU"/>
        </w:rPr>
        <w:t xml:space="preserve"> году составит </w:t>
      </w:r>
      <w:r w:rsidR="00980D78" w:rsidRPr="000D2756">
        <w:rPr>
          <w:rFonts w:ascii="Times New Roman" w:eastAsia="Times New Roman" w:hAnsi="Times New Roman" w:cs="Times New Roman"/>
          <w:color w:val="000000"/>
          <w:sz w:val="27"/>
          <w:szCs w:val="27"/>
          <w:lang w:eastAsia="ru-RU"/>
        </w:rPr>
        <w:t>1042,1</w:t>
      </w:r>
      <w:r w:rsidR="006E46B1" w:rsidRPr="000D2756">
        <w:rPr>
          <w:rFonts w:ascii="Times New Roman" w:eastAsia="Times New Roman" w:hAnsi="Times New Roman" w:cs="Times New Roman"/>
          <w:color w:val="000000"/>
          <w:sz w:val="27"/>
          <w:szCs w:val="27"/>
          <w:lang w:eastAsia="ru-RU"/>
        </w:rPr>
        <w:t xml:space="preserve"> млн. рублей или </w:t>
      </w:r>
      <w:r w:rsidR="005F79D3" w:rsidRPr="000D2756">
        <w:rPr>
          <w:rFonts w:ascii="Times New Roman" w:eastAsia="Times New Roman" w:hAnsi="Times New Roman" w:cs="Times New Roman"/>
          <w:color w:val="000000"/>
          <w:sz w:val="27"/>
          <w:szCs w:val="27"/>
          <w:lang w:eastAsia="ru-RU"/>
        </w:rPr>
        <w:t>11</w:t>
      </w:r>
      <w:r w:rsidR="00980D78" w:rsidRPr="000D2756">
        <w:rPr>
          <w:rFonts w:ascii="Times New Roman" w:eastAsia="Times New Roman" w:hAnsi="Times New Roman" w:cs="Times New Roman"/>
          <w:color w:val="000000"/>
          <w:sz w:val="27"/>
          <w:szCs w:val="27"/>
          <w:lang w:eastAsia="ru-RU"/>
        </w:rPr>
        <w:t>2</w:t>
      </w:r>
      <w:r w:rsidR="005F79D3" w:rsidRPr="000D2756">
        <w:rPr>
          <w:rFonts w:ascii="Times New Roman" w:eastAsia="Times New Roman" w:hAnsi="Times New Roman" w:cs="Times New Roman"/>
          <w:color w:val="000000"/>
          <w:sz w:val="27"/>
          <w:szCs w:val="27"/>
          <w:lang w:eastAsia="ru-RU"/>
        </w:rPr>
        <w:t>,</w:t>
      </w:r>
      <w:r w:rsidR="00980D78" w:rsidRPr="000D2756">
        <w:rPr>
          <w:rFonts w:ascii="Times New Roman" w:eastAsia="Times New Roman" w:hAnsi="Times New Roman" w:cs="Times New Roman"/>
          <w:color w:val="000000"/>
          <w:sz w:val="27"/>
          <w:szCs w:val="27"/>
          <w:lang w:eastAsia="ru-RU"/>
        </w:rPr>
        <w:t>3</w:t>
      </w:r>
      <w:r w:rsidR="006E46B1" w:rsidRPr="000D2756">
        <w:rPr>
          <w:rFonts w:ascii="Times New Roman" w:eastAsia="Times New Roman" w:hAnsi="Times New Roman" w:cs="Times New Roman"/>
          <w:color w:val="000000"/>
          <w:sz w:val="27"/>
          <w:szCs w:val="27"/>
          <w:lang w:eastAsia="ru-RU"/>
        </w:rPr>
        <w:t xml:space="preserve"> % к 202</w:t>
      </w:r>
      <w:r w:rsidR="005F79D3" w:rsidRPr="000D2756">
        <w:rPr>
          <w:rFonts w:ascii="Times New Roman" w:eastAsia="Times New Roman" w:hAnsi="Times New Roman" w:cs="Times New Roman"/>
          <w:color w:val="000000"/>
          <w:sz w:val="27"/>
          <w:szCs w:val="27"/>
          <w:lang w:eastAsia="ru-RU"/>
        </w:rPr>
        <w:t>3</w:t>
      </w:r>
      <w:r w:rsidR="006E46B1" w:rsidRPr="000D2756">
        <w:rPr>
          <w:rFonts w:ascii="Times New Roman" w:eastAsia="Times New Roman" w:hAnsi="Times New Roman" w:cs="Times New Roman"/>
          <w:color w:val="000000"/>
          <w:sz w:val="27"/>
          <w:szCs w:val="27"/>
          <w:lang w:eastAsia="ru-RU"/>
        </w:rPr>
        <w:t xml:space="preserve"> году в сопоставимых ценах</w:t>
      </w:r>
      <w:r w:rsidR="005F79D3" w:rsidRPr="000D2756">
        <w:rPr>
          <w:rFonts w:ascii="Times New Roman" w:eastAsia="Times New Roman" w:hAnsi="Times New Roman" w:cs="Times New Roman"/>
          <w:color w:val="000000"/>
          <w:sz w:val="27"/>
          <w:szCs w:val="27"/>
          <w:lang w:eastAsia="ru-RU"/>
        </w:rPr>
        <w:t>, в 2025 году -</w:t>
      </w:r>
      <w:r w:rsidR="00980D78" w:rsidRPr="000D2756">
        <w:rPr>
          <w:rFonts w:ascii="Times New Roman" w:eastAsia="Times New Roman" w:hAnsi="Times New Roman" w:cs="Times New Roman"/>
          <w:color w:val="000000"/>
          <w:sz w:val="27"/>
          <w:szCs w:val="27"/>
          <w:lang w:eastAsia="ru-RU"/>
        </w:rPr>
        <w:t>1120,3</w:t>
      </w:r>
      <w:r w:rsidR="005F79D3" w:rsidRPr="000D2756">
        <w:rPr>
          <w:rFonts w:ascii="Times New Roman" w:eastAsia="Times New Roman" w:hAnsi="Times New Roman" w:cs="Times New Roman"/>
          <w:color w:val="000000"/>
          <w:sz w:val="27"/>
          <w:szCs w:val="27"/>
          <w:lang w:eastAsia="ru-RU"/>
        </w:rPr>
        <w:t xml:space="preserve"> млн. рублей, в 202</w:t>
      </w:r>
      <w:r w:rsidR="00CE48F7" w:rsidRPr="000D2756">
        <w:rPr>
          <w:rFonts w:ascii="Times New Roman" w:eastAsia="Times New Roman" w:hAnsi="Times New Roman" w:cs="Times New Roman"/>
          <w:color w:val="000000"/>
          <w:sz w:val="27"/>
          <w:szCs w:val="27"/>
          <w:lang w:eastAsia="ru-RU"/>
        </w:rPr>
        <w:t>6</w:t>
      </w:r>
      <w:r w:rsidR="005F79D3" w:rsidRPr="000D2756">
        <w:rPr>
          <w:rFonts w:ascii="Times New Roman" w:eastAsia="Times New Roman" w:hAnsi="Times New Roman" w:cs="Times New Roman"/>
          <w:color w:val="000000"/>
          <w:sz w:val="27"/>
          <w:szCs w:val="27"/>
          <w:lang w:eastAsia="ru-RU"/>
        </w:rPr>
        <w:t xml:space="preserve"> году </w:t>
      </w:r>
      <w:r w:rsidR="00CE48F7" w:rsidRPr="000D2756">
        <w:rPr>
          <w:rFonts w:ascii="Times New Roman" w:eastAsia="Times New Roman" w:hAnsi="Times New Roman" w:cs="Times New Roman"/>
          <w:color w:val="000000"/>
          <w:sz w:val="27"/>
          <w:szCs w:val="27"/>
          <w:lang w:eastAsia="ru-RU"/>
        </w:rPr>
        <w:t xml:space="preserve">– </w:t>
      </w:r>
      <w:r w:rsidR="00980D78" w:rsidRPr="000D2756">
        <w:rPr>
          <w:rFonts w:ascii="Times New Roman" w:eastAsia="Times New Roman" w:hAnsi="Times New Roman" w:cs="Times New Roman"/>
          <w:color w:val="000000"/>
          <w:sz w:val="27"/>
          <w:szCs w:val="27"/>
          <w:lang w:eastAsia="ru-RU"/>
        </w:rPr>
        <w:t>1185,3</w:t>
      </w:r>
      <w:r w:rsidR="00CE48F7" w:rsidRPr="000D2756">
        <w:rPr>
          <w:rFonts w:ascii="Times New Roman" w:eastAsia="Times New Roman" w:hAnsi="Times New Roman" w:cs="Times New Roman"/>
          <w:color w:val="000000"/>
          <w:sz w:val="27"/>
          <w:szCs w:val="27"/>
          <w:lang w:eastAsia="ru-RU"/>
        </w:rPr>
        <w:t xml:space="preserve"> млн. рублей. в 2027 году-</w:t>
      </w:r>
      <w:r w:rsidR="00980D78" w:rsidRPr="000D2756">
        <w:rPr>
          <w:rFonts w:ascii="Times New Roman" w:eastAsia="Times New Roman" w:hAnsi="Times New Roman" w:cs="Times New Roman"/>
          <w:color w:val="000000"/>
          <w:sz w:val="27"/>
          <w:szCs w:val="27"/>
          <w:lang w:eastAsia="ru-RU"/>
        </w:rPr>
        <w:t>1264,7</w:t>
      </w:r>
      <w:r w:rsidR="00CE48F7" w:rsidRPr="000D2756">
        <w:rPr>
          <w:rFonts w:ascii="Times New Roman" w:eastAsia="Times New Roman" w:hAnsi="Times New Roman" w:cs="Times New Roman"/>
          <w:color w:val="000000"/>
          <w:sz w:val="27"/>
          <w:szCs w:val="27"/>
          <w:lang w:eastAsia="ru-RU"/>
        </w:rPr>
        <w:t xml:space="preserve"> млн. рублей</w:t>
      </w:r>
      <w:r w:rsidR="006E46B1" w:rsidRPr="000D2756">
        <w:rPr>
          <w:rFonts w:ascii="Times New Roman" w:eastAsia="Times New Roman" w:hAnsi="Times New Roman" w:cs="Times New Roman"/>
          <w:color w:val="000000"/>
          <w:sz w:val="27"/>
          <w:szCs w:val="27"/>
          <w:lang w:eastAsia="ru-RU"/>
        </w:rPr>
        <w:t>.</w:t>
      </w:r>
    </w:p>
    <w:p w:rsidR="00240A75" w:rsidRPr="000D2756" w:rsidRDefault="00240A75" w:rsidP="000D2756">
      <w:pPr>
        <w:keepNext/>
        <w:keepLines/>
        <w:spacing w:after="0" w:line="240" w:lineRule="auto"/>
        <w:ind w:hanging="680"/>
        <w:jc w:val="both"/>
        <w:outlineLvl w:val="0"/>
        <w:rPr>
          <w:rFonts w:ascii="Times New Roman CYR" w:hAnsi="Times New Roman CYR" w:cs="Times New Roman CYR"/>
          <w:sz w:val="27"/>
          <w:szCs w:val="27"/>
        </w:rPr>
      </w:pPr>
      <w:r w:rsidRPr="000D2756">
        <w:rPr>
          <w:rFonts w:ascii="Times New Roman CYR" w:hAnsi="Times New Roman CYR" w:cs="Times New Roman CYR"/>
          <w:sz w:val="27"/>
          <w:szCs w:val="27"/>
        </w:rPr>
        <w:t xml:space="preserve">    </w:t>
      </w:r>
      <w:r w:rsidR="000D2756" w:rsidRPr="000D2756">
        <w:rPr>
          <w:rFonts w:ascii="Times New Roman CYR" w:hAnsi="Times New Roman CYR" w:cs="Times New Roman CYR"/>
          <w:sz w:val="27"/>
          <w:szCs w:val="27"/>
        </w:rPr>
        <w:t xml:space="preserve">          </w:t>
      </w:r>
      <w:r w:rsidRPr="000D2756">
        <w:rPr>
          <w:rFonts w:ascii="Times New Roman CYR" w:hAnsi="Times New Roman CYR" w:cs="Times New Roman CYR"/>
          <w:sz w:val="27"/>
          <w:szCs w:val="27"/>
        </w:rPr>
        <w:t xml:space="preserve">В структуре видов экономической деятельности в 2023 году наибольший удельный вес приходится на раздел А «Сельское, лесное хозяйство, охота, рыболовство и рыбоводство». </w:t>
      </w:r>
    </w:p>
    <w:p w:rsidR="006E46B1" w:rsidRPr="000D2756" w:rsidRDefault="006E46B1" w:rsidP="009F6E21">
      <w:pPr>
        <w:keepNext/>
        <w:keepLines/>
        <w:spacing w:after="0" w:line="240" w:lineRule="auto"/>
        <w:ind w:left="535" w:hanging="680"/>
        <w:jc w:val="center"/>
        <w:outlineLvl w:val="0"/>
        <w:rPr>
          <w:rFonts w:ascii="Times New Roman" w:eastAsia="Times New Roman" w:hAnsi="Times New Roman" w:cs="Times New Roman"/>
          <w:b/>
          <w:i/>
          <w:color w:val="000000" w:themeColor="text1"/>
          <w:sz w:val="27"/>
          <w:szCs w:val="27"/>
          <w:lang w:eastAsia="ru-RU"/>
        </w:rPr>
      </w:pPr>
      <w:r w:rsidRPr="000D2756">
        <w:rPr>
          <w:rFonts w:ascii="Times New Roman" w:eastAsia="Times New Roman" w:hAnsi="Times New Roman" w:cs="Times New Roman"/>
          <w:b/>
          <w:i/>
          <w:color w:val="000000" w:themeColor="text1"/>
          <w:sz w:val="27"/>
          <w:szCs w:val="27"/>
          <w:lang w:eastAsia="ru-RU"/>
        </w:rPr>
        <w:t>Розничная</w:t>
      </w:r>
      <w:r w:rsidR="00CE48F7" w:rsidRPr="000D2756">
        <w:rPr>
          <w:rFonts w:ascii="Times New Roman" w:eastAsia="Times New Roman" w:hAnsi="Times New Roman" w:cs="Times New Roman"/>
          <w:b/>
          <w:i/>
          <w:color w:val="000000" w:themeColor="text1"/>
          <w:sz w:val="27"/>
          <w:szCs w:val="27"/>
          <w:lang w:eastAsia="ru-RU"/>
        </w:rPr>
        <w:t xml:space="preserve"> </w:t>
      </w:r>
      <w:r w:rsidRPr="000D2756">
        <w:rPr>
          <w:rFonts w:ascii="Times New Roman" w:eastAsia="Times New Roman" w:hAnsi="Times New Roman" w:cs="Times New Roman"/>
          <w:b/>
          <w:i/>
          <w:color w:val="000000" w:themeColor="text1"/>
          <w:sz w:val="27"/>
          <w:szCs w:val="27"/>
          <w:lang w:eastAsia="ru-RU"/>
        </w:rPr>
        <w:t>торговля</w:t>
      </w:r>
    </w:p>
    <w:p w:rsidR="00B91FE5" w:rsidRPr="000D2756" w:rsidRDefault="00B91FE5" w:rsidP="000D2756">
      <w:pPr>
        <w:keepNext/>
        <w:keepLines/>
        <w:spacing w:after="0" w:line="240" w:lineRule="auto"/>
        <w:outlineLvl w:val="0"/>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Оборот розничной торговли в 2023 году составил 2661,3 млн. рублей или 268,0 % к уровню 2022 года, по оценке 2024 года ожидается 3025,3 млн. рублей, в 2025 году прогнозируется в сумме 3306,6 млн. рублей, в 2026 году -345,2 млн. рублей, в 2027 году-3760,6 млн. рублей.</w:t>
      </w:r>
    </w:p>
    <w:p w:rsidR="007359D5" w:rsidRPr="000D2756" w:rsidRDefault="007359D5" w:rsidP="009F6E21">
      <w:pPr>
        <w:keepNext/>
        <w:keepLines/>
        <w:spacing w:after="0"/>
        <w:ind w:left="535" w:hanging="680"/>
        <w:jc w:val="center"/>
        <w:outlineLvl w:val="0"/>
        <w:rPr>
          <w:rFonts w:ascii="Times New Roman" w:eastAsia="Times New Roman" w:hAnsi="Times New Roman" w:cs="Times New Roman"/>
          <w:b/>
          <w:i/>
          <w:color w:val="000000" w:themeColor="text1"/>
          <w:sz w:val="27"/>
          <w:szCs w:val="27"/>
          <w:lang w:eastAsia="ru-RU"/>
        </w:rPr>
      </w:pPr>
      <w:r w:rsidRPr="000D2756">
        <w:rPr>
          <w:rFonts w:ascii="Times New Roman" w:eastAsia="Times New Roman" w:hAnsi="Times New Roman" w:cs="Times New Roman"/>
          <w:b/>
          <w:i/>
          <w:color w:val="000000" w:themeColor="text1"/>
          <w:sz w:val="27"/>
          <w:szCs w:val="27"/>
          <w:lang w:eastAsia="ru-RU"/>
        </w:rPr>
        <w:t>Общественное питание</w:t>
      </w:r>
    </w:p>
    <w:p w:rsidR="007359D5" w:rsidRPr="000D2756" w:rsidRDefault="000D2756" w:rsidP="000D2756">
      <w:pPr>
        <w:keepNext/>
        <w:keepLines/>
        <w:spacing w:after="0"/>
        <w:outlineLvl w:val="0"/>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7359D5" w:rsidRPr="000D2756">
        <w:rPr>
          <w:rFonts w:ascii="Times New Roman" w:eastAsia="Times New Roman" w:hAnsi="Times New Roman" w:cs="Times New Roman"/>
          <w:color w:val="000000" w:themeColor="text1"/>
          <w:sz w:val="27"/>
          <w:szCs w:val="27"/>
          <w:lang w:eastAsia="ru-RU"/>
        </w:rPr>
        <w:t>Оборот общественного питания в 2023 году составил 106,1 млн. рублей или 356,0% к показателю 2022 года, по оценке 2024 года оборот составит 119,3 млн. рублей</w:t>
      </w:r>
      <w:r w:rsidR="009F275F" w:rsidRPr="000D2756">
        <w:rPr>
          <w:rFonts w:ascii="Times New Roman" w:eastAsia="Times New Roman" w:hAnsi="Times New Roman" w:cs="Times New Roman"/>
          <w:color w:val="000000" w:themeColor="text1"/>
          <w:sz w:val="27"/>
          <w:szCs w:val="27"/>
          <w:lang w:eastAsia="ru-RU"/>
        </w:rPr>
        <w:t>, прогнозируется в 2025 году 127,0 млн. рублей, в 2026 году-133,2 млн. рублей, в 2027 году-139,6 млн. рублей.</w:t>
      </w:r>
    </w:p>
    <w:p w:rsidR="006E46B1" w:rsidRPr="000D2756" w:rsidRDefault="006E46B1" w:rsidP="009F6E21">
      <w:pPr>
        <w:keepNext/>
        <w:keepLines/>
        <w:spacing w:after="0"/>
        <w:ind w:left="535" w:hanging="680"/>
        <w:jc w:val="center"/>
        <w:outlineLvl w:val="0"/>
        <w:rPr>
          <w:rFonts w:ascii="Times New Roman" w:eastAsia="Times New Roman" w:hAnsi="Times New Roman" w:cs="Times New Roman"/>
          <w:b/>
          <w:color w:val="000000" w:themeColor="text1"/>
          <w:sz w:val="27"/>
          <w:szCs w:val="27"/>
          <w:lang w:eastAsia="ru-RU"/>
        </w:rPr>
      </w:pPr>
      <w:r w:rsidRPr="000D2756">
        <w:rPr>
          <w:rFonts w:ascii="Times New Roman" w:eastAsia="Times New Roman" w:hAnsi="Times New Roman" w:cs="Times New Roman"/>
          <w:b/>
          <w:i/>
          <w:color w:val="000000" w:themeColor="text1"/>
          <w:sz w:val="27"/>
          <w:szCs w:val="27"/>
          <w:lang w:eastAsia="ru-RU"/>
        </w:rPr>
        <w:t>Малое</w:t>
      </w:r>
      <w:r w:rsidR="00CE48F7" w:rsidRPr="000D2756">
        <w:rPr>
          <w:rFonts w:ascii="Times New Roman" w:eastAsia="Times New Roman" w:hAnsi="Times New Roman" w:cs="Times New Roman"/>
          <w:b/>
          <w:i/>
          <w:color w:val="000000" w:themeColor="text1"/>
          <w:sz w:val="27"/>
          <w:szCs w:val="27"/>
          <w:lang w:eastAsia="ru-RU"/>
        </w:rPr>
        <w:t xml:space="preserve"> </w:t>
      </w:r>
      <w:r w:rsidRPr="000D2756">
        <w:rPr>
          <w:rFonts w:ascii="Times New Roman" w:eastAsia="Times New Roman" w:hAnsi="Times New Roman" w:cs="Times New Roman"/>
          <w:b/>
          <w:i/>
          <w:color w:val="000000" w:themeColor="text1"/>
          <w:sz w:val="27"/>
          <w:szCs w:val="27"/>
          <w:lang w:eastAsia="ru-RU"/>
        </w:rPr>
        <w:t>предпринимательство</w:t>
      </w:r>
    </w:p>
    <w:p w:rsidR="009F275F"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6E46B1" w:rsidRPr="000D2756">
        <w:rPr>
          <w:rFonts w:ascii="Times New Roman" w:eastAsia="Times New Roman" w:hAnsi="Times New Roman" w:cs="Times New Roman"/>
          <w:color w:val="000000" w:themeColor="text1"/>
          <w:sz w:val="27"/>
          <w:szCs w:val="27"/>
          <w:lang w:eastAsia="ru-RU"/>
        </w:rPr>
        <w:t xml:space="preserve">Количество организаций </w:t>
      </w:r>
      <w:r w:rsidR="009F275F" w:rsidRPr="000D2756">
        <w:rPr>
          <w:rFonts w:ascii="Times New Roman" w:eastAsia="Times New Roman" w:hAnsi="Times New Roman" w:cs="Times New Roman"/>
          <w:color w:val="000000" w:themeColor="text1"/>
          <w:sz w:val="27"/>
          <w:szCs w:val="27"/>
          <w:lang w:eastAsia="ru-RU"/>
        </w:rPr>
        <w:t xml:space="preserve">малого предпринимательства на конец 2023 года составило 74 </w:t>
      </w:r>
      <w:r w:rsidR="006E46B1" w:rsidRPr="000D2756">
        <w:rPr>
          <w:rFonts w:ascii="Times New Roman" w:eastAsia="Times New Roman" w:hAnsi="Times New Roman" w:cs="Times New Roman"/>
          <w:color w:val="000000" w:themeColor="text1"/>
          <w:sz w:val="27"/>
          <w:szCs w:val="27"/>
          <w:lang w:eastAsia="ru-RU"/>
        </w:rPr>
        <w:t>единиц</w:t>
      </w:r>
      <w:r w:rsidR="009F275F" w:rsidRPr="000D2756">
        <w:rPr>
          <w:rFonts w:ascii="Times New Roman" w:eastAsia="Times New Roman" w:hAnsi="Times New Roman" w:cs="Times New Roman"/>
          <w:color w:val="000000" w:themeColor="text1"/>
          <w:sz w:val="27"/>
          <w:szCs w:val="27"/>
          <w:lang w:eastAsia="ru-RU"/>
        </w:rPr>
        <w:t>, по оценке 2024 года наблюдается уменьшение на 1 единицу, прогнозируется на 2025 год 74 единицы, в 2026 году-75 единиц, в 2027-77 единиц.</w:t>
      </w:r>
    </w:p>
    <w:p w:rsidR="006E46B1"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6E46B1" w:rsidRPr="000D2756">
        <w:rPr>
          <w:rFonts w:ascii="Times New Roman" w:eastAsia="Times New Roman" w:hAnsi="Times New Roman" w:cs="Times New Roman"/>
          <w:color w:val="000000" w:themeColor="text1"/>
          <w:sz w:val="27"/>
          <w:szCs w:val="27"/>
          <w:lang w:eastAsia="ru-RU"/>
        </w:rPr>
        <w:t>Среднесписочная численность работающих в малом бизнесе в 202</w:t>
      </w:r>
      <w:r w:rsidR="009F275F" w:rsidRPr="000D2756">
        <w:rPr>
          <w:rFonts w:ascii="Times New Roman" w:eastAsia="Times New Roman" w:hAnsi="Times New Roman" w:cs="Times New Roman"/>
          <w:color w:val="000000" w:themeColor="text1"/>
          <w:sz w:val="27"/>
          <w:szCs w:val="27"/>
          <w:lang w:eastAsia="ru-RU"/>
        </w:rPr>
        <w:t>3</w:t>
      </w:r>
      <w:r w:rsidR="006E46B1" w:rsidRPr="000D2756">
        <w:rPr>
          <w:rFonts w:ascii="Times New Roman" w:eastAsia="Times New Roman" w:hAnsi="Times New Roman" w:cs="Times New Roman"/>
          <w:color w:val="000000" w:themeColor="text1"/>
          <w:sz w:val="27"/>
          <w:szCs w:val="27"/>
          <w:lang w:eastAsia="ru-RU"/>
        </w:rPr>
        <w:t xml:space="preserve"> году составила </w:t>
      </w:r>
      <w:r w:rsidR="009F275F" w:rsidRPr="000D2756">
        <w:rPr>
          <w:rFonts w:ascii="Times New Roman" w:eastAsia="Times New Roman" w:hAnsi="Times New Roman" w:cs="Times New Roman"/>
          <w:color w:val="000000" w:themeColor="text1"/>
          <w:sz w:val="27"/>
          <w:szCs w:val="27"/>
          <w:lang w:eastAsia="ru-RU"/>
        </w:rPr>
        <w:t xml:space="preserve">1266 </w:t>
      </w:r>
      <w:r w:rsidR="006E46B1" w:rsidRPr="000D2756">
        <w:rPr>
          <w:rFonts w:ascii="Times New Roman" w:eastAsia="Times New Roman" w:hAnsi="Times New Roman" w:cs="Times New Roman"/>
          <w:color w:val="000000" w:themeColor="text1"/>
          <w:sz w:val="27"/>
          <w:szCs w:val="27"/>
          <w:lang w:eastAsia="ru-RU"/>
        </w:rPr>
        <w:t xml:space="preserve">человек, </w:t>
      </w:r>
      <w:r w:rsidR="009F275F" w:rsidRPr="000D2756">
        <w:rPr>
          <w:rFonts w:ascii="Times New Roman" w:eastAsia="Times New Roman" w:hAnsi="Times New Roman" w:cs="Times New Roman"/>
          <w:color w:val="000000" w:themeColor="text1"/>
          <w:sz w:val="27"/>
          <w:szCs w:val="27"/>
          <w:lang w:eastAsia="ru-RU"/>
        </w:rPr>
        <w:t>что больше на 2</w:t>
      </w:r>
      <w:r w:rsidR="006E46B1" w:rsidRPr="000D2756">
        <w:rPr>
          <w:rFonts w:ascii="Times New Roman" w:eastAsia="Times New Roman" w:hAnsi="Times New Roman" w:cs="Times New Roman"/>
          <w:color w:val="000000" w:themeColor="text1"/>
          <w:sz w:val="27"/>
          <w:szCs w:val="27"/>
          <w:lang w:eastAsia="ru-RU"/>
        </w:rPr>
        <w:t>3 человека по сравнению с предыдущим годом. По оценке 202</w:t>
      </w:r>
      <w:r w:rsidR="009F275F" w:rsidRPr="000D2756">
        <w:rPr>
          <w:rFonts w:ascii="Times New Roman" w:eastAsia="Times New Roman" w:hAnsi="Times New Roman" w:cs="Times New Roman"/>
          <w:color w:val="000000" w:themeColor="text1"/>
          <w:sz w:val="27"/>
          <w:szCs w:val="27"/>
          <w:lang w:eastAsia="ru-RU"/>
        </w:rPr>
        <w:t>4</w:t>
      </w:r>
      <w:r w:rsidR="006E46B1" w:rsidRPr="000D2756">
        <w:rPr>
          <w:rFonts w:ascii="Times New Roman" w:eastAsia="Times New Roman" w:hAnsi="Times New Roman" w:cs="Times New Roman"/>
          <w:color w:val="000000" w:themeColor="text1"/>
          <w:sz w:val="27"/>
          <w:szCs w:val="27"/>
          <w:lang w:eastAsia="ru-RU"/>
        </w:rPr>
        <w:t xml:space="preserve"> года численность работающих в малом бизнесе составит </w:t>
      </w:r>
      <w:r w:rsidR="009F275F" w:rsidRPr="000D2756">
        <w:rPr>
          <w:rFonts w:ascii="Times New Roman" w:eastAsia="Times New Roman" w:hAnsi="Times New Roman" w:cs="Times New Roman"/>
          <w:color w:val="000000" w:themeColor="text1"/>
          <w:sz w:val="27"/>
          <w:szCs w:val="27"/>
          <w:lang w:eastAsia="ru-RU"/>
        </w:rPr>
        <w:t>1245</w:t>
      </w:r>
      <w:r w:rsidR="006E46B1" w:rsidRPr="000D2756">
        <w:rPr>
          <w:rFonts w:ascii="Times New Roman" w:eastAsia="Times New Roman" w:hAnsi="Times New Roman" w:cs="Times New Roman"/>
          <w:color w:val="000000" w:themeColor="text1"/>
          <w:sz w:val="27"/>
          <w:szCs w:val="27"/>
          <w:lang w:eastAsia="ru-RU"/>
        </w:rPr>
        <w:t xml:space="preserve"> человек, в 202</w:t>
      </w:r>
      <w:r w:rsidR="009F275F" w:rsidRPr="000D2756">
        <w:rPr>
          <w:rFonts w:ascii="Times New Roman" w:eastAsia="Times New Roman" w:hAnsi="Times New Roman" w:cs="Times New Roman"/>
          <w:color w:val="000000" w:themeColor="text1"/>
          <w:sz w:val="27"/>
          <w:szCs w:val="27"/>
          <w:lang w:eastAsia="ru-RU"/>
        </w:rPr>
        <w:t>5</w:t>
      </w:r>
      <w:r w:rsidR="006E46B1" w:rsidRPr="000D2756">
        <w:rPr>
          <w:rFonts w:ascii="Times New Roman" w:eastAsia="Times New Roman" w:hAnsi="Times New Roman" w:cs="Times New Roman"/>
          <w:color w:val="000000" w:themeColor="text1"/>
          <w:sz w:val="27"/>
          <w:szCs w:val="27"/>
          <w:lang w:eastAsia="ru-RU"/>
        </w:rPr>
        <w:t xml:space="preserve"> году- </w:t>
      </w:r>
      <w:r w:rsidR="009F275F" w:rsidRPr="000D2756">
        <w:rPr>
          <w:rFonts w:ascii="Times New Roman" w:eastAsia="Times New Roman" w:hAnsi="Times New Roman" w:cs="Times New Roman"/>
          <w:color w:val="000000" w:themeColor="text1"/>
          <w:sz w:val="27"/>
          <w:szCs w:val="27"/>
          <w:lang w:eastAsia="ru-RU"/>
        </w:rPr>
        <w:t>1266</w:t>
      </w:r>
      <w:r w:rsidR="006E46B1" w:rsidRPr="000D2756">
        <w:rPr>
          <w:rFonts w:ascii="Times New Roman" w:eastAsia="Times New Roman" w:hAnsi="Times New Roman" w:cs="Times New Roman"/>
          <w:color w:val="000000" w:themeColor="text1"/>
          <w:sz w:val="27"/>
          <w:szCs w:val="27"/>
          <w:lang w:eastAsia="ru-RU"/>
        </w:rPr>
        <w:t xml:space="preserve"> человек, в 202</w:t>
      </w:r>
      <w:r w:rsidR="009F275F" w:rsidRPr="000D2756">
        <w:rPr>
          <w:rFonts w:ascii="Times New Roman" w:eastAsia="Times New Roman" w:hAnsi="Times New Roman" w:cs="Times New Roman"/>
          <w:color w:val="000000" w:themeColor="text1"/>
          <w:sz w:val="27"/>
          <w:szCs w:val="27"/>
          <w:lang w:eastAsia="ru-RU"/>
        </w:rPr>
        <w:t>6</w:t>
      </w:r>
      <w:r w:rsidR="006E46B1" w:rsidRPr="000D2756">
        <w:rPr>
          <w:rFonts w:ascii="Times New Roman" w:eastAsia="Times New Roman" w:hAnsi="Times New Roman" w:cs="Times New Roman"/>
          <w:color w:val="000000" w:themeColor="text1"/>
          <w:sz w:val="27"/>
          <w:szCs w:val="27"/>
          <w:lang w:eastAsia="ru-RU"/>
        </w:rPr>
        <w:t xml:space="preserve"> году - </w:t>
      </w:r>
      <w:r w:rsidR="009F275F" w:rsidRPr="000D2756">
        <w:rPr>
          <w:rFonts w:ascii="Times New Roman" w:eastAsia="Times New Roman" w:hAnsi="Times New Roman" w:cs="Times New Roman"/>
          <w:color w:val="000000" w:themeColor="text1"/>
          <w:sz w:val="27"/>
          <w:szCs w:val="27"/>
          <w:lang w:eastAsia="ru-RU"/>
        </w:rPr>
        <w:t>1270</w:t>
      </w:r>
      <w:r w:rsidR="006E46B1" w:rsidRPr="000D2756">
        <w:rPr>
          <w:rFonts w:ascii="Times New Roman" w:eastAsia="Times New Roman" w:hAnsi="Times New Roman" w:cs="Times New Roman"/>
          <w:color w:val="000000" w:themeColor="text1"/>
          <w:sz w:val="27"/>
          <w:szCs w:val="27"/>
          <w:lang w:eastAsia="ru-RU"/>
        </w:rPr>
        <w:t xml:space="preserve"> человек, в 202</w:t>
      </w:r>
      <w:r w:rsidR="009F275F" w:rsidRPr="000D2756">
        <w:rPr>
          <w:rFonts w:ascii="Times New Roman" w:eastAsia="Times New Roman" w:hAnsi="Times New Roman" w:cs="Times New Roman"/>
          <w:color w:val="000000" w:themeColor="text1"/>
          <w:sz w:val="27"/>
          <w:szCs w:val="27"/>
          <w:lang w:eastAsia="ru-RU"/>
        </w:rPr>
        <w:t>7</w:t>
      </w:r>
      <w:r w:rsidR="006E46B1" w:rsidRPr="000D2756">
        <w:rPr>
          <w:rFonts w:ascii="Times New Roman" w:eastAsia="Times New Roman" w:hAnsi="Times New Roman" w:cs="Times New Roman"/>
          <w:color w:val="000000" w:themeColor="text1"/>
          <w:sz w:val="27"/>
          <w:szCs w:val="27"/>
          <w:lang w:eastAsia="ru-RU"/>
        </w:rPr>
        <w:t xml:space="preserve"> году - </w:t>
      </w:r>
      <w:r w:rsidR="009F275F" w:rsidRPr="000D2756">
        <w:rPr>
          <w:rFonts w:ascii="Times New Roman" w:eastAsia="Times New Roman" w:hAnsi="Times New Roman" w:cs="Times New Roman"/>
          <w:color w:val="000000" w:themeColor="text1"/>
          <w:sz w:val="27"/>
          <w:szCs w:val="27"/>
          <w:lang w:eastAsia="ru-RU"/>
        </w:rPr>
        <w:t>1280</w:t>
      </w:r>
      <w:r w:rsidR="006E46B1" w:rsidRPr="000D2756">
        <w:rPr>
          <w:rFonts w:ascii="Times New Roman" w:eastAsia="Times New Roman" w:hAnsi="Times New Roman" w:cs="Times New Roman"/>
          <w:color w:val="000000" w:themeColor="text1"/>
          <w:sz w:val="27"/>
          <w:szCs w:val="27"/>
          <w:lang w:eastAsia="ru-RU"/>
        </w:rPr>
        <w:t xml:space="preserve"> человек. </w:t>
      </w:r>
    </w:p>
    <w:p w:rsidR="006E46B1"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6E46B1" w:rsidRPr="000D2756">
        <w:rPr>
          <w:rFonts w:ascii="Times New Roman" w:eastAsia="Times New Roman" w:hAnsi="Times New Roman" w:cs="Times New Roman"/>
          <w:color w:val="000000" w:themeColor="text1"/>
          <w:sz w:val="27"/>
          <w:szCs w:val="27"/>
          <w:lang w:eastAsia="ru-RU"/>
        </w:rPr>
        <w:t>Приоритетными направлениями бизнеса у малых предприятий являются сельское хозяйство,</w:t>
      </w:r>
      <w:r w:rsidR="00FB54CB" w:rsidRPr="000D2756">
        <w:rPr>
          <w:rFonts w:ascii="Times New Roman" w:eastAsia="Times New Roman" w:hAnsi="Times New Roman" w:cs="Times New Roman"/>
          <w:color w:val="000000" w:themeColor="text1"/>
          <w:sz w:val="27"/>
          <w:szCs w:val="27"/>
          <w:lang w:eastAsia="ru-RU"/>
        </w:rPr>
        <w:t xml:space="preserve"> лесное хозяйство,</w:t>
      </w:r>
      <w:r w:rsidR="006E46B1" w:rsidRPr="000D2756">
        <w:rPr>
          <w:rFonts w:ascii="Times New Roman" w:eastAsia="Times New Roman" w:hAnsi="Times New Roman" w:cs="Times New Roman"/>
          <w:color w:val="000000" w:themeColor="text1"/>
          <w:sz w:val="27"/>
          <w:szCs w:val="27"/>
          <w:lang w:eastAsia="ru-RU"/>
        </w:rPr>
        <w:t xml:space="preserve"> перерабатывающее производство, у индивидуальных предпринимателей розничная торговля.</w:t>
      </w:r>
    </w:p>
    <w:p w:rsidR="006E46B1" w:rsidRPr="000D2756" w:rsidRDefault="000D2756" w:rsidP="009F6E21">
      <w:pPr>
        <w:keepNext/>
        <w:keepLines/>
        <w:spacing w:after="0"/>
        <w:ind w:left="535" w:hanging="680"/>
        <w:jc w:val="center"/>
        <w:outlineLvl w:val="0"/>
        <w:rPr>
          <w:rFonts w:ascii="Times New Roman" w:eastAsia="Times New Roman" w:hAnsi="Times New Roman" w:cs="Times New Roman"/>
          <w:b/>
          <w:color w:val="000000" w:themeColor="text1"/>
          <w:sz w:val="27"/>
          <w:szCs w:val="27"/>
          <w:lang w:eastAsia="ru-RU"/>
        </w:rPr>
      </w:pPr>
      <w:r w:rsidRPr="000D2756">
        <w:rPr>
          <w:rFonts w:ascii="Times New Roman" w:eastAsia="Times New Roman" w:hAnsi="Times New Roman" w:cs="Times New Roman"/>
          <w:b/>
          <w:i/>
          <w:color w:val="000000" w:themeColor="text1"/>
          <w:sz w:val="27"/>
          <w:szCs w:val="27"/>
          <w:lang w:eastAsia="ru-RU"/>
        </w:rPr>
        <w:t xml:space="preserve">Демографическая </w:t>
      </w:r>
      <w:r w:rsidR="006E46B1" w:rsidRPr="000D2756">
        <w:rPr>
          <w:rFonts w:ascii="Times New Roman" w:eastAsia="Times New Roman" w:hAnsi="Times New Roman" w:cs="Times New Roman"/>
          <w:b/>
          <w:i/>
          <w:color w:val="000000" w:themeColor="text1"/>
          <w:sz w:val="27"/>
          <w:szCs w:val="27"/>
          <w:lang w:eastAsia="ru-RU"/>
        </w:rPr>
        <w:t>ситуация</w:t>
      </w:r>
    </w:p>
    <w:p w:rsidR="006E46B1"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6E46B1" w:rsidRPr="000D2756">
        <w:rPr>
          <w:rFonts w:ascii="Times New Roman" w:eastAsia="Times New Roman" w:hAnsi="Times New Roman" w:cs="Times New Roman"/>
          <w:color w:val="000000" w:themeColor="text1"/>
          <w:sz w:val="27"/>
          <w:szCs w:val="27"/>
          <w:lang w:eastAsia="ru-RU"/>
        </w:rPr>
        <w:t>Численность постоянного населения в среднем за период в 202</w:t>
      </w:r>
      <w:r w:rsidR="00FB54CB" w:rsidRPr="000D2756">
        <w:rPr>
          <w:rFonts w:ascii="Times New Roman" w:eastAsia="Times New Roman" w:hAnsi="Times New Roman" w:cs="Times New Roman"/>
          <w:color w:val="000000" w:themeColor="text1"/>
          <w:sz w:val="27"/>
          <w:szCs w:val="27"/>
          <w:lang w:eastAsia="ru-RU"/>
        </w:rPr>
        <w:t>3</w:t>
      </w:r>
      <w:r w:rsidR="006E46B1" w:rsidRPr="000D2756">
        <w:rPr>
          <w:rFonts w:ascii="Times New Roman" w:eastAsia="Times New Roman" w:hAnsi="Times New Roman" w:cs="Times New Roman"/>
          <w:color w:val="000000" w:themeColor="text1"/>
          <w:sz w:val="27"/>
          <w:szCs w:val="27"/>
          <w:lang w:eastAsia="ru-RU"/>
        </w:rPr>
        <w:t xml:space="preserve"> году составила </w:t>
      </w:r>
      <w:r w:rsidR="00FB54CB" w:rsidRPr="000D2756">
        <w:rPr>
          <w:rFonts w:ascii="Times New Roman" w:eastAsia="Times New Roman" w:hAnsi="Times New Roman" w:cs="Times New Roman"/>
          <w:color w:val="000000" w:themeColor="text1"/>
          <w:sz w:val="27"/>
          <w:szCs w:val="27"/>
          <w:lang w:eastAsia="ru-RU"/>
        </w:rPr>
        <w:t>17966</w:t>
      </w:r>
      <w:r w:rsidR="006E46B1" w:rsidRPr="000D2756">
        <w:rPr>
          <w:rFonts w:ascii="Times New Roman" w:eastAsia="Times New Roman" w:hAnsi="Times New Roman" w:cs="Times New Roman"/>
          <w:color w:val="000000" w:themeColor="text1"/>
          <w:sz w:val="27"/>
          <w:szCs w:val="27"/>
          <w:lang w:eastAsia="ru-RU"/>
        </w:rPr>
        <w:t xml:space="preserve"> человек.</w:t>
      </w:r>
    </w:p>
    <w:p w:rsidR="006E46B1"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6E46B1" w:rsidRPr="000D2756">
        <w:rPr>
          <w:rFonts w:ascii="Times New Roman" w:eastAsia="Times New Roman" w:hAnsi="Times New Roman" w:cs="Times New Roman"/>
          <w:color w:val="000000" w:themeColor="text1"/>
          <w:sz w:val="27"/>
          <w:szCs w:val="27"/>
          <w:lang w:eastAsia="ru-RU"/>
        </w:rPr>
        <w:t>Численность постоянного населения в районе в 202</w:t>
      </w:r>
      <w:r w:rsidR="00FB54CB" w:rsidRPr="000D2756">
        <w:rPr>
          <w:rFonts w:ascii="Times New Roman" w:eastAsia="Times New Roman" w:hAnsi="Times New Roman" w:cs="Times New Roman"/>
          <w:color w:val="000000" w:themeColor="text1"/>
          <w:sz w:val="27"/>
          <w:szCs w:val="27"/>
          <w:lang w:eastAsia="ru-RU"/>
        </w:rPr>
        <w:t>3</w:t>
      </w:r>
      <w:r w:rsidR="006E46B1" w:rsidRPr="000D2756">
        <w:rPr>
          <w:rFonts w:ascii="Times New Roman" w:eastAsia="Times New Roman" w:hAnsi="Times New Roman" w:cs="Times New Roman"/>
          <w:color w:val="000000" w:themeColor="text1"/>
          <w:sz w:val="27"/>
          <w:szCs w:val="27"/>
          <w:lang w:eastAsia="ru-RU"/>
        </w:rPr>
        <w:t xml:space="preserve"> году в трудоспособном</w:t>
      </w:r>
      <w:r w:rsidR="006E46B1" w:rsidRPr="00FB54CB">
        <w:rPr>
          <w:rFonts w:ascii="Times New Roman" w:eastAsia="Times New Roman" w:hAnsi="Times New Roman" w:cs="Times New Roman"/>
          <w:color w:val="000000" w:themeColor="text1"/>
          <w:sz w:val="28"/>
          <w:lang w:eastAsia="ru-RU"/>
        </w:rPr>
        <w:t xml:space="preserve"> </w:t>
      </w:r>
      <w:r w:rsidR="006E46B1" w:rsidRPr="000D2756">
        <w:rPr>
          <w:rFonts w:ascii="Times New Roman" w:eastAsia="Times New Roman" w:hAnsi="Times New Roman" w:cs="Times New Roman"/>
          <w:color w:val="000000" w:themeColor="text1"/>
          <w:sz w:val="27"/>
          <w:szCs w:val="27"/>
          <w:lang w:eastAsia="ru-RU"/>
        </w:rPr>
        <w:t xml:space="preserve">возрасте составляла – </w:t>
      </w:r>
      <w:r w:rsidR="00FB54CB" w:rsidRPr="000D2756">
        <w:rPr>
          <w:rFonts w:ascii="Times New Roman" w:eastAsia="Times New Roman" w:hAnsi="Times New Roman" w:cs="Times New Roman"/>
          <w:color w:val="000000" w:themeColor="text1"/>
          <w:sz w:val="27"/>
          <w:szCs w:val="27"/>
          <w:lang w:eastAsia="ru-RU"/>
        </w:rPr>
        <w:t>9090 человек</w:t>
      </w:r>
      <w:r w:rsidR="006E46B1" w:rsidRPr="000D2756">
        <w:rPr>
          <w:rFonts w:ascii="Times New Roman" w:eastAsia="Times New Roman" w:hAnsi="Times New Roman" w:cs="Times New Roman"/>
          <w:color w:val="000000" w:themeColor="text1"/>
          <w:sz w:val="27"/>
          <w:szCs w:val="27"/>
          <w:lang w:eastAsia="ru-RU"/>
        </w:rPr>
        <w:t>.</w:t>
      </w:r>
    </w:p>
    <w:p w:rsidR="006E46B1"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6E46B1" w:rsidRPr="000D2756">
        <w:rPr>
          <w:rFonts w:ascii="Times New Roman" w:eastAsia="Times New Roman" w:hAnsi="Times New Roman" w:cs="Times New Roman"/>
          <w:color w:val="000000" w:themeColor="text1"/>
          <w:sz w:val="27"/>
          <w:szCs w:val="27"/>
          <w:lang w:eastAsia="ru-RU"/>
        </w:rPr>
        <w:t>Демографическая ситуация в районе на протяжении последних пятнадцати лет характеризуется естественной убылью населения, так в 202</w:t>
      </w:r>
      <w:r w:rsidR="00FB54CB" w:rsidRPr="000D2756">
        <w:rPr>
          <w:rFonts w:ascii="Times New Roman" w:eastAsia="Times New Roman" w:hAnsi="Times New Roman" w:cs="Times New Roman"/>
          <w:color w:val="000000" w:themeColor="text1"/>
          <w:sz w:val="27"/>
          <w:szCs w:val="27"/>
          <w:lang w:eastAsia="ru-RU"/>
        </w:rPr>
        <w:t>3</w:t>
      </w:r>
      <w:r w:rsidR="006E46B1" w:rsidRPr="000D2756">
        <w:rPr>
          <w:rFonts w:ascii="Times New Roman" w:eastAsia="Times New Roman" w:hAnsi="Times New Roman" w:cs="Times New Roman"/>
          <w:color w:val="000000" w:themeColor="text1"/>
          <w:sz w:val="27"/>
          <w:szCs w:val="27"/>
          <w:lang w:eastAsia="ru-RU"/>
        </w:rPr>
        <w:t xml:space="preserve"> году убыль населения составила -</w:t>
      </w:r>
      <w:r w:rsidR="00FB54CB" w:rsidRPr="000D2756">
        <w:rPr>
          <w:rFonts w:ascii="Times New Roman" w:eastAsia="Times New Roman" w:hAnsi="Times New Roman" w:cs="Times New Roman"/>
          <w:color w:val="000000" w:themeColor="text1"/>
          <w:sz w:val="27"/>
          <w:szCs w:val="27"/>
          <w:lang w:eastAsia="ru-RU"/>
        </w:rPr>
        <w:t>300</w:t>
      </w:r>
      <w:r w:rsidR="006E46B1" w:rsidRPr="000D2756">
        <w:rPr>
          <w:rFonts w:ascii="Times New Roman" w:eastAsia="Times New Roman" w:hAnsi="Times New Roman" w:cs="Times New Roman"/>
          <w:color w:val="000000" w:themeColor="text1"/>
          <w:sz w:val="27"/>
          <w:szCs w:val="27"/>
          <w:lang w:eastAsia="ru-RU"/>
        </w:rPr>
        <w:t xml:space="preserve"> человек. Количество родившихся за 202</w:t>
      </w:r>
      <w:r w:rsidR="00FB54CB" w:rsidRPr="000D2756">
        <w:rPr>
          <w:rFonts w:ascii="Times New Roman" w:eastAsia="Times New Roman" w:hAnsi="Times New Roman" w:cs="Times New Roman"/>
          <w:color w:val="000000" w:themeColor="text1"/>
          <w:sz w:val="27"/>
          <w:szCs w:val="27"/>
          <w:lang w:eastAsia="ru-RU"/>
        </w:rPr>
        <w:t>3</w:t>
      </w:r>
      <w:r w:rsidR="006E46B1" w:rsidRPr="000D2756">
        <w:rPr>
          <w:rFonts w:ascii="Times New Roman" w:eastAsia="Times New Roman" w:hAnsi="Times New Roman" w:cs="Times New Roman"/>
          <w:color w:val="000000" w:themeColor="text1"/>
          <w:sz w:val="27"/>
          <w:szCs w:val="27"/>
          <w:lang w:eastAsia="ru-RU"/>
        </w:rPr>
        <w:t xml:space="preserve"> год составило </w:t>
      </w:r>
      <w:r w:rsidR="00FB54CB" w:rsidRPr="000D2756">
        <w:rPr>
          <w:rFonts w:ascii="Times New Roman" w:eastAsia="Times New Roman" w:hAnsi="Times New Roman" w:cs="Times New Roman"/>
          <w:color w:val="000000" w:themeColor="text1"/>
          <w:sz w:val="27"/>
          <w:szCs w:val="27"/>
          <w:lang w:eastAsia="ru-RU"/>
        </w:rPr>
        <w:t>208</w:t>
      </w:r>
      <w:r w:rsidR="006E46B1" w:rsidRPr="000D2756">
        <w:rPr>
          <w:rFonts w:ascii="Times New Roman" w:eastAsia="Times New Roman" w:hAnsi="Times New Roman" w:cs="Times New Roman"/>
          <w:color w:val="000000" w:themeColor="text1"/>
          <w:sz w:val="27"/>
          <w:szCs w:val="27"/>
          <w:lang w:eastAsia="ru-RU"/>
        </w:rPr>
        <w:t xml:space="preserve"> человек, что составляет </w:t>
      </w:r>
      <w:r w:rsidR="00FB54CB" w:rsidRPr="000D2756">
        <w:rPr>
          <w:rFonts w:ascii="Times New Roman" w:eastAsia="Times New Roman" w:hAnsi="Times New Roman" w:cs="Times New Roman"/>
          <w:color w:val="000000" w:themeColor="text1"/>
          <w:sz w:val="27"/>
          <w:szCs w:val="27"/>
          <w:lang w:eastAsia="ru-RU"/>
        </w:rPr>
        <w:t>90,0</w:t>
      </w:r>
      <w:r w:rsidR="006E46B1" w:rsidRPr="000D2756">
        <w:rPr>
          <w:rFonts w:ascii="Times New Roman" w:eastAsia="Times New Roman" w:hAnsi="Times New Roman" w:cs="Times New Roman"/>
          <w:color w:val="000000" w:themeColor="text1"/>
          <w:sz w:val="27"/>
          <w:szCs w:val="27"/>
          <w:lang w:eastAsia="ru-RU"/>
        </w:rPr>
        <w:t xml:space="preserve"> % к уровню 202</w:t>
      </w:r>
      <w:r w:rsidR="00FB54CB" w:rsidRPr="000D2756">
        <w:rPr>
          <w:rFonts w:ascii="Times New Roman" w:eastAsia="Times New Roman" w:hAnsi="Times New Roman" w:cs="Times New Roman"/>
          <w:color w:val="000000" w:themeColor="text1"/>
          <w:sz w:val="27"/>
          <w:szCs w:val="27"/>
          <w:lang w:eastAsia="ru-RU"/>
        </w:rPr>
        <w:t>2</w:t>
      </w:r>
      <w:r w:rsidR="006E46B1" w:rsidRPr="000D2756">
        <w:rPr>
          <w:rFonts w:ascii="Times New Roman" w:eastAsia="Times New Roman" w:hAnsi="Times New Roman" w:cs="Times New Roman"/>
          <w:color w:val="000000" w:themeColor="text1"/>
          <w:sz w:val="27"/>
          <w:szCs w:val="27"/>
          <w:lang w:eastAsia="ru-RU"/>
        </w:rPr>
        <w:t xml:space="preserve"> года.</w:t>
      </w:r>
    </w:p>
    <w:p w:rsidR="006E46B1"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lastRenderedPageBreak/>
        <w:t xml:space="preserve">       </w:t>
      </w:r>
      <w:r w:rsidR="006E46B1" w:rsidRPr="000D2756">
        <w:rPr>
          <w:rFonts w:ascii="Times New Roman" w:eastAsia="Times New Roman" w:hAnsi="Times New Roman" w:cs="Times New Roman"/>
          <w:color w:val="000000" w:themeColor="text1"/>
          <w:sz w:val="27"/>
          <w:szCs w:val="27"/>
          <w:lang w:eastAsia="ru-RU"/>
        </w:rPr>
        <w:t xml:space="preserve">Уменьшение численности населения района происходит также за счет миграции. На протяжении ряда лет число выбывших из района превышает число прибывших. Необходимо отметить, что из района выезжают наиболее активные слои населения, которые желают иметь высокий жизненный уровень не только для себя, но и для членов своих семей и широкий круг возможностей на трудоустройство. </w:t>
      </w:r>
    </w:p>
    <w:p w:rsidR="00FB54CB" w:rsidRDefault="00FB54CB" w:rsidP="00C0386C">
      <w:pPr>
        <w:spacing w:after="5" w:line="249" w:lineRule="auto"/>
        <w:ind w:left="525" w:right="151" w:firstLine="699"/>
        <w:jc w:val="center"/>
        <w:rPr>
          <w:rFonts w:ascii="Times New Roman" w:eastAsia="Times New Roman" w:hAnsi="Times New Roman" w:cs="Times New Roman"/>
          <w:b/>
          <w:i/>
          <w:color w:val="000000" w:themeColor="text1"/>
          <w:sz w:val="28"/>
          <w:lang w:eastAsia="ru-RU"/>
        </w:rPr>
      </w:pPr>
      <w:r w:rsidRPr="00FB54CB">
        <w:rPr>
          <w:rFonts w:ascii="Times New Roman" w:eastAsia="Times New Roman" w:hAnsi="Times New Roman" w:cs="Times New Roman"/>
          <w:b/>
          <w:i/>
          <w:color w:val="000000" w:themeColor="text1"/>
          <w:sz w:val="28"/>
          <w:lang w:eastAsia="ru-RU"/>
        </w:rPr>
        <w:t>Сельское хозяйство, охота, рыболовство и рыбоводство</w:t>
      </w:r>
    </w:p>
    <w:p w:rsidR="000A1040"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8"/>
          <w:lang w:eastAsia="ru-RU"/>
        </w:rPr>
        <w:t xml:space="preserve">     </w:t>
      </w:r>
      <w:r w:rsidR="000A1040" w:rsidRPr="000D2756">
        <w:rPr>
          <w:rFonts w:ascii="Times New Roman" w:eastAsia="Times New Roman" w:hAnsi="Times New Roman" w:cs="Times New Roman"/>
          <w:color w:val="000000" w:themeColor="text1"/>
          <w:sz w:val="27"/>
          <w:szCs w:val="27"/>
          <w:lang w:eastAsia="ru-RU"/>
        </w:rPr>
        <w:t>Объем отгруженных товаров собственного производства, выполненных работ и услуг в 2023 году составил 3647,0 млн. рублей, что ниже показателя 2022 года на 192,3 млн рублей, Прогноз 2024 года составляет 3656,2 млн. рублей, в 2025 году-3670,5 млн. рублей, в2026 году-2685,1 млн. рублей, в 2027 году -3703,6 млн. рублей.</w:t>
      </w:r>
    </w:p>
    <w:p w:rsidR="000A1040"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0A1040" w:rsidRPr="000D2756">
        <w:rPr>
          <w:rFonts w:ascii="Times New Roman" w:eastAsia="Times New Roman" w:hAnsi="Times New Roman" w:cs="Times New Roman"/>
          <w:color w:val="000000" w:themeColor="text1"/>
          <w:sz w:val="27"/>
          <w:szCs w:val="27"/>
          <w:lang w:eastAsia="ru-RU"/>
        </w:rPr>
        <w:t>Темп роста в прогнозируемом периоде составляет 100,4%.</w:t>
      </w:r>
    </w:p>
    <w:p w:rsidR="000A1040" w:rsidRDefault="000A1040" w:rsidP="00C0386C">
      <w:pPr>
        <w:spacing w:after="5" w:line="249" w:lineRule="auto"/>
        <w:ind w:left="525" w:right="151" w:firstLine="699"/>
        <w:jc w:val="center"/>
        <w:rPr>
          <w:rFonts w:ascii="Times New Roman" w:eastAsia="Times New Roman" w:hAnsi="Times New Roman" w:cs="Times New Roman"/>
          <w:b/>
          <w:i/>
          <w:color w:val="000000" w:themeColor="text1"/>
          <w:sz w:val="28"/>
          <w:lang w:eastAsia="ru-RU"/>
        </w:rPr>
      </w:pPr>
      <w:r>
        <w:rPr>
          <w:rFonts w:ascii="Times New Roman" w:eastAsia="Times New Roman" w:hAnsi="Times New Roman" w:cs="Times New Roman"/>
          <w:b/>
          <w:i/>
          <w:color w:val="000000" w:themeColor="text1"/>
          <w:sz w:val="28"/>
          <w:lang w:eastAsia="ru-RU"/>
        </w:rPr>
        <w:t>Лесоводство, лесозаготовки</w:t>
      </w:r>
    </w:p>
    <w:p w:rsidR="000A1040" w:rsidRPr="000D2756"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sidRPr="000D2756">
        <w:rPr>
          <w:rFonts w:ascii="Times New Roman" w:eastAsia="Times New Roman" w:hAnsi="Times New Roman" w:cs="Times New Roman"/>
          <w:color w:val="000000" w:themeColor="text1"/>
          <w:sz w:val="27"/>
          <w:szCs w:val="27"/>
          <w:lang w:eastAsia="ru-RU"/>
        </w:rPr>
        <w:t xml:space="preserve">      </w:t>
      </w:r>
      <w:r w:rsidR="000A1040" w:rsidRPr="000D2756">
        <w:rPr>
          <w:rFonts w:ascii="Times New Roman" w:eastAsia="Times New Roman" w:hAnsi="Times New Roman" w:cs="Times New Roman"/>
          <w:color w:val="000000" w:themeColor="text1"/>
          <w:sz w:val="27"/>
          <w:szCs w:val="27"/>
          <w:lang w:eastAsia="ru-RU"/>
        </w:rPr>
        <w:t>Объем отгруженных товаров в 2023 году составил 3,6 млн. рублей, что выше показателя 2022 года на 2,3 млн. рублей. По оценке 2024 года объем отгруженных товаров составит 3,8 млн. рублей, по прогнозу в период 2025-2027 года ожидается 3,9 млн. рублей, 4.1 млн. рублей. 4,3 млн. рублей.</w:t>
      </w:r>
    </w:p>
    <w:p w:rsidR="000A1040" w:rsidRDefault="000A1040" w:rsidP="000D2756">
      <w:pPr>
        <w:spacing w:after="5" w:line="249" w:lineRule="auto"/>
        <w:ind w:right="151"/>
        <w:jc w:val="center"/>
        <w:rPr>
          <w:rFonts w:ascii="Times New Roman" w:eastAsia="Times New Roman" w:hAnsi="Times New Roman" w:cs="Times New Roman"/>
          <w:b/>
          <w:i/>
          <w:color w:val="000000" w:themeColor="text1"/>
          <w:sz w:val="28"/>
          <w:lang w:eastAsia="ru-RU"/>
        </w:rPr>
      </w:pPr>
      <w:r w:rsidRPr="000A1040">
        <w:rPr>
          <w:rFonts w:ascii="Times New Roman" w:eastAsia="Times New Roman" w:hAnsi="Times New Roman" w:cs="Times New Roman"/>
          <w:b/>
          <w:i/>
          <w:color w:val="000000" w:themeColor="text1"/>
          <w:sz w:val="28"/>
          <w:lang w:eastAsia="ru-RU"/>
        </w:rPr>
        <w:t>Добыча полезных ископаемых</w:t>
      </w:r>
    </w:p>
    <w:p w:rsidR="000A1040" w:rsidRDefault="000D2756"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8"/>
          <w:lang w:eastAsia="ru-RU"/>
        </w:rPr>
        <w:t xml:space="preserve">  </w:t>
      </w:r>
      <w:r w:rsidR="000A1040" w:rsidRPr="000D2756">
        <w:rPr>
          <w:rFonts w:ascii="Times New Roman" w:eastAsia="Times New Roman" w:hAnsi="Times New Roman" w:cs="Times New Roman"/>
          <w:color w:val="000000" w:themeColor="text1"/>
          <w:sz w:val="27"/>
          <w:szCs w:val="27"/>
          <w:lang w:eastAsia="ru-RU"/>
        </w:rPr>
        <w:t>Объем отгруженных товаров в 2023 году составил 3053,1 млн. рублей, что выше показателя 2022 года на 471,2 млн. рублей. По оценке 2024 года объем отгруженной продукции составит 3193,6 млн. рублей, на прогнозируемый период 2025-2027 годов составляет 3308,6 млн. рублей, 3414,5 млн. рублей, 3513,5 млн. рублей.</w:t>
      </w:r>
    </w:p>
    <w:p w:rsidR="00C0386C" w:rsidRPr="001E4D51" w:rsidRDefault="00C0386C" w:rsidP="003C149C">
      <w:pPr>
        <w:keepNext/>
        <w:keepLines/>
        <w:spacing w:after="182" w:line="249" w:lineRule="auto"/>
        <w:ind w:left="2125" w:hanging="10"/>
        <w:jc w:val="center"/>
        <w:outlineLvl w:val="0"/>
        <w:rPr>
          <w:rFonts w:ascii="Times New Roman" w:eastAsia="Times New Roman" w:hAnsi="Times New Roman" w:cs="Times New Roman"/>
          <w:b/>
          <w:i/>
          <w:color w:val="000000"/>
          <w:sz w:val="28"/>
          <w:lang w:eastAsia="ru-RU"/>
        </w:rPr>
      </w:pPr>
      <w:r w:rsidRPr="001E4D51">
        <w:rPr>
          <w:rFonts w:ascii="Times New Roman" w:eastAsia="Times New Roman" w:hAnsi="Times New Roman" w:cs="Times New Roman"/>
          <w:b/>
          <w:i/>
          <w:color w:val="000000"/>
          <w:sz w:val="28"/>
          <w:lang w:eastAsia="ru-RU"/>
        </w:rPr>
        <w:t xml:space="preserve">Основные направления бюджетной и налоговой политики </w:t>
      </w:r>
      <w:proofErr w:type="spellStart"/>
      <w:r w:rsidRPr="001E4D51">
        <w:rPr>
          <w:rFonts w:ascii="Times New Roman" w:eastAsia="Times New Roman" w:hAnsi="Times New Roman" w:cs="Times New Roman"/>
          <w:b/>
          <w:i/>
          <w:color w:val="000000"/>
          <w:sz w:val="28"/>
          <w:lang w:eastAsia="ru-RU"/>
        </w:rPr>
        <w:t>Балахтинского</w:t>
      </w:r>
      <w:proofErr w:type="spellEnd"/>
      <w:r w:rsidRPr="001E4D51">
        <w:rPr>
          <w:rFonts w:ascii="Times New Roman" w:eastAsia="Times New Roman" w:hAnsi="Times New Roman" w:cs="Times New Roman"/>
          <w:b/>
          <w:i/>
          <w:color w:val="000000"/>
          <w:sz w:val="28"/>
          <w:lang w:eastAsia="ru-RU"/>
        </w:rPr>
        <w:t xml:space="preserve"> района</w:t>
      </w:r>
    </w:p>
    <w:p w:rsidR="00C0386C" w:rsidRPr="005C5C94" w:rsidRDefault="007D6759" w:rsidP="007D6759">
      <w:pPr>
        <w:tabs>
          <w:tab w:val="left" w:pos="142"/>
        </w:tabs>
        <w:spacing w:after="5" w:line="249" w:lineRule="auto"/>
        <w:ind w:right="151"/>
        <w:jc w:val="both"/>
        <w:rPr>
          <w:rFonts w:ascii="Times New Roman" w:eastAsia="Times New Roman" w:hAnsi="Times New Roman" w:cs="Times New Roman"/>
          <w:color w:val="000000"/>
          <w:sz w:val="27"/>
          <w:szCs w:val="27"/>
          <w:lang w:eastAsia="ru-RU"/>
        </w:rPr>
      </w:pPr>
      <w:r w:rsidRPr="001E4D51">
        <w:rPr>
          <w:rFonts w:ascii="Times New Roman" w:eastAsia="Times New Roman" w:hAnsi="Times New Roman" w:cs="Times New Roman"/>
          <w:i/>
          <w:color w:val="000000"/>
          <w:sz w:val="27"/>
          <w:szCs w:val="27"/>
          <w:lang w:eastAsia="ru-RU"/>
        </w:rPr>
        <w:t xml:space="preserve">   </w:t>
      </w:r>
      <w:r w:rsidR="00C0386C" w:rsidRPr="005C5C94">
        <w:rPr>
          <w:rFonts w:ascii="Times New Roman" w:eastAsia="Times New Roman" w:hAnsi="Times New Roman" w:cs="Times New Roman"/>
          <w:color w:val="000000"/>
          <w:sz w:val="27"/>
          <w:szCs w:val="27"/>
          <w:lang w:eastAsia="ru-RU"/>
        </w:rPr>
        <w:t xml:space="preserve">По результатам анализа основных направлений бюджетной и налоговой политики </w:t>
      </w:r>
      <w:proofErr w:type="spellStart"/>
      <w:r w:rsidR="00C0386C" w:rsidRPr="005C5C94">
        <w:rPr>
          <w:rFonts w:ascii="Times New Roman" w:eastAsia="Times New Roman" w:hAnsi="Times New Roman" w:cs="Times New Roman"/>
          <w:color w:val="000000"/>
          <w:sz w:val="27"/>
          <w:szCs w:val="27"/>
          <w:lang w:eastAsia="ru-RU"/>
        </w:rPr>
        <w:t>Балахтинского</w:t>
      </w:r>
      <w:proofErr w:type="spellEnd"/>
      <w:r w:rsidR="00C0386C" w:rsidRPr="005C5C94">
        <w:rPr>
          <w:rFonts w:ascii="Times New Roman" w:eastAsia="Times New Roman" w:hAnsi="Times New Roman" w:cs="Times New Roman"/>
          <w:color w:val="000000"/>
          <w:sz w:val="27"/>
          <w:szCs w:val="27"/>
          <w:lang w:eastAsia="ru-RU"/>
        </w:rPr>
        <w:t xml:space="preserve"> района на 2025 год и на плановый период 2026 и 2027 годов, предоставленных одновременно с проектом решения, установлено, что основные направления бюджетной и налоговой политики ориентированы на обеспечение стабильности, сбалансированности и устойчивости бюджета района, повышение качества бюджетного планирования и исполнения бюджета района, прозрачности и открытости бюджетного планирования.</w:t>
      </w:r>
    </w:p>
    <w:p w:rsidR="00C0386C" w:rsidRPr="005C5C94" w:rsidRDefault="007D6759" w:rsidP="007D6759">
      <w:pPr>
        <w:spacing w:after="5" w:line="249" w:lineRule="auto"/>
        <w:ind w:right="151"/>
        <w:jc w:val="both"/>
        <w:rPr>
          <w:rFonts w:ascii="Times New Roman" w:eastAsia="Times New Roman" w:hAnsi="Times New Roman" w:cs="Times New Roman"/>
          <w:color w:val="000000"/>
          <w:sz w:val="27"/>
          <w:szCs w:val="27"/>
          <w:lang w:eastAsia="ru-RU"/>
        </w:rPr>
      </w:pPr>
      <w:r w:rsidRPr="005C5C94">
        <w:rPr>
          <w:rFonts w:ascii="Times New Roman" w:eastAsia="Times New Roman" w:hAnsi="Times New Roman" w:cs="Times New Roman"/>
          <w:color w:val="000000"/>
          <w:sz w:val="27"/>
          <w:szCs w:val="27"/>
          <w:lang w:eastAsia="ru-RU"/>
        </w:rPr>
        <w:t xml:space="preserve">   </w:t>
      </w:r>
      <w:r w:rsidR="00C0386C" w:rsidRPr="005C5C94">
        <w:rPr>
          <w:rFonts w:ascii="Times New Roman" w:eastAsia="Times New Roman" w:hAnsi="Times New Roman" w:cs="Times New Roman"/>
          <w:color w:val="000000"/>
          <w:sz w:val="27"/>
          <w:szCs w:val="27"/>
          <w:lang w:eastAsia="ru-RU"/>
        </w:rPr>
        <w:t>Основные направления бюджетной и налоговой политики сформированы с учетом положений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 года и от 21.02.2023, а также основных направлений бюджетной и налоговой политики Красноярского края на 2024 год и плановый период 2025 и 2026 годов.</w:t>
      </w:r>
    </w:p>
    <w:p w:rsidR="00C0386C" w:rsidRPr="005C5C94" w:rsidRDefault="007D6759" w:rsidP="007D6759">
      <w:pPr>
        <w:spacing w:after="5" w:line="249" w:lineRule="auto"/>
        <w:ind w:right="151"/>
        <w:jc w:val="both"/>
        <w:rPr>
          <w:rFonts w:ascii="Times New Roman" w:eastAsia="Times New Roman" w:hAnsi="Times New Roman" w:cs="Times New Roman"/>
          <w:color w:val="000000" w:themeColor="text1"/>
          <w:sz w:val="27"/>
          <w:szCs w:val="27"/>
          <w:lang w:eastAsia="ru-RU"/>
        </w:rPr>
      </w:pPr>
      <w:r w:rsidRPr="005C5C94">
        <w:rPr>
          <w:rFonts w:ascii="Times New Roman" w:eastAsia="Times New Roman" w:hAnsi="Times New Roman" w:cs="Times New Roman"/>
          <w:color w:val="000000"/>
          <w:sz w:val="27"/>
          <w:szCs w:val="27"/>
          <w:lang w:eastAsia="ru-RU"/>
        </w:rPr>
        <w:t xml:space="preserve">  </w:t>
      </w:r>
      <w:r w:rsidR="00C0386C" w:rsidRPr="005C5C94">
        <w:rPr>
          <w:rFonts w:ascii="Times New Roman" w:eastAsia="Times New Roman" w:hAnsi="Times New Roman" w:cs="Times New Roman"/>
          <w:color w:val="000000"/>
          <w:sz w:val="27"/>
          <w:szCs w:val="27"/>
          <w:lang w:eastAsia="ru-RU"/>
        </w:rPr>
        <w:t>Целью основных направлений политики является определение условий, используемых при составлении проекта районного бюджета на 2025 год</w:t>
      </w:r>
      <w:r w:rsidR="00C0386C" w:rsidRPr="001E4D51">
        <w:rPr>
          <w:rFonts w:ascii="Times New Roman" w:eastAsia="Times New Roman" w:hAnsi="Times New Roman" w:cs="Times New Roman"/>
          <w:i/>
          <w:color w:val="000000"/>
          <w:sz w:val="27"/>
          <w:szCs w:val="27"/>
          <w:lang w:eastAsia="ru-RU"/>
        </w:rPr>
        <w:t xml:space="preserve"> и </w:t>
      </w:r>
      <w:r w:rsidR="00C0386C" w:rsidRPr="005C5C94">
        <w:rPr>
          <w:rFonts w:ascii="Times New Roman" w:eastAsia="Times New Roman" w:hAnsi="Times New Roman" w:cs="Times New Roman"/>
          <w:color w:val="000000" w:themeColor="text1"/>
          <w:sz w:val="27"/>
          <w:szCs w:val="27"/>
          <w:lang w:eastAsia="ru-RU"/>
        </w:rPr>
        <w:lastRenderedPageBreak/>
        <w:t>плановый период 2026-2027 годов, подходов к его формированию, основных характеристик и прогнозируемых параметров районного бюджета на 2025-2027 годы.</w:t>
      </w:r>
    </w:p>
    <w:p w:rsidR="00C0386C" w:rsidRPr="005C5C94" w:rsidRDefault="007D6759" w:rsidP="007D6759">
      <w:pPr>
        <w:spacing w:after="5" w:line="249" w:lineRule="auto"/>
        <w:ind w:right="151"/>
        <w:jc w:val="both"/>
        <w:rPr>
          <w:rFonts w:ascii="Times New Roman" w:eastAsia="Times New Roman" w:hAnsi="Times New Roman" w:cs="Times New Roman"/>
          <w:color w:val="000000" w:themeColor="text1"/>
          <w:sz w:val="27"/>
          <w:szCs w:val="27"/>
          <w:lang w:eastAsia="ru-RU"/>
        </w:rPr>
      </w:pPr>
      <w:r w:rsidRPr="005C5C94">
        <w:rPr>
          <w:rFonts w:ascii="Times New Roman" w:eastAsia="Times New Roman" w:hAnsi="Times New Roman" w:cs="Times New Roman"/>
          <w:color w:val="000000" w:themeColor="text1"/>
          <w:sz w:val="27"/>
          <w:szCs w:val="27"/>
          <w:lang w:eastAsia="ru-RU"/>
        </w:rPr>
        <w:t xml:space="preserve">   </w:t>
      </w:r>
      <w:r w:rsidR="00C0386C" w:rsidRPr="005C5C94">
        <w:rPr>
          <w:rFonts w:ascii="Times New Roman" w:eastAsia="Times New Roman" w:hAnsi="Times New Roman" w:cs="Times New Roman"/>
          <w:color w:val="000000" w:themeColor="text1"/>
          <w:sz w:val="27"/>
          <w:szCs w:val="27"/>
          <w:lang w:eastAsia="ru-RU"/>
        </w:rPr>
        <w:t>Основной задачей бюджетной и налоговой политики является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w:t>
      </w:r>
    </w:p>
    <w:p w:rsidR="00C0386C" w:rsidRPr="005C5C94" w:rsidRDefault="00C0386C" w:rsidP="007D6759">
      <w:pPr>
        <w:spacing w:after="5" w:line="249" w:lineRule="auto"/>
        <w:ind w:right="151"/>
        <w:jc w:val="both"/>
        <w:rPr>
          <w:rFonts w:ascii="Times New Roman" w:eastAsia="Times New Roman" w:hAnsi="Times New Roman" w:cs="Times New Roman"/>
          <w:color w:val="000000" w:themeColor="text1"/>
          <w:sz w:val="27"/>
          <w:szCs w:val="27"/>
          <w:lang w:eastAsia="ru-RU"/>
        </w:rPr>
      </w:pPr>
      <w:r w:rsidRPr="00584F7D">
        <w:rPr>
          <w:rFonts w:ascii="Times New Roman" w:eastAsia="Times New Roman" w:hAnsi="Times New Roman" w:cs="Times New Roman"/>
          <w:color w:val="000000" w:themeColor="text1"/>
          <w:sz w:val="27"/>
          <w:szCs w:val="27"/>
          <w:lang w:eastAsia="ru-RU"/>
        </w:rPr>
        <w:t>Цели и задачи</w:t>
      </w:r>
      <w:r w:rsidRPr="005C5C94">
        <w:rPr>
          <w:rFonts w:ascii="Times New Roman" w:eastAsia="Times New Roman" w:hAnsi="Times New Roman" w:cs="Times New Roman"/>
          <w:b/>
          <w:color w:val="000000" w:themeColor="text1"/>
          <w:sz w:val="27"/>
          <w:szCs w:val="27"/>
          <w:lang w:eastAsia="ru-RU"/>
        </w:rPr>
        <w:t xml:space="preserve"> </w:t>
      </w:r>
      <w:r w:rsidRPr="005C5C94">
        <w:rPr>
          <w:rFonts w:ascii="Times New Roman" w:eastAsia="Times New Roman" w:hAnsi="Times New Roman" w:cs="Times New Roman"/>
          <w:color w:val="000000" w:themeColor="text1"/>
          <w:sz w:val="27"/>
          <w:szCs w:val="27"/>
          <w:lang w:eastAsia="ru-RU"/>
        </w:rPr>
        <w:t>бюджетной политики на 2025-2027 годы:</w:t>
      </w:r>
    </w:p>
    <w:p w:rsidR="00C0386C" w:rsidRPr="005C5C94" w:rsidRDefault="00C0386C" w:rsidP="00C0386C">
      <w:pPr>
        <w:spacing w:after="0" w:line="240" w:lineRule="auto"/>
        <w:ind w:firstLine="709"/>
        <w:jc w:val="both"/>
        <w:rPr>
          <w:rFonts w:ascii="Times New Roman" w:eastAsia="Calibri" w:hAnsi="Times New Roman" w:cs="Times New Roman"/>
          <w:color w:val="000000" w:themeColor="text1"/>
          <w:sz w:val="27"/>
          <w:szCs w:val="27"/>
        </w:rPr>
      </w:pPr>
      <w:r w:rsidRPr="005C5C94">
        <w:rPr>
          <w:rFonts w:ascii="Times New Roman" w:eastAsia="Calibri" w:hAnsi="Times New Roman" w:cs="Times New Roman"/>
          <w:color w:val="000000" w:themeColor="text1"/>
          <w:sz w:val="27"/>
          <w:szCs w:val="27"/>
        </w:rPr>
        <w:t>1. Участие в реализации национальных целей развития Российской Федерации, определенных Президентом Российской Федерации.</w:t>
      </w:r>
    </w:p>
    <w:p w:rsidR="00C0386C" w:rsidRPr="005C5C94" w:rsidRDefault="00C0386C" w:rsidP="00C0386C">
      <w:pPr>
        <w:spacing w:after="0" w:line="240" w:lineRule="auto"/>
        <w:ind w:firstLine="709"/>
        <w:jc w:val="both"/>
        <w:rPr>
          <w:rFonts w:ascii="Times New Roman" w:eastAsia="Calibri" w:hAnsi="Times New Roman" w:cs="Times New Roman"/>
          <w:color w:val="000000" w:themeColor="text1"/>
          <w:sz w:val="27"/>
          <w:szCs w:val="27"/>
        </w:rPr>
      </w:pPr>
      <w:r w:rsidRPr="005C5C94">
        <w:rPr>
          <w:rFonts w:ascii="Times New Roman" w:eastAsia="Calibri" w:hAnsi="Times New Roman" w:cs="Times New Roman"/>
          <w:color w:val="000000" w:themeColor="text1"/>
          <w:sz w:val="27"/>
          <w:szCs w:val="27"/>
        </w:rPr>
        <w:t>2. Взаимодействие с краевыми органами власти, в том числе по увеличению объема финансовой поддержки из краевого бюджета.</w:t>
      </w:r>
    </w:p>
    <w:p w:rsidR="00C0386C" w:rsidRPr="005C5C94" w:rsidRDefault="00C0386C" w:rsidP="00C0386C">
      <w:pPr>
        <w:spacing w:after="0" w:line="240" w:lineRule="auto"/>
        <w:ind w:firstLine="709"/>
        <w:jc w:val="both"/>
        <w:rPr>
          <w:rFonts w:ascii="Times New Roman" w:eastAsia="Calibri" w:hAnsi="Times New Roman" w:cs="Times New Roman"/>
          <w:color w:val="000000" w:themeColor="text1"/>
          <w:sz w:val="27"/>
          <w:szCs w:val="27"/>
        </w:rPr>
      </w:pPr>
      <w:r w:rsidRPr="005C5C94">
        <w:rPr>
          <w:rFonts w:ascii="Times New Roman" w:eastAsia="Calibri" w:hAnsi="Times New Roman" w:cs="Times New Roman"/>
          <w:color w:val="000000" w:themeColor="text1"/>
          <w:sz w:val="27"/>
          <w:szCs w:val="27"/>
        </w:rPr>
        <w:t>3. Реализация проектов инфраструктурного развития, способствующих росту социально-экономического потенциала.</w:t>
      </w:r>
    </w:p>
    <w:p w:rsidR="00C0386C" w:rsidRPr="005C5C94" w:rsidRDefault="00C0386C" w:rsidP="00C0386C">
      <w:pPr>
        <w:spacing w:after="0" w:line="240" w:lineRule="auto"/>
        <w:ind w:firstLine="709"/>
        <w:jc w:val="both"/>
        <w:rPr>
          <w:rFonts w:ascii="Times New Roman" w:eastAsia="Calibri" w:hAnsi="Times New Roman" w:cs="Times New Roman"/>
          <w:color w:val="000000" w:themeColor="text1"/>
          <w:sz w:val="27"/>
          <w:szCs w:val="27"/>
        </w:rPr>
      </w:pPr>
      <w:r w:rsidRPr="005C5C94">
        <w:rPr>
          <w:rFonts w:ascii="Times New Roman" w:eastAsia="Calibri" w:hAnsi="Times New Roman" w:cs="Times New Roman"/>
          <w:color w:val="000000" w:themeColor="text1"/>
          <w:sz w:val="27"/>
          <w:szCs w:val="27"/>
        </w:rPr>
        <w:t xml:space="preserve">4. Содействие комплексному развитию муниципальных образований. </w:t>
      </w:r>
    </w:p>
    <w:p w:rsidR="00C0386C" w:rsidRPr="005C5C94" w:rsidRDefault="00C0386C" w:rsidP="00C0386C">
      <w:pPr>
        <w:spacing w:after="0" w:line="240" w:lineRule="auto"/>
        <w:ind w:firstLine="709"/>
        <w:jc w:val="both"/>
        <w:rPr>
          <w:rFonts w:ascii="Times New Roman" w:eastAsia="Calibri" w:hAnsi="Times New Roman" w:cs="Times New Roman"/>
          <w:color w:val="000000" w:themeColor="text1"/>
          <w:sz w:val="27"/>
          <w:szCs w:val="27"/>
        </w:rPr>
      </w:pPr>
      <w:r w:rsidRPr="005C5C94">
        <w:rPr>
          <w:rFonts w:ascii="Times New Roman" w:eastAsia="Calibri" w:hAnsi="Times New Roman" w:cs="Times New Roman"/>
          <w:color w:val="000000" w:themeColor="text1"/>
          <w:sz w:val="27"/>
          <w:szCs w:val="27"/>
        </w:rPr>
        <w:t>5. Повышение эффективности бюджетных расходов.</w:t>
      </w:r>
    </w:p>
    <w:p w:rsidR="00C0386C" w:rsidRPr="001E4D51" w:rsidRDefault="00C0386C" w:rsidP="00C0386C">
      <w:pPr>
        <w:spacing w:after="0" w:line="240" w:lineRule="auto"/>
        <w:ind w:firstLine="709"/>
        <w:jc w:val="both"/>
        <w:rPr>
          <w:rFonts w:ascii="Times New Roman" w:eastAsia="Calibri" w:hAnsi="Times New Roman" w:cs="Times New Roman"/>
          <w:sz w:val="27"/>
          <w:szCs w:val="27"/>
        </w:rPr>
      </w:pPr>
      <w:r w:rsidRPr="005C5C94">
        <w:rPr>
          <w:rFonts w:ascii="Times New Roman" w:eastAsia="Calibri" w:hAnsi="Times New Roman" w:cs="Times New Roman"/>
          <w:color w:val="000000" w:themeColor="text1"/>
          <w:sz w:val="27"/>
          <w:szCs w:val="27"/>
        </w:rPr>
        <w:t>6. Вовлечение граждан в бюджетный процесс, включая развитие инициативного бюджетирования, повышение финансовой грамот</w:t>
      </w:r>
      <w:r w:rsidRPr="001E4D51">
        <w:rPr>
          <w:rFonts w:ascii="Times New Roman" w:eastAsia="Calibri" w:hAnsi="Times New Roman" w:cs="Times New Roman"/>
          <w:sz w:val="27"/>
          <w:szCs w:val="27"/>
        </w:rPr>
        <w:t xml:space="preserve">ности и формирования финансовой культуры населения. </w:t>
      </w:r>
    </w:p>
    <w:p w:rsidR="00C0386C" w:rsidRPr="001E4D51" w:rsidRDefault="00C0386C" w:rsidP="00C0386C">
      <w:pPr>
        <w:spacing w:after="0" w:line="240" w:lineRule="auto"/>
        <w:ind w:firstLine="709"/>
        <w:jc w:val="both"/>
        <w:rPr>
          <w:rFonts w:ascii="Times New Roman" w:eastAsia="Calibri" w:hAnsi="Times New Roman" w:cs="Times New Roman"/>
          <w:sz w:val="27"/>
          <w:szCs w:val="27"/>
        </w:rPr>
      </w:pPr>
      <w:r w:rsidRPr="001E4D51">
        <w:rPr>
          <w:rFonts w:ascii="Times New Roman" w:eastAsia="Calibri" w:hAnsi="Times New Roman" w:cs="Times New Roman"/>
          <w:sz w:val="27"/>
          <w:szCs w:val="27"/>
        </w:rPr>
        <w:t xml:space="preserve">Основные направления бюджетной политики обеспечивают сохранение преемственности основных целей, обозначенных в предыдущие годы. </w:t>
      </w:r>
    </w:p>
    <w:p w:rsidR="00C0386C" w:rsidRPr="001E4D51" w:rsidRDefault="00C0386C" w:rsidP="007D6759">
      <w:pPr>
        <w:spacing w:after="0" w:line="240" w:lineRule="auto"/>
        <w:jc w:val="both"/>
        <w:rPr>
          <w:rFonts w:ascii="Times New Roman" w:eastAsia="Calibri" w:hAnsi="Times New Roman" w:cs="Times New Roman"/>
          <w:sz w:val="27"/>
          <w:szCs w:val="27"/>
        </w:rPr>
      </w:pPr>
      <w:r w:rsidRPr="001E4D51">
        <w:rPr>
          <w:rFonts w:ascii="Times New Roman" w:eastAsia="Calibri" w:hAnsi="Times New Roman" w:cs="Times New Roman"/>
          <w:sz w:val="27"/>
          <w:szCs w:val="27"/>
        </w:rPr>
        <w:t xml:space="preserve">Особенностью предстоящего периода станет трансформация национальных проектов в соответствии с новыми национальными целями развития страны, стратегическая концентрация финансовых ресурсов на новых национальных проектах. </w:t>
      </w:r>
    </w:p>
    <w:p w:rsidR="00C0386C" w:rsidRPr="001E4D51" w:rsidRDefault="007D6759" w:rsidP="007D6759">
      <w:pPr>
        <w:spacing w:after="5" w:line="249" w:lineRule="auto"/>
        <w:ind w:right="151"/>
        <w:jc w:val="both"/>
        <w:rPr>
          <w:rFonts w:ascii="Times New Roman" w:eastAsia="Times New Roman" w:hAnsi="Times New Roman" w:cs="Times New Roman"/>
          <w:color w:val="000000"/>
          <w:sz w:val="27"/>
          <w:szCs w:val="27"/>
          <w:lang w:eastAsia="ru-RU"/>
        </w:rPr>
      </w:pPr>
      <w:r w:rsidRPr="001E4D51">
        <w:rPr>
          <w:rFonts w:ascii="Times New Roman" w:eastAsia="Times New Roman" w:hAnsi="Times New Roman" w:cs="Times New Roman"/>
          <w:color w:val="000000"/>
          <w:sz w:val="27"/>
          <w:szCs w:val="27"/>
          <w:lang w:eastAsia="ru-RU"/>
        </w:rPr>
        <w:t xml:space="preserve">     </w:t>
      </w:r>
      <w:r w:rsidR="00C0386C" w:rsidRPr="001E4D51">
        <w:rPr>
          <w:rFonts w:ascii="Times New Roman" w:eastAsia="Times New Roman" w:hAnsi="Times New Roman" w:cs="Times New Roman"/>
          <w:color w:val="000000"/>
          <w:sz w:val="27"/>
          <w:szCs w:val="27"/>
          <w:lang w:eastAsia="ru-RU"/>
        </w:rPr>
        <w:t xml:space="preserve">Налоговая политика </w:t>
      </w:r>
      <w:proofErr w:type="spellStart"/>
      <w:r w:rsidR="00C0386C" w:rsidRPr="001E4D51">
        <w:rPr>
          <w:rFonts w:ascii="Times New Roman" w:eastAsia="Times New Roman" w:hAnsi="Times New Roman" w:cs="Times New Roman"/>
          <w:color w:val="000000"/>
          <w:sz w:val="27"/>
          <w:szCs w:val="27"/>
          <w:lang w:eastAsia="ru-RU"/>
        </w:rPr>
        <w:t>Балахтинского</w:t>
      </w:r>
      <w:proofErr w:type="spellEnd"/>
      <w:r w:rsidR="00C0386C" w:rsidRPr="001E4D51">
        <w:rPr>
          <w:rFonts w:ascii="Times New Roman" w:eastAsia="Times New Roman" w:hAnsi="Times New Roman" w:cs="Times New Roman"/>
          <w:color w:val="000000"/>
          <w:sz w:val="27"/>
          <w:szCs w:val="27"/>
          <w:lang w:eastAsia="ru-RU"/>
        </w:rPr>
        <w:t xml:space="preserve"> района сохраняет преемственность краевой, федеральной налоговой политики и учитывает особенности социально-экономической структуры района, направленная на максимальное раскрытие экономического потенциала.</w:t>
      </w:r>
    </w:p>
    <w:p w:rsidR="00C0386C" w:rsidRPr="001E4D51" w:rsidRDefault="00C0386C" w:rsidP="007D6759">
      <w:pPr>
        <w:spacing w:after="0" w:line="240" w:lineRule="auto"/>
        <w:jc w:val="both"/>
        <w:rPr>
          <w:rFonts w:ascii="Times New Roman" w:hAnsi="Times New Roman" w:cs="Times New Roman"/>
          <w:sz w:val="27"/>
          <w:szCs w:val="27"/>
        </w:rPr>
      </w:pPr>
      <w:r w:rsidRPr="001E4D51">
        <w:rPr>
          <w:rFonts w:ascii="Times New Roman" w:eastAsia="Times New Roman" w:hAnsi="Times New Roman" w:cs="Times New Roman"/>
          <w:color w:val="000000"/>
          <w:sz w:val="27"/>
          <w:szCs w:val="27"/>
          <w:lang w:eastAsia="ru-RU"/>
        </w:rPr>
        <w:t xml:space="preserve"> </w:t>
      </w:r>
      <w:r w:rsidR="007D6759" w:rsidRPr="001E4D51">
        <w:rPr>
          <w:rFonts w:ascii="Times New Roman" w:eastAsia="Times New Roman" w:hAnsi="Times New Roman" w:cs="Times New Roman"/>
          <w:color w:val="000000"/>
          <w:sz w:val="27"/>
          <w:szCs w:val="27"/>
          <w:lang w:eastAsia="ru-RU"/>
        </w:rPr>
        <w:t xml:space="preserve">   </w:t>
      </w:r>
      <w:r w:rsidRPr="001E4D51">
        <w:rPr>
          <w:rFonts w:ascii="Times New Roman" w:hAnsi="Times New Roman" w:cs="Times New Roman"/>
          <w:sz w:val="27"/>
          <w:szCs w:val="27"/>
        </w:rPr>
        <w:t xml:space="preserve">Используемые в налоговой политике </w:t>
      </w:r>
      <w:proofErr w:type="spellStart"/>
      <w:r w:rsidRPr="001E4D51">
        <w:rPr>
          <w:rFonts w:ascii="Times New Roman" w:hAnsi="Times New Roman" w:cs="Times New Roman"/>
          <w:sz w:val="27"/>
          <w:szCs w:val="27"/>
        </w:rPr>
        <w:t>Балахтинского</w:t>
      </w:r>
      <w:proofErr w:type="spellEnd"/>
      <w:r w:rsidRPr="001E4D51">
        <w:rPr>
          <w:rFonts w:ascii="Times New Roman" w:hAnsi="Times New Roman" w:cs="Times New Roman"/>
          <w:sz w:val="27"/>
          <w:szCs w:val="27"/>
        </w:rPr>
        <w:t xml:space="preserve"> района структурные меры направлены на:</w:t>
      </w:r>
    </w:p>
    <w:p w:rsidR="00C0386C" w:rsidRPr="001E4D51" w:rsidRDefault="00C0386C" w:rsidP="007D6759">
      <w:pPr>
        <w:spacing w:after="0" w:line="240" w:lineRule="auto"/>
        <w:jc w:val="both"/>
        <w:rPr>
          <w:rFonts w:ascii="Times New Roman" w:hAnsi="Times New Roman" w:cs="Times New Roman"/>
          <w:sz w:val="27"/>
          <w:szCs w:val="27"/>
        </w:rPr>
      </w:pPr>
      <w:r w:rsidRPr="001E4D51">
        <w:rPr>
          <w:rFonts w:ascii="Times New Roman" w:hAnsi="Times New Roman" w:cs="Times New Roman"/>
          <w:sz w:val="27"/>
          <w:szCs w:val="27"/>
        </w:rPr>
        <w:t>мобилизацию доходов бюджетов бюджетной системы Российской Федерации;</w:t>
      </w:r>
    </w:p>
    <w:p w:rsidR="00C0386C" w:rsidRPr="001E4D51" w:rsidRDefault="00C0386C" w:rsidP="007D6759">
      <w:pPr>
        <w:spacing w:after="0" w:line="240" w:lineRule="auto"/>
        <w:jc w:val="both"/>
        <w:rPr>
          <w:rFonts w:ascii="Times New Roman" w:hAnsi="Times New Roman"/>
          <w:sz w:val="27"/>
          <w:szCs w:val="27"/>
        </w:rPr>
      </w:pPr>
      <w:r w:rsidRPr="001E4D51">
        <w:rPr>
          <w:rFonts w:ascii="Times New Roman" w:hAnsi="Times New Roman"/>
          <w:sz w:val="27"/>
          <w:szCs w:val="27"/>
        </w:rPr>
        <w:t xml:space="preserve">совершенствование системы администрирования доходов и повышение эффективности управления дебиторской задолженностью по доходам; </w:t>
      </w:r>
    </w:p>
    <w:p w:rsidR="00C0386C" w:rsidRPr="001E4D51" w:rsidRDefault="00C0386C" w:rsidP="007D6759">
      <w:pPr>
        <w:spacing w:after="0" w:line="240" w:lineRule="auto"/>
        <w:jc w:val="both"/>
        <w:rPr>
          <w:rFonts w:ascii="Times New Roman" w:hAnsi="Times New Roman"/>
          <w:sz w:val="27"/>
          <w:szCs w:val="27"/>
        </w:rPr>
      </w:pPr>
      <w:r w:rsidRPr="001E4D51">
        <w:rPr>
          <w:rFonts w:ascii="Times New Roman" w:hAnsi="Times New Roman"/>
          <w:sz w:val="27"/>
          <w:szCs w:val="27"/>
        </w:rPr>
        <w:t>поддержку развития субъектов малого и среднего предпринимательства;</w:t>
      </w:r>
    </w:p>
    <w:p w:rsidR="00C0386C" w:rsidRPr="001E4D51" w:rsidRDefault="00C0386C" w:rsidP="007D6759">
      <w:pPr>
        <w:spacing w:after="0" w:line="240" w:lineRule="auto"/>
        <w:jc w:val="both"/>
        <w:rPr>
          <w:rFonts w:ascii="Times New Roman" w:hAnsi="Times New Roman"/>
          <w:sz w:val="27"/>
          <w:szCs w:val="27"/>
        </w:rPr>
      </w:pPr>
      <w:r w:rsidRPr="001E4D51">
        <w:rPr>
          <w:rFonts w:ascii="Times New Roman" w:hAnsi="Times New Roman"/>
          <w:sz w:val="27"/>
          <w:szCs w:val="27"/>
        </w:rPr>
        <w:t>повышение эффективности использования объектов земельно-имущественного комплекса и доходного потенциала района.</w:t>
      </w:r>
    </w:p>
    <w:p w:rsidR="00C0386C" w:rsidRPr="001E4D51" w:rsidRDefault="00C0386C" w:rsidP="000D2756">
      <w:pPr>
        <w:spacing w:after="5" w:line="249" w:lineRule="auto"/>
        <w:ind w:right="151"/>
        <w:jc w:val="both"/>
        <w:rPr>
          <w:rFonts w:ascii="Times New Roman" w:eastAsia="Times New Roman" w:hAnsi="Times New Roman" w:cs="Times New Roman"/>
          <w:color w:val="000000" w:themeColor="text1"/>
          <w:sz w:val="27"/>
          <w:szCs w:val="27"/>
          <w:lang w:eastAsia="ru-RU"/>
        </w:rPr>
      </w:pPr>
    </w:p>
    <w:p w:rsidR="00313CCB" w:rsidRPr="00724BAE" w:rsidRDefault="00313CCB" w:rsidP="00313CCB">
      <w:pPr>
        <w:widowControl w:val="0"/>
        <w:spacing w:after="0" w:line="240" w:lineRule="auto"/>
        <w:jc w:val="both"/>
        <w:rPr>
          <w:rFonts w:ascii="Times New Roman" w:eastAsia="Times New Roman" w:hAnsi="Times New Roman" w:cs="Times New Roman"/>
          <w:color w:val="000000" w:themeColor="text1"/>
          <w:sz w:val="27"/>
          <w:szCs w:val="27"/>
          <w:lang w:eastAsia="ru-RU"/>
        </w:rPr>
      </w:pPr>
      <w:r w:rsidRPr="00724BAE">
        <w:rPr>
          <w:rFonts w:ascii="Times New Roman" w:eastAsia="Times New Roman" w:hAnsi="Times New Roman" w:cs="Times New Roman"/>
          <w:color w:val="000000" w:themeColor="text1"/>
          <w:sz w:val="27"/>
          <w:szCs w:val="27"/>
          <w:lang w:eastAsia="ru-RU"/>
        </w:rPr>
        <w:t xml:space="preserve">    </w:t>
      </w:r>
    </w:p>
    <w:p w:rsidR="00313CCB" w:rsidRPr="00724BAE" w:rsidRDefault="00313CCB" w:rsidP="00313CCB">
      <w:pPr>
        <w:spacing w:after="0" w:line="240" w:lineRule="auto"/>
        <w:jc w:val="both"/>
        <w:rPr>
          <w:rFonts w:ascii="Times New Roman" w:eastAsia="Times New Roman" w:hAnsi="Times New Roman" w:cs="Times New Roman"/>
          <w:b/>
          <w:bCs/>
          <w:color w:val="000000" w:themeColor="text1"/>
          <w:sz w:val="27"/>
          <w:szCs w:val="27"/>
          <w:lang w:eastAsia="ru-RU"/>
        </w:rPr>
      </w:pPr>
      <w:r w:rsidRPr="00724BAE">
        <w:rPr>
          <w:rFonts w:ascii="Times New Roman" w:eastAsia="Times New Roman" w:hAnsi="Times New Roman" w:cs="Times New Roman"/>
          <w:b/>
          <w:bCs/>
          <w:color w:val="000000" w:themeColor="text1"/>
          <w:sz w:val="27"/>
          <w:szCs w:val="27"/>
          <w:lang w:eastAsia="ru-RU"/>
        </w:rPr>
        <w:t>4.Общая характеристика проекта районного бюджета на 202</w:t>
      </w:r>
      <w:r w:rsidR="000D2756" w:rsidRPr="00724BAE">
        <w:rPr>
          <w:rFonts w:ascii="Times New Roman" w:eastAsia="Times New Roman" w:hAnsi="Times New Roman" w:cs="Times New Roman"/>
          <w:b/>
          <w:bCs/>
          <w:color w:val="000000" w:themeColor="text1"/>
          <w:sz w:val="27"/>
          <w:szCs w:val="27"/>
          <w:lang w:eastAsia="ru-RU"/>
        </w:rPr>
        <w:t>5</w:t>
      </w:r>
      <w:r w:rsidRPr="00724BAE">
        <w:rPr>
          <w:rFonts w:ascii="Times New Roman" w:eastAsia="Times New Roman" w:hAnsi="Times New Roman" w:cs="Times New Roman"/>
          <w:b/>
          <w:bCs/>
          <w:color w:val="000000" w:themeColor="text1"/>
          <w:sz w:val="27"/>
          <w:szCs w:val="27"/>
          <w:lang w:eastAsia="ru-RU"/>
        </w:rPr>
        <w:t xml:space="preserve"> год и плановый период 202</w:t>
      </w:r>
      <w:r w:rsidR="000D2756" w:rsidRPr="00724BAE">
        <w:rPr>
          <w:rFonts w:ascii="Times New Roman" w:eastAsia="Times New Roman" w:hAnsi="Times New Roman" w:cs="Times New Roman"/>
          <w:b/>
          <w:bCs/>
          <w:color w:val="000000" w:themeColor="text1"/>
          <w:sz w:val="27"/>
          <w:szCs w:val="27"/>
          <w:lang w:eastAsia="ru-RU"/>
        </w:rPr>
        <w:t>6</w:t>
      </w:r>
      <w:r w:rsidRPr="00724BAE">
        <w:rPr>
          <w:rFonts w:ascii="Times New Roman" w:eastAsia="Times New Roman" w:hAnsi="Times New Roman" w:cs="Times New Roman"/>
          <w:b/>
          <w:bCs/>
          <w:color w:val="000000" w:themeColor="text1"/>
          <w:sz w:val="27"/>
          <w:szCs w:val="27"/>
          <w:lang w:eastAsia="ru-RU"/>
        </w:rPr>
        <w:t xml:space="preserve"> и 202</w:t>
      </w:r>
      <w:r w:rsidR="000D2756" w:rsidRPr="00724BAE">
        <w:rPr>
          <w:rFonts w:ascii="Times New Roman" w:eastAsia="Times New Roman" w:hAnsi="Times New Roman" w:cs="Times New Roman"/>
          <w:b/>
          <w:bCs/>
          <w:color w:val="000000" w:themeColor="text1"/>
          <w:sz w:val="27"/>
          <w:szCs w:val="27"/>
          <w:lang w:eastAsia="ru-RU"/>
        </w:rPr>
        <w:t>7</w:t>
      </w:r>
      <w:r w:rsidRPr="00724BAE">
        <w:rPr>
          <w:rFonts w:ascii="Times New Roman" w:eastAsia="Times New Roman" w:hAnsi="Times New Roman" w:cs="Times New Roman"/>
          <w:b/>
          <w:bCs/>
          <w:color w:val="000000" w:themeColor="text1"/>
          <w:sz w:val="27"/>
          <w:szCs w:val="27"/>
          <w:lang w:eastAsia="ru-RU"/>
        </w:rPr>
        <w:t xml:space="preserve"> годов</w:t>
      </w:r>
    </w:p>
    <w:p w:rsidR="00313CCB" w:rsidRPr="00724BAE" w:rsidRDefault="00313CCB" w:rsidP="00313CCB">
      <w:pPr>
        <w:shd w:val="clear" w:color="auto" w:fill="FFFFFF" w:themeFill="background1"/>
        <w:spacing w:after="0" w:line="240" w:lineRule="auto"/>
        <w:ind w:left="142"/>
        <w:jc w:val="center"/>
        <w:rPr>
          <w:rFonts w:ascii="Times New Roman" w:eastAsia="Times New Roman" w:hAnsi="Times New Roman" w:cs="Times New Roman"/>
          <w:b/>
          <w:bCs/>
          <w:color w:val="000000" w:themeColor="text1"/>
          <w:sz w:val="27"/>
          <w:szCs w:val="27"/>
          <w:lang w:eastAsia="ru-RU"/>
        </w:rPr>
      </w:pPr>
    </w:p>
    <w:p w:rsidR="00313CCB" w:rsidRPr="00724BAE" w:rsidRDefault="00313CCB" w:rsidP="00313CCB">
      <w:pPr>
        <w:shd w:val="clear" w:color="auto" w:fill="FFFFFF" w:themeFill="background1"/>
        <w:spacing w:after="0" w:line="240" w:lineRule="auto"/>
        <w:ind w:firstLine="539"/>
        <w:jc w:val="both"/>
        <w:rPr>
          <w:rFonts w:ascii="Times New Roman" w:eastAsia="Times New Roman" w:hAnsi="Times New Roman" w:cs="Times New Roman"/>
          <w:b/>
          <w:color w:val="000000" w:themeColor="text1"/>
          <w:sz w:val="27"/>
          <w:szCs w:val="27"/>
          <w:lang w:eastAsia="ru-RU"/>
        </w:rPr>
      </w:pPr>
      <w:r w:rsidRPr="00724BAE">
        <w:rPr>
          <w:rFonts w:ascii="Times New Roman" w:eastAsia="Times New Roman" w:hAnsi="Times New Roman" w:cs="Times New Roman"/>
          <w:color w:val="000000" w:themeColor="text1"/>
          <w:sz w:val="27"/>
          <w:szCs w:val="27"/>
          <w:lang w:eastAsia="ru-RU"/>
        </w:rPr>
        <w:t>На 202</w:t>
      </w:r>
      <w:r w:rsidR="007D6759" w:rsidRPr="00724BAE">
        <w:rPr>
          <w:rFonts w:ascii="Times New Roman" w:eastAsia="Times New Roman" w:hAnsi="Times New Roman" w:cs="Times New Roman"/>
          <w:color w:val="000000" w:themeColor="text1"/>
          <w:sz w:val="27"/>
          <w:szCs w:val="27"/>
          <w:lang w:eastAsia="ru-RU"/>
        </w:rPr>
        <w:t>5</w:t>
      </w:r>
      <w:r w:rsidRPr="00724BAE">
        <w:rPr>
          <w:rFonts w:ascii="Times New Roman" w:eastAsia="Times New Roman" w:hAnsi="Times New Roman" w:cs="Times New Roman"/>
          <w:color w:val="000000" w:themeColor="text1"/>
          <w:sz w:val="27"/>
          <w:szCs w:val="27"/>
          <w:lang w:eastAsia="ru-RU"/>
        </w:rPr>
        <w:t xml:space="preserve"> год администрацией </w:t>
      </w:r>
      <w:proofErr w:type="spellStart"/>
      <w:r w:rsidRPr="00724BAE">
        <w:rPr>
          <w:rFonts w:ascii="Times New Roman" w:eastAsia="Times New Roman" w:hAnsi="Times New Roman" w:cs="Times New Roman"/>
          <w:color w:val="000000" w:themeColor="text1"/>
          <w:sz w:val="27"/>
          <w:szCs w:val="27"/>
          <w:lang w:eastAsia="ru-RU"/>
        </w:rPr>
        <w:t>Балахтинского</w:t>
      </w:r>
      <w:proofErr w:type="spellEnd"/>
      <w:r w:rsidRPr="00724BAE">
        <w:rPr>
          <w:rFonts w:ascii="Times New Roman" w:eastAsia="Times New Roman" w:hAnsi="Times New Roman" w:cs="Times New Roman"/>
          <w:color w:val="000000" w:themeColor="text1"/>
          <w:sz w:val="27"/>
          <w:szCs w:val="27"/>
          <w:lang w:eastAsia="ru-RU"/>
        </w:rPr>
        <w:t xml:space="preserve"> района предложен </w:t>
      </w:r>
      <w:r w:rsidRPr="00724BAE">
        <w:rPr>
          <w:rFonts w:ascii="Times New Roman" w:eastAsia="Times New Roman" w:hAnsi="Times New Roman" w:cs="Times New Roman"/>
          <w:b/>
          <w:color w:val="000000" w:themeColor="text1"/>
          <w:sz w:val="27"/>
          <w:szCs w:val="27"/>
          <w:lang w:eastAsia="ru-RU"/>
        </w:rPr>
        <w:t>дефицитный</w:t>
      </w:r>
      <w:r w:rsidRPr="00724BAE">
        <w:rPr>
          <w:rFonts w:ascii="Times New Roman" w:eastAsia="Times New Roman" w:hAnsi="Times New Roman" w:cs="Times New Roman"/>
          <w:color w:val="000000" w:themeColor="text1"/>
          <w:sz w:val="27"/>
          <w:szCs w:val="27"/>
          <w:lang w:eastAsia="ru-RU"/>
        </w:rPr>
        <w:t xml:space="preserve"> бюджет в размере </w:t>
      </w:r>
      <w:r w:rsidR="00724BAE" w:rsidRPr="00724BAE">
        <w:rPr>
          <w:rFonts w:ascii="Times New Roman" w:eastAsia="Times New Roman" w:hAnsi="Times New Roman" w:cs="Times New Roman"/>
          <w:color w:val="000000" w:themeColor="text1"/>
          <w:sz w:val="27"/>
          <w:szCs w:val="27"/>
          <w:lang w:eastAsia="ru-RU"/>
        </w:rPr>
        <w:t>1573,0</w:t>
      </w:r>
      <w:r w:rsidRPr="00724BAE">
        <w:rPr>
          <w:rFonts w:ascii="Times New Roman" w:eastAsia="Times New Roman" w:hAnsi="Times New Roman" w:cs="Times New Roman"/>
          <w:color w:val="000000" w:themeColor="text1"/>
          <w:sz w:val="27"/>
          <w:szCs w:val="27"/>
          <w:lang w:eastAsia="ru-RU"/>
        </w:rPr>
        <w:t xml:space="preserve"> тыс. рублей. Прогнозируемый объем доходов составляет </w:t>
      </w:r>
      <w:r w:rsidR="00724BAE" w:rsidRPr="00724BAE">
        <w:rPr>
          <w:rFonts w:ascii="Times New Roman" w:eastAsia="Times New Roman" w:hAnsi="Times New Roman" w:cs="Times New Roman"/>
          <w:b/>
          <w:color w:val="000000" w:themeColor="text1"/>
          <w:sz w:val="27"/>
          <w:szCs w:val="27"/>
          <w:lang w:eastAsia="ru-RU"/>
        </w:rPr>
        <w:t>1 558 902,3</w:t>
      </w:r>
      <w:r w:rsidRPr="00724BAE">
        <w:rPr>
          <w:rFonts w:ascii="Times New Roman" w:eastAsia="Times New Roman" w:hAnsi="Times New Roman" w:cs="Times New Roman"/>
          <w:b/>
          <w:color w:val="000000" w:themeColor="text1"/>
          <w:sz w:val="27"/>
          <w:szCs w:val="27"/>
          <w:lang w:eastAsia="ru-RU"/>
        </w:rPr>
        <w:t xml:space="preserve"> тыс. рублей</w:t>
      </w:r>
      <w:r w:rsidRPr="00724BAE">
        <w:rPr>
          <w:rFonts w:ascii="Times New Roman" w:eastAsia="Times New Roman" w:hAnsi="Times New Roman" w:cs="Times New Roman"/>
          <w:color w:val="000000" w:themeColor="text1"/>
          <w:sz w:val="27"/>
          <w:szCs w:val="27"/>
          <w:lang w:eastAsia="ru-RU"/>
        </w:rPr>
        <w:t xml:space="preserve">, общий объем расходов прогнозируется в сумме </w:t>
      </w:r>
      <w:r w:rsidR="00724BAE" w:rsidRPr="00724BAE">
        <w:rPr>
          <w:rFonts w:ascii="Times New Roman" w:eastAsia="Times New Roman" w:hAnsi="Times New Roman" w:cs="Times New Roman"/>
          <w:b/>
          <w:color w:val="000000" w:themeColor="text1"/>
          <w:sz w:val="27"/>
          <w:szCs w:val="27"/>
          <w:lang w:eastAsia="ru-RU"/>
        </w:rPr>
        <w:t>1 560 475,3</w:t>
      </w:r>
      <w:r w:rsidRPr="00724BAE">
        <w:rPr>
          <w:rFonts w:ascii="Times New Roman" w:eastAsia="Times New Roman" w:hAnsi="Times New Roman" w:cs="Times New Roman"/>
          <w:b/>
          <w:color w:val="000000" w:themeColor="text1"/>
          <w:sz w:val="27"/>
          <w:szCs w:val="27"/>
          <w:lang w:eastAsia="ru-RU"/>
        </w:rPr>
        <w:t xml:space="preserve"> тыс. рублей.</w:t>
      </w:r>
    </w:p>
    <w:p w:rsidR="00313CCB" w:rsidRPr="007E2E99" w:rsidRDefault="00313CCB" w:rsidP="00313CCB">
      <w:pPr>
        <w:shd w:val="clear" w:color="auto" w:fill="FFFFFF" w:themeFill="background1"/>
        <w:spacing w:after="0" w:line="240" w:lineRule="auto"/>
        <w:ind w:firstLine="539"/>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lastRenderedPageBreak/>
        <w:t xml:space="preserve"> Основные </w:t>
      </w:r>
      <w:proofErr w:type="gramStart"/>
      <w:r w:rsidRPr="007E2E99">
        <w:rPr>
          <w:rFonts w:ascii="Times New Roman" w:eastAsia="Times New Roman" w:hAnsi="Times New Roman" w:cs="Times New Roman"/>
          <w:color w:val="000000" w:themeColor="text1"/>
          <w:sz w:val="27"/>
          <w:szCs w:val="27"/>
          <w:lang w:eastAsia="ru-RU"/>
        </w:rPr>
        <w:t>характеристики  районного</w:t>
      </w:r>
      <w:proofErr w:type="gramEnd"/>
      <w:r w:rsidRPr="007E2E99">
        <w:rPr>
          <w:rFonts w:ascii="Times New Roman" w:eastAsia="Times New Roman" w:hAnsi="Times New Roman" w:cs="Times New Roman"/>
          <w:color w:val="000000" w:themeColor="text1"/>
          <w:sz w:val="27"/>
          <w:szCs w:val="27"/>
          <w:lang w:eastAsia="ru-RU"/>
        </w:rPr>
        <w:t xml:space="preserve"> бюджета на 202</w:t>
      </w:r>
      <w:r w:rsidR="007E2E99" w:rsidRPr="007E2E99">
        <w:rPr>
          <w:rFonts w:ascii="Times New Roman" w:eastAsia="Times New Roman" w:hAnsi="Times New Roman" w:cs="Times New Roman"/>
          <w:color w:val="000000" w:themeColor="text1"/>
          <w:sz w:val="27"/>
          <w:szCs w:val="27"/>
          <w:lang w:eastAsia="ru-RU"/>
        </w:rPr>
        <w:t>6</w:t>
      </w:r>
      <w:r w:rsidRPr="007E2E99">
        <w:rPr>
          <w:rFonts w:ascii="Times New Roman" w:eastAsia="Times New Roman" w:hAnsi="Times New Roman" w:cs="Times New Roman"/>
          <w:color w:val="000000" w:themeColor="text1"/>
          <w:sz w:val="27"/>
          <w:szCs w:val="27"/>
          <w:lang w:eastAsia="ru-RU"/>
        </w:rPr>
        <w:t xml:space="preserve"> год:</w:t>
      </w:r>
    </w:p>
    <w:p w:rsidR="00313CCB" w:rsidRPr="007E2E99"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t xml:space="preserve">- общий объем </w:t>
      </w:r>
      <w:proofErr w:type="gramStart"/>
      <w:r w:rsidRPr="007E2E99">
        <w:rPr>
          <w:rFonts w:ascii="Times New Roman" w:eastAsia="Times New Roman" w:hAnsi="Times New Roman" w:cs="Times New Roman"/>
          <w:color w:val="000000" w:themeColor="text1"/>
          <w:sz w:val="27"/>
          <w:szCs w:val="27"/>
          <w:lang w:eastAsia="ru-RU"/>
        </w:rPr>
        <w:t xml:space="preserve">доходов  </w:t>
      </w:r>
      <w:r w:rsidR="007E2E99" w:rsidRPr="007E2E99">
        <w:rPr>
          <w:rFonts w:ascii="Times New Roman" w:eastAsia="Times New Roman" w:hAnsi="Times New Roman" w:cs="Times New Roman"/>
          <w:color w:val="000000" w:themeColor="text1"/>
          <w:sz w:val="27"/>
          <w:szCs w:val="27"/>
          <w:lang w:eastAsia="ru-RU"/>
        </w:rPr>
        <w:t>1</w:t>
      </w:r>
      <w:proofErr w:type="gramEnd"/>
      <w:r w:rsidR="007E2E99" w:rsidRPr="007E2E99">
        <w:rPr>
          <w:rFonts w:ascii="Times New Roman" w:eastAsia="Times New Roman" w:hAnsi="Times New Roman" w:cs="Times New Roman"/>
          <w:color w:val="000000" w:themeColor="text1"/>
          <w:sz w:val="27"/>
          <w:szCs w:val="27"/>
          <w:lang w:eastAsia="ru-RU"/>
        </w:rPr>
        <w:t> 489 038,7</w:t>
      </w:r>
      <w:r w:rsidRPr="007E2E99">
        <w:rPr>
          <w:rFonts w:ascii="Times New Roman" w:eastAsia="Times New Roman" w:hAnsi="Times New Roman" w:cs="Times New Roman"/>
          <w:color w:val="000000" w:themeColor="text1"/>
          <w:sz w:val="27"/>
          <w:szCs w:val="27"/>
          <w:lang w:eastAsia="ru-RU"/>
        </w:rPr>
        <w:t xml:space="preserve"> тыс. рублей;</w:t>
      </w:r>
    </w:p>
    <w:p w:rsidR="00313CCB" w:rsidRPr="007E2E99"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t xml:space="preserve">- общий объем расходов </w:t>
      </w:r>
      <w:r w:rsidR="007E2E99" w:rsidRPr="007E2E99">
        <w:rPr>
          <w:rFonts w:ascii="Times New Roman" w:eastAsia="Times New Roman" w:hAnsi="Times New Roman" w:cs="Times New Roman"/>
          <w:color w:val="000000" w:themeColor="text1"/>
          <w:sz w:val="27"/>
          <w:szCs w:val="27"/>
          <w:lang w:eastAsia="ru-RU"/>
        </w:rPr>
        <w:t>1 489 038,7</w:t>
      </w:r>
      <w:r w:rsidRPr="007E2E99">
        <w:rPr>
          <w:rFonts w:ascii="Times New Roman" w:eastAsia="Times New Roman" w:hAnsi="Times New Roman" w:cs="Times New Roman"/>
          <w:color w:val="000000" w:themeColor="text1"/>
          <w:sz w:val="27"/>
          <w:szCs w:val="27"/>
          <w:lang w:eastAsia="ru-RU"/>
        </w:rPr>
        <w:t xml:space="preserve"> тыс. рублей;</w:t>
      </w:r>
    </w:p>
    <w:p w:rsidR="00313CCB" w:rsidRPr="007E2E99"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t>- дефицит 0 рублей.</w:t>
      </w:r>
    </w:p>
    <w:p w:rsidR="00313CCB" w:rsidRPr="007E2E99" w:rsidRDefault="00313CCB" w:rsidP="00313CCB">
      <w:pPr>
        <w:shd w:val="clear" w:color="auto" w:fill="FFFFFF" w:themeFill="background1"/>
        <w:spacing w:after="0" w:line="240" w:lineRule="auto"/>
        <w:ind w:firstLine="539"/>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t xml:space="preserve">Основные </w:t>
      </w:r>
      <w:proofErr w:type="gramStart"/>
      <w:r w:rsidRPr="007E2E99">
        <w:rPr>
          <w:rFonts w:ascii="Times New Roman" w:eastAsia="Times New Roman" w:hAnsi="Times New Roman" w:cs="Times New Roman"/>
          <w:color w:val="000000" w:themeColor="text1"/>
          <w:sz w:val="27"/>
          <w:szCs w:val="27"/>
          <w:lang w:eastAsia="ru-RU"/>
        </w:rPr>
        <w:t>характеристики  районного</w:t>
      </w:r>
      <w:proofErr w:type="gramEnd"/>
      <w:r w:rsidRPr="007E2E99">
        <w:rPr>
          <w:rFonts w:ascii="Times New Roman" w:eastAsia="Times New Roman" w:hAnsi="Times New Roman" w:cs="Times New Roman"/>
          <w:color w:val="000000" w:themeColor="text1"/>
          <w:sz w:val="27"/>
          <w:szCs w:val="27"/>
          <w:lang w:eastAsia="ru-RU"/>
        </w:rPr>
        <w:t xml:space="preserve"> бюджета на 202</w:t>
      </w:r>
      <w:r w:rsidR="007E2E99" w:rsidRPr="007E2E99">
        <w:rPr>
          <w:rFonts w:ascii="Times New Roman" w:eastAsia="Times New Roman" w:hAnsi="Times New Roman" w:cs="Times New Roman"/>
          <w:color w:val="000000" w:themeColor="text1"/>
          <w:sz w:val="27"/>
          <w:szCs w:val="27"/>
          <w:lang w:eastAsia="ru-RU"/>
        </w:rPr>
        <w:t>7</w:t>
      </w:r>
      <w:r w:rsidRPr="007E2E99">
        <w:rPr>
          <w:rFonts w:ascii="Times New Roman" w:eastAsia="Times New Roman" w:hAnsi="Times New Roman" w:cs="Times New Roman"/>
          <w:color w:val="000000" w:themeColor="text1"/>
          <w:sz w:val="27"/>
          <w:szCs w:val="27"/>
          <w:lang w:eastAsia="ru-RU"/>
        </w:rPr>
        <w:t xml:space="preserve"> год;</w:t>
      </w:r>
    </w:p>
    <w:p w:rsidR="00313CCB" w:rsidRPr="007E2E99"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t>-общий объем доходов   1</w:t>
      </w:r>
      <w:r w:rsidR="007E2E99" w:rsidRPr="007E2E99">
        <w:rPr>
          <w:rFonts w:ascii="Times New Roman" w:eastAsia="Times New Roman" w:hAnsi="Times New Roman" w:cs="Times New Roman"/>
          <w:color w:val="000000" w:themeColor="text1"/>
          <w:sz w:val="27"/>
          <w:szCs w:val="27"/>
          <w:lang w:eastAsia="ru-RU"/>
        </w:rPr>
        <w:t> 490 022,5</w:t>
      </w:r>
      <w:r w:rsidRPr="007E2E99">
        <w:rPr>
          <w:rFonts w:ascii="Times New Roman" w:eastAsia="Times New Roman" w:hAnsi="Times New Roman" w:cs="Times New Roman"/>
          <w:color w:val="000000" w:themeColor="text1"/>
          <w:sz w:val="27"/>
          <w:szCs w:val="27"/>
          <w:lang w:eastAsia="ru-RU"/>
        </w:rPr>
        <w:t xml:space="preserve"> тыс. рублей;</w:t>
      </w:r>
    </w:p>
    <w:p w:rsidR="00313CCB" w:rsidRPr="007E2E99"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E2E99">
        <w:rPr>
          <w:rFonts w:ascii="Times New Roman" w:eastAsia="Times New Roman" w:hAnsi="Times New Roman" w:cs="Times New Roman"/>
          <w:color w:val="000000" w:themeColor="text1"/>
          <w:sz w:val="27"/>
          <w:szCs w:val="27"/>
          <w:lang w:eastAsia="ru-RU"/>
        </w:rPr>
        <w:t>-общий объем расходов 1</w:t>
      </w:r>
      <w:r w:rsidR="007E2E99" w:rsidRPr="007E2E99">
        <w:rPr>
          <w:rFonts w:ascii="Times New Roman" w:eastAsia="Times New Roman" w:hAnsi="Times New Roman" w:cs="Times New Roman"/>
          <w:color w:val="000000" w:themeColor="text1"/>
          <w:sz w:val="27"/>
          <w:szCs w:val="27"/>
          <w:lang w:eastAsia="ru-RU"/>
        </w:rPr>
        <w:t> 490 022,5</w:t>
      </w:r>
      <w:r w:rsidRPr="007E2E99">
        <w:rPr>
          <w:rFonts w:ascii="Times New Roman" w:eastAsia="Times New Roman" w:hAnsi="Times New Roman" w:cs="Times New Roman"/>
          <w:color w:val="000000" w:themeColor="text1"/>
          <w:sz w:val="27"/>
          <w:szCs w:val="27"/>
          <w:lang w:eastAsia="ru-RU"/>
        </w:rPr>
        <w:t xml:space="preserve"> тыс. рублей;</w:t>
      </w:r>
    </w:p>
    <w:p w:rsidR="00313CCB" w:rsidRPr="00517108"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517108">
        <w:rPr>
          <w:rFonts w:ascii="Times New Roman" w:eastAsia="Times New Roman" w:hAnsi="Times New Roman" w:cs="Times New Roman"/>
          <w:color w:val="000000" w:themeColor="text1"/>
          <w:sz w:val="27"/>
          <w:szCs w:val="27"/>
          <w:lang w:eastAsia="ru-RU"/>
        </w:rPr>
        <w:t>-дефицит 0 рублей.</w:t>
      </w:r>
    </w:p>
    <w:p w:rsidR="00313CCB" w:rsidRPr="00517108" w:rsidRDefault="00313CCB" w:rsidP="00313CC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7"/>
          <w:szCs w:val="27"/>
          <w:lang w:eastAsia="ru-RU"/>
        </w:rPr>
      </w:pPr>
      <w:proofErr w:type="gramStart"/>
      <w:r w:rsidRPr="00517108">
        <w:rPr>
          <w:rFonts w:ascii="Times New Roman" w:eastAsia="Times New Roman" w:hAnsi="Times New Roman" w:cs="Times New Roman"/>
          <w:color w:val="000000" w:themeColor="text1"/>
          <w:sz w:val="27"/>
          <w:szCs w:val="27"/>
          <w:lang w:eastAsia="ru-RU"/>
        </w:rPr>
        <w:t>Источником  внутреннего</w:t>
      </w:r>
      <w:proofErr w:type="gramEnd"/>
      <w:r w:rsidRPr="00517108">
        <w:rPr>
          <w:rFonts w:ascii="Times New Roman" w:eastAsia="Times New Roman" w:hAnsi="Times New Roman" w:cs="Times New Roman"/>
          <w:color w:val="000000" w:themeColor="text1"/>
          <w:sz w:val="27"/>
          <w:szCs w:val="27"/>
          <w:lang w:eastAsia="ru-RU"/>
        </w:rPr>
        <w:t xml:space="preserve"> дефицита  бюджета </w:t>
      </w:r>
      <w:proofErr w:type="spellStart"/>
      <w:r w:rsidRPr="00517108">
        <w:rPr>
          <w:rFonts w:ascii="Times New Roman" w:eastAsia="Times New Roman" w:hAnsi="Times New Roman" w:cs="Times New Roman"/>
          <w:color w:val="000000" w:themeColor="text1"/>
          <w:sz w:val="27"/>
          <w:szCs w:val="27"/>
          <w:lang w:eastAsia="ru-RU"/>
        </w:rPr>
        <w:t>Балахтинского</w:t>
      </w:r>
      <w:proofErr w:type="spellEnd"/>
      <w:r w:rsidRPr="00517108">
        <w:rPr>
          <w:rFonts w:ascii="Times New Roman" w:eastAsia="Times New Roman" w:hAnsi="Times New Roman" w:cs="Times New Roman"/>
          <w:color w:val="000000" w:themeColor="text1"/>
          <w:sz w:val="27"/>
          <w:szCs w:val="27"/>
          <w:lang w:eastAsia="ru-RU"/>
        </w:rPr>
        <w:t xml:space="preserve"> района в  202</w:t>
      </w:r>
      <w:r w:rsidR="00517108" w:rsidRPr="00517108">
        <w:rPr>
          <w:rFonts w:ascii="Times New Roman" w:eastAsia="Times New Roman" w:hAnsi="Times New Roman" w:cs="Times New Roman"/>
          <w:color w:val="000000" w:themeColor="text1"/>
          <w:sz w:val="27"/>
          <w:szCs w:val="27"/>
          <w:lang w:eastAsia="ru-RU"/>
        </w:rPr>
        <w:t>5</w:t>
      </w:r>
      <w:r w:rsidRPr="00517108">
        <w:rPr>
          <w:rFonts w:ascii="Times New Roman" w:eastAsia="Times New Roman" w:hAnsi="Times New Roman" w:cs="Times New Roman"/>
          <w:color w:val="000000" w:themeColor="text1"/>
          <w:sz w:val="27"/>
          <w:szCs w:val="27"/>
          <w:lang w:eastAsia="ru-RU"/>
        </w:rPr>
        <w:t xml:space="preserve"> году предусмотрено   изменение остатков средств на счетах бюджета </w:t>
      </w:r>
      <w:r w:rsidR="00517108" w:rsidRPr="00517108">
        <w:rPr>
          <w:rFonts w:ascii="Times New Roman" w:eastAsia="Times New Roman" w:hAnsi="Times New Roman" w:cs="Times New Roman"/>
          <w:color w:val="000000" w:themeColor="text1"/>
          <w:sz w:val="27"/>
          <w:szCs w:val="27"/>
          <w:lang w:eastAsia="ru-RU"/>
        </w:rPr>
        <w:t>.</w:t>
      </w:r>
    </w:p>
    <w:p w:rsidR="00313CCB" w:rsidRPr="007562E5" w:rsidRDefault="00313CCB" w:rsidP="00313CCB">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7"/>
          <w:szCs w:val="27"/>
          <w:lang w:eastAsia="ru-RU"/>
        </w:rPr>
      </w:pPr>
      <w:r w:rsidRPr="007562E5">
        <w:rPr>
          <w:rFonts w:ascii="Times New Roman" w:eastAsia="Times New Roman" w:hAnsi="Times New Roman" w:cs="Times New Roman"/>
          <w:color w:val="000000" w:themeColor="text1"/>
          <w:sz w:val="27"/>
          <w:szCs w:val="27"/>
          <w:lang w:eastAsia="ru-RU"/>
        </w:rPr>
        <w:t xml:space="preserve">В соответствии со ст. 184.1 Бюджетного кодекса РФ в параметрах районного </w:t>
      </w:r>
      <w:proofErr w:type="gramStart"/>
      <w:r w:rsidRPr="007562E5">
        <w:rPr>
          <w:rFonts w:ascii="Times New Roman" w:eastAsia="Times New Roman" w:hAnsi="Times New Roman" w:cs="Times New Roman"/>
          <w:color w:val="000000" w:themeColor="text1"/>
          <w:sz w:val="27"/>
          <w:szCs w:val="27"/>
          <w:lang w:eastAsia="ru-RU"/>
        </w:rPr>
        <w:t>бюджета  на</w:t>
      </w:r>
      <w:proofErr w:type="gramEnd"/>
      <w:r w:rsidRPr="007562E5">
        <w:rPr>
          <w:rFonts w:ascii="Times New Roman" w:eastAsia="Times New Roman" w:hAnsi="Times New Roman" w:cs="Times New Roman"/>
          <w:color w:val="000000" w:themeColor="text1"/>
          <w:sz w:val="27"/>
          <w:szCs w:val="27"/>
          <w:lang w:eastAsia="ru-RU"/>
        </w:rPr>
        <w:t xml:space="preserve"> плановый период 202</w:t>
      </w:r>
      <w:r w:rsidR="007562E5" w:rsidRPr="007562E5">
        <w:rPr>
          <w:rFonts w:ascii="Times New Roman" w:eastAsia="Times New Roman" w:hAnsi="Times New Roman" w:cs="Times New Roman"/>
          <w:color w:val="000000" w:themeColor="text1"/>
          <w:sz w:val="27"/>
          <w:szCs w:val="27"/>
          <w:lang w:eastAsia="ru-RU"/>
        </w:rPr>
        <w:t>6</w:t>
      </w:r>
      <w:r w:rsidRPr="007562E5">
        <w:rPr>
          <w:rFonts w:ascii="Times New Roman" w:eastAsia="Times New Roman" w:hAnsi="Times New Roman" w:cs="Times New Roman"/>
          <w:color w:val="000000" w:themeColor="text1"/>
          <w:sz w:val="27"/>
          <w:szCs w:val="27"/>
          <w:lang w:eastAsia="ru-RU"/>
        </w:rPr>
        <w:t>-202</w:t>
      </w:r>
      <w:r w:rsidR="007562E5" w:rsidRPr="007562E5">
        <w:rPr>
          <w:rFonts w:ascii="Times New Roman" w:eastAsia="Times New Roman" w:hAnsi="Times New Roman" w:cs="Times New Roman"/>
          <w:color w:val="000000" w:themeColor="text1"/>
          <w:sz w:val="27"/>
          <w:szCs w:val="27"/>
          <w:lang w:eastAsia="ru-RU"/>
        </w:rPr>
        <w:t>7</w:t>
      </w:r>
      <w:r w:rsidRPr="007562E5">
        <w:rPr>
          <w:rFonts w:ascii="Times New Roman" w:eastAsia="Times New Roman" w:hAnsi="Times New Roman" w:cs="Times New Roman"/>
          <w:color w:val="000000" w:themeColor="text1"/>
          <w:sz w:val="27"/>
          <w:szCs w:val="27"/>
          <w:lang w:eastAsia="ru-RU"/>
        </w:rPr>
        <w:t xml:space="preserve">  годов предусмотрен объем условно утвержденных расходов:</w:t>
      </w:r>
    </w:p>
    <w:p w:rsidR="00313CCB" w:rsidRPr="007562E5"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562E5">
        <w:rPr>
          <w:rFonts w:ascii="Times New Roman" w:eastAsia="Times New Roman" w:hAnsi="Times New Roman" w:cs="Times New Roman"/>
          <w:color w:val="000000" w:themeColor="text1"/>
          <w:sz w:val="27"/>
          <w:szCs w:val="27"/>
          <w:lang w:eastAsia="ru-RU"/>
        </w:rPr>
        <w:t>- на 202</w:t>
      </w:r>
      <w:r w:rsidR="007562E5" w:rsidRPr="007562E5">
        <w:rPr>
          <w:rFonts w:ascii="Times New Roman" w:eastAsia="Times New Roman" w:hAnsi="Times New Roman" w:cs="Times New Roman"/>
          <w:color w:val="000000" w:themeColor="text1"/>
          <w:sz w:val="27"/>
          <w:szCs w:val="27"/>
          <w:lang w:eastAsia="ru-RU"/>
        </w:rPr>
        <w:t>6</w:t>
      </w:r>
      <w:r w:rsidRPr="007562E5">
        <w:rPr>
          <w:rFonts w:ascii="Times New Roman" w:eastAsia="Times New Roman" w:hAnsi="Times New Roman" w:cs="Times New Roman"/>
          <w:color w:val="000000" w:themeColor="text1"/>
          <w:sz w:val="27"/>
          <w:szCs w:val="27"/>
          <w:lang w:eastAsia="ru-RU"/>
        </w:rPr>
        <w:t xml:space="preserve"> год –   </w:t>
      </w:r>
      <w:r w:rsidR="007562E5" w:rsidRPr="007562E5">
        <w:rPr>
          <w:rFonts w:ascii="Times New Roman" w:eastAsia="Times New Roman" w:hAnsi="Times New Roman" w:cs="Times New Roman"/>
          <w:color w:val="000000" w:themeColor="text1"/>
          <w:sz w:val="27"/>
          <w:szCs w:val="27"/>
          <w:lang w:eastAsia="ru-RU"/>
        </w:rPr>
        <w:t>19 607,9</w:t>
      </w:r>
      <w:r w:rsidRPr="007562E5">
        <w:rPr>
          <w:rFonts w:ascii="Times New Roman" w:eastAsia="Times New Roman" w:hAnsi="Times New Roman" w:cs="Times New Roman"/>
          <w:color w:val="000000" w:themeColor="text1"/>
          <w:sz w:val="27"/>
          <w:szCs w:val="27"/>
          <w:lang w:eastAsia="ru-RU"/>
        </w:rPr>
        <w:t xml:space="preserve"> тыс. рублей;  </w:t>
      </w:r>
    </w:p>
    <w:p w:rsidR="00313CCB" w:rsidRPr="007562E5"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562E5">
        <w:rPr>
          <w:rFonts w:ascii="Times New Roman" w:eastAsia="Times New Roman" w:hAnsi="Times New Roman" w:cs="Times New Roman"/>
          <w:color w:val="000000" w:themeColor="text1"/>
          <w:sz w:val="27"/>
          <w:szCs w:val="27"/>
          <w:lang w:eastAsia="ru-RU"/>
        </w:rPr>
        <w:t>- на 202</w:t>
      </w:r>
      <w:r w:rsidR="007562E5" w:rsidRPr="007562E5">
        <w:rPr>
          <w:rFonts w:ascii="Times New Roman" w:eastAsia="Times New Roman" w:hAnsi="Times New Roman" w:cs="Times New Roman"/>
          <w:color w:val="000000" w:themeColor="text1"/>
          <w:sz w:val="27"/>
          <w:szCs w:val="27"/>
          <w:lang w:eastAsia="ru-RU"/>
        </w:rPr>
        <w:t>7</w:t>
      </w:r>
      <w:r w:rsidRPr="007562E5">
        <w:rPr>
          <w:rFonts w:ascii="Times New Roman" w:eastAsia="Times New Roman" w:hAnsi="Times New Roman" w:cs="Times New Roman"/>
          <w:color w:val="000000" w:themeColor="text1"/>
          <w:sz w:val="27"/>
          <w:szCs w:val="27"/>
          <w:lang w:eastAsia="ru-RU"/>
        </w:rPr>
        <w:t xml:space="preserve"> год –   </w:t>
      </w:r>
      <w:r w:rsidR="007562E5" w:rsidRPr="007562E5">
        <w:rPr>
          <w:rFonts w:ascii="Times New Roman" w:eastAsia="Times New Roman" w:hAnsi="Times New Roman" w:cs="Times New Roman"/>
          <w:color w:val="000000" w:themeColor="text1"/>
          <w:sz w:val="27"/>
          <w:szCs w:val="27"/>
          <w:lang w:eastAsia="ru-RU"/>
        </w:rPr>
        <w:t>39807,7</w:t>
      </w:r>
      <w:r w:rsidRPr="007562E5">
        <w:rPr>
          <w:rFonts w:ascii="Times New Roman" w:eastAsia="Times New Roman" w:hAnsi="Times New Roman" w:cs="Times New Roman"/>
          <w:color w:val="000000" w:themeColor="text1"/>
          <w:sz w:val="27"/>
          <w:szCs w:val="27"/>
          <w:lang w:eastAsia="ru-RU"/>
        </w:rPr>
        <w:t xml:space="preserve"> тыс. рублей.</w:t>
      </w:r>
    </w:p>
    <w:p w:rsidR="00313CCB" w:rsidRPr="007562E5" w:rsidRDefault="00313CCB" w:rsidP="00313CCB">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7"/>
          <w:szCs w:val="27"/>
          <w:lang w:eastAsia="ru-RU"/>
        </w:rPr>
      </w:pPr>
      <w:r w:rsidRPr="007562E5">
        <w:rPr>
          <w:rFonts w:ascii="Times New Roman" w:eastAsia="Times New Roman" w:hAnsi="Times New Roman" w:cs="Times New Roman"/>
          <w:color w:val="000000" w:themeColor="text1"/>
          <w:sz w:val="27"/>
          <w:szCs w:val="27"/>
          <w:lang w:eastAsia="ru-RU"/>
        </w:rPr>
        <w:t xml:space="preserve">Объем условно утверждаемых расходов соответствует ограничениям, установленным статьей 184.1 Бюджетного кодекса РФ.   </w:t>
      </w:r>
    </w:p>
    <w:p w:rsidR="00313CCB" w:rsidRPr="00812EEF" w:rsidRDefault="00313CCB" w:rsidP="00313CCB">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7"/>
          <w:szCs w:val="27"/>
          <w:lang w:eastAsia="ru-RU"/>
        </w:rPr>
      </w:pPr>
      <w:r w:rsidRPr="00812EEF">
        <w:rPr>
          <w:rFonts w:ascii="Times New Roman" w:eastAsia="Times New Roman" w:hAnsi="Times New Roman" w:cs="Times New Roman"/>
          <w:color w:val="000000" w:themeColor="text1"/>
          <w:sz w:val="27"/>
          <w:szCs w:val="27"/>
          <w:lang w:eastAsia="ru-RU"/>
        </w:rPr>
        <w:t>В соответствии со статьей 184.1 Бюджетного кодекса Российской Федерации в ведомственной и функциональной структуре районного бюджета на 202</w:t>
      </w:r>
      <w:r w:rsidR="00812EEF" w:rsidRPr="00812EEF">
        <w:rPr>
          <w:rFonts w:ascii="Times New Roman" w:eastAsia="Times New Roman" w:hAnsi="Times New Roman" w:cs="Times New Roman"/>
          <w:color w:val="000000" w:themeColor="text1"/>
          <w:sz w:val="27"/>
          <w:szCs w:val="27"/>
          <w:lang w:eastAsia="ru-RU"/>
        </w:rPr>
        <w:t>5</w:t>
      </w:r>
      <w:r w:rsidRPr="00812EEF">
        <w:rPr>
          <w:rFonts w:ascii="Times New Roman" w:eastAsia="Times New Roman" w:hAnsi="Times New Roman" w:cs="Times New Roman"/>
          <w:color w:val="000000" w:themeColor="text1"/>
          <w:sz w:val="27"/>
          <w:szCs w:val="27"/>
          <w:lang w:eastAsia="ru-RU"/>
        </w:rPr>
        <w:t xml:space="preserve"> и на плановый период 202</w:t>
      </w:r>
      <w:r w:rsidR="00812EEF" w:rsidRPr="00812EEF">
        <w:rPr>
          <w:rFonts w:ascii="Times New Roman" w:eastAsia="Times New Roman" w:hAnsi="Times New Roman" w:cs="Times New Roman"/>
          <w:color w:val="000000" w:themeColor="text1"/>
          <w:sz w:val="27"/>
          <w:szCs w:val="27"/>
          <w:lang w:eastAsia="ru-RU"/>
        </w:rPr>
        <w:t>6</w:t>
      </w:r>
      <w:r w:rsidRPr="00812EEF">
        <w:rPr>
          <w:rFonts w:ascii="Times New Roman" w:eastAsia="Times New Roman" w:hAnsi="Times New Roman" w:cs="Times New Roman"/>
          <w:color w:val="000000" w:themeColor="text1"/>
          <w:sz w:val="27"/>
          <w:szCs w:val="27"/>
          <w:lang w:eastAsia="ru-RU"/>
        </w:rPr>
        <w:t>-202</w:t>
      </w:r>
      <w:r w:rsidR="00812EEF" w:rsidRPr="00812EEF">
        <w:rPr>
          <w:rFonts w:ascii="Times New Roman" w:eastAsia="Times New Roman" w:hAnsi="Times New Roman" w:cs="Times New Roman"/>
          <w:color w:val="000000" w:themeColor="text1"/>
          <w:sz w:val="27"/>
          <w:szCs w:val="27"/>
          <w:lang w:eastAsia="ru-RU"/>
        </w:rPr>
        <w:t>7</w:t>
      </w:r>
      <w:r w:rsidRPr="00812EEF">
        <w:rPr>
          <w:rFonts w:ascii="Times New Roman" w:eastAsia="Times New Roman" w:hAnsi="Times New Roman" w:cs="Times New Roman"/>
          <w:color w:val="000000" w:themeColor="text1"/>
          <w:sz w:val="27"/>
          <w:szCs w:val="27"/>
          <w:lang w:eastAsia="ru-RU"/>
        </w:rPr>
        <w:t xml:space="preserve"> годов выделяются все публичные нормативные обязательства (выплата муниципальных пенсий за выслугу лет лицам, замещавшим муниципальные должности и должности муниципальной службы </w:t>
      </w:r>
      <w:proofErr w:type="spellStart"/>
      <w:r w:rsidRPr="00812EEF">
        <w:rPr>
          <w:rFonts w:ascii="Times New Roman" w:eastAsia="Times New Roman" w:hAnsi="Times New Roman" w:cs="Times New Roman"/>
          <w:color w:val="000000" w:themeColor="text1"/>
          <w:sz w:val="27"/>
          <w:szCs w:val="27"/>
          <w:lang w:eastAsia="ru-RU"/>
        </w:rPr>
        <w:t>Балахтинского</w:t>
      </w:r>
      <w:proofErr w:type="spellEnd"/>
      <w:r w:rsidRPr="00812EEF">
        <w:rPr>
          <w:rFonts w:ascii="Times New Roman" w:eastAsia="Times New Roman" w:hAnsi="Times New Roman" w:cs="Times New Roman"/>
          <w:color w:val="000000" w:themeColor="text1"/>
          <w:sz w:val="27"/>
          <w:szCs w:val="27"/>
          <w:lang w:eastAsia="ru-RU"/>
        </w:rPr>
        <w:t xml:space="preserve"> района, выплаты почетным гражданам), общий объем которых установлен статьей 4 проекта решения о бюджете в сумме  </w:t>
      </w:r>
      <w:r w:rsidR="00812EEF" w:rsidRPr="00812EEF">
        <w:rPr>
          <w:rFonts w:ascii="Times New Roman" w:eastAsia="Times New Roman" w:hAnsi="Times New Roman" w:cs="Times New Roman"/>
          <w:color w:val="000000" w:themeColor="text1"/>
          <w:sz w:val="27"/>
          <w:szCs w:val="27"/>
          <w:lang w:eastAsia="ru-RU"/>
        </w:rPr>
        <w:t>2362,0</w:t>
      </w:r>
      <w:r w:rsidRPr="00812EEF">
        <w:rPr>
          <w:rFonts w:ascii="Times New Roman" w:eastAsia="Times New Roman" w:hAnsi="Times New Roman" w:cs="Times New Roman"/>
          <w:color w:val="000000" w:themeColor="text1"/>
          <w:sz w:val="27"/>
          <w:szCs w:val="27"/>
          <w:lang w:eastAsia="ru-RU"/>
        </w:rPr>
        <w:t xml:space="preserve"> тыс. рублей, ежегодно. </w:t>
      </w:r>
    </w:p>
    <w:p w:rsidR="00313CCB" w:rsidRPr="00812EEF" w:rsidRDefault="00313CCB" w:rsidP="00313CCB">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7"/>
          <w:szCs w:val="27"/>
          <w:lang w:eastAsia="ru-RU"/>
        </w:rPr>
      </w:pPr>
    </w:p>
    <w:p w:rsidR="00313CCB" w:rsidRPr="00296635" w:rsidRDefault="00313CCB" w:rsidP="00313CCB">
      <w:pPr>
        <w:shd w:val="clear" w:color="auto" w:fill="FFFFFF" w:themeFill="background1"/>
        <w:spacing w:after="0" w:line="240" w:lineRule="auto"/>
        <w:ind w:left="360"/>
        <w:jc w:val="center"/>
        <w:rPr>
          <w:rFonts w:ascii="Times New Roman" w:eastAsia="Times New Roman" w:hAnsi="Times New Roman" w:cs="Times New Roman"/>
          <w:b/>
          <w:bCs/>
          <w:color w:val="000000" w:themeColor="text1"/>
          <w:sz w:val="27"/>
          <w:szCs w:val="27"/>
          <w:lang w:eastAsia="ru-RU"/>
        </w:rPr>
      </w:pPr>
      <w:r w:rsidRPr="00296635">
        <w:rPr>
          <w:rFonts w:ascii="Times New Roman" w:eastAsia="Times New Roman" w:hAnsi="Times New Roman" w:cs="Times New Roman"/>
          <w:b/>
          <w:bCs/>
          <w:color w:val="000000" w:themeColor="text1"/>
          <w:sz w:val="27"/>
          <w:szCs w:val="27"/>
          <w:lang w:eastAsia="ru-RU"/>
        </w:rPr>
        <w:t xml:space="preserve">5.Доходная часть проекта районного бюджета </w:t>
      </w:r>
    </w:p>
    <w:p w:rsidR="00313CCB" w:rsidRPr="00296635" w:rsidRDefault="00313CCB" w:rsidP="00313CCB">
      <w:pPr>
        <w:shd w:val="clear" w:color="auto" w:fill="FFFFFF" w:themeFill="background1"/>
        <w:spacing w:after="0" w:line="240" w:lineRule="auto"/>
        <w:ind w:left="360"/>
        <w:jc w:val="center"/>
        <w:rPr>
          <w:rFonts w:ascii="Times New Roman" w:eastAsia="Times New Roman" w:hAnsi="Times New Roman" w:cs="Times New Roman"/>
          <w:color w:val="000000" w:themeColor="text1"/>
          <w:sz w:val="27"/>
          <w:szCs w:val="27"/>
          <w:lang w:eastAsia="ru-RU"/>
        </w:rPr>
      </w:pPr>
    </w:p>
    <w:p w:rsidR="00313CCB" w:rsidRPr="00296635" w:rsidRDefault="00313CCB" w:rsidP="00313CCB">
      <w:pPr>
        <w:shd w:val="clear" w:color="auto" w:fill="FFFFFF" w:themeFill="background1"/>
        <w:spacing w:after="0"/>
        <w:jc w:val="center"/>
        <w:rPr>
          <w:rFonts w:ascii="Times New Roman" w:eastAsia="Calibri" w:hAnsi="Times New Roman" w:cs="Times New Roman"/>
          <w:b/>
          <w:i/>
          <w:color w:val="000000" w:themeColor="text1"/>
          <w:sz w:val="27"/>
          <w:szCs w:val="27"/>
        </w:rPr>
      </w:pPr>
      <w:bookmarkStart w:id="0" w:name="_Toc243212865"/>
      <w:bookmarkStart w:id="1" w:name="_Toc274756245"/>
      <w:bookmarkStart w:id="2" w:name="_Toc306095233"/>
      <w:bookmarkStart w:id="3" w:name="_Toc337909487"/>
      <w:bookmarkStart w:id="4" w:name="_Toc337989411"/>
      <w:bookmarkStart w:id="5" w:name="_Toc180806904"/>
      <w:r w:rsidRPr="00296635">
        <w:rPr>
          <w:rFonts w:ascii="Times New Roman" w:eastAsia="Calibri" w:hAnsi="Times New Roman" w:cs="Times New Roman"/>
          <w:b/>
          <w:i/>
          <w:color w:val="000000" w:themeColor="text1"/>
          <w:sz w:val="27"/>
          <w:szCs w:val="27"/>
        </w:rPr>
        <w:t>Доходы районного бюджета</w:t>
      </w:r>
    </w:p>
    <w:p w:rsidR="00313CCB"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 xml:space="preserve">     Доходы бюджета, в целом, соответствуют требованиям налогового и бюджетного законодательства.</w:t>
      </w:r>
    </w:p>
    <w:p w:rsidR="00313CCB"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 xml:space="preserve">Согласно представленному Проекту бюджета </w:t>
      </w:r>
      <w:proofErr w:type="spellStart"/>
      <w:r w:rsidRPr="00296635">
        <w:rPr>
          <w:rFonts w:ascii="Times New Roman" w:eastAsia="Calibri" w:hAnsi="Times New Roman" w:cs="Times New Roman"/>
          <w:color w:val="000000" w:themeColor="text1"/>
          <w:sz w:val="27"/>
          <w:szCs w:val="27"/>
        </w:rPr>
        <w:t>Балахтинского</w:t>
      </w:r>
      <w:proofErr w:type="spellEnd"/>
      <w:r w:rsidRPr="00296635">
        <w:rPr>
          <w:rFonts w:ascii="Times New Roman" w:eastAsia="Calibri" w:hAnsi="Times New Roman" w:cs="Times New Roman"/>
          <w:color w:val="000000" w:themeColor="text1"/>
          <w:sz w:val="27"/>
          <w:szCs w:val="27"/>
        </w:rPr>
        <w:t xml:space="preserve"> района доходная часть бюджета сформирована:</w:t>
      </w:r>
    </w:p>
    <w:p w:rsidR="00313CCB"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На 202</w:t>
      </w:r>
      <w:r w:rsidR="00C60C2A" w:rsidRPr="00296635">
        <w:rPr>
          <w:rFonts w:ascii="Times New Roman" w:eastAsia="Calibri" w:hAnsi="Times New Roman" w:cs="Times New Roman"/>
          <w:color w:val="000000" w:themeColor="text1"/>
          <w:sz w:val="27"/>
          <w:szCs w:val="27"/>
        </w:rPr>
        <w:t>5</w:t>
      </w:r>
      <w:r w:rsidRPr="00296635">
        <w:rPr>
          <w:rFonts w:ascii="Times New Roman" w:eastAsia="Calibri" w:hAnsi="Times New Roman" w:cs="Times New Roman"/>
          <w:color w:val="000000" w:themeColor="text1"/>
          <w:sz w:val="27"/>
          <w:szCs w:val="27"/>
        </w:rPr>
        <w:t xml:space="preserve"> год в сумме 1 406 938,3 тыс. рублей, что меньше ожидаемых результатов поступлений в 2023 году на 204157,0 тыс. рублей или на 12,7%;</w:t>
      </w:r>
    </w:p>
    <w:p w:rsidR="00313CCB"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На плановый период:</w:t>
      </w:r>
    </w:p>
    <w:p w:rsidR="00313CCB"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-2025 год -1</w:t>
      </w:r>
      <w:r w:rsidR="00C60C2A" w:rsidRPr="00296635">
        <w:rPr>
          <w:rFonts w:ascii="Times New Roman" w:eastAsia="Calibri" w:hAnsi="Times New Roman" w:cs="Times New Roman"/>
          <w:color w:val="000000" w:themeColor="text1"/>
          <w:sz w:val="27"/>
          <w:szCs w:val="27"/>
        </w:rPr>
        <w:t> 558 902,3</w:t>
      </w:r>
      <w:r w:rsidRPr="00296635">
        <w:rPr>
          <w:rFonts w:ascii="Times New Roman" w:eastAsia="Calibri" w:hAnsi="Times New Roman" w:cs="Times New Roman"/>
          <w:color w:val="000000" w:themeColor="text1"/>
          <w:sz w:val="27"/>
          <w:szCs w:val="27"/>
        </w:rPr>
        <w:t xml:space="preserve"> тыс. рублей со снижением к прогнозируемым доходам на 2024 </w:t>
      </w:r>
      <w:proofErr w:type="gramStart"/>
      <w:r w:rsidRPr="00296635">
        <w:rPr>
          <w:rFonts w:ascii="Times New Roman" w:eastAsia="Calibri" w:hAnsi="Times New Roman" w:cs="Times New Roman"/>
          <w:color w:val="000000" w:themeColor="text1"/>
          <w:sz w:val="27"/>
          <w:szCs w:val="27"/>
        </w:rPr>
        <w:t>год  на</w:t>
      </w:r>
      <w:proofErr w:type="gramEnd"/>
      <w:r w:rsidRPr="00296635">
        <w:rPr>
          <w:rFonts w:ascii="Times New Roman" w:eastAsia="Calibri" w:hAnsi="Times New Roman" w:cs="Times New Roman"/>
          <w:color w:val="000000" w:themeColor="text1"/>
          <w:sz w:val="27"/>
          <w:szCs w:val="27"/>
        </w:rPr>
        <w:t xml:space="preserve"> </w:t>
      </w:r>
      <w:r w:rsidR="00296635" w:rsidRPr="00296635">
        <w:rPr>
          <w:rFonts w:ascii="Times New Roman" w:eastAsia="Calibri" w:hAnsi="Times New Roman" w:cs="Times New Roman"/>
          <w:color w:val="000000" w:themeColor="text1"/>
          <w:sz w:val="27"/>
          <w:szCs w:val="27"/>
        </w:rPr>
        <w:t>339692,3</w:t>
      </w:r>
      <w:r w:rsidRPr="00296635">
        <w:rPr>
          <w:rFonts w:ascii="Times New Roman" w:eastAsia="Calibri" w:hAnsi="Times New Roman" w:cs="Times New Roman"/>
          <w:color w:val="000000" w:themeColor="text1"/>
          <w:sz w:val="27"/>
          <w:szCs w:val="27"/>
        </w:rPr>
        <w:t xml:space="preserve"> тыс. рублей или на </w:t>
      </w:r>
      <w:r w:rsidR="00296635" w:rsidRPr="00296635">
        <w:rPr>
          <w:rFonts w:ascii="Times New Roman" w:eastAsia="Calibri" w:hAnsi="Times New Roman" w:cs="Times New Roman"/>
          <w:color w:val="000000" w:themeColor="text1"/>
          <w:sz w:val="27"/>
          <w:szCs w:val="27"/>
        </w:rPr>
        <w:t>17,9</w:t>
      </w:r>
      <w:r w:rsidRPr="00296635">
        <w:rPr>
          <w:rFonts w:ascii="Times New Roman" w:eastAsia="Calibri" w:hAnsi="Times New Roman" w:cs="Times New Roman"/>
          <w:color w:val="000000" w:themeColor="text1"/>
          <w:sz w:val="27"/>
          <w:szCs w:val="27"/>
        </w:rPr>
        <w:t>%;</w:t>
      </w:r>
    </w:p>
    <w:p w:rsidR="00296635"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-2026 год- 1</w:t>
      </w:r>
      <w:r w:rsidR="00296635" w:rsidRPr="00296635">
        <w:rPr>
          <w:rFonts w:ascii="Times New Roman" w:eastAsia="Calibri" w:hAnsi="Times New Roman" w:cs="Times New Roman"/>
          <w:color w:val="000000" w:themeColor="text1"/>
          <w:sz w:val="27"/>
          <w:szCs w:val="27"/>
        </w:rPr>
        <w:t> 489 038,7</w:t>
      </w:r>
      <w:r w:rsidRPr="00296635">
        <w:rPr>
          <w:rFonts w:ascii="Times New Roman" w:eastAsia="Calibri" w:hAnsi="Times New Roman" w:cs="Times New Roman"/>
          <w:color w:val="000000" w:themeColor="text1"/>
          <w:sz w:val="27"/>
          <w:szCs w:val="27"/>
        </w:rPr>
        <w:t xml:space="preserve">тыс. рублей со снижением к прогнозируемым доходам на 2025 год на </w:t>
      </w:r>
      <w:r w:rsidR="00296635" w:rsidRPr="00296635">
        <w:rPr>
          <w:rFonts w:ascii="Times New Roman" w:eastAsia="Calibri" w:hAnsi="Times New Roman" w:cs="Times New Roman"/>
          <w:color w:val="000000" w:themeColor="text1"/>
          <w:sz w:val="27"/>
          <w:szCs w:val="27"/>
        </w:rPr>
        <w:t>69863,6</w:t>
      </w:r>
      <w:r w:rsidRPr="00296635">
        <w:rPr>
          <w:rFonts w:ascii="Times New Roman" w:eastAsia="Calibri" w:hAnsi="Times New Roman" w:cs="Times New Roman"/>
          <w:color w:val="000000" w:themeColor="text1"/>
          <w:sz w:val="27"/>
          <w:szCs w:val="27"/>
        </w:rPr>
        <w:t xml:space="preserve"> тыс. рублей или </w:t>
      </w:r>
      <w:r w:rsidR="00296635" w:rsidRPr="00296635">
        <w:rPr>
          <w:rFonts w:ascii="Times New Roman" w:eastAsia="Calibri" w:hAnsi="Times New Roman" w:cs="Times New Roman"/>
          <w:color w:val="000000" w:themeColor="text1"/>
          <w:sz w:val="27"/>
          <w:szCs w:val="27"/>
        </w:rPr>
        <w:t>4,5</w:t>
      </w:r>
      <w:r w:rsidRPr="00296635">
        <w:rPr>
          <w:rFonts w:ascii="Times New Roman" w:eastAsia="Calibri" w:hAnsi="Times New Roman" w:cs="Times New Roman"/>
          <w:color w:val="000000" w:themeColor="text1"/>
          <w:sz w:val="27"/>
          <w:szCs w:val="27"/>
        </w:rPr>
        <w:t>%</w:t>
      </w:r>
      <w:r w:rsidR="00296635" w:rsidRPr="00296635">
        <w:rPr>
          <w:rFonts w:ascii="Times New Roman" w:eastAsia="Calibri" w:hAnsi="Times New Roman" w:cs="Times New Roman"/>
          <w:color w:val="000000" w:themeColor="text1"/>
          <w:sz w:val="27"/>
          <w:szCs w:val="27"/>
        </w:rPr>
        <w:t>;</w:t>
      </w:r>
    </w:p>
    <w:p w:rsidR="00313CCB" w:rsidRPr="00296635" w:rsidRDefault="00296635"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2027 год -1 490 022,5 тыс. рублей с ростом к прогнозируемым доходам на 2026 год на 983,8 тыс. рублей или 0,066%</w:t>
      </w:r>
      <w:r w:rsidR="00313CCB" w:rsidRPr="00296635">
        <w:rPr>
          <w:rFonts w:ascii="Times New Roman" w:eastAsia="Calibri" w:hAnsi="Times New Roman" w:cs="Times New Roman"/>
          <w:color w:val="000000" w:themeColor="text1"/>
          <w:sz w:val="27"/>
          <w:szCs w:val="27"/>
        </w:rPr>
        <w:t>.</w:t>
      </w:r>
    </w:p>
    <w:p w:rsidR="00313CCB" w:rsidRPr="00296635"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96635">
        <w:rPr>
          <w:rFonts w:ascii="Times New Roman" w:eastAsia="Calibri" w:hAnsi="Times New Roman" w:cs="Times New Roman"/>
          <w:color w:val="000000" w:themeColor="text1"/>
          <w:sz w:val="27"/>
          <w:szCs w:val="27"/>
        </w:rPr>
        <w:t xml:space="preserve">Бюджетные назначения по доходам бюджета </w:t>
      </w:r>
      <w:proofErr w:type="spellStart"/>
      <w:r w:rsidRPr="00296635">
        <w:rPr>
          <w:rFonts w:ascii="Times New Roman" w:eastAsia="Calibri" w:hAnsi="Times New Roman" w:cs="Times New Roman"/>
          <w:color w:val="000000" w:themeColor="text1"/>
          <w:sz w:val="27"/>
          <w:szCs w:val="27"/>
        </w:rPr>
        <w:t>Балахтинского</w:t>
      </w:r>
      <w:proofErr w:type="spellEnd"/>
      <w:r w:rsidRPr="00296635">
        <w:rPr>
          <w:rFonts w:ascii="Times New Roman" w:eastAsia="Calibri" w:hAnsi="Times New Roman" w:cs="Times New Roman"/>
          <w:color w:val="000000" w:themeColor="text1"/>
          <w:sz w:val="27"/>
          <w:szCs w:val="27"/>
        </w:rPr>
        <w:t xml:space="preserve"> района на 202</w:t>
      </w:r>
      <w:r w:rsidR="00296635" w:rsidRPr="00296635">
        <w:rPr>
          <w:rFonts w:ascii="Times New Roman" w:eastAsia="Calibri" w:hAnsi="Times New Roman" w:cs="Times New Roman"/>
          <w:color w:val="000000" w:themeColor="text1"/>
          <w:sz w:val="27"/>
          <w:szCs w:val="27"/>
        </w:rPr>
        <w:t>5</w:t>
      </w:r>
      <w:r w:rsidRPr="00296635">
        <w:rPr>
          <w:rFonts w:ascii="Times New Roman" w:eastAsia="Calibri" w:hAnsi="Times New Roman" w:cs="Times New Roman"/>
          <w:color w:val="000000" w:themeColor="text1"/>
          <w:sz w:val="27"/>
          <w:szCs w:val="27"/>
        </w:rPr>
        <w:t>-202</w:t>
      </w:r>
      <w:r w:rsidR="00296635" w:rsidRPr="00296635">
        <w:rPr>
          <w:rFonts w:ascii="Times New Roman" w:eastAsia="Calibri" w:hAnsi="Times New Roman" w:cs="Times New Roman"/>
          <w:color w:val="000000" w:themeColor="text1"/>
          <w:sz w:val="27"/>
          <w:szCs w:val="27"/>
        </w:rPr>
        <w:t>7</w:t>
      </w:r>
      <w:r w:rsidRPr="00296635">
        <w:rPr>
          <w:rFonts w:ascii="Times New Roman" w:eastAsia="Calibri" w:hAnsi="Times New Roman" w:cs="Times New Roman"/>
          <w:color w:val="000000" w:themeColor="text1"/>
          <w:sz w:val="27"/>
          <w:szCs w:val="27"/>
        </w:rPr>
        <w:t xml:space="preserve"> годы представлены в таблице:</w:t>
      </w:r>
    </w:p>
    <w:p w:rsidR="00313CCB" w:rsidRPr="007C40A2" w:rsidRDefault="00313CCB" w:rsidP="00313CCB">
      <w:pPr>
        <w:shd w:val="clear" w:color="auto" w:fill="FFFFFF" w:themeFill="background1"/>
        <w:spacing w:after="0"/>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 xml:space="preserve">                                                                                                                               </w:t>
      </w:r>
      <w:r w:rsidR="00296635" w:rsidRPr="007C40A2">
        <w:rPr>
          <w:rFonts w:ascii="Times New Roman" w:eastAsia="Calibri" w:hAnsi="Times New Roman" w:cs="Times New Roman"/>
          <w:color w:val="000000" w:themeColor="text1"/>
        </w:rPr>
        <w:t xml:space="preserve">                     </w:t>
      </w:r>
      <w:r w:rsidRPr="007C40A2">
        <w:rPr>
          <w:rFonts w:ascii="Times New Roman" w:eastAsia="Calibri" w:hAnsi="Times New Roman" w:cs="Times New Roman"/>
          <w:color w:val="000000" w:themeColor="text1"/>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51"/>
        <w:gridCol w:w="1151"/>
        <w:gridCol w:w="1151"/>
        <w:gridCol w:w="1097"/>
        <w:gridCol w:w="974"/>
        <w:gridCol w:w="1236"/>
        <w:gridCol w:w="832"/>
      </w:tblGrid>
      <w:tr w:rsidR="007C40A2" w:rsidRPr="007C40A2" w:rsidTr="00D766CE">
        <w:tc>
          <w:tcPr>
            <w:tcW w:w="1921" w:type="dxa"/>
            <w:vMerge w:val="restart"/>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lastRenderedPageBreak/>
              <w:t>Источники дохода</w:t>
            </w:r>
          </w:p>
        </w:tc>
        <w:tc>
          <w:tcPr>
            <w:tcW w:w="1033" w:type="dxa"/>
            <w:vMerge w:val="restart"/>
            <w:shd w:val="clear" w:color="auto" w:fill="FFFFFF" w:themeFill="background1"/>
          </w:tcPr>
          <w:p w:rsidR="00313CCB" w:rsidRPr="007C40A2" w:rsidRDefault="00313CCB" w:rsidP="006603DC">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Бюджет 202</w:t>
            </w:r>
            <w:r w:rsidR="006603DC" w:rsidRPr="007C40A2">
              <w:rPr>
                <w:rFonts w:ascii="Times New Roman" w:eastAsia="Calibri" w:hAnsi="Times New Roman" w:cs="Times New Roman"/>
                <w:color w:val="000000" w:themeColor="text1"/>
              </w:rPr>
              <w:t>5</w:t>
            </w:r>
          </w:p>
        </w:tc>
        <w:tc>
          <w:tcPr>
            <w:tcW w:w="1033" w:type="dxa"/>
            <w:vMerge w:val="restart"/>
            <w:shd w:val="clear" w:color="auto" w:fill="FFFFFF" w:themeFill="background1"/>
          </w:tcPr>
          <w:p w:rsidR="00313CCB" w:rsidRPr="007C40A2" w:rsidRDefault="00313CCB" w:rsidP="006603DC">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Бюджет 202</w:t>
            </w:r>
            <w:r w:rsidR="006603DC" w:rsidRPr="007C40A2">
              <w:rPr>
                <w:rFonts w:ascii="Times New Roman" w:eastAsia="Calibri" w:hAnsi="Times New Roman" w:cs="Times New Roman"/>
                <w:color w:val="000000" w:themeColor="text1"/>
              </w:rPr>
              <w:t>6</w:t>
            </w:r>
          </w:p>
        </w:tc>
        <w:tc>
          <w:tcPr>
            <w:tcW w:w="1133" w:type="dxa"/>
            <w:vMerge w:val="restart"/>
            <w:shd w:val="clear" w:color="auto" w:fill="FFFFFF" w:themeFill="background1"/>
          </w:tcPr>
          <w:p w:rsidR="00313CCB" w:rsidRPr="007C40A2" w:rsidRDefault="00313CCB" w:rsidP="006603DC">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Бюджет 202</w:t>
            </w:r>
            <w:r w:rsidR="006603DC" w:rsidRPr="007C40A2">
              <w:rPr>
                <w:rFonts w:ascii="Times New Roman" w:eastAsia="Calibri" w:hAnsi="Times New Roman" w:cs="Times New Roman"/>
                <w:color w:val="000000" w:themeColor="text1"/>
              </w:rPr>
              <w:t>7</w:t>
            </w:r>
          </w:p>
        </w:tc>
        <w:tc>
          <w:tcPr>
            <w:tcW w:w="2112" w:type="dxa"/>
            <w:gridSpan w:val="2"/>
            <w:shd w:val="clear" w:color="auto" w:fill="FFFFFF" w:themeFill="background1"/>
          </w:tcPr>
          <w:p w:rsidR="00313CCB" w:rsidRPr="007C40A2" w:rsidRDefault="00313CCB" w:rsidP="00C60C2A">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Темп роста202</w:t>
            </w:r>
            <w:r w:rsidR="00C60C2A" w:rsidRPr="007C40A2">
              <w:rPr>
                <w:rFonts w:ascii="Times New Roman" w:eastAsia="Calibri" w:hAnsi="Times New Roman" w:cs="Times New Roman"/>
                <w:color w:val="000000" w:themeColor="text1"/>
              </w:rPr>
              <w:t>6</w:t>
            </w:r>
            <w:r w:rsidRPr="007C40A2">
              <w:rPr>
                <w:rFonts w:ascii="Times New Roman" w:eastAsia="Calibri" w:hAnsi="Times New Roman" w:cs="Times New Roman"/>
                <w:color w:val="000000" w:themeColor="text1"/>
              </w:rPr>
              <w:t>/202</w:t>
            </w:r>
            <w:r w:rsidR="00C60C2A" w:rsidRPr="007C40A2">
              <w:rPr>
                <w:rFonts w:ascii="Times New Roman" w:eastAsia="Calibri" w:hAnsi="Times New Roman" w:cs="Times New Roman"/>
                <w:color w:val="000000" w:themeColor="text1"/>
              </w:rPr>
              <w:t>5</w:t>
            </w:r>
          </w:p>
        </w:tc>
        <w:tc>
          <w:tcPr>
            <w:tcW w:w="2113" w:type="dxa"/>
            <w:gridSpan w:val="2"/>
            <w:shd w:val="clear" w:color="auto" w:fill="FFFFFF" w:themeFill="background1"/>
          </w:tcPr>
          <w:p w:rsidR="00313CCB" w:rsidRPr="007C40A2" w:rsidRDefault="00313CCB" w:rsidP="00C60C2A">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Темп роста 202</w:t>
            </w:r>
            <w:r w:rsidR="00C60C2A" w:rsidRPr="007C40A2">
              <w:rPr>
                <w:rFonts w:ascii="Times New Roman" w:eastAsia="Calibri" w:hAnsi="Times New Roman" w:cs="Times New Roman"/>
                <w:color w:val="000000" w:themeColor="text1"/>
              </w:rPr>
              <w:t>7</w:t>
            </w:r>
            <w:r w:rsidRPr="007C40A2">
              <w:rPr>
                <w:rFonts w:ascii="Times New Roman" w:eastAsia="Calibri" w:hAnsi="Times New Roman" w:cs="Times New Roman"/>
                <w:color w:val="000000" w:themeColor="text1"/>
              </w:rPr>
              <w:t>/202</w:t>
            </w:r>
            <w:r w:rsidR="00C60C2A" w:rsidRPr="007C40A2">
              <w:rPr>
                <w:rFonts w:ascii="Times New Roman" w:eastAsia="Calibri" w:hAnsi="Times New Roman" w:cs="Times New Roman"/>
                <w:color w:val="000000" w:themeColor="text1"/>
              </w:rPr>
              <w:t>6</w:t>
            </w:r>
          </w:p>
        </w:tc>
      </w:tr>
      <w:tr w:rsidR="007C40A2" w:rsidRPr="007C40A2" w:rsidTr="00D766CE">
        <w:tc>
          <w:tcPr>
            <w:tcW w:w="1921" w:type="dxa"/>
            <w:vMerge/>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033" w:type="dxa"/>
            <w:vMerge/>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033" w:type="dxa"/>
            <w:vMerge/>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133" w:type="dxa"/>
            <w:vMerge/>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112"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сумма</w:t>
            </w:r>
          </w:p>
        </w:tc>
        <w:tc>
          <w:tcPr>
            <w:tcW w:w="1000"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w:t>
            </w:r>
          </w:p>
        </w:tc>
        <w:tc>
          <w:tcPr>
            <w:tcW w:w="1268"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сумма</w:t>
            </w:r>
          </w:p>
        </w:tc>
        <w:tc>
          <w:tcPr>
            <w:tcW w:w="845"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w:t>
            </w:r>
          </w:p>
        </w:tc>
      </w:tr>
      <w:tr w:rsidR="007C40A2" w:rsidRPr="007C40A2" w:rsidTr="00D766CE">
        <w:tc>
          <w:tcPr>
            <w:tcW w:w="1921"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Налоговые и неналоговые доходы, в том числе:</w:t>
            </w:r>
          </w:p>
        </w:tc>
        <w:tc>
          <w:tcPr>
            <w:tcW w:w="10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251819,9</w:t>
            </w:r>
          </w:p>
        </w:tc>
        <w:tc>
          <w:tcPr>
            <w:tcW w:w="10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260308,4</w:t>
            </w:r>
          </w:p>
        </w:tc>
        <w:tc>
          <w:tcPr>
            <w:tcW w:w="11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272146,4</w:t>
            </w:r>
          </w:p>
        </w:tc>
        <w:tc>
          <w:tcPr>
            <w:tcW w:w="1112"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8488,5</w:t>
            </w:r>
          </w:p>
        </w:tc>
        <w:tc>
          <w:tcPr>
            <w:tcW w:w="1000"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103,3</w:t>
            </w:r>
          </w:p>
        </w:tc>
        <w:tc>
          <w:tcPr>
            <w:tcW w:w="1268"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11838,0</w:t>
            </w:r>
          </w:p>
        </w:tc>
        <w:tc>
          <w:tcPr>
            <w:tcW w:w="845"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104,5</w:t>
            </w:r>
          </w:p>
        </w:tc>
      </w:tr>
      <w:tr w:rsidR="007C40A2" w:rsidRPr="007C40A2" w:rsidTr="00D766CE">
        <w:tc>
          <w:tcPr>
            <w:tcW w:w="1921"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-налоговые доходы</w:t>
            </w:r>
          </w:p>
        </w:tc>
        <w:tc>
          <w:tcPr>
            <w:tcW w:w="10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221197,6</w:t>
            </w:r>
          </w:p>
        </w:tc>
        <w:tc>
          <w:tcPr>
            <w:tcW w:w="10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229048,7</w:t>
            </w:r>
          </w:p>
        </w:tc>
        <w:tc>
          <w:tcPr>
            <w:tcW w:w="11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240523,2</w:t>
            </w:r>
          </w:p>
        </w:tc>
        <w:tc>
          <w:tcPr>
            <w:tcW w:w="1112"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7851,1</w:t>
            </w:r>
          </w:p>
        </w:tc>
        <w:tc>
          <w:tcPr>
            <w:tcW w:w="1000"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103,5</w:t>
            </w:r>
          </w:p>
        </w:tc>
        <w:tc>
          <w:tcPr>
            <w:tcW w:w="1268"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11474,5</w:t>
            </w:r>
          </w:p>
        </w:tc>
        <w:tc>
          <w:tcPr>
            <w:tcW w:w="845"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105,0</w:t>
            </w:r>
          </w:p>
        </w:tc>
      </w:tr>
      <w:tr w:rsidR="007C40A2" w:rsidRPr="007C40A2" w:rsidTr="00D766CE">
        <w:tc>
          <w:tcPr>
            <w:tcW w:w="1921"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 неналоговые доходы</w:t>
            </w:r>
          </w:p>
        </w:tc>
        <w:tc>
          <w:tcPr>
            <w:tcW w:w="10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30622,3</w:t>
            </w:r>
          </w:p>
        </w:tc>
        <w:tc>
          <w:tcPr>
            <w:tcW w:w="10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31259,7</w:t>
            </w:r>
          </w:p>
        </w:tc>
        <w:tc>
          <w:tcPr>
            <w:tcW w:w="1133" w:type="dxa"/>
            <w:shd w:val="clear" w:color="auto" w:fill="FFFFFF" w:themeFill="background1"/>
          </w:tcPr>
          <w:p w:rsidR="00313CCB" w:rsidRPr="007C40A2" w:rsidRDefault="00D565B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31623,2</w:t>
            </w:r>
          </w:p>
        </w:tc>
        <w:tc>
          <w:tcPr>
            <w:tcW w:w="1112"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637,4</w:t>
            </w:r>
          </w:p>
        </w:tc>
        <w:tc>
          <w:tcPr>
            <w:tcW w:w="1000"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102,0</w:t>
            </w:r>
          </w:p>
        </w:tc>
        <w:tc>
          <w:tcPr>
            <w:tcW w:w="1268"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363,5</w:t>
            </w:r>
          </w:p>
        </w:tc>
        <w:tc>
          <w:tcPr>
            <w:tcW w:w="845"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101,1</w:t>
            </w:r>
          </w:p>
        </w:tc>
      </w:tr>
      <w:tr w:rsidR="007C40A2" w:rsidRPr="007C40A2" w:rsidTr="00D766CE">
        <w:tc>
          <w:tcPr>
            <w:tcW w:w="1921"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Безвозмездные поступления</w:t>
            </w:r>
          </w:p>
        </w:tc>
        <w:tc>
          <w:tcPr>
            <w:tcW w:w="1033"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1307082,4</w:t>
            </w:r>
          </w:p>
        </w:tc>
        <w:tc>
          <w:tcPr>
            <w:tcW w:w="1033"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1228730,3</w:t>
            </w:r>
          </w:p>
        </w:tc>
        <w:tc>
          <w:tcPr>
            <w:tcW w:w="1133"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1217876,1</w:t>
            </w:r>
          </w:p>
        </w:tc>
        <w:tc>
          <w:tcPr>
            <w:tcW w:w="1112"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-78352,1</w:t>
            </w:r>
          </w:p>
        </w:tc>
        <w:tc>
          <w:tcPr>
            <w:tcW w:w="1000"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94,0</w:t>
            </w:r>
          </w:p>
        </w:tc>
        <w:tc>
          <w:tcPr>
            <w:tcW w:w="1268"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-10854,2</w:t>
            </w:r>
          </w:p>
        </w:tc>
        <w:tc>
          <w:tcPr>
            <w:tcW w:w="845"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99,1</w:t>
            </w:r>
          </w:p>
        </w:tc>
      </w:tr>
      <w:tr w:rsidR="007C40A2" w:rsidRPr="007C40A2" w:rsidTr="00D766CE">
        <w:tc>
          <w:tcPr>
            <w:tcW w:w="1921" w:type="dxa"/>
            <w:shd w:val="clear" w:color="auto" w:fill="FFFFFF" w:themeFill="background1"/>
          </w:tcPr>
          <w:p w:rsidR="00313CCB" w:rsidRPr="007C40A2"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Всего доходов</w:t>
            </w:r>
          </w:p>
        </w:tc>
        <w:tc>
          <w:tcPr>
            <w:tcW w:w="1033" w:type="dxa"/>
            <w:shd w:val="clear" w:color="auto" w:fill="FFFFFF" w:themeFill="background1"/>
          </w:tcPr>
          <w:p w:rsidR="00313CCB" w:rsidRPr="007C40A2" w:rsidRDefault="006603DC"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1558902,3</w:t>
            </w:r>
          </w:p>
        </w:tc>
        <w:tc>
          <w:tcPr>
            <w:tcW w:w="1033" w:type="dxa"/>
            <w:shd w:val="clear" w:color="auto" w:fill="FFFFFF" w:themeFill="background1"/>
          </w:tcPr>
          <w:p w:rsidR="00313CCB" w:rsidRPr="007C40A2" w:rsidRDefault="006603DC"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1489038,7</w:t>
            </w:r>
          </w:p>
        </w:tc>
        <w:tc>
          <w:tcPr>
            <w:tcW w:w="1133" w:type="dxa"/>
            <w:shd w:val="clear" w:color="auto" w:fill="FFFFFF" w:themeFill="background1"/>
          </w:tcPr>
          <w:p w:rsidR="00313CCB" w:rsidRPr="007C40A2" w:rsidRDefault="006603DC"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1490022,5</w:t>
            </w:r>
          </w:p>
        </w:tc>
        <w:tc>
          <w:tcPr>
            <w:tcW w:w="1112"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-69863,6</w:t>
            </w:r>
          </w:p>
        </w:tc>
        <w:tc>
          <w:tcPr>
            <w:tcW w:w="1000"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95,5</w:t>
            </w:r>
          </w:p>
        </w:tc>
        <w:tc>
          <w:tcPr>
            <w:tcW w:w="1268"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983,8</w:t>
            </w:r>
          </w:p>
        </w:tc>
        <w:tc>
          <w:tcPr>
            <w:tcW w:w="845" w:type="dxa"/>
            <w:shd w:val="clear" w:color="auto" w:fill="FFFFFF" w:themeFill="background1"/>
          </w:tcPr>
          <w:p w:rsidR="00313CCB" w:rsidRPr="007C40A2" w:rsidRDefault="007C40A2"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7C40A2">
              <w:rPr>
                <w:rFonts w:ascii="Times New Roman" w:eastAsia="Calibri" w:hAnsi="Times New Roman" w:cs="Times New Roman"/>
                <w:color w:val="000000" w:themeColor="text1"/>
              </w:rPr>
              <w:t>100,0</w:t>
            </w:r>
          </w:p>
        </w:tc>
      </w:tr>
    </w:tbl>
    <w:p w:rsidR="00313CCB" w:rsidRPr="00313CCB" w:rsidRDefault="00313CCB" w:rsidP="00313CCB">
      <w:pPr>
        <w:shd w:val="clear" w:color="auto" w:fill="FFFFFF" w:themeFill="background1"/>
        <w:spacing w:after="0"/>
        <w:jc w:val="both"/>
        <w:rPr>
          <w:rFonts w:ascii="Times New Roman" w:eastAsia="Calibri" w:hAnsi="Times New Roman" w:cs="Times New Roman"/>
          <w:color w:val="FF0000"/>
          <w:sz w:val="27"/>
          <w:szCs w:val="27"/>
        </w:rPr>
      </w:pPr>
    </w:p>
    <w:p w:rsidR="00313CCB" w:rsidRPr="007C40A2"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7C40A2">
        <w:rPr>
          <w:rFonts w:ascii="Times New Roman" w:eastAsia="Calibri" w:hAnsi="Times New Roman" w:cs="Times New Roman"/>
          <w:color w:val="000000" w:themeColor="text1"/>
          <w:sz w:val="27"/>
          <w:szCs w:val="27"/>
        </w:rPr>
        <w:t xml:space="preserve">  В структуре предлагаемых назначений по доходам бюджета на 202</w:t>
      </w:r>
      <w:r w:rsidR="007C40A2" w:rsidRPr="007C40A2">
        <w:rPr>
          <w:rFonts w:ascii="Times New Roman" w:eastAsia="Calibri" w:hAnsi="Times New Roman" w:cs="Times New Roman"/>
          <w:color w:val="000000" w:themeColor="text1"/>
          <w:sz w:val="27"/>
          <w:szCs w:val="27"/>
        </w:rPr>
        <w:t>5</w:t>
      </w:r>
      <w:r w:rsidRPr="007C40A2">
        <w:rPr>
          <w:rFonts w:ascii="Times New Roman" w:eastAsia="Calibri" w:hAnsi="Times New Roman" w:cs="Times New Roman"/>
          <w:color w:val="000000" w:themeColor="text1"/>
          <w:sz w:val="27"/>
          <w:szCs w:val="27"/>
        </w:rPr>
        <w:t xml:space="preserve"> год и плановый период 202</w:t>
      </w:r>
      <w:r w:rsidR="007C40A2" w:rsidRPr="007C40A2">
        <w:rPr>
          <w:rFonts w:ascii="Times New Roman" w:eastAsia="Calibri" w:hAnsi="Times New Roman" w:cs="Times New Roman"/>
          <w:color w:val="000000" w:themeColor="text1"/>
          <w:sz w:val="27"/>
          <w:szCs w:val="27"/>
        </w:rPr>
        <w:t>6</w:t>
      </w:r>
      <w:r w:rsidRPr="007C40A2">
        <w:rPr>
          <w:rFonts w:ascii="Times New Roman" w:eastAsia="Calibri" w:hAnsi="Times New Roman" w:cs="Times New Roman"/>
          <w:color w:val="000000" w:themeColor="text1"/>
          <w:sz w:val="27"/>
          <w:szCs w:val="27"/>
        </w:rPr>
        <w:t>-202</w:t>
      </w:r>
      <w:r w:rsidR="007C40A2" w:rsidRPr="007C40A2">
        <w:rPr>
          <w:rFonts w:ascii="Times New Roman" w:eastAsia="Calibri" w:hAnsi="Times New Roman" w:cs="Times New Roman"/>
          <w:color w:val="000000" w:themeColor="text1"/>
          <w:sz w:val="27"/>
          <w:szCs w:val="27"/>
        </w:rPr>
        <w:t>7</w:t>
      </w:r>
      <w:r w:rsidRPr="007C40A2">
        <w:rPr>
          <w:rFonts w:ascii="Times New Roman" w:eastAsia="Calibri" w:hAnsi="Times New Roman" w:cs="Times New Roman"/>
          <w:color w:val="000000" w:themeColor="text1"/>
          <w:sz w:val="27"/>
          <w:szCs w:val="27"/>
        </w:rPr>
        <w:t xml:space="preserve"> годов традиционно преобладают безвозмездные поступления, доля которых составляет </w:t>
      </w:r>
      <w:r w:rsidR="007C40A2" w:rsidRPr="007C40A2">
        <w:rPr>
          <w:rFonts w:ascii="Times New Roman" w:eastAsia="Calibri" w:hAnsi="Times New Roman" w:cs="Times New Roman"/>
          <w:color w:val="000000" w:themeColor="text1"/>
          <w:sz w:val="27"/>
          <w:szCs w:val="27"/>
        </w:rPr>
        <w:t>83,8</w:t>
      </w:r>
      <w:r w:rsidRPr="007C40A2">
        <w:rPr>
          <w:rFonts w:ascii="Times New Roman" w:eastAsia="Calibri" w:hAnsi="Times New Roman" w:cs="Times New Roman"/>
          <w:color w:val="000000" w:themeColor="text1"/>
          <w:sz w:val="27"/>
          <w:szCs w:val="27"/>
        </w:rPr>
        <w:t>% в 202</w:t>
      </w:r>
      <w:r w:rsidR="007C40A2" w:rsidRPr="007C40A2">
        <w:rPr>
          <w:rFonts w:ascii="Times New Roman" w:eastAsia="Calibri" w:hAnsi="Times New Roman" w:cs="Times New Roman"/>
          <w:color w:val="000000" w:themeColor="text1"/>
          <w:sz w:val="27"/>
          <w:szCs w:val="27"/>
        </w:rPr>
        <w:t>5</w:t>
      </w:r>
      <w:r w:rsidRPr="007C40A2">
        <w:rPr>
          <w:rFonts w:ascii="Times New Roman" w:eastAsia="Calibri" w:hAnsi="Times New Roman" w:cs="Times New Roman"/>
          <w:color w:val="000000" w:themeColor="text1"/>
          <w:sz w:val="27"/>
          <w:szCs w:val="27"/>
        </w:rPr>
        <w:t xml:space="preserve"> году,</w:t>
      </w:r>
      <w:r w:rsidR="007C40A2" w:rsidRPr="007C40A2">
        <w:rPr>
          <w:rFonts w:ascii="Times New Roman" w:eastAsia="Calibri" w:hAnsi="Times New Roman" w:cs="Times New Roman"/>
          <w:color w:val="000000" w:themeColor="text1"/>
          <w:sz w:val="27"/>
          <w:szCs w:val="27"/>
        </w:rPr>
        <w:t>82,5</w:t>
      </w:r>
      <w:r w:rsidRPr="007C40A2">
        <w:rPr>
          <w:rFonts w:ascii="Times New Roman" w:eastAsia="Calibri" w:hAnsi="Times New Roman" w:cs="Times New Roman"/>
          <w:color w:val="000000" w:themeColor="text1"/>
          <w:sz w:val="27"/>
          <w:szCs w:val="27"/>
        </w:rPr>
        <w:t>% в 202</w:t>
      </w:r>
      <w:r w:rsidR="007C40A2" w:rsidRPr="007C40A2">
        <w:rPr>
          <w:rFonts w:ascii="Times New Roman" w:eastAsia="Calibri" w:hAnsi="Times New Roman" w:cs="Times New Roman"/>
          <w:color w:val="000000" w:themeColor="text1"/>
          <w:sz w:val="27"/>
          <w:szCs w:val="27"/>
        </w:rPr>
        <w:t>6</w:t>
      </w:r>
      <w:r w:rsidRPr="007C40A2">
        <w:rPr>
          <w:rFonts w:ascii="Times New Roman" w:eastAsia="Calibri" w:hAnsi="Times New Roman" w:cs="Times New Roman"/>
          <w:color w:val="000000" w:themeColor="text1"/>
          <w:sz w:val="27"/>
          <w:szCs w:val="27"/>
        </w:rPr>
        <w:t xml:space="preserve"> году, </w:t>
      </w:r>
      <w:r w:rsidR="007C40A2" w:rsidRPr="007C40A2">
        <w:rPr>
          <w:rFonts w:ascii="Times New Roman" w:eastAsia="Calibri" w:hAnsi="Times New Roman" w:cs="Times New Roman"/>
          <w:color w:val="000000" w:themeColor="text1"/>
          <w:sz w:val="27"/>
          <w:szCs w:val="27"/>
        </w:rPr>
        <w:t>81,7</w:t>
      </w:r>
      <w:r w:rsidRPr="007C40A2">
        <w:rPr>
          <w:rFonts w:ascii="Times New Roman" w:eastAsia="Calibri" w:hAnsi="Times New Roman" w:cs="Times New Roman"/>
          <w:color w:val="000000" w:themeColor="text1"/>
          <w:sz w:val="27"/>
          <w:szCs w:val="27"/>
        </w:rPr>
        <w:t>% в 202</w:t>
      </w:r>
      <w:r w:rsidR="007C40A2" w:rsidRPr="007C40A2">
        <w:rPr>
          <w:rFonts w:ascii="Times New Roman" w:eastAsia="Calibri" w:hAnsi="Times New Roman" w:cs="Times New Roman"/>
          <w:color w:val="000000" w:themeColor="text1"/>
          <w:sz w:val="27"/>
          <w:szCs w:val="27"/>
        </w:rPr>
        <w:t>7</w:t>
      </w:r>
      <w:r w:rsidRPr="007C40A2">
        <w:rPr>
          <w:rFonts w:ascii="Times New Roman" w:eastAsia="Calibri" w:hAnsi="Times New Roman" w:cs="Times New Roman"/>
          <w:color w:val="000000" w:themeColor="text1"/>
          <w:sz w:val="27"/>
          <w:szCs w:val="27"/>
        </w:rPr>
        <w:t xml:space="preserve"> году.</w:t>
      </w:r>
    </w:p>
    <w:p w:rsidR="00313CCB" w:rsidRPr="00205A6B"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05A6B">
        <w:rPr>
          <w:rFonts w:ascii="Times New Roman" w:eastAsia="Calibri" w:hAnsi="Times New Roman" w:cs="Times New Roman"/>
          <w:color w:val="000000" w:themeColor="text1"/>
          <w:sz w:val="27"/>
          <w:szCs w:val="27"/>
        </w:rPr>
        <w:t xml:space="preserve"> Основу собственных доходов районного бюджета составляют налоговые </w:t>
      </w:r>
      <w:proofErr w:type="gramStart"/>
      <w:r w:rsidRPr="00205A6B">
        <w:rPr>
          <w:rFonts w:ascii="Times New Roman" w:eastAsia="Calibri" w:hAnsi="Times New Roman" w:cs="Times New Roman"/>
          <w:color w:val="000000" w:themeColor="text1"/>
          <w:sz w:val="27"/>
          <w:szCs w:val="27"/>
        </w:rPr>
        <w:t>доходы  более</w:t>
      </w:r>
      <w:proofErr w:type="gramEnd"/>
      <w:r w:rsidRPr="00205A6B">
        <w:rPr>
          <w:rFonts w:ascii="Times New Roman" w:eastAsia="Calibri" w:hAnsi="Times New Roman" w:cs="Times New Roman"/>
          <w:color w:val="000000" w:themeColor="text1"/>
          <w:sz w:val="27"/>
          <w:szCs w:val="27"/>
        </w:rPr>
        <w:t xml:space="preserve"> </w:t>
      </w:r>
      <w:r w:rsidR="00205A6B" w:rsidRPr="00205A6B">
        <w:rPr>
          <w:rFonts w:ascii="Times New Roman" w:eastAsia="Calibri" w:hAnsi="Times New Roman" w:cs="Times New Roman"/>
          <w:color w:val="000000" w:themeColor="text1"/>
          <w:sz w:val="27"/>
          <w:szCs w:val="27"/>
        </w:rPr>
        <w:t>87,0</w:t>
      </w:r>
      <w:r w:rsidRPr="00205A6B">
        <w:rPr>
          <w:rFonts w:ascii="Times New Roman" w:eastAsia="Calibri" w:hAnsi="Times New Roman" w:cs="Times New Roman"/>
          <w:color w:val="000000" w:themeColor="text1"/>
          <w:sz w:val="27"/>
          <w:szCs w:val="27"/>
        </w:rPr>
        <w:t>%.</w:t>
      </w:r>
    </w:p>
    <w:p w:rsidR="00313CCB" w:rsidRPr="00205A6B"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205A6B">
        <w:rPr>
          <w:rFonts w:ascii="Times New Roman" w:eastAsia="Calibri" w:hAnsi="Times New Roman" w:cs="Times New Roman"/>
          <w:color w:val="000000" w:themeColor="text1"/>
          <w:sz w:val="27"/>
          <w:szCs w:val="27"/>
        </w:rPr>
        <w:t xml:space="preserve">  Сравнительный анализ прогнозируемых доходов районного бюджета на 202</w:t>
      </w:r>
      <w:r w:rsidR="00205A6B" w:rsidRPr="00205A6B">
        <w:rPr>
          <w:rFonts w:ascii="Times New Roman" w:eastAsia="Calibri" w:hAnsi="Times New Roman" w:cs="Times New Roman"/>
          <w:color w:val="000000" w:themeColor="text1"/>
          <w:sz w:val="27"/>
          <w:szCs w:val="27"/>
        </w:rPr>
        <w:t>5</w:t>
      </w:r>
      <w:r w:rsidRPr="00205A6B">
        <w:rPr>
          <w:rFonts w:ascii="Times New Roman" w:eastAsia="Calibri" w:hAnsi="Times New Roman" w:cs="Times New Roman"/>
          <w:color w:val="000000" w:themeColor="text1"/>
          <w:sz w:val="27"/>
          <w:szCs w:val="27"/>
        </w:rPr>
        <w:t xml:space="preserve"> год по отношению к ожидаемым поступлениям за 202</w:t>
      </w:r>
      <w:r w:rsidR="00205A6B" w:rsidRPr="00205A6B">
        <w:rPr>
          <w:rFonts w:ascii="Times New Roman" w:eastAsia="Calibri" w:hAnsi="Times New Roman" w:cs="Times New Roman"/>
          <w:color w:val="000000" w:themeColor="text1"/>
          <w:sz w:val="27"/>
          <w:szCs w:val="27"/>
        </w:rPr>
        <w:t>4</w:t>
      </w:r>
      <w:r w:rsidRPr="00205A6B">
        <w:rPr>
          <w:rFonts w:ascii="Times New Roman" w:eastAsia="Calibri" w:hAnsi="Times New Roman" w:cs="Times New Roman"/>
          <w:color w:val="000000" w:themeColor="text1"/>
          <w:sz w:val="27"/>
          <w:szCs w:val="27"/>
        </w:rPr>
        <w:t xml:space="preserve"> год приведен в таблице:</w:t>
      </w:r>
    </w:p>
    <w:p w:rsidR="00313CCB" w:rsidRPr="00205A6B"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p>
    <w:p w:rsidR="00313CCB" w:rsidRPr="00205A6B" w:rsidRDefault="00313CCB" w:rsidP="00313CCB">
      <w:pPr>
        <w:shd w:val="clear" w:color="auto" w:fill="FFFFFF" w:themeFill="background1"/>
        <w:spacing w:after="0"/>
        <w:jc w:val="right"/>
        <w:rPr>
          <w:rFonts w:ascii="Times New Roman" w:eastAsia="Calibri" w:hAnsi="Times New Roman" w:cs="Times New Roman"/>
          <w:color w:val="000000" w:themeColor="text1"/>
          <w:sz w:val="27"/>
          <w:szCs w:val="27"/>
        </w:rPr>
      </w:pPr>
      <w:r w:rsidRPr="00205A6B">
        <w:rPr>
          <w:rFonts w:ascii="Times New Roman" w:eastAsia="Calibri" w:hAnsi="Times New Roman" w:cs="Times New Roman"/>
          <w:color w:val="000000" w:themeColor="text1"/>
          <w:sz w:val="27"/>
          <w:szCs w:val="27"/>
        </w:rPr>
        <w:t>(</w:t>
      </w:r>
      <w:r w:rsidRPr="00205A6B">
        <w:rPr>
          <w:rFonts w:ascii="Times New Roman" w:eastAsia="Calibri" w:hAnsi="Times New Roman" w:cs="Times New Roman"/>
          <w:color w:val="000000" w:themeColor="text1"/>
        </w:rPr>
        <w:t>тыс. рублей</w:t>
      </w:r>
      <w:r w:rsidRPr="00205A6B">
        <w:rPr>
          <w:rFonts w:ascii="Times New Roman" w:eastAsia="Calibri" w:hAnsi="Times New Roman" w:cs="Times New Roman"/>
          <w:color w:val="000000" w:themeColor="text1"/>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296"/>
        <w:gridCol w:w="1297"/>
        <w:gridCol w:w="1314"/>
        <w:gridCol w:w="1297"/>
        <w:gridCol w:w="1213"/>
        <w:gridCol w:w="1213"/>
      </w:tblGrid>
      <w:tr w:rsidR="00596F44" w:rsidRPr="00596F44" w:rsidTr="00D766CE">
        <w:tc>
          <w:tcPr>
            <w:tcW w:w="1715" w:type="dxa"/>
            <w:vMerge w:val="restart"/>
            <w:shd w:val="clear" w:color="auto" w:fill="D9D9D9"/>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Наименование</w:t>
            </w:r>
          </w:p>
        </w:tc>
        <w:tc>
          <w:tcPr>
            <w:tcW w:w="1296" w:type="dxa"/>
            <w:vMerge w:val="restart"/>
            <w:shd w:val="clear" w:color="auto" w:fill="D9D9D9"/>
          </w:tcPr>
          <w:p w:rsidR="00313CCB" w:rsidRPr="00596F44" w:rsidRDefault="00313CCB" w:rsidP="00205A6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Оценка 202</w:t>
            </w:r>
            <w:r w:rsidR="00205A6B" w:rsidRPr="00596F44">
              <w:rPr>
                <w:rFonts w:ascii="Times New Roman" w:eastAsia="Calibri" w:hAnsi="Times New Roman" w:cs="Times New Roman"/>
                <w:color w:val="000000" w:themeColor="text1"/>
              </w:rPr>
              <w:t>4</w:t>
            </w:r>
            <w:r w:rsidRPr="00596F44">
              <w:rPr>
                <w:rFonts w:ascii="Times New Roman" w:eastAsia="Calibri" w:hAnsi="Times New Roman" w:cs="Times New Roman"/>
                <w:color w:val="000000" w:themeColor="text1"/>
              </w:rPr>
              <w:t xml:space="preserve"> года</w:t>
            </w:r>
          </w:p>
        </w:tc>
        <w:tc>
          <w:tcPr>
            <w:tcW w:w="1297" w:type="dxa"/>
            <w:vMerge w:val="restart"/>
            <w:shd w:val="clear" w:color="auto" w:fill="D9D9D9"/>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Доля,%</w:t>
            </w:r>
          </w:p>
        </w:tc>
        <w:tc>
          <w:tcPr>
            <w:tcW w:w="1314" w:type="dxa"/>
            <w:vMerge w:val="restart"/>
            <w:shd w:val="clear" w:color="auto" w:fill="D9D9D9"/>
          </w:tcPr>
          <w:p w:rsidR="00313CCB" w:rsidRPr="00596F44" w:rsidRDefault="00313CCB" w:rsidP="00205A6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Бюджет 202</w:t>
            </w:r>
            <w:r w:rsidR="00205A6B" w:rsidRPr="00596F44">
              <w:rPr>
                <w:rFonts w:ascii="Times New Roman" w:eastAsia="Calibri" w:hAnsi="Times New Roman" w:cs="Times New Roman"/>
                <w:color w:val="000000" w:themeColor="text1"/>
              </w:rPr>
              <w:t>5</w:t>
            </w:r>
            <w:r w:rsidRPr="00596F44">
              <w:rPr>
                <w:rFonts w:ascii="Times New Roman" w:eastAsia="Calibri" w:hAnsi="Times New Roman" w:cs="Times New Roman"/>
                <w:color w:val="000000" w:themeColor="text1"/>
              </w:rPr>
              <w:t>года (проект)</w:t>
            </w:r>
          </w:p>
        </w:tc>
        <w:tc>
          <w:tcPr>
            <w:tcW w:w="1297" w:type="dxa"/>
            <w:vMerge w:val="restart"/>
            <w:shd w:val="clear" w:color="auto" w:fill="D9D9D9"/>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Доля,%</w:t>
            </w:r>
          </w:p>
        </w:tc>
        <w:tc>
          <w:tcPr>
            <w:tcW w:w="2426" w:type="dxa"/>
            <w:gridSpan w:val="2"/>
            <w:shd w:val="clear" w:color="auto" w:fill="D9D9D9"/>
          </w:tcPr>
          <w:p w:rsidR="00313CCB" w:rsidRPr="00596F44" w:rsidRDefault="00313CCB" w:rsidP="00205A6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Отклонения 202</w:t>
            </w:r>
            <w:r w:rsidR="00205A6B" w:rsidRPr="00596F44">
              <w:rPr>
                <w:rFonts w:ascii="Times New Roman" w:eastAsia="Calibri" w:hAnsi="Times New Roman" w:cs="Times New Roman"/>
                <w:color w:val="000000" w:themeColor="text1"/>
              </w:rPr>
              <w:t>5</w:t>
            </w:r>
            <w:r w:rsidRPr="00596F44">
              <w:rPr>
                <w:rFonts w:ascii="Times New Roman" w:eastAsia="Calibri" w:hAnsi="Times New Roman" w:cs="Times New Roman"/>
                <w:color w:val="000000" w:themeColor="text1"/>
              </w:rPr>
              <w:t>/202</w:t>
            </w:r>
            <w:r w:rsidR="00205A6B" w:rsidRPr="00596F44">
              <w:rPr>
                <w:rFonts w:ascii="Times New Roman" w:eastAsia="Calibri" w:hAnsi="Times New Roman" w:cs="Times New Roman"/>
                <w:color w:val="000000" w:themeColor="text1"/>
              </w:rPr>
              <w:t>4</w:t>
            </w:r>
          </w:p>
        </w:tc>
      </w:tr>
      <w:tr w:rsidR="00313CCB" w:rsidRPr="00596F44" w:rsidTr="00D766CE">
        <w:tc>
          <w:tcPr>
            <w:tcW w:w="1715" w:type="dxa"/>
            <w:vMerge/>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296" w:type="dxa"/>
            <w:vMerge/>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297" w:type="dxa"/>
            <w:vMerge/>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314" w:type="dxa"/>
            <w:vMerge/>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297" w:type="dxa"/>
            <w:vMerge/>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213" w:type="dxa"/>
            <w:shd w:val="clear" w:color="auto" w:fill="D9D9D9"/>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сумма</w:t>
            </w:r>
          </w:p>
        </w:tc>
        <w:tc>
          <w:tcPr>
            <w:tcW w:w="1213" w:type="dxa"/>
            <w:shd w:val="clear" w:color="auto" w:fill="D9D9D9"/>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w:t>
            </w:r>
          </w:p>
        </w:tc>
      </w:tr>
      <w:tr w:rsidR="00313CCB" w:rsidRPr="00596F44" w:rsidTr="00D766CE">
        <w:tc>
          <w:tcPr>
            <w:tcW w:w="1715" w:type="dxa"/>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Налоговые и неналоговые доходы, в том числе:</w:t>
            </w:r>
          </w:p>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p>
        </w:tc>
        <w:tc>
          <w:tcPr>
            <w:tcW w:w="1296"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211779,8</w:t>
            </w:r>
          </w:p>
        </w:tc>
        <w:tc>
          <w:tcPr>
            <w:tcW w:w="1297" w:type="dxa"/>
            <w:shd w:val="clear" w:color="auto" w:fill="auto"/>
          </w:tcPr>
          <w:p w:rsidR="00313CCB" w:rsidRPr="00596F44" w:rsidRDefault="00205A6B" w:rsidP="00205A6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11,2</w:t>
            </w:r>
          </w:p>
        </w:tc>
        <w:tc>
          <w:tcPr>
            <w:tcW w:w="1314"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251819,9</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16,2</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40040,1</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118,9</w:t>
            </w:r>
          </w:p>
        </w:tc>
      </w:tr>
      <w:tr w:rsidR="00313CCB" w:rsidRPr="00596F44" w:rsidTr="00D766CE">
        <w:tc>
          <w:tcPr>
            <w:tcW w:w="1715" w:type="dxa"/>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Налоговые доходы</w:t>
            </w:r>
          </w:p>
        </w:tc>
        <w:tc>
          <w:tcPr>
            <w:tcW w:w="1296"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186414,8</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9,8</w:t>
            </w:r>
          </w:p>
        </w:tc>
        <w:tc>
          <w:tcPr>
            <w:tcW w:w="1314"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221197,6</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14,1</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34782,8</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118,6</w:t>
            </w:r>
          </w:p>
        </w:tc>
      </w:tr>
      <w:tr w:rsidR="00313CCB" w:rsidRPr="00596F44" w:rsidTr="00D766CE">
        <w:tc>
          <w:tcPr>
            <w:tcW w:w="1715" w:type="dxa"/>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Неналоговые доходы</w:t>
            </w:r>
          </w:p>
        </w:tc>
        <w:tc>
          <w:tcPr>
            <w:tcW w:w="1296"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27365,0</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1,4</w:t>
            </w:r>
          </w:p>
        </w:tc>
        <w:tc>
          <w:tcPr>
            <w:tcW w:w="1314"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30622,3</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2,1</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3257,3</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111,9</w:t>
            </w:r>
          </w:p>
        </w:tc>
      </w:tr>
      <w:tr w:rsidR="00313CCB" w:rsidRPr="00596F44" w:rsidTr="00D766CE">
        <w:tc>
          <w:tcPr>
            <w:tcW w:w="1715" w:type="dxa"/>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Безвозмездные поступления</w:t>
            </w:r>
          </w:p>
        </w:tc>
        <w:tc>
          <w:tcPr>
            <w:tcW w:w="1296"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1684814,8</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88,8</w:t>
            </w:r>
          </w:p>
        </w:tc>
        <w:tc>
          <w:tcPr>
            <w:tcW w:w="1314"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1307082,4</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83,8</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-341732,4</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79,2</w:t>
            </w:r>
          </w:p>
        </w:tc>
      </w:tr>
      <w:tr w:rsidR="00313CCB" w:rsidRPr="00596F44" w:rsidTr="00D766CE">
        <w:tc>
          <w:tcPr>
            <w:tcW w:w="1715" w:type="dxa"/>
            <w:shd w:val="clear" w:color="auto" w:fill="auto"/>
          </w:tcPr>
          <w:p w:rsidR="00313CCB" w:rsidRPr="00596F44" w:rsidRDefault="00313CC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Всего доходов</w:t>
            </w:r>
          </w:p>
        </w:tc>
        <w:tc>
          <w:tcPr>
            <w:tcW w:w="1296"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1898594,6</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100,0</w:t>
            </w:r>
          </w:p>
        </w:tc>
        <w:tc>
          <w:tcPr>
            <w:tcW w:w="1314"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1558902,3</w:t>
            </w:r>
          </w:p>
        </w:tc>
        <w:tc>
          <w:tcPr>
            <w:tcW w:w="1297" w:type="dxa"/>
            <w:shd w:val="clear" w:color="auto" w:fill="auto"/>
          </w:tcPr>
          <w:p w:rsidR="00313CCB" w:rsidRPr="00596F44" w:rsidRDefault="00205A6B"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100,0</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-339692,3</w:t>
            </w:r>
          </w:p>
        </w:tc>
        <w:tc>
          <w:tcPr>
            <w:tcW w:w="1213" w:type="dxa"/>
            <w:shd w:val="clear" w:color="auto" w:fill="auto"/>
          </w:tcPr>
          <w:p w:rsidR="00313CCB" w:rsidRPr="00596F44" w:rsidRDefault="00596F44" w:rsidP="00313CCB">
            <w:pPr>
              <w:shd w:val="clear" w:color="auto" w:fill="FFFFFF" w:themeFill="background1"/>
              <w:spacing w:after="0" w:line="240" w:lineRule="auto"/>
              <w:jc w:val="both"/>
              <w:rPr>
                <w:rFonts w:ascii="Times New Roman" w:eastAsia="Calibri" w:hAnsi="Times New Roman" w:cs="Times New Roman"/>
                <w:color w:val="000000" w:themeColor="text1"/>
              </w:rPr>
            </w:pPr>
            <w:r w:rsidRPr="00596F44">
              <w:rPr>
                <w:rFonts w:ascii="Times New Roman" w:eastAsia="Calibri" w:hAnsi="Times New Roman" w:cs="Times New Roman"/>
                <w:color w:val="000000" w:themeColor="text1"/>
              </w:rPr>
              <w:t>82,1</w:t>
            </w:r>
          </w:p>
        </w:tc>
      </w:tr>
    </w:tbl>
    <w:p w:rsidR="00313CCB" w:rsidRPr="00313CCB" w:rsidRDefault="00313CCB" w:rsidP="00313CCB">
      <w:pPr>
        <w:shd w:val="clear" w:color="auto" w:fill="FFFFFF" w:themeFill="background1"/>
        <w:spacing w:after="0"/>
        <w:jc w:val="both"/>
        <w:rPr>
          <w:rFonts w:ascii="Times New Roman" w:eastAsia="Calibri" w:hAnsi="Times New Roman" w:cs="Times New Roman"/>
          <w:color w:val="FF0000"/>
          <w:sz w:val="27"/>
          <w:szCs w:val="27"/>
        </w:rPr>
      </w:pPr>
    </w:p>
    <w:p w:rsidR="00313CCB" w:rsidRPr="0013705B"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13705B">
        <w:rPr>
          <w:rFonts w:ascii="Times New Roman" w:eastAsia="Calibri" w:hAnsi="Times New Roman" w:cs="Times New Roman"/>
          <w:color w:val="000000" w:themeColor="text1"/>
          <w:sz w:val="27"/>
          <w:szCs w:val="27"/>
        </w:rPr>
        <w:t xml:space="preserve">  Налоговые и неналоговые доходы, планируемые к поступлению в районный бюджет в 202</w:t>
      </w:r>
      <w:r w:rsidR="007A1AC0" w:rsidRPr="0013705B">
        <w:rPr>
          <w:rFonts w:ascii="Times New Roman" w:eastAsia="Calibri" w:hAnsi="Times New Roman" w:cs="Times New Roman"/>
          <w:color w:val="000000" w:themeColor="text1"/>
          <w:sz w:val="27"/>
          <w:szCs w:val="27"/>
        </w:rPr>
        <w:t>5</w:t>
      </w:r>
      <w:r w:rsidRPr="0013705B">
        <w:rPr>
          <w:rFonts w:ascii="Times New Roman" w:eastAsia="Calibri" w:hAnsi="Times New Roman" w:cs="Times New Roman"/>
          <w:color w:val="000000" w:themeColor="text1"/>
          <w:sz w:val="27"/>
          <w:szCs w:val="27"/>
        </w:rPr>
        <w:t xml:space="preserve"> году увеличены на </w:t>
      </w:r>
      <w:r w:rsidR="007A1AC0" w:rsidRPr="0013705B">
        <w:rPr>
          <w:rFonts w:ascii="Times New Roman" w:eastAsia="Calibri" w:hAnsi="Times New Roman" w:cs="Times New Roman"/>
          <w:color w:val="000000" w:themeColor="text1"/>
          <w:sz w:val="27"/>
          <w:szCs w:val="27"/>
        </w:rPr>
        <w:t>40040,1</w:t>
      </w:r>
      <w:r w:rsidRPr="0013705B">
        <w:rPr>
          <w:rFonts w:ascii="Times New Roman" w:eastAsia="Calibri" w:hAnsi="Times New Roman" w:cs="Times New Roman"/>
          <w:color w:val="000000" w:themeColor="text1"/>
          <w:sz w:val="27"/>
          <w:szCs w:val="27"/>
        </w:rPr>
        <w:t xml:space="preserve"> тыс. рублей или 1</w:t>
      </w:r>
      <w:r w:rsidR="007A1AC0" w:rsidRPr="0013705B">
        <w:rPr>
          <w:rFonts w:ascii="Times New Roman" w:eastAsia="Calibri" w:hAnsi="Times New Roman" w:cs="Times New Roman"/>
          <w:color w:val="000000" w:themeColor="text1"/>
          <w:sz w:val="27"/>
          <w:szCs w:val="27"/>
        </w:rPr>
        <w:t>8</w:t>
      </w:r>
      <w:r w:rsidRPr="0013705B">
        <w:rPr>
          <w:rFonts w:ascii="Times New Roman" w:eastAsia="Calibri" w:hAnsi="Times New Roman" w:cs="Times New Roman"/>
          <w:color w:val="000000" w:themeColor="text1"/>
          <w:sz w:val="27"/>
          <w:szCs w:val="27"/>
        </w:rPr>
        <w:t>,</w:t>
      </w:r>
      <w:r w:rsidR="007A1AC0" w:rsidRPr="0013705B">
        <w:rPr>
          <w:rFonts w:ascii="Times New Roman" w:eastAsia="Calibri" w:hAnsi="Times New Roman" w:cs="Times New Roman"/>
          <w:color w:val="000000" w:themeColor="text1"/>
          <w:sz w:val="27"/>
          <w:szCs w:val="27"/>
        </w:rPr>
        <w:t>9</w:t>
      </w:r>
      <w:r w:rsidRPr="0013705B">
        <w:rPr>
          <w:rFonts w:ascii="Times New Roman" w:eastAsia="Calibri" w:hAnsi="Times New Roman" w:cs="Times New Roman"/>
          <w:color w:val="000000" w:themeColor="text1"/>
          <w:sz w:val="27"/>
          <w:szCs w:val="27"/>
        </w:rPr>
        <w:t>% к оценке 202</w:t>
      </w:r>
      <w:r w:rsidR="0013705B" w:rsidRPr="0013705B">
        <w:rPr>
          <w:rFonts w:ascii="Times New Roman" w:eastAsia="Calibri" w:hAnsi="Times New Roman" w:cs="Times New Roman"/>
          <w:color w:val="000000" w:themeColor="text1"/>
          <w:sz w:val="27"/>
          <w:szCs w:val="27"/>
        </w:rPr>
        <w:t>4</w:t>
      </w:r>
      <w:r w:rsidRPr="0013705B">
        <w:rPr>
          <w:rFonts w:ascii="Times New Roman" w:eastAsia="Calibri" w:hAnsi="Times New Roman" w:cs="Times New Roman"/>
          <w:color w:val="000000" w:themeColor="text1"/>
          <w:sz w:val="27"/>
          <w:szCs w:val="27"/>
        </w:rPr>
        <w:t xml:space="preserve"> года, при этом увеличение налоговых доходов составляет </w:t>
      </w:r>
      <w:r w:rsidR="0013705B" w:rsidRPr="0013705B">
        <w:rPr>
          <w:rFonts w:ascii="Times New Roman" w:eastAsia="Calibri" w:hAnsi="Times New Roman" w:cs="Times New Roman"/>
          <w:color w:val="000000" w:themeColor="text1"/>
          <w:sz w:val="27"/>
          <w:szCs w:val="27"/>
        </w:rPr>
        <w:t>34782,8</w:t>
      </w:r>
      <w:r w:rsidRPr="0013705B">
        <w:rPr>
          <w:rFonts w:ascii="Times New Roman" w:eastAsia="Calibri" w:hAnsi="Times New Roman" w:cs="Times New Roman"/>
          <w:color w:val="000000" w:themeColor="text1"/>
          <w:sz w:val="27"/>
          <w:szCs w:val="27"/>
        </w:rPr>
        <w:t xml:space="preserve"> тыс. рублей, </w:t>
      </w:r>
      <w:proofErr w:type="gramStart"/>
      <w:r w:rsidR="0013705B" w:rsidRPr="0013705B">
        <w:rPr>
          <w:rFonts w:ascii="Times New Roman" w:eastAsia="Calibri" w:hAnsi="Times New Roman" w:cs="Times New Roman"/>
          <w:color w:val="000000" w:themeColor="text1"/>
          <w:sz w:val="27"/>
          <w:szCs w:val="27"/>
        </w:rPr>
        <w:t xml:space="preserve">рост </w:t>
      </w:r>
      <w:r w:rsidRPr="0013705B">
        <w:rPr>
          <w:rFonts w:ascii="Times New Roman" w:eastAsia="Calibri" w:hAnsi="Times New Roman" w:cs="Times New Roman"/>
          <w:color w:val="000000" w:themeColor="text1"/>
          <w:sz w:val="27"/>
          <w:szCs w:val="27"/>
        </w:rPr>
        <w:t xml:space="preserve"> неналоговых</w:t>
      </w:r>
      <w:proofErr w:type="gramEnd"/>
      <w:r w:rsidRPr="0013705B">
        <w:rPr>
          <w:rFonts w:ascii="Times New Roman" w:eastAsia="Calibri" w:hAnsi="Times New Roman" w:cs="Times New Roman"/>
          <w:color w:val="000000" w:themeColor="text1"/>
          <w:sz w:val="27"/>
          <w:szCs w:val="27"/>
        </w:rPr>
        <w:t xml:space="preserve"> доходов составляет </w:t>
      </w:r>
      <w:r w:rsidR="0013705B" w:rsidRPr="0013705B">
        <w:rPr>
          <w:rFonts w:ascii="Times New Roman" w:eastAsia="Calibri" w:hAnsi="Times New Roman" w:cs="Times New Roman"/>
          <w:color w:val="000000" w:themeColor="text1"/>
          <w:sz w:val="27"/>
          <w:szCs w:val="27"/>
        </w:rPr>
        <w:t>3257,3</w:t>
      </w:r>
      <w:r w:rsidRPr="0013705B">
        <w:rPr>
          <w:rFonts w:ascii="Times New Roman" w:eastAsia="Calibri" w:hAnsi="Times New Roman" w:cs="Times New Roman"/>
          <w:color w:val="000000" w:themeColor="text1"/>
          <w:sz w:val="27"/>
          <w:szCs w:val="27"/>
        </w:rPr>
        <w:t xml:space="preserve"> тыс. рублей</w:t>
      </w:r>
      <w:r w:rsidR="0013705B" w:rsidRPr="0013705B">
        <w:rPr>
          <w:rFonts w:ascii="Times New Roman" w:eastAsia="Calibri" w:hAnsi="Times New Roman" w:cs="Times New Roman"/>
          <w:color w:val="000000" w:themeColor="text1"/>
          <w:sz w:val="27"/>
          <w:szCs w:val="27"/>
        </w:rPr>
        <w:t>.</w:t>
      </w:r>
    </w:p>
    <w:bookmarkEnd w:id="0"/>
    <w:bookmarkEnd w:id="1"/>
    <w:bookmarkEnd w:id="2"/>
    <w:bookmarkEnd w:id="3"/>
    <w:bookmarkEnd w:id="4"/>
    <w:p w:rsidR="00313CCB" w:rsidRPr="00355511" w:rsidRDefault="00313CCB" w:rsidP="00313CCB">
      <w:pPr>
        <w:shd w:val="clear" w:color="auto" w:fill="FFFFFF" w:themeFill="background1"/>
        <w:spacing w:after="0"/>
        <w:jc w:val="center"/>
        <w:rPr>
          <w:rFonts w:ascii="Times New Roman" w:eastAsia="Calibri" w:hAnsi="Times New Roman" w:cs="Times New Roman"/>
          <w:color w:val="000000" w:themeColor="text1"/>
          <w:sz w:val="27"/>
          <w:szCs w:val="27"/>
        </w:rPr>
      </w:pPr>
      <w:r w:rsidRPr="00355511">
        <w:rPr>
          <w:rFonts w:ascii="Times New Roman" w:eastAsia="Calibri" w:hAnsi="Times New Roman" w:cs="Times New Roman"/>
          <w:b/>
          <w:color w:val="000000" w:themeColor="text1"/>
          <w:sz w:val="27"/>
          <w:szCs w:val="27"/>
        </w:rPr>
        <w:t>Налоговые доходы</w:t>
      </w:r>
    </w:p>
    <w:p w:rsidR="00313CCB" w:rsidRPr="00355511"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355511">
        <w:rPr>
          <w:rFonts w:ascii="Times New Roman" w:eastAsia="Calibri" w:hAnsi="Times New Roman" w:cs="Times New Roman"/>
          <w:color w:val="000000" w:themeColor="text1"/>
          <w:sz w:val="27"/>
          <w:szCs w:val="27"/>
        </w:rPr>
        <w:t xml:space="preserve">  Общая сумма налоговых доходов прогнозируется на 202</w:t>
      </w:r>
      <w:r w:rsidR="00355511" w:rsidRPr="00355511">
        <w:rPr>
          <w:rFonts w:ascii="Times New Roman" w:eastAsia="Calibri" w:hAnsi="Times New Roman" w:cs="Times New Roman"/>
          <w:color w:val="000000" w:themeColor="text1"/>
          <w:sz w:val="27"/>
          <w:szCs w:val="27"/>
        </w:rPr>
        <w:t>5</w:t>
      </w:r>
      <w:r w:rsidRPr="00355511">
        <w:rPr>
          <w:rFonts w:ascii="Times New Roman" w:eastAsia="Calibri" w:hAnsi="Times New Roman" w:cs="Times New Roman"/>
          <w:color w:val="000000" w:themeColor="text1"/>
          <w:sz w:val="27"/>
          <w:szCs w:val="27"/>
        </w:rPr>
        <w:t xml:space="preserve"> год в объеме </w:t>
      </w:r>
      <w:r w:rsidR="00355511" w:rsidRPr="00355511">
        <w:rPr>
          <w:rFonts w:ascii="Times New Roman" w:eastAsia="Calibri" w:hAnsi="Times New Roman" w:cs="Times New Roman"/>
          <w:color w:val="000000" w:themeColor="text1"/>
          <w:sz w:val="27"/>
          <w:szCs w:val="27"/>
        </w:rPr>
        <w:t>221197,6</w:t>
      </w:r>
      <w:r w:rsidRPr="00355511">
        <w:rPr>
          <w:rFonts w:ascii="Times New Roman" w:eastAsia="Calibri" w:hAnsi="Times New Roman" w:cs="Times New Roman"/>
          <w:color w:val="000000" w:themeColor="text1"/>
          <w:sz w:val="27"/>
          <w:szCs w:val="27"/>
        </w:rPr>
        <w:t xml:space="preserve"> тыс. рублей; на 202</w:t>
      </w:r>
      <w:r w:rsidR="00355511" w:rsidRPr="00355511">
        <w:rPr>
          <w:rFonts w:ascii="Times New Roman" w:eastAsia="Calibri" w:hAnsi="Times New Roman" w:cs="Times New Roman"/>
          <w:color w:val="000000" w:themeColor="text1"/>
          <w:sz w:val="27"/>
          <w:szCs w:val="27"/>
        </w:rPr>
        <w:t>6</w:t>
      </w:r>
      <w:r w:rsidRPr="00355511">
        <w:rPr>
          <w:rFonts w:ascii="Times New Roman" w:eastAsia="Calibri" w:hAnsi="Times New Roman" w:cs="Times New Roman"/>
          <w:color w:val="000000" w:themeColor="text1"/>
          <w:sz w:val="27"/>
          <w:szCs w:val="27"/>
        </w:rPr>
        <w:t>-202</w:t>
      </w:r>
      <w:r w:rsidR="00355511" w:rsidRPr="00355511">
        <w:rPr>
          <w:rFonts w:ascii="Times New Roman" w:eastAsia="Calibri" w:hAnsi="Times New Roman" w:cs="Times New Roman"/>
          <w:color w:val="000000" w:themeColor="text1"/>
          <w:sz w:val="27"/>
          <w:szCs w:val="27"/>
        </w:rPr>
        <w:t>7</w:t>
      </w:r>
      <w:r w:rsidRPr="00355511">
        <w:rPr>
          <w:rFonts w:ascii="Times New Roman" w:eastAsia="Calibri" w:hAnsi="Times New Roman" w:cs="Times New Roman"/>
          <w:color w:val="000000" w:themeColor="text1"/>
          <w:sz w:val="27"/>
          <w:szCs w:val="27"/>
        </w:rPr>
        <w:t xml:space="preserve"> годы соответственно </w:t>
      </w:r>
      <w:r w:rsidR="00355511" w:rsidRPr="00355511">
        <w:rPr>
          <w:rFonts w:ascii="Times New Roman" w:eastAsia="Calibri" w:hAnsi="Times New Roman" w:cs="Times New Roman"/>
          <w:color w:val="000000" w:themeColor="text1"/>
          <w:sz w:val="27"/>
          <w:szCs w:val="27"/>
        </w:rPr>
        <w:t>229048,7</w:t>
      </w:r>
      <w:r w:rsidRPr="00355511">
        <w:rPr>
          <w:rFonts w:ascii="Times New Roman" w:eastAsia="Calibri" w:hAnsi="Times New Roman" w:cs="Times New Roman"/>
          <w:color w:val="000000" w:themeColor="text1"/>
          <w:sz w:val="27"/>
          <w:szCs w:val="27"/>
        </w:rPr>
        <w:t xml:space="preserve"> тыс. рублей и </w:t>
      </w:r>
      <w:r w:rsidR="00355511" w:rsidRPr="00355511">
        <w:rPr>
          <w:rFonts w:ascii="Times New Roman" w:eastAsia="Calibri" w:hAnsi="Times New Roman" w:cs="Times New Roman"/>
          <w:color w:val="000000" w:themeColor="text1"/>
          <w:sz w:val="27"/>
          <w:szCs w:val="27"/>
        </w:rPr>
        <w:t>240523,2</w:t>
      </w:r>
      <w:r w:rsidRPr="00355511">
        <w:rPr>
          <w:rFonts w:ascii="Times New Roman" w:eastAsia="Calibri" w:hAnsi="Times New Roman" w:cs="Times New Roman"/>
          <w:color w:val="000000" w:themeColor="text1"/>
          <w:sz w:val="27"/>
          <w:szCs w:val="27"/>
        </w:rPr>
        <w:t xml:space="preserve"> тыс. рублей. </w:t>
      </w:r>
    </w:p>
    <w:p w:rsidR="00313CCB" w:rsidRPr="00313CCB" w:rsidRDefault="00313CCB" w:rsidP="00313CCB">
      <w:pPr>
        <w:shd w:val="clear" w:color="auto" w:fill="FFFFFF" w:themeFill="background1"/>
        <w:spacing w:after="0"/>
        <w:jc w:val="both"/>
        <w:rPr>
          <w:rFonts w:ascii="Times New Roman" w:eastAsia="Calibri" w:hAnsi="Times New Roman" w:cs="Times New Roman"/>
          <w:color w:val="FF0000"/>
          <w:sz w:val="27"/>
          <w:szCs w:val="27"/>
        </w:rPr>
      </w:pPr>
    </w:p>
    <w:p w:rsidR="00313CCB" w:rsidRPr="00BA42B4" w:rsidRDefault="00313CCB" w:rsidP="00313CCB">
      <w:pPr>
        <w:shd w:val="clear" w:color="auto" w:fill="FFFFFF" w:themeFill="background1"/>
        <w:spacing w:after="0"/>
        <w:jc w:val="center"/>
        <w:rPr>
          <w:rFonts w:ascii="Times New Roman" w:eastAsia="Calibri" w:hAnsi="Times New Roman" w:cs="Times New Roman"/>
          <w:i/>
          <w:color w:val="000000" w:themeColor="text1"/>
          <w:sz w:val="27"/>
          <w:szCs w:val="27"/>
        </w:rPr>
      </w:pPr>
      <w:r w:rsidRPr="00BA42B4">
        <w:rPr>
          <w:rFonts w:ascii="Times New Roman" w:eastAsia="Calibri" w:hAnsi="Times New Roman" w:cs="Times New Roman"/>
          <w:i/>
          <w:color w:val="000000" w:themeColor="text1"/>
          <w:sz w:val="27"/>
          <w:szCs w:val="27"/>
        </w:rPr>
        <w:lastRenderedPageBreak/>
        <w:t>Структура налоговых доходов районного бюджета в 202</w:t>
      </w:r>
      <w:r w:rsidR="00355511" w:rsidRPr="00BA42B4">
        <w:rPr>
          <w:rFonts w:ascii="Times New Roman" w:eastAsia="Calibri" w:hAnsi="Times New Roman" w:cs="Times New Roman"/>
          <w:i/>
          <w:color w:val="000000" w:themeColor="text1"/>
          <w:sz w:val="27"/>
          <w:szCs w:val="27"/>
        </w:rPr>
        <w:t>4</w:t>
      </w:r>
      <w:r w:rsidRPr="00BA42B4">
        <w:rPr>
          <w:rFonts w:ascii="Times New Roman" w:eastAsia="Calibri" w:hAnsi="Times New Roman" w:cs="Times New Roman"/>
          <w:i/>
          <w:color w:val="000000" w:themeColor="text1"/>
          <w:sz w:val="27"/>
          <w:szCs w:val="27"/>
        </w:rPr>
        <w:t xml:space="preserve"> -202</w:t>
      </w:r>
      <w:r w:rsidR="00355511" w:rsidRPr="00BA42B4">
        <w:rPr>
          <w:rFonts w:ascii="Times New Roman" w:eastAsia="Calibri" w:hAnsi="Times New Roman" w:cs="Times New Roman"/>
          <w:i/>
          <w:color w:val="000000" w:themeColor="text1"/>
          <w:sz w:val="27"/>
          <w:szCs w:val="27"/>
        </w:rPr>
        <w:t>7</w:t>
      </w:r>
      <w:r w:rsidRPr="00BA42B4">
        <w:rPr>
          <w:rFonts w:ascii="Times New Roman" w:eastAsia="Calibri" w:hAnsi="Times New Roman" w:cs="Times New Roman"/>
          <w:i/>
          <w:color w:val="000000" w:themeColor="text1"/>
          <w:sz w:val="27"/>
          <w:szCs w:val="27"/>
        </w:rPr>
        <w:t xml:space="preserve"> годах</w:t>
      </w:r>
    </w:p>
    <w:p w:rsidR="00313CCB" w:rsidRPr="00ED0D5D" w:rsidRDefault="00ED0D5D" w:rsidP="00ED0D5D">
      <w:pPr>
        <w:shd w:val="clear" w:color="auto" w:fill="FFFFFF" w:themeFill="background1"/>
        <w:spacing w:after="0"/>
        <w:jc w:val="center"/>
        <w:rPr>
          <w:rFonts w:ascii="Times New Roman" w:eastAsia="Calibri" w:hAnsi="Times New Roman" w:cs="Times New Roman"/>
          <w:i/>
          <w:color w:val="000000" w:themeColor="text1"/>
          <w:sz w:val="27"/>
          <w:szCs w:val="27"/>
        </w:rPr>
      </w:pPr>
      <w:r>
        <w:rPr>
          <w:rFonts w:ascii="Times New Roman" w:eastAsia="Calibri" w:hAnsi="Times New Roman" w:cs="Times New Roman"/>
          <w:i/>
          <w:color w:val="000000" w:themeColor="text1"/>
          <w:sz w:val="27"/>
          <w:szCs w:val="27"/>
        </w:rPr>
        <w:t xml:space="preserve">                                                                                            </w:t>
      </w:r>
      <w:r w:rsidR="00313CCB" w:rsidRPr="00ED0D5D">
        <w:rPr>
          <w:rFonts w:ascii="Times New Roman" w:eastAsia="Calibri" w:hAnsi="Times New Roman" w:cs="Times New Roman"/>
          <w:i/>
          <w:color w:val="000000" w:themeColor="text1"/>
          <w:sz w:val="27"/>
          <w:szCs w:val="27"/>
        </w:rPr>
        <w:t>(тыс. рублей)</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66"/>
        <w:gridCol w:w="966"/>
        <w:gridCol w:w="666"/>
        <w:gridCol w:w="966"/>
        <w:gridCol w:w="666"/>
        <w:gridCol w:w="966"/>
        <w:gridCol w:w="705"/>
        <w:gridCol w:w="966"/>
      </w:tblGrid>
      <w:tr w:rsidR="00390EB2" w:rsidRPr="00BA42B4" w:rsidTr="00D766CE">
        <w:trPr>
          <w:trHeight w:val="688"/>
        </w:trPr>
        <w:tc>
          <w:tcPr>
            <w:tcW w:w="2164" w:type="dxa"/>
            <w:vMerge w:val="restart"/>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Показатели</w:t>
            </w:r>
          </w:p>
        </w:tc>
        <w:tc>
          <w:tcPr>
            <w:tcW w:w="1632" w:type="dxa"/>
            <w:gridSpan w:val="2"/>
            <w:shd w:val="clear" w:color="auto" w:fill="D9D9D9"/>
          </w:tcPr>
          <w:p w:rsidR="00313CCB" w:rsidRPr="00BA42B4" w:rsidRDefault="00313CCB" w:rsidP="00355511">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202</w:t>
            </w:r>
            <w:r w:rsidR="00355511" w:rsidRPr="00BA42B4">
              <w:rPr>
                <w:rFonts w:ascii="Times New Roman" w:eastAsia="Calibri" w:hAnsi="Times New Roman" w:cs="Times New Roman"/>
                <w:color w:val="000000" w:themeColor="text1"/>
                <w:sz w:val="20"/>
                <w:szCs w:val="20"/>
              </w:rPr>
              <w:t>4</w:t>
            </w:r>
            <w:r w:rsidRPr="00BA42B4">
              <w:rPr>
                <w:rFonts w:ascii="Times New Roman" w:eastAsia="Calibri" w:hAnsi="Times New Roman" w:cs="Times New Roman"/>
                <w:color w:val="000000" w:themeColor="text1"/>
                <w:sz w:val="20"/>
                <w:szCs w:val="20"/>
              </w:rPr>
              <w:t xml:space="preserve"> год (оценка)</w:t>
            </w:r>
          </w:p>
        </w:tc>
        <w:tc>
          <w:tcPr>
            <w:tcW w:w="1632" w:type="dxa"/>
            <w:gridSpan w:val="2"/>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202</w:t>
            </w:r>
            <w:r w:rsidR="00355511" w:rsidRPr="00BA42B4">
              <w:rPr>
                <w:rFonts w:ascii="Times New Roman" w:eastAsia="Calibri" w:hAnsi="Times New Roman" w:cs="Times New Roman"/>
                <w:color w:val="000000" w:themeColor="text1"/>
                <w:sz w:val="20"/>
                <w:szCs w:val="20"/>
              </w:rPr>
              <w:t>5</w:t>
            </w:r>
            <w:r w:rsidRPr="00BA42B4">
              <w:rPr>
                <w:rFonts w:ascii="Times New Roman" w:eastAsia="Calibri" w:hAnsi="Times New Roman" w:cs="Times New Roman"/>
                <w:color w:val="000000" w:themeColor="text1"/>
                <w:sz w:val="20"/>
                <w:szCs w:val="20"/>
              </w:rPr>
              <w:t>год</w:t>
            </w:r>
          </w:p>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(прогноз)</w:t>
            </w:r>
          </w:p>
        </w:tc>
        <w:tc>
          <w:tcPr>
            <w:tcW w:w="1632" w:type="dxa"/>
            <w:gridSpan w:val="2"/>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202</w:t>
            </w:r>
            <w:r w:rsidR="00355511" w:rsidRPr="00BA42B4">
              <w:rPr>
                <w:rFonts w:ascii="Times New Roman" w:eastAsia="Calibri" w:hAnsi="Times New Roman" w:cs="Times New Roman"/>
                <w:color w:val="000000" w:themeColor="text1"/>
                <w:sz w:val="20"/>
                <w:szCs w:val="20"/>
              </w:rPr>
              <w:t>6</w:t>
            </w:r>
            <w:r w:rsidRPr="00BA42B4">
              <w:rPr>
                <w:rFonts w:ascii="Times New Roman" w:eastAsia="Calibri" w:hAnsi="Times New Roman" w:cs="Times New Roman"/>
                <w:color w:val="000000" w:themeColor="text1"/>
                <w:sz w:val="20"/>
                <w:szCs w:val="20"/>
              </w:rPr>
              <w:t xml:space="preserve"> год </w:t>
            </w:r>
          </w:p>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(прогноз)</w:t>
            </w:r>
          </w:p>
        </w:tc>
        <w:tc>
          <w:tcPr>
            <w:tcW w:w="1671" w:type="dxa"/>
            <w:gridSpan w:val="2"/>
            <w:tcBorders>
              <w:bottom w:val="single" w:sz="4" w:space="0" w:color="auto"/>
            </w:tcBorders>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202</w:t>
            </w:r>
            <w:r w:rsidR="00355511" w:rsidRPr="00BA42B4">
              <w:rPr>
                <w:rFonts w:ascii="Times New Roman" w:eastAsia="Calibri" w:hAnsi="Times New Roman" w:cs="Times New Roman"/>
                <w:color w:val="000000" w:themeColor="text1"/>
                <w:sz w:val="20"/>
                <w:szCs w:val="20"/>
              </w:rPr>
              <w:t>7</w:t>
            </w:r>
            <w:r w:rsidRPr="00BA42B4">
              <w:rPr>
                <w:rFonts w:ascii="Times New Roman" w:eastAsia="Calibri" w:hAnsi="Times New Roman" w:cs="Times New Roman"/>
                <w:color w:val="000000" w:themeColor="text1"/>
                <w:sz w:val="20"/>
                <w:szCs w:val="20"/>
              </w:rPr>
              <w:t xml:space="preserve">год </w:t>
            </w:r>
          </w:p>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(прогноз)</w:t>
            </w:r>
          </w:p>
        </w:tc>
      </w:tr>
      <w:tr w:rsidR="00390EB2" w:rsidRPr="00BA42B4" w:rsidTr="00D766CE">
        <w:trPr>
          <w:trHeight w:val="819"/>
        </w:trPr>
        <w:tc>
          <w:tcPr>
            <w:tcW w:w="2164" w:type="dxa"/>
            <w:vMerge/>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p>
        </w:tc>
        <w:tc>
          <w:tcPr>
            <w:tcW w:w="6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уд вес %</w:t>
            </w:r>
          </w:p>
        </w:tc>
        <w:tc>
          <w:tcPr>
            <w:tcW w:w="9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сумма</w:t>
            </w:r>
          </w:p>
        </w:tc>
        <w:tc>
          <w:tcPr>
            <w:tcW w:w="6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уд. вес</w:t>
            </w:r>
          </w:p>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w:t>
            </w:r>
          </w:p>
        </w:tc>
        <w:tc>
          <w:tcPr>
            <w:tcW w:w="9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сумма</w:t>
            </w:r>
          </w:p>
        </w:tc>
        <w:tc>
          <w:tcPr>
            <w:tcW w:w="6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уд.</w:t>
            </w:r>
          </w:p>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вес</w:t>
            </w:r>
          </w:p>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w:t>
            </w:r>
          </w:p>
        </w:tc>
        <w:tc>
          <w:tcPr>
            <w:tcW w:w="9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сумма</w:t>
            </w:r>
          </w:p>
        </w:tc>
        <w:tc>
          <w:tcPr>
            <w:tcW w:w="705"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уд. вес.%</w:t>
            </w:r>
          </w:p>
        </w:tc>
        <w:tc>
          <w:tcPr>
            <w:tcW w:w="966" w:type="dxa"/>
            <w:shd w:val="clear" w:color="auto" w:fill="D9D9D9"/>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сумма</w:t>
            </w:r>
          </w:p>
        </w:tc>
      </w:tr>
      <w:tr w:rsidR="00390EB2" w:rsidRPr="00BA42B4" w:rsidTr="00D766CE">
        <w:trPr>
          <w:trHeight w:val="1064"/>
        </w:trPr>
        <w:tc>
          <w:tcPr>
            <w:tcW w:w="2164" w:type="dxa"/>
            <w:shd w:val="clear" w:color="auto" w:fill="auto"/>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Налоговые доходы всего, в том числе:</w:t>
            </w:r>
          </w:p>
        </w:tc>
        <w:tc>
          <w:tcPr>
            <w:tcW w:w="666" w:type="dxa"/>
            <w:shd w:val="clear" w:color="auto" w:fill="auto"/>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100,0</w:t>
            </w:r>
          </w:p>
        </w:tc>
        <w:tc>
          <w:tcPr>
            <w:tcW w:w="966" w:type="dxa"/>
            <w:shd w:val="clear" w:color="auto" w:fill="auto"/>
          </w:tcPr>
          <w:p w:rsidR="00313CCB" w:rsidRPr="00BA42B4" w:rsidRDefault="00BA42B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186414,8</w:t>
            </w:r>
          </w:p>
        </w:tc>
        <w:tc>
          <w:tcPr>
            <w:tcW w:w="666" w:type="dxa"/>
            <w:shd w:val="clear" w:color="auto" w:fill="auto"/>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100,0</w:t>
            </w:r>
          </w:p>
        </w:tc>
        <w:tc>
          <w:tcPr>
            <w:tcW w:w="966" w:type="dxa"/>
            <w:shd w:val="clear" w:color="auto" w:fill="auto"/>
          </w:tcPr>
          <w:p w:rsidR="00313CCB" w:rsidRPr="00BA42B4" w:rsidRDefault="00BA42B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221197,6</w:t>
            </w:r>
          </w:p>
        </w:tc>
        <w:tc>
          <w:tcPr>
            <w:tcW w:w="666" w:type="dxa"/>
            <w:shd w:val="clear" w:color="auto" w:fill="auto"/>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100,0</w:t>
            </w:r>
          </w:p>
        </w:tc>
        <w:tc>
          <w:tcPr>
            <w:tcW w:w="966" w:type="dxa"/>
            <w:shd w:val="clear" w:color="auto" w:fill="auto"/>
          </w:tcPr>
          <w:p w:rsidR="00313CCB" w:rsidRPr="00BA42B4" w:rsidRDefault="00BA42B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229048,7</w:t>
            </w:r>
          </w:p>
        </w:tc>
        <w:tc>
          <w:tcPr>
            <w:tcW w:w="705" w:type="dxa"/>
            <w:shd w:val="clear" w:color="auto" w:fill="auto"/>
          </w:tcPr>
          <w:p w:rsidR="00313CCB" w:rsidRPr="00BA42B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100,0</w:t>
            </w:r>
          </w:p>
        </w:tc>
        <w:tc>
          <w:tcPr>
            <w:tcW w:w="966" w:type="dxa"/>
            <w:shd w:val="clear" w:color="auto" w:fill="auto"/>
          </w:tcPr>
          <w:p w:rsidR="00313CCB" w:rsidRPr="00BA42B4" w:rsidRDefault="00BA42B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BA42B4">
              <w:rPr>
                <w:rFonts w:ascii="Times New Roman" w:eastAsia="Calibri" w:hAnsi="Times New Roman" w:cs="Times New Roman"/>
                <w:color w:val="000000" w:themeColor="text1"/>
                <w:sz w:val="20"/>
                <w:szCs w:val="20"/>
              </w:rPr>
              <w:t>240523,2</w:t>
            </w:r>
          </w:p>
        </w:tc>
      </w:tr>
      <w:tr w:rsidR="00313CCB" w:rsidRPr="00313CCB" w:rsidTr="00D766CE">
        <w:trPr>
          <w:trHeight w:val="451"/>
        </w:trPr>
        <w:tc>
          <w:tcPr>
            <w:tcW w:w="2164" w:type="dxa"/>
            <w:shd w:val="clear" w:color="auto" w:fill="auto"/>
          </w:tcPr>
          <w:p w:rsidR="00313CCB" w:rsidRPr="00390EB2"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Налог на доходы физических лиц</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65,2</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121487,7</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65,1</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143955,6</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65,1</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149174,0</w:t>
            </w:r>
          </w:p>
        </w:tc>
        <w:tc>
          <w:tcPr>
            <w:tcW w:w="705"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65,1</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156532,5</w:t>
            </w:r>
          </w:p>
        </w:tc>
      </w:tr>
      <w:tr w:rsidR="00313CCB" w:rsidRPr="00313CCB" w:rsidTr="00D766CE">
        <w:trPr>
          <w:trHeight w:val="401"/>
        </w:trPr>
        <w:tc>
          <w:tcPr>
            <w:tcW w:w="2164" w:type="dxa"/>
            <w:shd w:val="clear" w:color="auto" w:fill="auto"/>
          </w:tcPr>
          <w:p w:rsidR="00313CCB" w:rsidRPr="00390EB2"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Налог на прибыль организаций</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7,9</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14821</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7,6</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16800,0</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7,6</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17406,5</w:t>
            </w:r>
          </w:p>
        </w:tc>
        <w:tc>
          <w:tcPr>
            <w:tcW w:w="705"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7,8</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18859,9</w:t>
            </w:r>
          </w:p>
        </w:tc>
      </w:tr>
      <w:tr w:rsidR="001E4D51" w:rsidRPr="00313CCB" w:rsidTr="00D766CE">
        <w:trPr>
          <w:trHeight w:val="401"/>
        </w:trPr>
        <w:tc>
          <w:tcPr>
            <w:tcW w:w="2164"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Налог, взимаемый с налогоплательщиков, выбравших в качестве объекта налогообложения доходы</w:t>
            </w:r>
          </w:p>
        </w:tc>
        <w:tc>
          <w:tcPr>
            <w:tcW w:w="6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9,4</w:t>
            </w:r>
          </w:p>
        </w:tc>
        <w:tc>
          <w:tcPr>
            <w:tcW w:w="9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17600,1</w:t>
            </w:r>
          </w:p>
        </w:tc>
        <w:tc>
          <w:tcPr>
            <w:tcW w:w="6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9,1</w:t>
            </w:r>
          </w:p>
        </w:tc>
        <w:tc>
          <w:tcPr>
            <w:tcW w:w="9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20178,5</w:t>
            </w:r>
          </w:p>
        </w:tc>
        <w:tc>
          <w:tcPr>
            <w:tcW w:w="6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9,1</w:t>
            </w:r>
          </w:p>
        </w:tc>
        <w:tc>
          <w:tcPr>
            <w:tcW w:w="9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20938,0</w:t>
            </w:r>
          </w:p>
        </w:tc>
        <w:tc>
          <w:tcPr>
            <w:tcW w:w="705"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9,1</w:t>
            </w:r>
          </w:p>
        </w:tc>
        <w:tc>
          <w:tcPr>
            <w:tcW w:w="966" w:type="dxa"/>
            <w:shd w:val="clear" w:color="auto" w:fill="auto"/>
          </w:tcPr>
          <w:p w:rsidR="001E4D51" w:rsidRPr="00390EB2" w:rsidRDefault="001E4D51"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22003,1</w:t>
            </w:r>
          </w:p>
        </w:tc>
      </w:tr>
      <w:tr w:rsidR="00313CCB" w:rsidRPr="00313CCB" w:rsidTr="00D766CE">
        <w:trPr>
          <w:trHeight w:val="1044"/>
        </w:trPr>
        <w:tc>
          <w:tcPr>
            <w:tcW w:w="2164" w:type="dxa"/>
            <w:shd w:val="clear" w:color="auto" w:fill="auto"/>
          </w:tcPr>
          <w:p w:rsidR="00313CCB" w:rsidRPr="00390EB2"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Налог, взимаемый с налогоплательщиков</w:t>
            </w:r>
          </w:p>
          <w:p w:rsidR="00313CCB" w:rsidRPr="00390EB2"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 xml:space="preserve">,выбравших в качестве объекта налогообложения доходы, уменьшенные на величину расходов(в том числе минимальный налог, зачисляемый в бюджеты субъектов Российской Федерации) </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11,9</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22211,0</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11,9</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26362,0</w:t>
            </w:r>
          </w:p>
        </w:tc>
        <w:tc>
          <w:tcPr>
            <w:tcW w:w="6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11,9</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27311,0</w:t>
            </w:r>
          </w:p>
        </w:tc>
        <w:tc>
          <w:tcPr>
            <w:tcW w:w="705"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11,9</w:t>
            </w:r>
          </w:p>
        </w:tc>
        <w:tc>
          <w:tcPr>
            <w:tcW w:w="966" w:type="dxa"/>
            <w:shd w:val="clear" w:color="auto" w:fill="auto"/>
          </w:tcPr>
          <w:p w:rsidR="00313CCB"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90EB2">
              <w:rPr>
                <w:rFonts w:ascii="Times New Roman" w:eastAsia="Calibri" w:hAnsi="Times New Roman" w:cs="Times New Roman"/>
                <w:color w:val="000000" w:themeColor="text1"/>
                <w:sz w:val="20"/>
                <w:szCs w:val="20"/>
              </w:rPr>
              <w:t>28649,2</w:t>
            </w:r>
          </w:p>
        </w:tc>
      </w:tr>
      <w:tr w:rsidR="00390EB2" w:rsidRPr="00313CCB" w:rsidTr="00D766CE">
        <w:trPr>
          <w:trHeight w:val="1044"/>
        </w:trPr>
        <w:tc>
          <w:tcPr>
            <w:tcW w:w="2164"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Единый налог на вмененный доход для отдельных видов деятельности</w:t>
            </w:r>
          </w:p>
        </w:tc>
        <w:tc>
          <w:tcPr>
            <w:tcW w:w="666" w:type="dxa"/>
            <w:shd w:val="clear" w:color="auto" w:fill="auto"/>
          </w:tcPr>
          <w:p w:rsidR="00390EB2" w:rsidRPr="00390EB2" w:rsidRDefault="00390EB2" w:rsidP="00390EB2">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0,02</w:t>
            </w:r>
          </w:p>
        </w:tc>
        <w:tc>
          <w:tcPr>
            <w:tcW w:w="966"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45,0</w:t>
            </w:r>
          </w:p>
        </w:tc>
        <w:tc>
          <w:tcPr>
            <w:tcW w:w="666"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0,03</w:t>
            </w:r>
          </w:p>
        </w:tc>
        <w:tc>
          <w:tcPr>
            <w:tcW w:w="966"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71,5</w:t>
            </w:r>
          </w:p>
        </w:tc>
        <w:tc>
          <w:tcPr>
            <w:tcW w:w="666"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0,02</w:t>
            </w:r>
          </w:p>
        </w:tc>
        <w:tc>
          <w:tcPr>
            <w:tcW w:w="966"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57,2</w:t>
            </w:r>
          </w:p>
        </w:tc>
        <w:tc>
          <w:tcPr>
            <w:tcW w:w="705"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0,02</w:t>
            </w:r>
          </w:p>
        </w:tc>
        <w:tc>
          <w:tcPr>
            <w:tcW w:w="966" w:type="dxa"/>
            <w:shd w:val="clear" w:color="auto" w:fill="auto"/>
          </w:tcPr>
          <w:p w:rsidR="00390EB2" w:rsidRPr="00390EB2" w:rsidRDefault="00390EB2"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42,9</w:t>
            </w:r>
          </w:p>
        </w:tc>
      </w:tr>
      <w:tr w:rsidR="00313CCB" w:rsidRPr="00313CCB" w:rsidTr="00D766CE">
        <w:trPr>
          <w:trHeight w:val="699"/>
        </w:trPr>
        <w:tc>
          <w:tcPr>
            <w:tcW w:w="2164" w:type="dxa"/>
            <w:shd w:val="clear" w:color="auto" w:fill="auto"/>
          </w:tcPr>
          <w:p w:rsidR="00313CCB" w:rsidRPr="00297654"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Единый сельскохозяйственный налог</w:t>
            </w:r>
          </w:p>
        </w:tc>
        <w:tc>
          <w:tcPr>
            <w:tcW w:w="666"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0,4</w:t>
            </w:r>
          </w:p>
        </w:tc>
        <w:tc>
          <w:tcPr>
            <w:tcW w:w="966"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850,0</w:t>
            </w:r>
          </w:p>
        </w:tc>
        <w:tc>
          <w:tcPr>
            <w:tcW w:w="666"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0,9</w:t>
            </w:r>
          </w:p>
        </w:tc>
        <w:tc>
          <w:tcPr>
            <w:tcW w:w="966"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2130,0</w:t>
            </w:r>
          </w:p>
        </w:tc>
        <w:tc>
          <w:tcPr>
            <w:tcW w:w="666"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0,9</w:t>
            </w:r>
          </w:p>
        </w:tc>
        <w:tc>
          <w:tcPr>
            <w:tcW w:w="966"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2262,0</w:t>
            </w:r>
          </w:p>
        </w:tc>
        <w:tc>
          <w:tcPr>
            <w:tcW w:w="705" w:type="dxa"/>
            <w:shd w:val="clear" w:color="auto" w:fill="auto"/>
          </w:tcPr>
          <w:p w:rsidR="00313CCB" w:rsidRPr="00297654"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0,9</w:t>
            </w:r>
          </w:p>
        </w:tc>
        <w:tc>
          <w:tcPr>
            <w:tcW w:w="966" w:type="dxa"/>
            <w:shd w:val="clear" w:color="auto" w:fill="auto"/>
          </w:tcPr>
          <w:p w:rsidR="00313CCB" w:rsidRPr="00297654" w:rsidRDefault="00297654" w:rsidP="00297654">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297654">
              <w:rPr>
                <w:rFonts w:ascii="Times New Roman" w:eastAsia="Calibri" w:hAnsi="Times New Roman" w:cs="Times New Roman"/>
                <w:color w:val="000000" w:themeColor="text1"/>
                <w:sz w:val="20"/>
                <w:szCs w:val="20"/>
              </w:rPr>
              <w:t>2395,6</w:t>
            </w:r>
          </w:p>
        </w:tc>
      </w:tr>
      <w:tr w:rsidR="00313CCB" w:rsidRPr="00313CCB" w:rsidTr="00D766CE">
        <w:trPr>
          <w:trHeight w:val="699"/>
        </w:trPr>
        <w:tc>
          <w:tcPr>
            <w:tcW w:w="2164" w:type="dxa"/>
            <w:shd w:val="clear" w:color="auto" w:fill="auto"/>
          </w:tcPr>
          <w:p w:rsidR="00313CCB" w:rsidRPr="0035244F"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Налог, взимаемый в связи с применением патентной системы налогообложения</w:t>
            </w:r>
          </w:p>
        </w:tc>
        <w:tc>
          <w:tcPr>
            <w:tcW w:w="6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3,0</w:t>
            </w:r>
          </w:p>
        </w:tc>
        <w:tc>
          <w:tcPr>
            <w:tcW w:w="966" w:type="dxa"/>
            <w:shd w:val="clear" w:color="auto" w:fill="auto"/>
          </w:tcPr>
          <w:p w:rsidR="00313CCB" w:rsidRPr="0035244F"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5600,0</w:t>
            </w:r>
          </w:p>
        </w:tc>
        <w:tc>
          <w:tcPr>
            <w:tcW w:w="6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3,4</w:t>
            </w:r>
          </w:p>
        </w:tc>
        <w:tc>
          <w:tcPr>
            <w:tcW w:w="966" w:type="dxa"/>
            <w:shd w:val="clear" w:color="auto" w:fill="auto"/>
          </w:tcPr>
          <w:p w:rsidR="00313CCB" w:rsidRPr="0035244F"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7600,0</w:t>
            </w:r>
          </w:p>
        </w:tc>
        <w:tc>
          <w:tcPr>
            <w:tcW w:w="6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3,4</w:t>
            </w:r>
          </w:p>
        </w:tc>
        <w:tc>
          <w:tcPr>
            <w:tcW w:w="966" w:type="dxa"/>
            <w:shd w:val="clear" w:color="auto" w:fill="auto"/>
          </w:tcPr>
          <w:p w:rsidR="00313CCB" w:rsidRPr="0035244F"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7700,0</w:t>
            </w:r>
          </w:p>
        </w:tc>
        <w:tc>
          <w:tcPr>
            <w:tcW w:w="705"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3,2</w:t>
            </w:r>
          </w:p>
        </w:tc>
        <w:tc>
          <w:tcPr>
            <w:tcW w:w="966" w:type="dxa"/>
            <w:shd w:val="clear" w:color="auto" w:fill="auto"/>
          </w:tcPr>
          <w:p w:rsidR="00313CCB" w:rsidRPr="0035244F" w:rsidRDefault="00297654"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7740,0</w:t>
            </w:r>
          </w:p>
        </w:tc>
      </w:tr>
      <w:tr w:rsidR="00313CCB" w:rsidRPr="00313CCB" w:rsidTr="00D766CE">
        <w:trPr>
          <w:trHeight w:val="688"/>
        </w:trPr>
        <w:tc>
          <w:tcPr>
            <w:tcW w:w="2164" w:type="dxa"/>
            <w:shd w:val="clear" w:color="auto" w:fill="auto"/>
          </w:tcPr>
          <w:p w:rsidR="00313CCB" w:rsidRPr="0035244F" w:rsidRDefault="00313CCB"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Государственная пошлина</w:t>
            </w:r>
          </w:p>
        </w:tc>
        <w:tc>
          <w:tcPr>
            <w:tcW w:w="6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2,0</w:t>
            </w:r>
          </w:p>
        </w:tc>
        <w:tc>
          <w:tcPr>
            <w:tcW w:w="9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3800,0</w:t>
            </w:r>
          </w:p>
        </w:tc>
        <w:tc>
          <w:tcPr>
            <w:tcW w:w="6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1,9</w:t>
            </w:r>
          </w:p>
        </w:tc>
        <w:tc>
          <w:tcPr>
            <w:tcW w:w="9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4100,0</w:t>
            </w:r>
          </w:p>
        </w:tc>
        <w:tc>
          <w:tcPr>
            <w:tcW w:w="6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1,8</w:t>
            </w:r>
          </w:p>
        </w:tc>
        <w:tc>
          <w:tcPr>
            <w:tcW w:w="9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4200,0</w:t>
            </w:r>
          </w:p>
        </w:tc>
        <w:tc>
          <w:tcPr>
            <w:tcW w:w="705"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1,8</w:t>
            </w:r>
          </w:p>
        </w:tc>
        <w:tc>
          <w:tcPr>
            <w:tcW w:w="966" w:type="dxa"/>
            <w:shd w:val="clear" w:color="auto" w:fill="auto"/>
          </w:tcPr>
          <w:p w:rsidR="00313CCB" w:rsidRPr="0035244F" w:rsidRDefault="0035244F" w:rsidP="00313CCB">
            <w:pPr>
              <w:shd w:val="clear" w:color="auto" w:fill="FFFFFF" w:themeFill="background1"/>
              <w:spacing w:after="0" w:line="240" w:lineRule="auto"/>
              <w:rPr>
                <w:rFonts w:ascii="Times New Roman" w:eastAsia="Calibri" w:hAnsi="Times New Roman" w:cs="Times New Roman"/>
                <w:color w:val="000000" w:themeColor="text1"/>
                <w:sz w:val="20"/>
                <w:szCs w:val="20"/>
              </w:rPr>
            </w:pPr>
            <w:r w:rsidRPr="0035244F">
              <w:rPr>
                <w:rFonts w:ascii="Times New Roman" w:eastAsia="Calibri" w:hAnsi="Times New Roman" w:cs="Times New Roman"/>
                <w:color w:val="000000" w:themeColor="text1"/>
                <w:sz w:val="20"/>
                <w:szCs w:val="20"/>
              </w:rPr>
              <w:t>4300,0</w:t>
            </w:r>
          </w:p>
        </w:tc>
      </w:tr>
    </w:tbl>
    <w:p w:rsidR="00313CCB" w:rsidRPr="00313CCB" w:rsidRDefault="00313CCB" w:rsidP="00313CCB">
      <w:pPr>
        <w:shd w:val="clear" w:color="auto" w:fill="FFFFFF" w:themeFill="background1"/>
        <w:spacing w:after="0"/>
        <w:jc w:val="both"/>
        <w:rPr>
          <w:rFonts w:ascii="Times New Roman" w:eastAsia="Calibri" w:hAnsi="Times New Roman" w:cs="Times New Roman"/>
          <w:color w:val="FF0000"/>
        </w:rPr>
      </w:pPr>
    </w:p>
    <w:p w:rsidR="00313CCB" w:rsidRPr="00547E38"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64332A">
        <w:rPr>
          <w:rFonts w:ascii="Times New Roman" w:eastAsia="Calibri" w:hAnsi="Times New Roman" w:cs="Times New Roman"/>
          <w:color w:val="000000" w:themeColor="text1"/>
          <w:sz w:val="27"/>
          <w:szCs w:val="27"/>
        </w:rPr>
        <w:t>Основной удельный вес в структуре налоговых доходов в планируемом периоде занимает налог на доходы физических лиц-</w:t>
      </w:r>
      <w:r w:rsidR="0064332A" w:rsidRPr="0064332A">
        <w:rPr>
          <w:rFonts w:ascii="Times New Roman" w:eastAsia="Calibri" w:hAnsi="Times New Roman" w:cs="Times New Roman"/>
          <w:color w:val="000000" w:themeColor="text1"/>
          <w:sz w:val="27"/>
          <w:szCs w:val="27"/>
        </w:rPr>
        <w:t>65,1</w:t>
      </w:r>
      <w:r w:rsidRPr="0064332A">
        <w:rPr>
          <w:rFonts w:ascii="Times New Roman" w:eastAsia="Calibri" w:hAnsi="Times New Roman" w:cs="Times New Roman"/>
          <w:color w:val="000000" w:themeColor="text1"/>
          <w:sz w:val="27"/>
          <w:szCs w:val="27"/>
        </w:rPr>
        <w:t xml:space="preserve">% соответственно по годам. </w:t>
      </w:r>
      <w:r w:rsidRPr="00547E38">
        <w:rPr>
          <w:rFonts w:ascii="Times New Roman" w:eastAsia="Calibri" w:hAnsi="Times New Roman" w:cs="Times New Roman"/>
          <w:color w:val="000000" w:themeColor="text1"/>
          <w:sz w:val="27"/>
          <w:szCs w:val="27"/>
        </w:rPr>
        <w:t>В плановых периодах формирование доходной части по видам доходов прогнозируется с</w:t>
      </w:r>
      <w:r w:rsidR="00547E38" w:rsidRPr="00547E38">
        <w:rPr>
          <w:rFonts w:ascii="Times New Roman" w:eastAsia="Calibri" w:hAnsi="Times New Roman" w:cs="Times New Roman"/>
          <w:color w:val="000000" w:themeColor="text1"/>
          <w:sz w:val="27"/>
          <w:szCs w:val="27"/>
        </w:rPr>
        <w:t>о</w:t>
      </w:r>
      <w:r w:rsidRPr="00547E38">
        <w:rPr>
          <w:rFonts w:ascii="Times New Roman" w:eastAsia="Calibri" w:hAnsi="Times New Roman" w:cs="Times New Roman"/>
          <w:color w:val="000000" w:themeColor="text1"/>
          <w:sz w:val="27"/>
          <w:szCs w:val="27"/>
        </w:rPr>
        <w:t xml:space="preserve"> значительным увеличением.</w:t>
      </w:r>
    </w:p>
    <w:p w:rsidR="00313CCB" w:rsidRPr="00825784" w:rsidRDefault="00313CCB" w:rsidP="005C5C94">
      <w:pPr>
        <w:shd w:val="clear" w:color="auto" w:fill="FFFFFF" w:themeFill="background1"/>
        <w:spacing w:after="0"/>
        <w:jc w:val="center"/>
        <w:rPr>
          <w:rFonts w:ascii="Times New Roman" w:eastAsia="Calibri" w:hAnsi="Times New Roman" w:cs="Times New Roman"/>
          <w:b/>
          <w:i/>
          <w:color w:val="000000" w:themeColor="text1"/>
          <w:sz w:val="27"/>
          <w:szCs w:val="27"/>
        </w:rPr>
      </w:pPr>
      <w:r w:rsidRPr="00825784">
        <w:rPr>
          <w:rFonts w:ascii="Times New Roman" w:eastAsia="Calibri" w:hAnsi="Times New Roman" w:cs="Times New Roman"/>
          <w:b/>
          <w:i/>
          <w:color w:val="000000" w:themeColor="text1"/>
          <w:sz w:val="27"/>
          <w:szCs w:val="27"/>
        </w:rPr>
        <w:t>Налог на доходы физических лиц</w:t>
      </w:r>
    </w:p>
    <w:p w:rsidR="00313CCB" w:rsidRPr="00825784"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825784">
        <w:rPr>
          <w:rFonts w:ascii="Times New Roman" w:eastAsia="Calibri" w:hAnsi="Times New Roman" w:cs="Times New Roman"/>
          <w:color w:val="000000" w:themeColor="text1"/>
          <w:sz w:val="27"/>
          <w:szCs w:val="27"/>
        </w:rPr>
        <w:lastRenderedPageBreak/>
        <w:t>Ожидаемое исполнение районного бюджета в 202</w:t>
      </w:r>
      <w:r w:rsidR="00825784" w:rsidRPr="00825784">
        <w:rPr>
          <w:rFonts w:ascii="Times New Roman" w:eastAsia="Calibri" w:hAnsi="Times New Roman" w:cs="Times New Roman"/>
          <w:color w:val="000000" w:themeColor="text1"/>
          <w:sz w:val="27"/>
          <w:szCs w:val="27"/>
        </w:rPr>
        <w:t>4</w:t>
      </w:r>
      <w:r w:rsidRPr="00825784">
        <w:rPr>
          <w:rFonts w:ascii="Times New Roman" w:eastAsia="Calibri" w:hAnsi="Times New Roman" w:cs="Times New Roman"/>
          <w:color w:val="000000" w:themeColor="text1"/>
          <w:sz w:val="27"/>
          <w:szCs w:val="27"/>
        </w:rPr>
        <w:t xml:space="preserve"> году по налогу на доходы физических лиц может составить </w:t>
      </w:r>
      <w:r w:rsidR="00825784" w:rsidRPr="00825784">
        <w:rPr>
          <w:rFonts w:ascii="Times New Roman" w:eastAsia="Calibri" w:hAnsi="Times New Roman" w:cs="Times New Roman"/>
          <w:color w:val="000000" w:themeColor="text1"/>
          <w:sz w:val="27"/>
          <w:szCs w:val="27"/>
        </w:rPr>
        <w:t>121487,7</w:t>
      </w:r>
      <w:r w:rsidRPr="00825784">
        <w:rPr>
          <w:rFonts w:ascii="Times New Roman" w:eastAsia="Calibri" w:hAnsi="Times New Roman" w:cs="Times New Roman"/>
          <w:color w:val="000000" w:themeColor="text1"/>
          <w:sz w:val="27"/>
          <w:szCs w:val="27"/>
        </w:rPr>
        <w:t xml:space="preserve"> тыс. рублей, при плановом показателе </w:t>
      </w:r>
      <w:r w:rsidR="00825784" w:rsidRPr="00825784">
        <w:rPr>
          <w:rFonts w:ascii="Times New Roman" w:eastAsia="Calibri" w:hAnsi="Times New Roman" w:cs="Times New Roman"/>
          <w:color w:val="000000" w:themeColor="text1"/>
          <w:sz w:val="27"/>
          <w:szCs w:val="27"/>
        </w:rPr>
        <w:t>113426,9</w:t>
      </w:r>
      <w:r w:rsidRPr="00825784">
        <w:rPr>
          <w:rFonts w:ascii="Times New Roman" w:eastAsia="Calibri" w:hAnsi="Times New Roman" w:cs="Times New Roman"/>
          <w:color w:val="000000" w:themeColor="text1"/>
          <w:sz w:val="27"/>
          <w:szCs w:val="27"/>
        </w:rPr>
        <w:t xml:space="preserve"> тыс. рублей.</w:t>
      </w:r>
    </w:p>
    <w:p w:rsidR="00313CCB" w:rsidRPr="003E23B2" w:rsidRDefault="00313CCB" w:rsidP="00313CCB">
      <w:pPr>
        <w:shd w:val="clear" w:color="auto" w:fill="FFFFFF" w:themeFill="background1"/>
        <w:spacing w:after="0"/>
        <w:jc w:val="both"/>
        <w:rPr>
          <w:rFonts w:ascii="Times New Roman" w:eastAsia="Calibri" w:hAnsi="Times New Roman" w:cs="Times New Roman"/>
          <w:color w:val="000000" w:themeColor="text1"/>
          <w:sz w:val="27"/>
          <w:szCs w:val="27"/>
        </w:rPr>
      </w:pPr>
      <w:r w:rsidRPr="00313CCB">
        <w:rPr>
          <w:rFonts w:ascii="Times New Roman" w:eastAsia="Calibri" w:hAnsi="Times New Roman" w:cs="Times New Roman"/>
          <w:color w:val="FF0000"/>
          <w:sz w:val="27"/>
          <w:szCs w:val="27"/>
        </w:rPr>
        <w:t xml:space="preserve"> </w:t>
      </w:r>
      <w:r w:rsidRPr="003E23B2">
        <w:rPr>
          <w:rFonts w:ascii="Times New Roman" w:eastAsia="Calibri" w:hAnsi="Times New Roman" w:cs="Times New Roman"/>
          <w:color w:val="000000" w:themeColor="text1"/>
          <w:sz w:val="27"/>
          <w:szCs w:val="27"/>
        </w:rPr>
        <w:t>В материалах и документах к Проекту районного бюджета поступление налога на доходы физических лиц прогнозируется в 202</w:t>
      </w:r>
      <w:r w:rsidR="00825784" w:rsidRPr="003E23B2">
        <w:rPr>
          <w:rFonts w:ascii="Times New Roman" w:eastAsia="Calibri" w:hAnsi="Times New Roman" w:cs="Times New Roman"/>
          <w:color w:val="000000" w:themeColor="text1"/>
          <w:sz w:val="27"/>
          <w:szCs w:val="27"/>
        </w:rPr>
        <w:t>5</w:t>
      </w:r>
      <w:r w:rsidRPr="003E23B2">
        <w:rPr>
          <w:rFonts w:ascii="Times New Roman" w:eastAsia="Calibri" w:hAnsi="Times New Roman" w:cs="Times New Roman"/>
          <w:color w:val="000000" w:themeColor="text1"/>
          <w:sz w:val="27"/>
          <w:szCs w:val="27"/>
        </w:rPr>
        <w:t xml:space="preserve"> году – </w:t>
      </w:r>
      <w:r w:rsidR="00825784" w:rsidRPr="003E23B2">
        <w:rPr>
          <w:rFonts w:ascii="Times New Roman" w:eastAsia="Calibri" w:hAnsi="Times New Roman" w:cs="Times New Roman"/>
          <w:color w:val="000000" w:themeColor="text1"/>
          <w:sz w:val="27"/>
          <w:szCs w:val="27"/>
        </w:rPr>
        <w:t>143955,6</w:t>
      </w:r>
      <w:r w:rsidRPr="003E23B2">
        <w:rPr>
          <w:rFonts w:ascii="Times New Roman" w:eastAsia="Calibri" w:hAnsi="Times New Roman" w:cs="Times New Roman"/>
          <w:color w:val="000000" w:themeColor="text1"/>
          <w:sz w:val="27"/>
          <w:szCs w:val="27"/>
        </w:rPr>
        <w:t xml:space="preserve"> тыс. рублей с темпом роста </w:t>
      </w:r>
      <w:r w:rsidR="00825784" w:rsidRPr="003E23B2">
        <w:rPr>
          <w:rFonts w:ascii="Times New Roman" w:eastAsia="Calibri" w:hAnsi="Times New Roman" w:cs="Times New Roman"/>
          <w:color w:val="000000" w:themeColor="text1"/>
          <w:sz w:val="27"/>
          <w:szCs w:val="27"/>
        </w:rPr>
        <w:t>118,5</w:t>
      </w:r>
      <w:r w:rsidRPr="003E23B2">
        <w:rPr>
          <w:rFonts w:ascii="Times New Roman" w:eastAsia="Calibri" w:hAnsi="Times New Roman" w:cs="Times New Roman"/>
          <w:color w:val="000000" w:themeColor="text1"/>
          <w:sz w:val="27"/>
          <w:szCs w:val="27"/>
        </w:rPr>
        <w:t xml:space="preserve">% или </w:t>
      </w:r>
      <w:r w:rsidR="00825784" w:rsidRPr="003E23B2">
        <w:rPr>
          <w:rFonts w:ascii="Times New Roman" w:eastAsia="Calibri" w:hAnsi="Times New Roman" w:cs="Times New Roman"/>
          <w:color w:val="000000" w:themeColor="text1"/>
          <w:sz w:val="27"/>
          <w:szCs w:val="27"/>
        </w:rPr>
        <w:t>22467,9</w:t>
      </w:r>
      <w:r w:rsidRPr="003E23B2">
        <w:rPr>
          <w:rFonts w:ascii="Times New Roman" w:eastAsia="Calibri" w:hAnsi="Times New Roman" w:cs="Times New Roman"/>
          <w:color w:val="000000" w:themeColor="text1"/>
          <w:sz w:val="27"/>
          <w:szCs w:val="27"/>
        </w:rPr>
        <w:t xml:space="preserve"> тыс. рублей, на 202</w:t>
      </w:r>
      <w:r w:rsidR="00825784" w:rsidRPr="003E23B2">
        <w:rPr>
          <w:rFonts w:ascii="Times New Roman" w:eastAsia="Calibri" w:hAnsi="Times New Roman" w:cs="Times New Roman"/>
          <w:color w:val="000000" w:themeColor="text1"/>
          <w:sz w:val="27"/>
          <w:szCs w:val="27"/>
        </w:rPr>
        <w:t>6</w:t>
      </w:r>
      <w:r w:rsidRPr="003E23B2">
        <w:rPr>
          <w:rFonts w:ascii="Times New Roman" w:eastAsia="Calibri" w:hAnsi="Times New Roman" w:cs="Times New Roman"/>
          <w:color w:val="000000" w:themeColor="text1"/>
          <w:sz w:val="27"/>
          <w:szCs w:val="27"/>
        </w:rPr>
        <w:t xml:space="preserve"> год – </w:t>
      </w:r>
      <w:r w:rsidR="00825784" w:rsidRPr="003E23B2">
        <w:rPr>
          <w:rFonts w:ascii="Times New Roman" w:eastAsia="Calibri" w:hAnsi="Times New Roman" w:cs="Times New Roman"/>
          <w:color w:val="000000" w:themeColor="text1"/>
          <w:sz w:val="27"/>
          <w:szCs w:val="27"/>
        </w:rPr>
        <w:t>149174,0</w:t>
      </w:r>
      <w:r w:rsidRPr="003E23B2">
        <w:rPr>
          <w:rFonts w:ascii="Times New Roman" w:eastAsia="Calibri" w:hAnsi="Times New Roman" w:cs="Times New Roman"/>
          <w:color w:val="000000" w:themeColor="text1"/>
          <w:sz w:val="27"/>
          <w:szCs w:val="27"/>
        </w:rPr>
        <w:t xml:space="preserve"> тыс. рублей с темпом </w:t>
      </w:r>
      <w:proofErr w:type="gramStart"/>
      <w:r w:rsidRPr="003E23B2">
        <w:rPr>
          <w:rFonts w:ascii="Times New Roman" w:eastAsia="Calibri" w:hAnsi="Times New Roman" w:cs="Times New Roman"/>
          <w:color w:val="000000" w:themeColor="text1"/>
          <w:sz w:val="27"/>
          <w:szCs w:val="27"/>
        </w:rPr>
        <w:t>роста  103</w:t>
      </w:r>
      <w:proofErr w:type="gramEnd"/>
      <w:r w:rsidRPr="003E23B2">
        <w:rPr>
          <w:rFonts w:ascii="Times New Roman" w:eastAsia="Calibri" w:hAnsi="Times New Roman" w:cs="Times New Roman"/>
          <w:color w:val="000000" w:themeColor="text1"/>
          <w:sz w:val="27"/>
          <w:szCs w:val="27"/>
        </w:rPr>
        <w:t>,</w:t>
      </w:r>
      <w:r w:rsidR="00825784" w:rsidRPr="003E23B2">
        <w:rPr>
          <w:rFonts w:ascii="Times New Roman" w:eastAsia="Calibri" w:hAnsi="Times New Roman" w:cs="Times New Roman"/>
          <w:color w:val="000000" w:themeColor="text1"/>
          <w:sz w:val="27"/>
          <w:szCs w:val="27"/>
        </w:rPr>
        <w:t>6</w:t>
      </w:r>
      <w:r w:rsidRPr="003E23B2">
        <w:rPr>
          <w:rFonts w:ascii="Times New Roman" w:eastAsia="Calibri" w:hAnsi="Times New Roman" w:cs="Times New Roman"/>
          <w:color w:val="000000" w:themeColor="text1"/>
          <w:sz w:val="27"/>
          <w:szCs w:val="27"/>
        </w:rPr>
        <w:t>% к прогнозируемому показателю 202</w:t>
      </w:r>
      <w:r w:rsidR="00825784" w:rsidRPr="003E23B2">
        <w:rPr>
          <w:rFonts w:ascii="Times New Roman" w:eastAsia="Calibri" w:hAnsi="Times New Roman" w:cs="Times New Roman"/>
          <w:color w:val="000000" w:themeColor="text1"/>
          <w:sz w:val="27"/>
          <w:szCs w:val="27"/>
        </w:rPr>
        <w:t>5</w:t>
      </w:r>
      <w:r w:rsidRPr="003E23B2">
        <w:rPr>
          <w:rFonts w:ascii="Times New Roman" w:eastAsia="Calibri" w:hAnsi="Times New Roman" w:cs="Times New Roman"/>
          <w:color w:val="000000" w:themeColor="text1"/>
          <w:sz w:val="27"/>
          <w:szCs w:val="27"/>
        </w:rPr>
        <w:t xml:space="preserve"> года  в натуральном выражении </w:t>
      </w:r>
      <w:r w:rsidR="00825784" w:rsidRPr="003E23B2">
        <w:rPr>
          <w:rFonts w:ascii="Times New Roman" w:eastAsia="Calibri" w:hAnsi="Times New Roman" w:cs="Times New Roman"/>
          <w:color w:val="000000" w:themeColor="text1"/>
          <w:sz w:val="27"/>
          <w:szCs w:val="27"/>
        </w:rPr>
        <w:t>5218,4</w:t>
      </w:r>
      <w:r w:rsidRPr="003E23B2">
        <w:rPr>
          <w:rFonts w:ascii="Times New Roman" w:eastAsia="Calibri" w:hAnsi="Times New Roman" w:cs="Times New Roman"/>
          <w:color w:val="000000" w:themeColor="text1"/>
          <w:sz w:val="27"/>
          <w:szCs w:val="27"/>
        </w:rPr>
        <w:t xml:space="preserve"> тыс. рублей, на 202</w:t>
      </w:r>
      <w:r w:rsidR="00825784" w:rsidRPr="003E23B2">
        <w:rPr>
          <w:rFonts w:ascii="Times New Roman" w:eastAsia="Calibri" w:hAnsi="Times New Roman" w:cs="Times New Roman"/>
          <w:color w:val="000000" w:themeColor="text1"/>
          <w:sz w:val="27"/>
          <w:szCs w:val="27"/>
        </w:rPr>
        <w:t>7</w:t>
      </w:r>
      <w:r w:rsidRPr="003E23B2">
        <w:rPr>
          <w:rFonts w:ascii="Times New Roman" w:eastAsia="Calibri" w:hAnsi="Times New Roman" w:cs="Times New Roman"/>
          <w:color w:val="000000" w:themeColor="text1"/>
          <w:sz w:val="27"/>
          <w:szCs w:val="27"/>
        </w:rPr>
        <w:t xml:space="preserve"> год – </w:t>
      </w:r>
      <w:r w:rsidR="00825784" w:rsidRPr="003E23B2">
        <w:rPr>
          <w:rFonts w:ascii="Times New Roman" w:eastAsia="Calibri" w:hAnsi="Times New Roman" w:cs="Times New Roman"/>
          <w:color w:val="000000" w:themeColor="text1"/>
          <w:sz w:val="27"/>
          <w:szCs w:val="27"/>
        </w:rPr>
        <w:t>156532,5</w:t>
      </w:r>
      <w:r w:rsidRPr="003E23B2">
        <w:rPr>
          <w:rFonts w:ascii="Times New Roman" w:eastAsia="Calibri" w:hAnsi="Times New Roman" w:cs="Times New Roman"/>
          <w:color w:val="000000" w:themeColor="text1"/>
          <w:sz w:val="27"/>
          <w:szCs w:val="27"/>
        </w:rPr>
        <w:t xml:space="preserve"> тыс. рублей с темпом роста 104,</w:t>
      </w:r>
      <w:r w:rsidR="00825784" w:rsidRPr="003E23B2">
        <w:rPr>
          <w:rFonts w:ascii="Times New Roman" w:eastAsia="Calibri" w:hAnsi="Times New Roman" w:cs="Times New Roman"/>
          <w:color w:val="000000" w:themeColor="text1"/>
          <w:sz w:val="27"/>
          <w:szCs w:val="27"/>
        </w:rPr>
        <w:t>9</w:t>
      </w:r>
      <w:r w:rsidRPr="003E23B2">
        <w:rPr>
          <w:rFonts w:ascii="Times New Roman" w:eastAsia="Calibri" w:hAnsi="Times New Roman" w:cs="Times New Roman"/>
          <w:color w:val="000000" w:themeColor="text1"/>
          <w:sz w:val="27"/>
          <w:szCs w:val="27"/>
        </w:rPr>
        <w:t>% к прогнозируемому показателю 202</w:t>
      </w:r>
      <w:r w:rsidR="00825784" w:rsidRPr="003E23B2">
        <w:rPr>
          <w:rFonts w:ascii="Times New Roman" w:eastAsia="Calibri" w:hAnsi="Times New Roman" w:cs="Times New Roman"/>
          <w:color w:val="000000" w:themeColor="text1"/>
          <w:sz w:val="27"/>
          <w:szCs w:val="27"/>
        </w:rPr>
        <w:t>6</w:t>
      </w:r>
      <w:r w:rsidRPr="003E23B2">
        <w:rPr>
          <w:rFonts w:ascii="Times New Roman" w:eastAsia="Calibri" w:hAnsi="Times New Roman" w:cs="Times New Roman"/>
          <w:color w:val="000000" w:themeColor="text1"/>
          <w:sz w:val="27"/>
          <w:szCs w:val="27"/>
        </w:rPr>
        <w:t xml:space="preserve"> года или  в натуральном выражении </w:t>
      </w:r>
      <w:r w:rsidR="00825784" w:rsidRPr="003E23B2">
        <w:rPr>
          <w:rFonts w:ascii="Times New Roman" w:eastAsia="Calibri" w:hAnsi="Times New Roman" w:cs="Times New Roman"/>
          <w:color w:val="000000" w:themeColor="text1"/>
          <w:sz w:val="27"/>
          <w:szCs w:val="27"/>
        </w:rPr>
        <w:t>7358,5</w:t>
      </w:r>
      <w:r w:rsidRPr="003E23B2">
        <w:rPr>
          <w:rFonts w:ascii="Times New Roman" w:eastAsia="Calibri" w:hAnsi="Times New Roman" w:cs="Times New Roman"/>
          <w:color w:val="000000" w:themeColor="text1"/>
          <w:sz w:val="27"/>
          <w:szCs w:val="27"/>
        </w:rPr>
        <w:t xml:space="preserve"> тыс. рублей.</w:t>
      </w:r>
    </w:p>
    <w:p w:rsidR="00313CCB" w:rsidRPr="00A744B6" w:rsidRDefault="00313CCB" w:rsidP="00313CCB">
      <w:pPr>
        <w:spacing w:after="0"/>
        <w:jc w:val="both"/>
        <w:rPr>
          <w:rFonts w:ascii="Times New Roman" w:eastAsia="Calibri" w:hAnsi="Times New Roman" w:cs="Times New Roman"/>
          <w:color w:val="000000" w:themeColor="text1"/>
          <w:sz w:val="27"/>
          <w:szCs w:val="27"/>
        </w:rPr>
      </w:pPr>
      <w:r w:rsidRPr="00A744B6">
        <w:rPr>
          <w:rFonts w:ascii="Times New Roman" w:eastAsia="Calibri" w:hAnsi="Times New Roman" w:cs="Times New Roman"/>
          <w:color w:val="000000" w:themeColor="text1"/>
          <w:sz w:val="27"/>
          <w:szCs w:val="27"/>
        </w:rPr>
        <w:t xml:space="preserve">В сумме прогнозируемых поступлений наибольшая доля свыше </w:t>
      </w:r>
      <w:r w:rsidR="00A744B6" w:rsidRPr="00A744B6">
        <w:rPr>
          <w:rFonts w:ascii="Times New Roman" w:eastAsia="Calibri" w:hAnsi="Times New Roman" w:cs="Times New Roman"/>
          <w:color w:val="000000" w:themeColor="text1"/>
          <w:sz w:val="27"/>
          <w:szCs w:val="27"/>
        </w:rPr>
        <w:t>93</w:t>
      </w:r>
      <w:r w:rsidRPr="00A744B6">
        <w:rPr>
          <w:rFonts w:ascii="Times New Roman" w:eastAsia="Calibri" w:hAnsi="Times New Roman" w:cs="Times New Roman"/>
          <w:color w:val="000000" w:themeColor="text1"/>
          <w:sz w:val="27"/>
          <w:szCs w:val="27"/>
        </w:rPr>
        <w:t>% приходится на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Планируется, что поступления по данному налогу в 202</w:t>
      </w:r>
      <w:r w:rsidR="00A744B6" w:rsidRPr="00A744B6">
        <w:rPr>
          <w:rFonts w:ascii="Times New Roman" w:eastAsia="Calibri" w:hAnsi="Times New Roman" w:cs="Times New Roman"/>
          <w:color w:val="000000" w:themeColor="text1"/>
          <w:sz w:val="27"/>
          <w:szCs w:val="27"/>
        </w:rPr>
        <w:t>5</w:t>
      </w:r>
      <w:r w:rsidRPr="00A744B6">
        <w:rPr>
          <w:rFonts w:ascii="Times New Roman" w:eastAsia="Calibri" w:hAnsi="Times New Roman" w:cs="Times New Roman"/>
          <w:color w:val="000000" w:themeColor="text1"/>
          <w:sz w:val="27"/>
          <w:szCs w:val="27"/>
        </w:rPr>
        <w:t xml:space="preserve"> году составят </w:t>
      </w:r>
      <w:r w:rsidR="00A744B6" w:rsidRPr="00A744B6">
        <w:rPr>
          <w:rFonts w:ascii="Times New Roman" w:eastAsia="Calibri" w:hAnsi="Times New Roman" w:cs="Times New Roman"/>
          <w:color w:val="000000" w:themeColor="text1"/>
          <w:sz w:val="27"/>
          <w:szCs w:val="27"/>
        </w:rPr>
        <w:t>134797,7</w:t>
      </w:r>
      <w:r w:rsidRPr="00A744B6">
        <w:rPr>
          <w:rFonts w:ascii="Times New Roman" w:eastAsia="Calibri" w:hAnsi="Times New Roman" w:cs="Times New Roman"/>
          <w:color w:val="000000" w:themeColor="text1"/>
          <w:sz w:val="27"/>
          <w:szCs w:val="27"/>
        </w:rPr>
        <w:t xml:space="preserve"> тыс. рублей, в 202</w:t>
      </w:r>
      <w:r w:rsidR="00A744B6" w:rsidRPr="00A744B6">
        <w:rPr>
          <w:rFonts w:ascii="Times New Roman" w:eastAsia="Calibri" w:hAnsi="Times New Roman" w:cs="Times New Roman"/>
          <w:color w:val="000000" w:themeColor="text1"/>
          <w:sz w:val="27"/>
          <w:szCs w:val="27"/>
        </w:rPr>
        <w:t>6</w:t>
      </w:r>
      <w:r w:rsidRPr="00A744B6">
        <w:rPr>
          <w:rFonts w:ascii="Times New Roman" w:eastAsia="Calibri" w:hAnsi="Times New Roman" w:cs="Times New Roman"/>
          <w:color w:val="000000" w:themeColor="text1"/>
          <w:sz w:val="27"/>
          <w:szCs w:val="27"/>
        </w:rPr>
        <w:t xml:space="preserve"> году -</w:t>
      </w:r>
      <w:r w:rsidR="00A744B6" w:rsidRPr="00A744B6">
        <w:rPr>
          <w:rFonts w:ascii="Times New Roman" w:eastAsia="Calibri" w:hAnsi="Times New Roman" w:cs="Times New Roman"/>
          <w:color w:val="000000" w:themeColor="text1"/>
          <w:sz w:val="27"/>
          <w:szCs w:val="27"/>
        </w:rPr>
        <w:t>139438,2</w:t>
      </w:r>
      <w:r w:rsidRPr="00A744B6">
        <w:rPr>
          <w:rFonts w:ascii="Times New Roman" w:eastAsia="Calibri" w:hAnsi="Times New Roman" w:cs="Times New Roman"/>
          <w:color w:val="000000" w:themeColor="text1"/>
          <w:sz w:val="27"/>
          <w:szCs w:val="27"/>
        </w:rPr>
        <w:t xml:space="preserve"> тыс. рублей, в 202</w:t>
      </w:r>
      <w:r w:rsidR="00A744B6" w:rsidRPr="00A744B6">
        <w:rPr>
          <w:rFonts w:ascii="Times New Roman" w:eastAsia="Calibri" w:hAnsi="Times New Roman" w:cs="Times New Roman"/>
          <w:color w:val="000000" w:themeColor="text1"/>
          <w:sz w:val="27"/>
          <w:szCs w:val="27"/>
        </w:rPr>
        <w:t>7</w:t>
      </w:r>
      <w:r w:rsidRPr="00A744B6">
        <w:rPr>
          <w:rFonts w:ascii="Times New Roman" w:eastAsia="Calibri" w:hAnsi="Times New Roman" w:cs="Times New Roman"/>
          <w:color w:val="000000" w:themeColor="text1"/>
          <w:sz w:val="27"/>
          <w:szCs w:val="27"/>
        </w:rPr>
        <w:t xml:space="preserve"> году -</w:t>
      </w:r>
      <w:r w:rsidR="00A744B6" w:rsidRPr="00A744B6">
        <w:rPr>
          <w:rFonts w:ascii="Times New Roman" w:eastAsia="Calibri" w:hAnsi="Times New Roman" w:cs="Times New Roman"/>
          <w:color w:val="000000" w:themeColor="text1"/>
          <w:sz w:val="27"/>
          <w:szCs w:val="27"/>
        </w:rPr>
        <w:t>146319,7</w:t>
      </w:r>
      <w:r w:rsidRPr="00A744B6">
        <w:rPr>
          <w:rFonts w:ascii="Times New Roman" w:eastAsia="Calibri" w:hAnsi="Times New Roman" w:cs="Times New Roman"/>
          <w:color w:val="000000" w:themeColor="text1"/>
          <w:sz w:val="27"/>
          <w:szCs w:val="27"/>
        </w:rPr>
        <w:t xml:space="preserve"> тыс. рублей.</w:t>
      </w:r>
    </w:p>
    <w:p w:rsidR="006637BC" w:rsidRPr="006637BC" w:rsidRDefault="00313CCB" w:rsidP="006637BC">
      <w:pPr>
        <w:pStyle w:val="ConsPlusNormal"/>
        <w:jc w:val="both"/>
        <w:rPr>
          <w:rFonts w:ascii="Times New Roman" w:hAnsi="Times New Roman"/>
          <w:sz w:val="27"/>
          <w:szCs w:val="27"/>
        </w:rPr>
      </w:pPr>
      <w:r w:rsidRPr="007F490B">
        <w:rPr>
          <w:rFonts w:ascii="Times New Roman" w:eastAsia="Calibri" w:hAnsi="Times New Roman" w:cs="Times New Roman"/>
          <w:color w:val="000000" w:themeColor="text1"/>
          <w:sz w:val="27"/>
          <w:szCs w:val="27"/>
        </w:rPr>
        <w:t>Расчет налога на доходы физических лиц основывается на прогнозе ожидаемых поступлений в 202</w:t>
      </w:r>
      <w:r w:rsidR="001909A9" w:rsidRPr="007F490B">
        <w:rPr>
          <w:rFonts w:ascii="Times New Roman" w:eastAsia="Calibri" w:hAnsi="Times New Roman" w:cs="Times New Roman"/>
          <w:color w:val="000000" w:themeColor="text1"/>
          <w:sz w:val="27"/>
          <w:szCs w:val="27"/>
        </w:rPr>
        <w:t>4</w:t>
      </w:r>
      <w:r w:rsidRPr="007F490B">
        <w:rPr>
          <w:rFonts w:ascii="Times New Roman" w:eastAsia="Calibri" w:hAnsi="Times New Roman" w:cs="Times New Roman"/>
          <w:color w:val="000000" w:themeColor="text1"/>
          <w:sz w:val="27"/>
          <w:szCs w:val="27"/>
        </w:rPr>
        <w:t xml:space="preserve"> году, с учетом темпов роста заработной платы, </w:t>
      </w:r>
      <w:r w:rsidR="006775BD" w:rsidRPr="007F490B">
        <w:rPr>
          <w:rFonts w:ascii="Times New Roman" w:eastAsia="Calibri" w:hAnsi="Times New Roman" w:cs="Times New Roman"/>
          <w:color w:val="000000" w:themeColor="text1"/>
          <w:sz w:val="27"/>
          <w:szCs w:val="27"/>
        </w:rPr>
        <w:t xml:space="preserve">исходя из </w:t>
      </w:r>
      <w:r w:rsidR="006637BC" w:rsidRPr="007F490B">
        <w:rPr>
          <w:rFonts w:ascii="Times New Roman" w:hAnsi="Times New Roman"/>
          <w:color w:val="000000" w:themeColor="text1"/>
          <w:sz w:val="27"/>
          <w:szCs w:val="27"/>
        </w:rPr>
        <w:t xml:space="preserve">данных налоговой статистики </w:t>
      </w:r>
      <w:r w:rsidR="006637BC" w:rsidRPr="006637BC">
        <w:rPr>
          <w:rFonts w:ascii="Times New Roman" w:hAnsi="Times New Roman"/>
          <w:sz w:val="27"/>
          <w:szCs w:val="27"/>
        </w:rPr>
        <w:t>по форме № 5-НДФЛ «Отчет о налоговой базе и структуре начислений по налогу на доходы физических лиц за 2023 год, представленным налоговыми агентами»</w:t>
      </w:r>
      <w:r w:rsidR="005C5C94">
        <w:rPr>
          <w:rFonts w:ascii="Times New Roman" w:hAnsi="Times New Roman"/>
          <w:sz w:val="27"/>
          <w:szCs w:val="27"/>
        </w:rPr>
        <w:t xml:space="preserve">, </w:t>
      </w:r>
      <w:r w:rsidR="006637BC" w:rsidRPr="006637BC">
        <w:rPr>
          <w:rFonts w:ascii="Times New Roman" w:hAnsi="Times New Roman"/>
          <w:sz w:val="27"/>
          <w:szCs w:val="27"/>
        </w:rPr>
        <w:t>информации УФНС в соответствии с приказом № 65н.</w:t>
      </w:r>
    </w:p>
    <w:p w:rsidR="00313CCB" w:rsidRPr="001909A9" w:rsidRDefault="00313CCB" w:rsidP="00313CCB">
      <w:pPr>
        <w:spacing w:after="0"/>
        <w:jc w:val="both"/>
        <w:rPr>
          <w:rFonts w:ascii="Times New Roman" w:eastAsia="Calibri" w:hAnsi="Times New Roman" w:cs="Times New Roman"/>
          <w:color w:val="000000" w:themeColor="text1"/>
          <w:sz w:val="27"/>
          <w:szCs w:val="27"/>
        </w:rPr>
      </w:pPr>
      <w:r w:rsidRPr="001909A9">
        <w:rPr>
          <w:rFonts w:ascii="Times New Roman" w:eastAsia="Calibri" w:hAnsi="Times New Roman" w:cs="Times New Roman"/>
          <w:color w:val="000000" w:themeColor="text1"/>
          <w:sz w:val="27"/>
          <w:szCs w:val="27"/>
        </w:rPr>
        <w:t xml:space="preserve">  При прогнозировании налога на доходы физических лиц учтено погашение недоимки на 202</w:t>
      </w:r>
      <w:r w:rsidR="001909A9" w:rsidRPr="001909A9">
        <w:rPr>
          <w:rFonts w:ascii="Times New Roman" w:eastAsia="Calibri" w:hAnsi="Times New Roman" w:cs="Times New Roman"/>
          <w:color w:val="000000" w:themeColor="text1"/>
          <w:sz w:val="27"/>
          <w:szCs w:val="27"/>
        </w:rPr>
        <w:t>5</w:t>
      </w:r>
      <w:r w:rsidRPr="001909A9">
        <w:rPr>
          <w:rFonts w:ascii="Times New Roman" w:eastAsia="Calibri" w:hAnsi="Times New Roman" w:cs="Times New Roman"/>
          <w:color w:val="000000" w:themeColor="text1"/>
          <w:sz w:val="27"/>
          <w:szCs w:val="27"/>
        </w:rPr>
        <w:t>-202</w:t>
      </w:r>
      <w:r w:rsidR="001909A9" w:rsidRPr="001909A9">
        <w:rPr>
          <w:rFonts w:ascii="Times New Roman" w:eastAsia="Calibri" w:hAnsi="Times New Roman" w:cs="Times New Roman"/>
          <w:color w:val="000000" w:themeColor="text1"/>
          <w:sz w:val="27"/>
          <w:szCs w:val="27"/>
        </w:rPr>
        <w:t>7</w:t>
      </w:r>
      <w:r w:rsidRPr="001909A9">
        <w:rPr>
          <w:rFonts w:ascii="Times New Roman" w:eastAsia="Calibri" w:hAnsi="Times New Roman" w:cs="Times New Roman"/>
          <w:color w:val="000000" w:themeColor="text1"/>
          <w:sz w:val="27"/>
          <w:szCs w:val="27"/>
        </w:rPr>
        <w:t xml:space="preserve"> годы -20% от ее величины по состоянию на 01.08.202</w:t>
      </w:r>
      <w:r w:rsidR="001909A9" w:rsidRPr="001909A9">
        <w:rPr>
          <w:rFonts w:ascii="Times New Roman" w:eastAsia="Calibri" w:hAnsi="Times New Roman" w:cs="Times New Roman"/>
          <w:color w:val="000000" w:themeColor="text1"/>
          <w:sz w:val="27"/>
          <w:szCs w:val="27"/>
        </w:rPr>
        <w:t>4</w:t>
      </w:r>
      <w:r w:rsidRPr="001909A9">
        <w:rPr>
          <w:rFonts w:ascii="Times New Roman" w:eastAsia="Calibri" w:hAnsi="Times New Roman" w:cs="Times New Roman"/>
          <w:color w:val="000000" w:themeColor="text1"/>
          <w:sz w:val="27"/>
          <w:szCs w:val="27"/>
        </w:rPr>
        <w:t xml:space="preserve"> года.</w:t>
      </w:r>
    </w:p>
    <w:p w:rsidR="00313CCB" w:rsidRPr="007F490B" w:rsidRDefault="00313CCB" w:rsidP="007F490B">
      <w:pPr>
        <w:spacing w:after="0"/>
        <w:jc w:val="center"/>
        <w:rPr>
          <w:rFonts w:ascii="Times New Roman" w:eastAsia="Calibri" w:hAnsi="Times New Roman" w:cs="Times New Roman"/>
          <w:b/>
          <w:i/>
          <w:color w:val="000000" w:themeColor="text1"/>
          <w:sz w:val="27"/>
          <w:szCs w:val="27"/>
        </w:rPr>
      </w:pPr>
      <w:r w:rsidRPr="007F490B">
        <w:rPr>
          <w:rFonts w:ascii="Times New Roman" w:eastAsia="Calibri" w:hAnsi="Times New Roman" w:cs="Times New Roman"/>
          <w:b/>
          <w:i/>
          <w:color w:val="000000" w:themeColor="text1"/>
          <w:sz w:val="27"/>
          <w:szCs w:val="27"/>
        </w:rPr>
        <w:t>Налог на прибыль</w:t>
      </w:r>
    </w:p>
    <w:p w:rsidR="00313CCB" w:rsidRPr="007F490B" w:rsidRDefault="007F490B"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 xml:space="preserve">  </w:t>
      </w:r>
      <w:r w:rsidR="00313CCB" w:rsidRPr="007F490B">
        <w:rPr>
          <w:rFonts w:ascii="Times New Roman" w:eastAsia="Calibri" w:hAnsi="Times New Roman" w:cs="Times New Roman"/>
          <w:color w:val="000000" w:themeColor="text1"/>
          <w:sz w:val="27"/>
          <w:szCs w:val="27"/>
        </w:rPr>
        <w:t>Ожидаемое исполнение районного бюджета в 202</w:t>
      </w:r>
      <w:r w:rsidRPr="007F490B">
        <w:rPr>
          <w:rFonts w:ascii="Times New Roman" w:eastAsia="Calibri" w:hAnsi="Times New Roman" w:cs="Times New Roman"/>
          <w:color w:val="000000" w:themeColor="text1"/>
          <w:sz w:val="27"/>
          <w:szCs w:val="27"/>
        </w:rPr>
        <w:t>4</w:t>
      </w:r>
      <w:r w:rsidR="00313CCB" w:rsidRPr="007F490B">
        <w:rPr>
          <w:rFonts w:ascii="Times New Roman" w:eastAsia="Calibri" w:hAnsi="Times New Roman" w:cs="Times New Roman"/>
          <w:color w:val="000000" w:themeColor="text1"/>
          <w:sz w:val="27"/>
          <w:szCs w:val="27"/>
        </w:rPr>
        <w:t xml:space="preserve"> году по налогу на прибыль организации прогнозируется </w:t>
      </w:r>
      <w:r w:rsidRPr="007F490B">
        <w:rPr>
          <w:rFonts w:ascii="Times New Roman" w:eastAsia="Calibri" w:hAnsi="Times New Roman" w:cs="Times New Roman"/>
          <w:color w:val="000000" w:themeColor="text1"/>
          <w:sz w:val="27"/>
          <w:szCs w:val="27"/>
        </w:rPr>
        <w:t>14821,0</w:t>
      </w:r>
      <w:r w:rsidR="00313CCB" w:rsidRPr="007F490B">
        <w:rPr>
          <w:rFonts w:ascii="Times New Roman" w:eastAsia="Calibri" w:hAnsi="Times New Roman" w:cs="Times New Roman"/>
          <w:color w:val="000000" w:themeColor="text1"/>
          <w:sz w:val="27"/>
          <w:szCs w:val="27"/>
        </w:rPr>
        <w:t xml:space="preserve"> тыс. рублей при плановом показателе </w:t>
      </w:r>
      <w:r w:rsidRPr="007F490B">
        <w:rPr>
          <w:rFonts w:ascii="Times New Roman" w:eastAsia="Calibri" w:hAnsi="Times New Roman" w:cs="Times New Roman"/>
          <w:color w:val="000000" w:themeColor="text1"/>
          <w:sz w:val="27"/>
          <w:szCs w:val="27"/>
        </w:rPr>
        <w:t>14821,0</w:t>
      </w:r>
      <w:r w:rsidR="00313CCB" w:rsidRPr="007F490B">
        <w:rPr>
          <w:rFonts w:ascii="Times New Roman" w:eastAsia="Calibri" w:hAnsi="Times New Roman" w:cs="Times New Roman"/>
          <w:color w:val="000000" w:themeColor="text1"/>
          <w:sz w:val="27"/>
          <w:szCs w:val="27"/>
        </w:rPr>
        <w:t xml:space="preserve">   тыс. рублей.</w:t>
      </w:r>
    </w:p>
    <w:p w:rsidR="00313CCB" w:rsidRPr="007F490B" w:rsidRDefault="007F490B"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 xml:space="preserve">  </w:t>
      </w:r>
      <w:r w:rsidR="00313CCB" w:rsidRPr="007F490B">
        <w:rPr>
          <w:rFonts w:ascii="Times New Roman" w:eastAsia="Calibri" w:hAnsi="Times New Roman" w:cs="Times New Roman"/>
          <w:color w:val="000000" w:themeColor="text1"/>
          <w:sz w:val="27"/>
          <w:szCs w:val="27"/>
        </w:rPr>
        <w:t>На 202</w:t>
      </w:r>
      <w:r w:rsidRPr="007F490B">
        <w:rPr>
          <w:rFonts w:ascii="Times New Roman" w:eastAsia="Calibri" w:hAnsi="Times New Roman" w:cs="Times New Roman"/>
          <w:color w:val="000000" w:themeColor="text1"/>
          <w:sz w:val="27"/>
          <w:szCs w:val="27"/>
        </w:rPr>
        <w:t>5</w:t>
      </w:r>
      <w:r w:rsidR="00313CCB" w:rsidRPr="007F490B">
        <w:rPr>
          <w:rFonts w:ascii="Times New Roman" w:eastAsia="Calibri" w:hAnsi="Times New Roman" w:cs="Times New Roman"/>
          <w:color w:val="000000" w:themeColor="text1"/>
          <w:sz w:val="27"/>
          <w:szCs w:val="27"/>
        </w:rPr>
        <w:t>-202</w:t>
      </w:r>
      <w:r w:rsidRPr="007F490B">
        <w:rPr>
          <w:rFonts w:ascii="Times New Roman" w:eastAsia="Calibri" w:hAnsi="Times New Roman" w:cs="Times New Roman"/>
          <w:color w:val="000000" w:themeColor="text1"/>
          <w:sz w:val="27"/>
          <w:szCs w:val="27"/>
        </w:rPr>
        <w:t>7</w:t>
      </w:r>
      <w:r w:rsidR="00313CCB" w:rsidRPr="007F490B">
        <w:rPr>
          <w:rFonts w:ascii="Times New Roman" w:eastAsia="Calibri" w:hAnsi="Times New Roman" w:cs="Times New Roman"/>
          <w:color w:val="000000" w:themeColor="text1"/>
          <w:sz w:val="27"/>
          <w:szCs w:val="27"/>
        </w:rPr>
        <w:t xml:space="preserve"> годы сумма налога на прибыль прогнозируется в размере </w:t>
      </w:r>
      <w:r w:rsidRPr="007F490B">
        <w:rPr>
          <w:rFonts w:ascii="Times New Roman" w:eastAsia="Calibri" w:hAnsi="Times New Roman" w:cs="Times New Roman"/>
          <w:color w:val="000000" w:themeColor="text1"/>
          <w:sz w:val="27"/>
          <w:szCs w:val="27"/>
        </w:rPr>
        <w:t>16800,0</w:t>
      </w:r>
      <w:r w:rsidR="00313CCB" w:rsidRPr="007F490B">
        <w:rPr>
          <w:rFonts w:ascii="Times New Roman" w:eastAsia="Calibri" w:hAnsi="Times New Roman" w:cs="Times New Roman"/>
          <w:color w:val="000000" w:themeColor="text1"/>
          <w:sz w:val="27"/>
          <w:szCs w:val="27"/>
        </w:rPr>
        <w:t xml:space="preserve"> тыс. рублей, </w:t>
      </w:r>
      <w:r w:rsidRPr="007F490B">
        <w:rPr>
          <w:rFonts w:ascii="Times New Roman" w:eastAsia="Calibri" w:hAnsi="Times New Roman" w:cs="Times New Roman"/>
          <w:color w:val="000000" w:themeColor="text1"/>
          <w:sz w:val="27"/>
          <w:szCs w:val="27"/>
        </w:rPr>
        <w:t>17406,5</w:t>
      </w:r>
      <w:r w:rsidR="00313CCB" w:rsidRPr="007F490B">
        <w:rPr>
          <w:rFonts w:ascii="Times New Roman" w:eastAsia="Calibri" w:hAnsi="Times New Roman" w:cs="Times New Roman"/>
          <w:color w:val="000000" w:themeColor="text1"/>
          <w:sz w:val="27"/>
          <w:szCs w:val="27"/>
        </w:rPr>
        <w:t xml:space="preserve"> тыс. рублей и   </w:t>
      </w:r>
      <w:r w:rsidRPr="007F490B">
        <w:rPr>
          <w:rFonts w:ascii="Times New Roman" w:eastAsia="Calibri" w:hAnsi="Times New Roman" w:cs="Times New Roman"/>
          <w:color w:val="000000" w:themeColor="text1"/>
          <w:sz w:val="27"/>
          <w:szCs w:val="27"/>
        </w:rPr>
        <w:t>18859,9</w:t>
      </w:r>
      <w:r w:rsidR="00313CCB" w:rsidRPr="007F490B">
        <w:rPr>
          <w:rFonts w:ascii="Times New Roman" w:eastAsia="Calibri" w:hAnsi="Times New Roman" w:cs="Times New Roman"/>
          <w:color w:val="000000" w:themeColor="text1"/>
          <w:sz w:val="27"/>
          <w:szCs w:val="27"/>
        </w:rPr>
        <w:t xml:space="preserve"> тыс. рублей.</w:t>
      </w:r>
    </w:p>
    <w:p w:rsidR="00313CCB" w:rsidRPr="007F490B" w:rsidRDefault="007F490B"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 xml:space="preserve">  </w:t>
      </w:r>
      <w:r w:rsidR="00313CCB" w:rsidRPr="007F490B">
        <w:rPr>
          <w:rFonts w:ascii="Times New Roman" w:eastAsia="Calibri" w:hAnsi="Times New Roman" w:cs="Times New Roman"/>
          <w:color w:val="000000" w:themeColor="text1"/>
          <w:sz w:val="27"/>
          <w:szCs w:val="27"/>
        </w:rPr>
        <w:t>Поступление налога рассчитано исходя из норматива отчисления в районный бюджет 10,0% и собираемости в 202</w:t>
      </w:r>
      <w:r w:rsidRPr="007F490B">
        <w:rPr>
          <w:rFonts w:ascii="Times New Roman" w:eastAsia="Calibri" w:hAnsi="Times New Roman" w:cs="Times New Roman"/>
          <w:color w:val="000000" w:themeColor="text1"/>
          <w:sz w:val="27"/>
          <w:szCs w:val="27"/>
        </w:rPr>
        <w:t>5</w:t>
      </w:r>
      <w:r w:rsidR="00313CCB" w:rsidRPr="007F490B">
        <w:rPr>
          <w:rFonts w:ascii="Times New Roman" w:eastAsia="Calibri" w:hAnsi="Times New Roman" w:cs="Times New Roman"/>
          <w:color w:val="000000" w:themeColor="text1"/>
          <w:sz w:val="27"/>
          <w:szCs w:val="27"/>
        </w:rPr>
        <w:t>-202</w:t>
      </w:r>
      <w:r w:rsidRPr="007F490B">
        <w:rPr>
          <w:rFonts w:ascii="Times New Roman" w:eastAsia="Calibri" w:hAnsi="Times New Roman" w:cs="Times New Roman"/>
          <w:color w:val="000000" w:themeColor="text1"/>
          <w:sz w:val="27"/>
          <w:szCs w:val="27"/>
        </w:rPr>
        <w:t>7</w:t>
      </w:r>
      <w:r w:rsidR="00313CCB" w:rsidRPr="007F490B">
        <w:rPr>
          <w:rFonts w:ascii="Times New Roman" w:eastAsia="Calibri" w:hAnsi="Times New Roman" w:cs="Times New Roman"/>
          <w:color w:val="000000" w:themeColor="text1"/>
          <w:sz w:val="27"/>
          <w:szCs w:val="27"/>
        </w:rPr>
        <w:t xml:space="preserve"> год</w:t>
      </w:r>
      <w:r w:rsidRPr="007F490B">
        <w:rPr>
          <w:rFonts w:ascii="Times New Roman" w:eastAsia="Calibri" w:hAnsi="Times New Roman" w:cs="Times New Roman"/>
          <w:color w:val="000000" w:themeColor="text1"/>
          <w:sz w:val="27"/>
          <w:szCs w:val="27"/>
        </w:rPr>
        <w:t>ах</w:t>
      </w:r>
      <w:r w:rsidR="00313CCB" w:rsidRPr="007F490B">
        <w:rPr>
          <w:rFonts w:ascii="Times New Roman" w:eastAsia="Calibri" w:hAnsi="Times New Roman" w:cs="Times New Roman"/>
          <w:color w:val="000000" w:themeColor="text1"/>
          <w:sz w:val="27"/>
          <w:szCs w:val="27"/>
        </w:rPr>
        <w:t>-100,0%.</w:t>
      </w:r>
    </w:p>
    <w:p w:rsidR="00313CCB" w:rsidRPr="007F490B" w:rsidRDefault="00313CCB" w:rsidP="007F490B">
      <w:pPr>
        <w:spacing w:after="0"/>
        <w:jc w:val="center"/>
        <w:rPr>
          <w:rFonts w:ascii="Times New Roman" w:eastAsia="Calibri" w:hAnsi="Times New Roman" w:cs="Times New Roman"/>
          <w:b/>
          <w:i/>
          <w:color w:val="000000" w:themeColor="text1"/>
          <w:sz w:val="27"/>
          <w:szCs w:val="27"/>
        </w:rPr>
      </w:pPr>
      <w:r w:rsidRPr="007F490B">
        <w:rPr>
          <w:rFonts w:ascii="Times New Roman" w:eastAsia="Calibri" w:hAnsi="Times New Roman" w:cs="Times New Roman"/>
          <w:b/>
          <w:i/>
          <w:color w:val="000000" w:themeColor="text1"/>
          <w:sz w:val="27"/>
          <w:szCs w:val="27"/>
        </w:rPr>
        <w:t>Налог, взимаемый с налогоплательщиков, выбравших в качестве объекта налогообложения доходы</w:t>
      </w:r>
    </w:p>
    <w:p w:rsidR="00313CCB" w:rsidRPr="00313CCB" w:rsidRDefault="007F490B" w:rsidP="00313CCB">
      <w:pPr>
        <w:spacing w:after="0"/>
        <w:jc w:val="both"/>
        <w:rPr>
          <w:rFonts w:ascii="Times New Roman" w:eastAsia="Calibri" w:hAnsi="Times New Roman" w:cs="Times New Roman"/>
          <w:color w:val="FF0000"/>
          <w:sz w:val="27"/>
          <w:szCs w:val="27"/>
        </w:rPr>
      </w:pPr>
      <w:r w:rsidRPr="007F490B">
        <w:rPr>
          <w:rFonts w:ascii="Times New Roman" w:eastAsia="Calibri" w:hAnsi="Times New Roman" w:cs="Times New Roman"/>
          <w:color w:val="000000" w:themeColor="text1"/>
          <w:sz w:val="27"/>
          <w:szCs w:val="27"/>
        </w:rPr>
        <w:t xml:space="preserve">  </w:t>
      </w:r>
      <w:r>
        <w:rPr>
          <w:rFonts w:ascii="Times New Roman" w:eastAsia="Calibri" w:hAnsi="Times New Roman" w:cs="Times New Roman"/>
          <w:color w:val="000000" w:themeColor="text1"/>
          <w:sz w:val="27"/>
          <w:szCs w:val="27"/>
        </w:rPr>
        <w:t xml:space="preserve"> </w:t>
      </w:r>
      <w:r w:rsidR="00313CCB" w:rsidRPr="007F490B">
        <w:rPr>
          <w:rFonts w:ascii="Times New Roman" w:eastAsia="Calibri" w:hAnsi="Times New Roman" w:cs="Times New Roman"/>
          <w:color w:val="000000" w:themeColor="text1"/>
          <w:sz w:val="27"/>
          <w:szCs w:val="27"/>
        </w:rPr>
        <w:t>Ожидаемое исполнение районного бюджета в 202</w:t>
      </w:r>
      <w:r w:rsidRPr="007F490B">
        <w:rPr>
          <w:rFonts w:ascii="Times New Roman" w:eastAsia="Calibri" w:hAnsi="Times New Roman" w:cs="Times New Roman"/>
          <w:color w:val="000000" w:themeColor="text1"/>
          <w:sz w:val="27"/>
          <w:szCs w:val="27"/>
        </w:rPr>
        <w:t>4</w:t>
      </w:r>
      <w:r w:rsidR="005C5C94">
        <w:rPr>
          <w:rFonts w:ascii="Times New Roman" w:eastAsia="Calibri" w:hAnsi="Times New Roman" w:cs="Times New Roman"/>
          <w:color w:val="000000" w:themeColor="text1"/>
          <w:sz w:val="27"/>
          <w:szCs w:val="27"/>
        </w:rPr>
        <w:t xml:space="preserve"> году </w:t>
      </w:r>
      <w:r w:rsidR="00313CCB" w:rsidRPr="007F490B">
        <w:rPr>
          <w:rFonts w:ascii="Times New Roman" w:eastAsia="Calibri" w:hAnsi="Times New Roman" w:cs="Times New Roman"/>
          <w:color w:val="000000" w:themeColor="text1"/>
          <w:sz w:val="27"/>
          <w:szCs w:val="27"/>
        </w:rPr>
        <w:t xml:space="preserve">прогнозируется </w:t>
      </w:r>
      <w:r w:rsidRPr="007F490B">
        <w:rPr>
          <w:rFonts w:ascii="Times New Roman" w:eastAsia="Calibri" w:hAnsi="Times New Roman" w:cs="Times New Roman"/>
          <w:color w:val="000000" w:themeColor="text1"/>
          <w:sz w:val="27"/>
          <w:szCs w:val="27"/>
        </w:rPr>
        <w:t>17600,1</w:t>
      </w:r>
      <w:r w:rsidR="00313CCB" w:rsidRPr="007F490B">
        <w:rPr>
          <w:rFonts w:ascii="Times New Roman" w:eastAsia="Calibri" w:hAnsi="Times New Roman" w:cs="Times New Roman"/>
          <w:color w:val="000000" w:themeColor="text1"/>
          <w:sz w:val="27"/>
          <w:szCs w:val="27"/>
        </w:rPr>
        <w:t xml:space="preserve"> тыс. рублей при плановом показателе </w:t>
      </w:r>
      <w:r w:rsidRPr="007F490B">
        <w:rPr>
          <w:rFonts w:ascii="Times New Roman" w:eastAsia="Calibri" w:hAnsi="Times New Roman" w:cs="Times New Roman"/>
          <w:color w:val="000000" w:themeColor="text1"/>
          <w:sz w:val="27"/>
          <w:szCs w:val="27"/>
        </w:rPr>
        <w:t>13393,0</w:t>
      </w:r>
      <w:r w:rsidR="00313CCB" w:rsidRPr="007F490B">
        <w:rPr>
          <w:rFonts w:ascii="Times New Roman" w:eastAsia="Calibri" w:hAnsi="Times New Roman" w:cs="Times New Roman"/>
          <w:color w:val="000000" w:themeColor="text1"/>
          <w:sz w:val="27"/>
          <w:szCs w:val="27"/>
        </w:rPr>
        <w:t xml:space="preserve"> тыс. рублей</w:t>
      </w:r>
      <w:r w:rsidR="00313CCB" w:rsidRPr="00313CCB">
        <w:rPr>
          <w:rFonts w:ascii="Times New Roman" w:eastAsia="Calibri" w:hAnsi="Times New Roman" w:cs="Times New Roman"/>
          <w:color w:val="FF0000"/>
          <w:sz w:val="27"/>
          <w:szCs w:val="27"/>
        </w:rPr>
        <w:t>.</w:t>
      </w:r>
    </w:p>
    <w:p w:rsidR="00313CCB" w:rsidRPr="007F490B" w:rsidRDefault="00313CCB" w:rsidP="00313CCB">
      <w:pPr>
        <w:spacing w:after="0"/>
        <w:jc w:val="both"/>
        <w:rPr>
          <w:rFonts w:ascii="Times New Roman" w:eastAsia="Calibri" w:hAnsi="Times New Roman" w:cs="Times New Roman"/>
          <w:color w:val="000000" w:themeColor="text1"/>
          <w:sz w:val="27"/>
          <w:szCs w:val="27"/>
        </w:rPr>
      </w:pPr>
      <w:r w:rsidRPr="007F490B">
        <w:rPr>
          <w:rFonts w:ascii="Times New Roman" w:eastAsia="Calibri" w:hAnsi="Times New Roman" w:cs="Times New Roman"/>
          <w:color w:val="000000" w:themeColor="text1"/>
          <w:sz w:val="27"/>
          <w:szCs w:val="27"/>
        </w:rPr>
        <w:t>На 202</w:t>
      </w:r>
      <w:r w:rsidR="007F490B" w:rsidRPr="007F490B">
        <w:rPr>
          <w:rFonts w:ascii="Times New Roman" w:eastAsia="Calibri" w:hAnsi="Times New Roman" w:cs="Times New Roman"/>
          <w:color w:val="000000" w:themeColor="text1"/>
          <w:sz w:val="27"/>
          <w:szCs w:val="27"/>
        </w:rPr>
        <w:t>5</w:t>
      </w:r>
      <w:r w:rsidRPr="007F490B">
        <w:rPr>
          <w:rFonts w:ascii="Times New Roman" w:eastAsia="Calibri" w:hAnsi="Times New Roman" w:cs="Times New Roman"/>
          <w:color w:val="000000" w:themeColor="text1"/>
          <w:sz w:val="27"/>
          <w:szCs w:val="27"/>
        </w:rPr>
        <w:t>-202</w:t>
      </w:r>
      <w:r w:rsidR="007F490B" w:rsidRPr="007F490B">
        <w:rPr>
          <w:rFonts w:ascii="Times New Roman" w:eastAsia="Calibri" w:hAnsi="Times New Roman" w:cs="Times New Roman"/>
          <w:color w:val="000000" w:themeColor="text1"/>
          <w:sz w:val="27"/>
          <w:szCs w:val="27"/>
        </w:rPr>
        <w:t>7</w:t>
      </w:r>
      <w:r w:rsidRPr="007F490B">
        <w:rPr>
          <w:rFonts w:ascii="Times New Roman" w:eastAsia="Calibri" w:hAnsi="Times New Roman" w:cs="Times New Roman"/>
          <w:color w:val="000000" w:themeColor="text1"/>
          <w:sz w:val="27"/>
          <w:szCs w:val="27"/>
        </w:rPr>
        <w:t xml:space="preserve"> годы сумма налога прогнозируется в размере </w:t>
      </w:r>
      <w:r w:rsidR="007F490B" w:rsidRPr="007F490B">
        <w:rPr>
          <w:rFonts w:ascii="Times New Roman" w:eastAsia="Calibri" w:hAnsi="Times New Roman" w:cs="Times New Roman"/>
          <w:color w:val="000000" w:themeColor="text1"/>
          <w:sz w:val="27"/>
          <w:szCs w:val="27"/>
        </w:rPr>
        <w:t>20178,5</w:t>
      </w:r>
      <w:r w:rsidRPr="007F490B">
        <w:rPr>
          <w:rFonts w:ascii="Times New Roman" w:eastAsia="Calibri" w:hAnsi="Times New Roman" w:cs="Times New Roman"/>
          <w:color w:val="000000" w:themeColor="text1"/>
          <w:sz w:val="27"/>
          <w:szCs w:val="27"/>
        </w:rPr>
        <w:t xml:space="preserve"> тыс. рублей, </w:t>
      </w:r>
      <w:r w:rsidR="007F490B" w:rsidRPr="007F490B">
        <w:rPr>
          <w:rFonts w:ascii="Times New Roman" w:eastAsia="Calibri" w:hAnsi="Times New Roman" w:cs="Times New Roman"/>
          <w:color w:val="000000" w:themeColor="text1"/>
          <w:sz w:val="27"/>
          <w:szCs w:val="27"/>
        </w:rPr>
        <w:t>20938,0</w:t>
      </w:r>
      <w:r w:rsidRPr="007F490B">
        <w:rPr>
          <w:rFonts w:ascii="Times New Roman" w:eastAsia="Calibri" w:hAnsi="Times New Roman" w:cs="Times New Roman"/>
          <w:color w:val="000000" w:themeColor="text1"/>
          <w:sz w:val="27"/>
          <w:szCs w:val="27"/>
        </w:rPr>
        <w:t xml:space="preserve"> тыс. рублей и   </w:t>
      </w:r>
      <w:r w:rsidR="007F490B" w:rsidRPr="007F490B">
        <w:rPr>
          <w:rFonts w:ascii="Times New Roman" w:eastAsia="Calibri" w:hAnsi="Times New Roman" w:cs="Times New Roman"/>
          <w:color w:val="000000" w:themeColor="text1"/>
          <w:sz w:val="27"/>
          <w:szCs w:val="27"/>
        </w:rPr>
        <w:t>22003,1</w:t>
      </w:r>
      <w:r w:rsidRPr="007F490B">
        <w:rPr>
          <w:rFonts w:ascii="Times New Roman" w:eastAsia="Calibri" w:hAnsi="Times New Roman" w:cs="Times New Roman"/>
          <w:color w:val="000000" w:themeColor="text1"/>
          <w:sz w:val="27"/>
          <w:szCs w:val="27"/>
        </w:rPr>
        <w:t xml:space="preserve"> тыс. рублей.</w:t>
      </w:r>
    </w:p>
    <w:p w:rsidR="007F490B" w:rsidRDefault="007F490B" w:rsidP="007F490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 xml:space="preserve">   </w:t>
      </w:r>
      <w:r w:rsidR="00313CCB" w:rsidRPr="007F490B">
        <w:rPr>
          <w:rFonts w:ascii="Times New Roman" w:eastAsia="Calibri" w:hAnsi="Times New Roman" w:cs="Times New Roman"/>
          <w:color w:val="000000" w:themeColor="text1"/>
          <w:sz w:val="27"/>
          <w:szCs w:val="27"/>
        </w:rPr>
        <w:t>Расчет произведен на основе ожидаемой оценки 202</w:t>
      </w:r>
      <w:r w:rsidRPr="007F490B">
        <w:rPr>
          <w:rFonts w:ascii="Times New Roman" w:eastAsia="Calibri" w:hAnsi="Times New Roman" w:cs="Times New Roman"/>
          <w:color w:val="000000" w:themeColor="text1"/>
          <w:sz w:val="27"/>
          <w:szCs w:val="27"/>
        </w:rPr>
        <w:t>4</w:t>
      </w:r>
      <w:r w:rsidR="00313CCB" w:rsidRPr="007F490B">
        <w:rPr>
          <w:rFonts w:ascii="Times New Roman" w:eastAsia="Calibri" w:hAnsi="Times New Roman" w:cs="Times New Roman"/>
          <w:color w:val="000000" w:themeColor="text1"/>
          <w:sz w:val="27"/>
          <w:szCs w:val="27"/>
        </w:rPr>
        <w:t>года.</w:t>
      </w:r>
    </w:p>
    <w:p w:rsidR="007F490B" w:rsidRPr="007F490B" w:rsidRDefault="007F490B" w:rsidP="007F490B">
      <w:pPr>
        <w:spacing w:after="0"/>
        <w:jc w:val="both"/>
        <w:rPr>
          <w:rFonts w:ascii="Times New Roman" w:eastAsia="Calibri" w:hAnsi="Times New Roman" w:cs="Times New Roman"/>
          <w:color w:val="000000" w:themeColor="text1"/>
          <w:sz w:val="27"/>
          <w:szCs w:val="27"/>
        </w:rPr>
      </w:pPr>
      <w:r>
        <w:rPr>
          <w:rFonts w:ascii="Times New Roman" w:hAnsi="Times New Roman" w:cs="Times New Roman"/>
          <w:sz w:val="27"/>
          <w:szCs w:val="27"/>
        </w:rPr>
        <w:t xml:space="preserve">  </w:t>
      </w:r>
      <w:r w:rsidRPr="007F490B">
        <w:rPr>
          <w:rFonts w:ascii="Times New Roman" w:hAnsi="Times New Roman" w:cs="Times New Roman"/>
          <w:sz w:val="27"/>
          <w:szCs w:val="27"/>
        </w:rPr>
        <w:t xml:space="preserve">В прогнозе учтено погашение недоимки в размере 20% от ее величины на 01.07.2024г. ежегодно и собираемость в размере 96,9% в 2025 году, 97,0 % в 2026 году,97,1% в 2027 году по объекту налогообложения «доходы» и 94,1% в 2025 </w:t>
      </w:r>
      <w:r w:rsidRPr="007F490B">
        <w:rPr>
          <w:rFonts w:ascii="Times New Roman" w:hAnsi="Times New Roman" w:cs="Times New Roman"/>
          <w:sz w:val="27"/>
          <w:szCs w:val="27"/>
        </w:rPr>
        <w:lastRenderedPageBreak/>
        <w:t>году, 94,2% в 2026 году, 94,3% в 2027 году по объекту налогообложения «доходы, уменьшенные на величину расходов».</w:t>
      </w:r>
    </w:p>
    <w:p w:rsidR="007F490B" w:rsidRPr="00313CCB" w:rsidRDefault="007F490B" w:rsidP="00313CCB">
      <w:pPr>
        <w:spacing w:after="0"/>
        <w:jc w:val="both"/>
        <w:rPr>
          <w:rFonts w:ascii="Times New Roman" w:eastAsia="Calibri" w:hAnsi="Times New Roman" w:cs="Times New Roman"/>
          <w:color w:val="FF0000"/>
          <w:sz w:val="27"/>
          <w:szCs w:val="27"/>
        </w:rPr>
      </w:pPr>
    </w:p>
    <w:p w:rsidR="00313CCB" w:rsidRPr="007F490B" w:rsidRDefault="00313CCB" w:rsidP="007F490B">
      <w:pPr>
        <w:spacing w:after="0"/>
        <w:jc w:val="center"/>
        <w:rPr>
          <w:rFonts w:ascii="Times New Roman" w:eastAsia="Calibri" w:hAnsi="Times New Roman" w:cs="Times New Roman"/>
          <w:b/>
          <w:i/>
          <w:color w:val="000000" w:themeColor="text1"/>
          <w:sz w:val="27"/>
          <w:szCs w:val="27"/>
        </w:rPr>
      </w:pPr>
      <w:r w:rsidRPr="007F490B">
        <w:rPr>
          <w:rFonts w:ascii="Times New Roman" w:eastAsia="Calibri" w:hAnsi="Times New Roman" w:cs="Times New Roman"/>
          <w:b/>
          <w:i/>
          <w:color w:val="000000" w:themeColor="text1"/>
          <w:sz w:val="27"/>
          <w:szCs w:val="27"/>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p w:rsidR="00313CCB" w:rsidRPr="007F490B" w:rsidRDefault="007F490B"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FF0000"/>
          <w:sz w:val="27"/>
          <w:szCs w:val="27"/>
        </w:rPr>
        <w:t xml:space="preserve">   </w:t>
      </w:r>
      <w:r w:rsidR="00313CCB" w:rsidRPr="007F490B">
        <w:rPr>
          <w:rFonts w:ascii="Times New Roman" w:eastAsia="Calibri" w:hAnsi="Times New Roman" w:cs="Times New Roman"/>
          <w:color w:val="000000" w:themeColor="text1"/>
          <w:sz w:val="27"/>
          <w:szCs w:val="27"/>
        </w:rPr>
        <w:t>Ожидаемое исполнение районного бюджета в 202</w:t>
      </w:r>
      <w:r w:rsidRPr="007F490B">
        <w:rPr>
          <w:rFonts w:ascii="Times New Roman" w:eastAsia="Calibri" w:hAnsi="Times New Roman" w:cs="Times New Roman"/>
          <w:color w:val="000000" w:themeColor="text1"/>
          <w:sz w:val="27"/>
          <w:szCs w:val="27"/>
        </w:rPr>
        <w:t>4</w:t>
      </w:r>
      <w:r w:rsidR="005C5C94">
        <w:rPr>
          <w:rFonts w:ascii="Times New Roman" w:eastAsia="Calibri" w:hAnsi="Times New Roman" w:cs="Times New Roman"/>
          <w:color w:val="000000" w:themeColor="text1"/>
          <w:sz w:val="27"/>
          <w:szCs w:val="27"/>
        </w:rPr>
        <w:t xml:space="preserve"> году по </w:t>
      </w:r>
      <w:proofErr w:type="gramStart"/>
      <w:r w:rsidR="00313CCB" w:rsidRPr="007F490B">
        <w:rPr>
          <w:rFonts w:ascii="Times New Roman" w:eastAsia="Calibri" w:hAnsi="Times New Roman" w:cs="Times New Roman"/>
          <w:color w:val="000000" w:themeColor="text1"/>
          <w:sz w:val="27"/>
          <w:szCs w:val="27"/>
        </w:rPr>
        <w:t>налогу  прогнозируется</w:t>
      </w:r>
      <w:proofErr w:type="gramEnd"/>
      <w:r w:rsidR="00313CCB" w:rsidRPr="007F490B">
        <w:rPr>
          <w:rFonts w:ascii="Times New Roman" w:eastAsia="Calibri" w:hAnsi="Times New Roman" w:cs="Times New Roman"/>
          <w:color w:val="000000" w:themeColor="text1"/>
          <w:sz w:val="27"/>
          <w:szCs w:val="27"/>
        </w:rPr>
        <w:t xml:space="preserve"> </w:t>
      </w:r>
      <w:r w:rsidRPr="007F490B">
        <w:rPr>
          <w:rFonts w:ascii="Times New Roman" w:eastAsia="Calibri" w:hAnsi="Times New Roman" w:cs="Times New Roman"/>
          <w:color w:val="000000" w:themeColor="text1"/>
          <w:sz w:val="27"/>
          <w:szCs w:val="27"/>
        </w:rPr>
        <w:t>22211,0</w:t>
      </w:r>
      <w:r w:rsidR="00313CCB" w:rsidRPr="007F490B">
        <w:rPr>
          <w:rFonts w:ascii="Times New Roman" w:eastAsia="Calibri" w:hAnsi="Times New Roman" w:cs="Times New Roman"/>
          <w:color w:val="000000" w:themeColor="text1"/>
          <w:sz w:val="27"/>
          <w:szCs w:val="27"/>
        </w:rPr>
        <w:t xml:space="preserve"> тыс. рублей при плановом показателе </w:t>
      </w:r>
      <w:r w:rsidRPr="007F490B">
        <w:rPr>
          <w:rFonts w:ascii="Times New Roman" w:eastAsia="Calibri" w:hAnsi="Times New Roman" w:cs="Times New Roman"/>
          <w:color w:val="000000" w:themeColor="text1"/>
          <w:sz w:val="27"/>
          <w:szCs w:val="27"/>
        </w:rPr>
        <w:t>17700,0</w:t>
      </w:r>
      <w:r w:rsidR="00313CCB" w:rsidRPr="007F490B">
        <w:rPr>
          <w:rFonts w:ascii="Times New Roman" w:eastAsia="Calibri" w:hAnsi="Times New Roman" w:cs="Times New Roman"/>
          <w:color w:val="000000" w:themeColor="text1"/>
          <w:sz w:val="27"/>
          <w:szCs w:val="27"/>
        </w:rPr>
        <w:t xml:space="preserve"> тыс. рублей.</w:t>
      </w:r>
    </w:p>
    <w:p w:rsidR="00313CCB" w:rsidRPr="007F490B" w:rsidRDefault="006B7AA5"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 xml:space="preserve">  </w:t>
      </w:r>
      <w:r w:rsidR="00313CCB" w:rsidRPr="007F490B">
        <w:rPr>
          <w:rFonts w:ascii="Times New Roman" w:eastAsia="Calibri" w:hAnsi="Times New Roman" w:cs="Times New Roman"/>
          <w:color w:val="000000" w:themeColor="text1"/>
          <w:sz w:val="27"/>
          <w:szCs w:val="27"/>
        </w:rPr>
        <w:t>На 202</w:t>
      </w:r>
      <w:r w:rsidR="007F490B" w:rsidRPr="007F490B">
        <w:rPr>
          <w:rFonts w:ascii="Times New Roman" w:eastAsia="Calibri" w:hAnsi="Times New Roman" w:cs="Times New Roman"/>
          <w:color w:val="000000" w:themeColor="text1"/>
          <w:sz w:val="27"/>
          <w:szCs w:val="27"/>
        </w:rPr>
        <w:t>5</w:t>
      </w:r>
      <w:r w:rsidR="00313CCB" w:rsidRPr="007F490B">
        <w:rPr>
          <w:rFonts w:ascii="Times New Roman" w:eastAsia="Calibri" w:hAnsi="Times New Roman" w:cs="Times New Roman"/>
          <w:color w:val="000000" w:themeColor="text1"/>
          <w:sz w:val="27"/>
          <w:szCs w:val="27"/>
        </w:rPr>
        <w:t>-202</w:t>
      </w:r>
      <w:r w:rsidR="007F490B" w:rsidRPr="007F490B">
        <w:rPr>
          <w:rFonts w:ascii="Times New Roman" w:eastAsia="Calibri" w:hAnsi="Times New Roman" w:cs="Times New Roman"/>
          <w:color w:val="000000" w:themeColor="text1"/>
          <w:sz w:val="27"/>
          <w:szCs w:val="27"/>
        </w:rPr>
        <w:t>7</w:t>
      </w:r>
      <w:r w:rsidR="00313CCB" w:rsidRPr="007F490B">
        <w:rPr>
          <w:rFonts w:ascii="Times New Roman" w:eastAsia="Calibri" w:hAnsi="Times New Roman" w:cs="Times New Roman"/>
          <w:color w:val="000000" w:themeColor="text1"/>
          <w:sz w:val="27"/>
          <w:szCs w:val="27"/>
        </w:rPr>
        <w:t xml:space="preserve"> годы сумма налога прогнозируется в размере </w:t>
      </w:r>
      <w:r w:rsidR="007F490B" w:rsidRPr="007F490B">
        <w:rPr>
          <w:rFonts w:ascii="Times New Roman" w:eastAsia="Calibri" w:hAnsi="Times New Roman" w:cs="Times New Roman"/>
          <w:color w:val="000000" w:themeColor="text1"/>
          <w:sz w:val="27"/>
          <w:szCs w:val="27"/>
        </w:rPr>
        <w:t>26362,0</w:t>
      </w:r>
      <w:r w:rsidR="00313CCB" w:rsidRPr="007F490B">
        <w:rPr>
          <w:rFonts w:ascii="Times New Roman" w:eastAsia="Calibri" w:hAnsi="Times New Roman" w:cs="Times New Roman"/>
          <w:color w:val="000000" w:themeColor="text1"/>
          <w:sz w:val="27"/>
          <w:szCs w:val="27"/>
        </w:rPr>
        <w:t xml:space="preserve"> тыс. рублей, </w:t>
      </w:r>
      <w:r w:rsidR="007F490B" w:rsidRPr="007F490B">
        <w:rPr>
          <w:rFonts w:ascii="Times New Roman" w:eastAsia="Calibri" w:hAnsi="Times New Roman" w:cs="Times New Roman"/>
          <w:color w:val="000000" w:themeColor="text1"/>
          <w:sz w:val="27"/>
          <w:szCs w:val="27"/>
        </w:rPr>
        <w:t>27311,0</w:t>
      </w:r>
      <w:r w:rsidR="00313CCB" w:rsidRPr="007F490B">
        <w:rPr>
          <w:rFonts w:ascii="Times New Roman" w:eastAsia="Calibri" w:hAnsi="Times New Roman" w:cs="Times New Roman"/>
          <w:color w:val="000000" w:themeColor="text1"/>
          <w:sz w:val="27"/>
          <w:szCs w:val="27"/>
        </w:rPr>
        <w:t xml:space="preserve"> тыс. рублей и   </w:t>
      </w:r>
      <w:r w:rsidR="007F490B" w:rsidRPr="007F490B">
        <w:rPr>
          <w:rFonts w:ascii="Times New Roman" w:eastAsia="Calibri" w:hAnsi="Times New Roman" w:cs="Times New Roman"/>
          <w:color w:val="000000" w:themeColor="text1"/>
          <w:sz w:val="27"/>
          <w:szCs w:val="27"/>
        </w:rPr>
        <w:t>28649,2</w:t>
      </w:r>
      <w:r w:rsidR="00313CCB" w:rsidRPr="007F490B">
        <w:rPr>
          <w:rFonts w:ascii="Times New Roman" w:eastAsia="Calibri" w:hAnsi="Times New Roman" w:cs="Times New Roman"/>
          <w:color w:val="000000" w:themeColor="text1"/>
          <w:sz w:val="27"/>
          <w:szCs w:val="27"/>
        </w:rPr>
        <w:t xml:space="preserve"> тыс. рублей.</w:t>
      </w:r>
    </w:p>
    <w:p w:rsidR="00313CCB" w:rsidRPr="00C112FA" w:rsidRDefault="00313CCB" w:rsidP="00C112FA">
      <w:pPr>
        <w:spacing w:after="0"/>
        <w:jc w:val="center"/>
        <w:rPr>
          <w:rFonts w:ascii="Times New Roman" w:eastAsia="Calibri" w:hAnsi="Times New Roman" w:cs="Times New Roman"/>
          <w:b/>
          <w:i/>
          <w:color w:val="000000" w:themeColor="text1"/>
          <w:sz w:val="27"/>
          <w:szCs w:val="27"/>
        </w:rPr>
      </w:pPr>
      <w:r w:rsidRPr="00C112FA">
        <w:rPr>
          <w:rFonts w:ascii="Times New Roman" w:eastAsia="Calibri" w:hAnsi="Times New Roman" w:cs="Times New Roman"/>
          <w:b/>
          <w:i/>
          <w:color w:val="000000" w:themeColor="text1"/>
          <w:sz w:val="27"/>
          <w:szCs w:val="27"/>
        </w:rPr>
        <w:t>Налог, взимаемый в связи с применением патентной системы налогообложения</w:t>
      </w:r>
    </w:p>
    <w:p w:rsidR="00313CCB" w:rsidRPr="009A4996" w:rsidRDefault="009A4996"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FF0000"/>
          <w:sz w:val="27"/>
          <w:szCs w:val="27"/>
        </w:rPr>
        <w:t xml:space="preserve"> </w:t>
      </w:r>
      <w:r w:rsidR="006B7AA5">
        <w:rPr>
          <w:rFonts w:ascii="Times New Roman" w:eastAsia="Calibri" w:hAnsi="Times New Roman" w:cs="Times New Roman"/>
          <w:color w:val="FF0000"/>
          <w:sz w:val="27"/>
          <w:szCs w:val="27"/>
        </w:rPr>
        <w:t xml:space="preserve">  </w:t>
      </w:r>
      <w:r w:rsidR="00313CCB" w:rsidRPr="009A4996">
        <w:rPr>
          <w:rFonts w:ascii="Times New Roman" w:eastAsia="Calibri" w:hAnsi="Times New Roman" w:cs="Times New Roman"/>
          <w:color w:val="000000" w:themeColor="text1"/>
          <w:sz w:val="27"/>
          <w:szCs w:val="27"/>
        </w:rPr>
        <w:t>Ожидаемое поступление налога за 202</w:t>
      </w:r>
      <w:r w:rsidRPr="009A4996">
        <w:rPr>
          <w:rFonts w:ascii="Times New Roman" w:eastAsia="Calibri" w:hAnsi="Times New Roman" w:cs="Times New Roman"/>
          <w:color w:val="000000" w:themeColor="text1"/>
          <w:sz w:val="27"/>
          <w:szCs w:val="27"/>
        </w:rPr>
        <w:t>4</w:t>
      </w:r>
      <w:r w:rsidR="00313CCB" w:rsidRPr="009A4996">
        <w:rPr>
          <w:rFonts w:ascii="Times New Roman" w:eastAsia="Calibri" w:hAnsi="Times New Roman" w:cs="Times New Roman"/>
          <w:color w:val="000000" w:themeColor="text1"/>
          <w:sz w:val="27"/>
          <w:szCs w:val="27"/>
        </w:rPr>
        <w:t xml:space="preserve"> год прогнозируется </w:t>
      </w:r>
      <w:r w:rsidRPr="009A4996">
        <w:rPr>
          <w:rFonts w:ascii="Times New Roman" w:eastAsia="Calibri" w:hAnsi="Times New Roman" w:cs="Times New Roman"/>
          <w:color w:val="000000" w:themeColor="text1"/>
          <w:sz w:val="27"/>
          <w:szCs w:val="27"/>
        </w:rPr>
        <w:t>5600,0</w:t>
      </w:r>
      <w:r w:rsidR="00313CCB" w:rsidRPr="009A4996">
        <w:rPr>
          <w:rFonts w:ascii="Times New Roman" w:eastAsia="Calibri" w:hAnsi="Times New Roman" w:cs="Times New Roman"/>
          <w:color w:val="000000" w:themeColor="text1"/>
          <w:sz w:val="27"/>
          <w:szCs w:val="27"/>
        </w:rPr>
        <w:t xml:space="preserve"> тыс. рублей</w:t>
      </w:r>
      <w:r w:rsidRPr="009A4996">
        <w:rPr>
          <w:rFonts w:ascii="Times New Roman" w:eastAsia="Calibri" w:hAnsi="Times New Roman" w:cs="Times New Roman"/>
          <w:color w:val="000000" w:themeColor="text1"/>
          <w:sz w:val="27"/>
          <w:szCs w:val="27"/>
        </w:rPr>
        <w:t xml:space="preserve"> при плановом значении 5600,0 тыс. рублей</w:t>
      </w:r>
      <w:r w:rsidR="00313CCB" w:rsidRPr="009A4996">
        <w:rPr>
          <w:rFonts w:ascii="Times New Roman" w:eastAsia="Calibri" w:hAnsi="Times New Roman" w:cs="Times New Roman"/>
          <w:color w:val="000000" w:themeColor="text1"/>
          <w:sz w:val="27"/>
          <w:szCs w:val="27"/>
        </w:rPr>
        <w:t xml:space="preserve">. </w:t>
      </w:r>
    </w:p>
    <w:p w:rsidR="00313CCB" w:rsidRDefault="00313CCB" w:rsidP="00313CCB">
      <w:pPr>
        <w:spacing w:after="0"/>
        <w:jc w:val="both"/>
        <w:rPr>
          <w:rFonts w:ascii="Times New Roman" w:eastAsia="Calibri" w:hAnsi="Times New Roman" w:cs="Times New Roman"/>
          <w:color w:val="000000" w:themeColor="text1"/>
          <w:sz w:val="27"/>
          <w:szCs w:val="27"/>
        </w:rPr>
      </w:pPr>
      <w:r w:rsidRPr="009A4996">
        <w:rPr>
          <w:rFonts w:ascii="Times New Roman" w:eastAsia="Calibri" w:hAnsi="Times New Roman" w:cs="Times New Roman"/>
          <w:color w:val="000000" w:themeColor="text1"/>
          <w:sz w:val="27"/>
          <w:szCs w:val="27"/>
        </w:rPr>
        <w:t>На 202</w:t>
      </w:r>
      <w:r w:rsidR="009A4996" w:rsidRPr="009A4996">
        <w:rPr>
          <w:rFonts w:ascii="Times New Roman" w:eastAsia="Calibri" w:hAnsi="Times New Roman" w:cs="Times New Roman"/>
          <w:color w:val="000000" w:themeColor="text1"/>
          <w:sz w:val="27"/>
          <w:szCs w:val="27"/>
        </w:rPr>
        <w:t>5</w:t>
      </w:r>
      <w:r w:rsidRPr="009A4996">
        <w:rPr>
          <w:rFonts w:ascii="Times New Roman" w:eastAsia="Calibri" w:hAnsi="Times New Roman" w:cs="Times New Roman"/>
          <w:color w:val="000000" w:themeColor="text1"/>
          <w:sz w:val="27"/>
          <w:szCs w:val="27"/>
        </w:rPr>
        <w:t>-202</w:t>
      </w:r>
      <w:r w:rsidR="009A4996" w:rsidRPr="009A4996">
        <w:rPr>
          <w:rFonts w:ascii="Times New Roman" w:eastAsia="Calibri" w:hAnsi="Times New Roman" w:cs="Times New Roman"/>
          <w:color w:val="000000" w:themeColor="text1"/>
          <w:sz w:val="27"/>
          <w:szCs w:val="27"/>
        </w:rPr>
        <w:t>7</w:t>
      </w:r>
      <w:r w:rsidRPr="009A4996">
        <w:rPr>
          <w:rFonts w:ascii="Times New Roman" w:eastAsia="Calibri" w:hAnsi="Times New Roman" w:cs="Times New Roman"/>
          <w:color w:val="000000" w:themeColor="text1"/>
          <w:sz w:val="27"/>
          <w:szCs w:val="27"/>
        </w:rPr>
        <w:t xml:space="preserve"> годы сумма налога прогнозируется в размере </w:t>
      </w:r>
      <w:r w:rsidR="009A4996" w:rsidRPr="009A4996">
        <w:rPr>
          <w:rFonts w:ascii="Times New Roman" w:eastAsia="Calibri" w:hAnsi="Times New Roman" w:cs="Times New Roman"/>
          <w:color w:val="000000" w:themeColor="text1"/>
          <w:sz w:val="27"/>
          <w:szCs w:val="27"/>
        </w:rPr>
        <w:t>7600,0</w:t>
      </w:r>
      <w:r w:rsidRPr="009A4996">
        <w:rPr>
          <w:rFonts w:ascii="Times New Roman" w:eastAsia="Calibri" w:hAnsi="Times New Roman" w:cs="Times New Roman"/>
          <w:color w:val="000000" w:themeColor="text1"/>
          <w:sz w:val="27"/>
          <w:szCs w:val="27"/>
        </w:rPr>
        <w:t xml:space="preserve"> тыс. рублей, </w:t>
      </w:r>
      <w:r w:rsidR="009A4996" w:rsidRPr="009A4996">
        <w:rPr>
          <w:rFonts w:ascii="Times New Roman" w:eastAsia="Calibri" w:hAnsi="Times New Roman" w:cs="Times New Roman"/>
          <w:color w:val="000000" w:themeColor="text1"/>
          <w:sz w:val="27"/>
          <w:szCs w:val="27"/>
        </w:rPr>
        <w:t>7700,0</w:t>
      </w:r>
      <w:r w:rsidRPr="009A4996">
        <w:rPr>
          <w:rFonts w:ascii="Times New Roman" w:eastAsia="Calibri" w:hAnsi="Times New Roman" w:cs="Times New Roman"/>
          <w:color w:val="000000" w:themeColor="text1"/>
          <w:sz w:val="27"/>
          <w:szCs w:val="27"/>
        </w:rPr>
        <w:t xml:space="preserve"> тыс. рублей и   </w:t>
      </w:r>
      <w:r w:rsidR="009A4996" w:rsidRPr="009A4996">
        <w:rPr>
          <w:rFonts w:ascii="Times New Roman" w:eastAsia="Calibri" w:hAnsi="Times New Roman" w:cs="Times New Roman"/>
          <w:color w:val="000000" w:themeColor="text1"/>
          <w:sz w:val="27"/>
          <w:szCs w:val="27"/>
        </w:rPr>
        <w:t>7740,0</w:t>
      </w:r>
      <w:r w:rsidRPr="009A4996">
        <w:rPr>
          <w:rFonts w:ascii="Times New Roman" w:eastAsia="Calibri" w:hAnsi="Times New Roman" w:cs="Times New Roman"/>
          <w:color w:val="000000" w:themeColor="text1"/>
          <w:sz w:val="27"/>
          <w:szCs w:val="27"/>
        </w:rPr>
        <w:t xml:space="preserve"> тыс. рублей соответственно.</w:t>
      </w:r>
    </w:p>
    <w:p w:rsidR="00B064BE" w:rsidRDefault="006B7AA5" w:rsidP="006B7AA5">
      <w:pPr>
        <w:pStyle w:val="ConsPlusNormal"/>
        <w:ind w:firstLine="0"/>
        <w:jc w:val="both"/>
        <w:rPr>
          <w:rFonts w:ascii="Times New Roman" w:eastAsia="Calibri" w:hAnsi="Times New Roman" w:cs="Times New Roman"/>
          <w:color w:val="000000" w:themeColor="text1"/>
          <w:sz w:val="27"/>
          <w:szCs w:val="27"/>
        </w:rPr>
      </w:pPr>
      <w:r w:rsidRPr="006B7AA5">
        <w:rPr>
          <w:rFonts w:ascii="Times New Roman" w:hAnsi="Times New Roman"/>
          <w:color w:val="000000" w:themeColor="text1"/>
          <w:sz w:val="27"/>
          <w:szCs w:val="27"/>
        </w:rPr>
        <w:t xml:space="preserve">  </w:t>
      </w:r>
      <w:r w:rsidR="00313CCB" w:rsidRPr="006B7AA5">
        <w:rPr>
          <w:rFonts w:ascii="Times New Roman" w:eastAsia="Calibri" w:hAnsi="Times New Roman" w:cs="Times New Roman"/>
          <w:color w:val="000000" w:themeColor="text1"/>
          <w:sz w:val="27"/>
          <w:szCs w:val="27"/>
        </w:rPr>
        <w:t xml:space="preserve">Расчет налога произведен на </w:t>
      </w:r>
      <w:proofErr w:type="gramStart"/>
      <w:r w:rsidR="00313CCB" w:rsidRPr="006B7AA5">
        <w:rPr>
          <w:rFonts w:ascii="Times New Roman" w:eastAsia="Calibri" w:hAnsi="Times New Roman" w:cs="Times New Roman"/>
          <w:color w:val="000000" w:themeColor="text1"/>
          <w:sz w:val="27"/>
          <w:szCs w:val="27"/>
        </w:rPr>
        <w:t>основе  информации</w:t>
      </w:r>
      <w:proofErr w:type="gramEnd"/>
      <w:r w:rsidR="00313CCB" w:rsidRPr="006B7AA5">
        <w:rPr>
          <w:rFonts w:ascii="Times New Roman" w:eastAsia="Calibri" w:hAnsi="Times New Roman" w:cs="Times New Roman"/>
          <w:color w:val="000000" w:themeColor="text1"/>
          <w:sz w:val="27"/>
          <w:szCs w:val="27"/>
        </w:rPr>
        <w:t xml:space="preserve"> УФНС по Красноярскому краю о стоимости выданных патентов по состоянию на 01.07.202</w:t>
      </w:r>
      <w:r w:rsidRPr="006B7AA5">
        <w:rPr>
          <w:rFonts w:ascii="Times New Roman" w:eastAsia="Calibri" w:hAnsi="Times New Roman" w:cs="Times New Roman"/>
          <w:color w:val="000000" w:themeColor="text1"/>
          <w:sz w:val="27"/>
          <w:szCs w:val="27"/>
        </w:rPr>
        <w:t>4</w:t>
      </w:r>
      <w:r w:rsidR="00313CCB" w:rsidRPr="006B7AA5">
        <w:rPr>
          <w:rFonts w:ascii="Times New Roman" w:eastAsia="Calibri" w:hAnsi="Times New Roman" w:cs="Times New Roman"/>
          <w:color w:val="000000" w:themeColor="text1"/>
          <w:sz w:val="27"/>
          <w:szCs w:val="27"/>
        </w:rPr>
        <w:t xml:space="preserve">года с учетом сумм уплаченных страховых взносов, уменьшающих стоимость патента и с учетом  прогнозируемого изменения количества выданных патентов. Норматив распределения и собираемости составляет 100,0%.  </w:t>
      </w:r>
    </w:p>
    <w:p w:rsidR="00B064BE" w:rsidRPr="00B064BE" w:rsidRDefault="00B064BE" w:rsidP="00B064BE">
      <w:pPr>
        <w:pStyle w:val="ConsPlusNormal"/>
        <w:ind w:firstLine="0"/>
        <w:jc w:val="center"/>
        <w:rPr>
          <w:rFonts w:ascii="Times New Roman" w:hAnsi="Times New Roman" w:cs="Times New Roman"/>
          <w:b/>
          <w:i/>
          <w:sz w:val="27"/>
          <w:szCs w:val="27"/>
        </w:rPr>
      </w:pPr>
      <w:r w:rsidRPr="00B064BE">
        <w:rPr>
          <w:rFonts w:ascii="Times New Roman" w:hAnsi="Times New Roman" w:cs="Times New Roman"/>
          <w:b/>
          <w:i/>
          <w:sz w:val="27"/>
          <w:szCs w:val="27"/>
        </w:rPr>
        <w:t>Единый налог на вмененный доход</w:t>
      </w:r>
    </w:p>
    <w:p w:rsidR="00B064BE" w:rsidRPr="00B064BE" w:rsidRDefault="00B064BE" w:rsidP="00B064BE">
      <w:pPr>
        <w:tabs>
          <w:tab w:val="num" w:pos="1785"/>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B064BE">
        <w:rPr>
          <w:rFonts w:ascii="Times New Roman" w:hAnsi="Times New Roman" w:cs="Times New Roman"/>
          <w:sz w:val="27"/>
          <w:szCs w:val="27"/>
        </w:rPr>
        <w:t xml:space="preserve">При расчете суммы единого налога на вмененный доход для отдельных видов деятельности учтено погашение части недоимки к ее величине на 01.07.2024: на 2025 год-10%, на 2026 год-8%, на 2027 год-6%.    </w:t>
      </w:r>
      <w:r w:rsidRPr="00B064BE">
        <w:rPr>
          <w:rFonts w:ascii="Times New Roman" w:hAnsi="Times New Roman" w:cs="Times New Roman"/>
          <w:spacing w:val="4"/>
          <w:sz w:val="27"/>
          <w:szCs w:val="27"/>
        </w:rPr>
        <w:t xml:space="preserve">Поступление единого налога на вмененный доход в районный </w:t>
      </w:r>
      <w:proofErr w:type="gramStart"/>
      <w:r w:rsidRPr="00B064BE">
        <w:rPr>
          <w:rFonts w:ascii="Times New Roman" w:hAnsi="Times New Roman" w:cs="Times New Roman"/>
          <w:spacing w:val="4"/>
          <w:sz w:val="27"/>
          <w:szCs w:val="27"/>
        </w:rPr>
        <w:t>бюджет  прогнозируется</w:t>
      </w:r>
      <w:proofErr w:type="gramEnd"/>
      <w:r w:rsidRPr="00B064BE">
        <w:rPr>
          <w:rFonts w:ascii="Times New Roman" w:hAnsi="Times New Roman" w:cs="Times New Roman"/>
          <w:spacing w:val="4"/>
          <w:sz w:val="27"/>
          <w:szCs w:val="27"/>
        </w:rPr>
        <w:t xml:space="preserve"> на 2025 год  в сумме 71,5 тыс. рублей, 2026 год – 57,2 тыс. рублей, 2027 год – 42,9 тыс. рублей. </w:t>
      </w:r>
      <w:r w:rsidRPr="00B064BE">
        <w:rPr>
          <w:rFonts w:ascii="Times New Roman" w:hAnsi="Times New Roman" w:cs="Times New Roman"/>
          <w:sz w:val="27"/>
          <w:szCs w:val="27"/>
        </w:rPr>
        <w:t xml:space="preserve">                                   </w:t>
      </w:r>
    </w:p>
    <w:p w:rsidR="00313CCB" w:rsidRPr="003911C7" w:rsidRDefault="00313CCB" w:rsidP="003911C7">
      <w:pPr>
        <w:spacing w:after="0"/>
        <w:jc w:val="center"/>
        <w:rPr>
          <w:rFonts w:ascii="Times New Roman" w:eastAsia="Calibri" w:hAnsi="Times New Roman" w:cs="Times New Roman"/>
          <w:b/>
          <w:i/>
          <w:color w:val="000000" w:themeColor="text1"/>
          <w:sz w:val="27"/>
          <w:szCs w:val="27"/>
        </w:rPr>
      </w:pPr>
      <w:r w:rsidRPr="003911C7">
        <w:rPr>
          <w:rFonts w:ascii="Times New Roman" w:eastAsia="Calibri" w:hAnsi="Times New Roman" w:cs="Times New Roman"/>
          <w:b/>
          <w:i/>
          <w:color w:val="000000" w:themeColor="text1"/>
          <w:sz w:val="27"/>
          <w:szCs w:val="27"/>
        </w:rPr>
        <w:t>Единый сельскохозяйственный налог</w:t>
      </w:r>
    </w:p>
    <w:p w:rsidR="00313CCB" w:rsidRPr="003911C7" w:rsidRDefault="003911C7" w:rsidP="00313CCB">
      <w:pPr>
        <w:spacing w:after="0"/>
        <w:jc w:val="both"/>
        <w:rPr>
          <w:rFonts w:ascii="Times New Roman" w:eastAsia="Calibri" w:hAnsi="Times New Roman" w:cs="Times New Roman"/>
          <w:color w:val="000000" w:themeColor="text1"/>
          <w:sz w:val="27"/>
          <w:szCs w:val="27"/>
        </w:rPr>
      </w:pPr>
      <w:r w:rsidRPr="003911C7">
        <w:rPr>
          <w:rFonts w:ascii="Times New Roman" w:eastAsia="Calibri" w:hAnsi="Times New Roman" w:cs="Times New Roman"/>
          <w:color w:val="000000" w:themeColor="text1"/>
          <w:sz w:val="27"/>
          <w:szCs w:val="27"/>
        </w:rPr>
        <w:t xml:space="preserve"> </w:t>
      </w:r>
      <w:r w:rsidR="00313CCB" w:rsidRPr="003911C7">
        <w:rPr>
          <w:rFonts w:ascii="Times New Roman" w:eastAsia="Calibri" w:hAnsi="Times New Roman" w:cs="Times New Roman"/>
          <w:color w:val="000000" w:themeColor="text1"/>
          <w:sz w:val="27"/>
          <w:szCs w:val="27"/>
        </w:rPr>
        <w:t>Ожидаемое поступление налога прогнозируется за 202</w:t>
      </w:r>
      <w:r w:rsidRPr="003911C7">
        <w:rPr>
          <w:rFonts w:ascii="Times New Roman" w:eastAsia="Calibri" w:hAnsi="Times New Roman" w:cs="Times New Roman"/>
          <w:color w:val="000000" w:themeColor="text1"/>
          <w:sz w:val="27"/>
          <w:szCs w:val="27"/>
        </w:rPr>
        <w:t>4</w:t>
      </w:r>
      <w:r w:rsidR="00313CCB" w:rsidRPr="003911C7">
        <w:rPr>
          <w:rFonts w:ascii="Times New Roman" w:eastAsia="Calibri" w:hAnsi="Times New Roman" w:cs="Times New Roman"/>
          <w:color w:val="000000" w:themeColor="text1"/>
          <w:sz w:val="27"/>
          <w:szCs w:val="27"/>
        </w:rPr>
        <w:t xml:space="preserve"> год в размере </w:t>
      </w:r>
      <w:r w:rsidRPr="003911C7">
        <w:rPr>
          <w:rFonts w:ascii="Times New Roman" w:eastAsia="Calibri" w:hAnsi="Times New Roman" w:cs="Times New Roman"/>
          <w:color w:val="000000" w:themeColor="text1"/>
          <w:sz w:val="27"/>
          <w:szCs w:val="27"/>
        </w:rPr>
        <w:t>850,0</w:t>
      </w:r>
      <w:r w:rsidR="00313CCB" w:rsidRPr="003911C7">
        <w:rPr>
          <w:rFonts w:ascii="Times New Roman" w:eastAsia="Calibri" w:hAnsi="Times New Roman" w:cs="Times New Roman"/>
          <w:color w:val="000000" w:themeColor="text1"/>
          <w:sz w:val="27"/>
          <w:szCs w:val="27"/>
        </w:rPr>
        <w:t xml:space="preserve"> тыс. рублей</w:t>
      </w:r>
      <w:r w:rsidRPr="003911C7">
        <w:rPr>
          <w:rFonts w:ascii="Times New Roman" w:eastAsia="Calibri" w:hAnsi="Times New Roman" w:cs="Times New Roman"/>
          <w:color w:val="000000" w:themeColor="text1"/>
          <w:sz w:val="27"/>
          <w:szCs w:val="27"/>
        </w:rPr>
        <w:t xml:space="preserve"> при плановом значении 1251,1 тыс. рублей</w:t>
      </w:r>
      <w:r w:rsidR="00313CCB" w:rsidRPr="003911C7">
        <w:rPr>
          <w:rFonts w:ascii="Times New Roman" w:eastAsia="Calibri" w:hAnsi="Times New Roman" w:cs="Times New Roman"/>
          <w:color w:val="000000" w:themeColor="text1"/>
          <w:sz w:val="27"/>
          <w:szCs w:val="27"/>
        </w:rPr>
        <w:t>.</w:t>
      </w:r>
    </w:p>
    <w:p w:rsidR="00313CCB" w:rsidRPr="003911C7" w:rsidRDefault="003911C7" w:rsidP="00313CCB">
      <w:pPr>
        <w:spacing w:after="0"/>
        <w:jc w:val="both"/>
        <w:rPr>
          <w:rFonts w:ascii="Times New Roman" w:eastAsia="Calibri" w:hAnsi="Times New Roman" w:cs="Times New Roman"/>
          <w:color w:val="000000" w:themeColor="text1"/>
          <w:sz w:val="27"/>
          <w:szCs w:val="27"/>
        </w:rPr>
      </w:pPr>
      <w:r w:rsidRPr="003911C7">
        <w:rPr>
          <w:rFonts w:ascii="Times New Roman" w:eastAsia="Calibri" w:hAnsi="Times New Roman" w:cs="Times New Roman"/>
          <w:color w:val="000000" w:themeColor="text1"/>
          <w:sz w:val="27"/>
          <w:szCs w:val="27"/>
        </w:rPr>
        <w:t xml:space="preserve">  </w:t>
      </w:r>
      <w:r w:rsidR="00313CCB" w:rsidRPr="003911C7">
        <w:rPr>
          <w:rFonts w:ascii="Times New Roman" w:eastAsia="Calibri" w:hAnsi="Times New Roman" w:cs="Times New Roman"/>
          <w:color w:val="000000" w:themeColor="text1"/>
          <w:sz w:val="27"/>
          <w:szCs w:val="27"/>
        </w:rPr>
        <w:t>В районный бюджет в 202</w:t>
      </w:r>
      <w:r w:rsidRPr="003911C7">
        <w:rPr>
          <w:rFonts w:ascii="Times New Roman" w:eastAsia="Calibri" w:hAnsi="Times New Roman" w:cs="Times New Roman"/>
          <w:color w:val="000000" w:themeColor="text1"/>
          <w:sz w:val="27"/>
          <w:szCs w:val="27"/>
        </w:rPr>
        <w:t>5</w:t>
      </w:r>
      <w:r w:rsidR="00313CCB" w:rsidRPr="003911C7">
        <w:rPr>
          <w:rFonts w:ascii="Times New Roman" w:eastAsia="Calibri" w:hAnsi="Times New Roman" w:cs="Times New Roman"/>
          <w:color w:val="000000" w:themeColor="text1"/>
          <w:sz w:val="27"/>
          <w:szCs w:val="27"/>
        </w:rPr>
        <w:t xml:space="preserve"> году прогнозируется поступление ЕСХН в сумме </w:t>
      </w:r>
      <w:r w:rsidRPr="003911C7">
        <w:rPr>
          <w:rFonts w:ascii="Times New Roman" w:eastAsia="Calibri" w:hAnsi="Times New Roman" w:cs="Times New Roman"/>
          <w:color w:val="000000" w:themeColor="text1"/>
          <w:sz w:val="27"/>
          <w:szCs w:val="27"/>
        </w:rPr>
        <w:t xml:space="preserve">2130,0 </w:t>
      </w:r>
      <w:r w:rsidR="00313CCB" w:rsidRPr="003911C7">
        <w:rPr>
          <w:rFonts w:ascii="Times New Roman" w:eastAsia="Calibri" w:hAnsi="Times New Roman" w:cs="Times New Roman"/>
          <w:color w:val="000000" w:themeColor="text1"/>
          <w:sz w:val="27"/>
          <w:szCs w:val="27"/>
        </w:rPr>
        <w:t xml:space="preserve">тыс. </w:t>
      </w:r>
      <w:proofErr w:type="gramStart"/>
      <w:r w:rsidR="00313CCB" w:rsidRPr="003911C7">
        <w:rPr>
          <w:rFonts w:ascii="Times New Roman" w:eastAsia="Calibri" w:hAnsi="Times New Roman" w:cs="Times New Roman"/>
          <w:color w:val="000000" w:themeColor="text1"/>
          <w:sz w:val="27"/>
          <w:szCs w:val="27"/>
        </w:rPr>
        <w:t>рублей .</w:t>
      </w:r>
      <w:proofErr w:type="gramEnd"/>
      <w:r w:rsidR="00313CCB" w:rsidRPr="003911C7">
        <w:rPr>
          <w:rFonts w:ascii="Times New Roman" w:eastAsia="Calibri" w:hAnsi="Times New Roman" w:cs="Times New Roman"/>
          <w:color w:val="000000" w:themeColor="text1"/>
          <w:sz w:val="27"/>
          <w:szCs w:val="27"/>
        </w:rPr>
        <w:t xml:space="preserve"> Прогноз поступлений ЕСХН на 202</w:t>
      </w:r>
      <w:r w:rsidRPr="003911C7">
        <w:rPr>
          <w:rFonts w:ascii="Times New Roman" w:eastAsia="Calibri" w:hAnsi="Times New Roman" w:cs="Times New Roman"/>
          <w:color w:val="000000" w:themeColor="text1"/>
          <w:sz w:val="27"/>
          <w:szCs w:val="27"/>
        </w:rPr>
        <w:t>6</w:t>
      </w:r>
      <w:r w:rsidR="00313CCB" w:rsidRPr="003911C7">
        <w:rPr>
          <w:rFonts w:ascii="Times New Roman" w:eastAsia="Calibri" w:hAnsi="Times New Roman" w:cs="Times New Roman"/>
          <w:color w:val="000000" w:themeColor="text1"/>
          <w:sz w:val="27"/>
          <w:szCs w:val="27"/>
        </w:rPr>
        <w:t xml:space="preserve"> год составил </w:t>
      </w:r>
      <w:r w:rsidRPr="003911C7">
        <w:rPr>
          <w:rFonts w:ascii="Times New Roman" w:eastAsia="Calibri" w:hAnsi="Times New Roman" w:cs="Times New Roman"/>
          <w:color w:val="000000" w:themeColor="text1"/>
          <w:sz w:val="27"/>
          <w:szCs w:val="27"/>
        </w:rPr>
        <w:t>2262,0</w:t>
      </w:r>
      <w:r w:rsidR="00313CCB" w:rsidRPr="003911C7">
        <w:rPr>
          <w:rFonts w:ascii="Times New Roman" w:eastAsia="Calibri" w:hAnsi="Times New Roman" w:cs="Times New Roman"/>
          <w:color w:val="000000" w:themeColor="text1"/>
          <w:sz w:val="27"/>
          <w:szCs w:val="27"/>
        </w:rPr>
        <w:t xml:space="preserve"> тыс. рублей и на 202</w:t>
      </w:r>
      <w:r w:rsidRPr="003911C7">
        <w:rPr>
          <w:rFonts w:ascii="Times New Roman" w:eastAsia="Calibri" w:hAnsi="Times New Roman" w:cs="Times New Roman"/>
          <w:color w:val="000000" w:themeColor="text1"/>
          <w:sz w:val="27"/>
          <w:szCs w:val="27"/>
        </w:rPr>
        <w:t>7</w:t>
      </w:r>
      <w:r w:rsidR="00313CCB" w:rsidRPr="003911C7">
        <w:rPr>
          <w:rFonts w:ascii="Times New Roman" w:eastAsia="Calibri" w:hAnsi="Times New Roman" w:cs="Times New Roman"/>
          <w:color w:val="000000" w:themeColor="text1"/>
          <w:sz w:val="27"/>
          <w:szCs w:val="27"/>
        </w:rPr>
        <w:t xml:space="preserve"> год составил </w:t>
      </w:r>
      <w:r w:rsidRPr="003911C7">
        <w:rPr>
          <w:rFonts w:ascii="Times New Roman" w:eastAsia="Calibri" w:hAnsi="Times New Roman" w:cs="Times New Roman"/>
          <w:color w:val="000000" w:themeColor="text1"/>
          <w:sz w:val="27"/>
          <w:szCs w:val="27"/>
        </w:rPr>
        <w:t>2395,6</w:t>
      </w:r>
      <w:r w:rsidR="00313CCB" w:rsidRPr="003911C7">
        <w:rPr>
          <w:rFonts w:ascii="Times New Roman" w:eastAsia="Calibri" w:hAnsi="Times New Roman" w:cs="Times New Roman"/>
          <w:color w:val="000000" w:themeColor="text1"/>
          <w:sz w:val="27"/>
          <w:szCs w:val="27"/>
        </w:rPr>
        <w:t xml:space="preserve"> тыс. рублей.</w:t>
      </w:r>
    </w:p>
    <w:p w:rsidR="003911C7" w:rsidRPr="003911C7" w:rsidRDefault="003911C7" w:rsidP="00313CCB">
      <w:pPr>
        <w:spacing w:after="0"/>
        <w:jc w:val="both"/>
        <w:rPr>
          <w:rFonts w:ascii="Times New Roman" w:eastAsia="Calibri" w:hAnsi="Times New Roman" w:cs="Times New Roman"/>
          <w:color w:val="000000" w:themeColor="text1"/>
          <w:sz w:val="27"/>
          <w:szCs w:val="27"/>
        </w:rPr>
      </w:pPr>
      <w:r w:rsidRPr="003911C7">
        <w:rPr>
          <w:rFonts w:ascii="Times New Roman" w:eastAsia="Calibri" w:hAnsi="Times New Roman" w:cs="Times New Roman"/>
          <w:color w:val="000000" w:themeColor="text1"/>
          <w:sz w:val="27"/>
          <w:szCs w:val="27"/>
        </w:rPr>
        <w:t xml:space="preserve">  </w:t>
      </w:r>
      <w:r w:rsidR="00313CCB" w:rsidRPr="003911C7">
        <w:rPr>
          <w:rFonts w:ascii="Times New Roman" w:eastAsia="Calibri" w:hAnsi="Times New Roman" w:cs="Times New Roman"/>
          <w:color w:val="000000" w:themeColor="text1"/>
          <w:sz w:val="27"/>
          <w:szCs w:val="27"/>
        </w:rPr>
        <w:t xml:space="preserve">Расчет произведен с учетом собираемости в размере </w:t>
      </w:r>
      <w:r w:rsidRPr="003911C7">
        <w:rPr>
          <w:rFonts w:ascii="Times New Roman" w:eastAsia="Calibri" w:hAnsi="Times New Roman" w:cs="Times New Roman"/>
          <w:color w:val="000000" w:themeColor="text1"/>
          <w:sz w:val="27"/>
          <w:szCs w:val="27"/>
        </w:rPr>
        <w:t>96,3</w:t>
      </w:r>
      <w:r w:rsidR="00313CCB" w:rsidRPr="003911C7">
        <w:rPr>
          <w:rFonts w:ascii="Times New Roman" w:eastAsia="Calibri" w:hAnsi="Times New Roman" w:cs="Times New Roman"/>
          <w:color w:val="000000" w:themeColor="text1"/>
          <w:sz w:val="27"/>
          <w:szCs w:val="27"/>
        </w:rPr>
        <w:t>%,9</w:t>
      </w:r>
      <w:r w:rsidRPr="003911C7">
        <w:rPr>
          <w:rFonts w:ascii="Times New Roman" w:eastAsia="Calibri" w:hAnsi="Times New Roman" w:cs="Times New Roman"/>
          <w:color w:val="000000" w:themeColor="text1"/>
          <w:sz w:val="27"/>
          <w:szCs w:val="27"/>
        </w:rPr>
        <w:t>6</w:t>
      </w:r>
      <w:r w:rsidR="00313CCB" w:rsidRPr="003911C7">
        <w:rPr>
          <w:rFonts w:ascii="Times New Roman" w:eastAsia="Calibri" w:hAnsi="Times New Roman" w:cs="Times New Roman"/>
          <w:color w:val="000000" w:themeColor="text1"/>
          <w:sz w:val="27"/>
          <w:szCs w:val="27"/>
        </w:rPr>
        <w:t>,</w:t>
      </w:r>
      <w:r w:rsidRPr="003911C7">
        <w:rPr>
          <w:rFonts w:ascii="Times New Roman" w:eastAsia="Calibri" w:hAnsi="Times New Roman" w:cs="Times New Roman"/>
          <w:color w:val="000000" w:themeColor="text1"/>
          <w:sz w:val="27"/>
          <w:szCs w:val="27"/>
        </w:rPr>
        <w:t>4</w:t>
      </w:r>
      <w:r w:rsidR="00313CCB" w:rsidRPr="003911C7">
        <w:rPr>
          <w:rFonts w:ascii="Times New Roman" w:eastAsia="Calibri" w:hAnsi="Times New Roman" w:cs="Times New Roman"/>
          <w:color w:val="000000" w:themeColor="text1"/>
          <w:sz w:val="27"/>
          <w:szCs w:val="27"/>
        </w:rPr>
        <w:t>%,</w:t>
      </w:r>
      <w:r w:rsidRPr="003911C7">
        <w:rPr>
          <w:rFonts w:ascii="Times New Roman" w:eastAsia="Calibri" w:hAnsi="Times New Roman" w:cs="Times New Roman"/>
          <w:color w:val="000000" w:themeColor="text1"/>
          <w:sz w:val="27"/>
          <w:szCs w:val="27"/>
        </w:rPr>
        <w:t>96,5</w:t>
      </w:r>
      <w:r w:rsidR="00313CCB" w:rsidRPr="003911C7">
        <w:rPr>
          <w:rFonts w:ascii="Times New Roman" w:eastAsia="Calibri" w:hAnsi="Times New Roman" w:cs="Times New Roman"/>
          <w:color w:val="000000" w:themeColor="text1"/>
          <w:sz w:val="27"/>
          <w:szCs w:val="27"/>
        </w:rPr>
        <w:t>% соответственно по годам</w:t>
      </w:r>
      <w:r>
        <w:rPr>
          <w:rFonts w:ascii="Times New Roman" w:eastAsia="Calibri" w:hAnsi="Times New Roman" w:cs="Times New Roman"/>
          <w:color w:val="000000" w:themeColor="text1"/>
          <w:sz w:val="27"/>
          <w:szCs w:val="27"/>
        </w:rPr>
        <w:t xml:space="preserve"> при нормативе 50%</w:t>
      </w:r>
      <w:r w:rsidRPr="003911C7">
        <w:rPr>
          <w:rFonts w:ascii="Times New Roman" w:eastAsia="Calibri" w:hAnsi="Times New Roman" w:cs="Times New Roman"/>
          <w:color w:val="000000" w:themeColor="text1"/>
          <w:sz w:val="27"/>
          <w:szCs w:val="27"/>
        </w:rPr>
        <w:t>.</w:t>
      </w:r>
      <w:r w:rsidR="00313CCB" w:rsidRPr="003911C7">
        <w:rPr>
          <w:rFonts w:ascii="Times New Roman" w:eastAsia="Calibri" w:hAnsi="Times New Roman" w:cs="Times New Roman"/>
          <w:color w:val="000000" w:themeColor="text1"/>
          <w:sz w:val="27"/>
          <w:szCs w:val="27"/>
        </w:rPr>
        <w:t xml:space="preserve"> </w:t>
      </w:r>
    </w:p>
    <w:p w:rsidR="00313CCB" w:rsidRPr="003911C7" w:rsidRDefault="00313CCB" w:rsidP="003911C7">
      <w:pPr>
        <w:spacing w:after="0"/>
        <w:jc w:val="center"/>
        <w:rPr>
          <w:rFonts w:ascii="Times New Roman" w:eastAsia="Calibri" w:hAnsi="Times New Roman" w:cs="Times New Roman"/>
          <w:b/>
          <w:i/>
          <w:color w:val="000000" w:themeColor="text1"/>
          <w:sz w:val="27"/>
          <w:szCs w:val="27"/>
        </w:rPr>
      </w:pPr>
      <w:r w:rsidRPr="003911C7">
        <w:rPr>
          <w:rFonts w:ascii="Times New Roman" w:eastAsia="Calibri" w:hAnsi="Times New Roman" w:cs="Times New Roman"/>
          <w:b/>
          <w:i/>
          <w:color w:val="000000" w:themeColor="text1"/>
          <w:sz w:val="27"/>
          <w:szCs w:val="27"/>
        </w:rPr>
        <w:t>Государственная пошлина</w:t>
      </w:r>
    </w:p>
    <w:p w:rsidR="00313CCB" w:rsidRPr="00996C51" w:rsidRDefault="00996C51" w:rsidP="00313CCB">
      <w:pPr>
        <w:spacing w:after="0"/>
        <w:jc w:val="both"/>
        <w:rPr>
          <w:rFonts w:ascii="Times New Roman" w:eastAsia="Calibri" w:hAnsi="Times New Roman" w:cs="Times New Roman"/>
          <w:color w:val="000000" w:themeColor="text1"/>
          <w:sz w:val="27"/>
          <w:szCs w:val="27"/>
        </w:rPr>
      </w:pPr>
      <w:r w:rsidRPr="00996C51">
        <w:rPr>
          <w:rFonts w:ascii="Times New Roman" w:eastAsia="Calibri" w:hAnsi="Times New Roman" w:cs="Times New Roman"/>
          <w:color w:val="000000" w:themeColor="text1"/>
          <w:sz w:val="27"/>
          <w:szCs w:val="27"/>
        </w:rPr>
        <w:t xml:space="preserve">  </w:t>
      </w:r>
      <w:r w:rsidR="00313CCB" w:rsidRPr="00996C51">
        <w:rPr>
          <w:rFonts w:ascii="Times New Roman" w:eastAsia="Calibri" w:hAnsi="Times New Roman" w:cs="Times New Roman"/>
          <w:color w:val="000000" w:themeColor="text1"/>
          <w:sz w:val="27"/>
          <w:szCs w:val="27"/>
        </w:rPr>
        <w:t>Поступление в районный бюджет государственной пошлины прогнозируется на 202</w:t>
      </w:r>
      <w:r w:rsidRPr="00996C51">
        <w:rPr>
          <w:rFonts w:ascii="Times New Roman" w:eastAsia="Calibri" w:hAnsi="Times New Roman" w:cs="Times New Roman"/>
          <w:color w:val="000000" w:themeColor="text1"/>
          <w:sz w:val="27"/>
          <w:szCs w:val="27"/>
        </w:rPr>
        <w:t>4</w:t>
      </w:r>
      <w:r w:rsidR="00313CCB" w:rsidRPr="00996C51">
        <w:rPr>
          <w:rFonts w:ascii="Times New Roman" w:eastAsia="Calibri" w:hAnsi="Times New Roman" w:cs="Times New Roman"/>
          <w:color w:val="000000" w:themeColor="text1"/>
          <w:sz w:val="27"/>
          <w:szCs w:val="27"/>
        </w:rPr>
        <w:t xml:space="preserve"> год в сумме </w:t>
      </w:r>
      <w:r w:rsidRPr="00996C51">
        <w:rPr>
          <w:rFonts w:ascii="Times New Roman" w:eastAsia="Calibri" w:hAnsi="Times New Roman" w:cs="Times New Roman"/>
          <w:color w:val="000000" w:themeColor="text1"/>
          <w:sz w:val="27"/>
          <w:szCs w:val="27"/>
        </w:rPr>
        <w:t>3800,0</w:t>
      </w:r>
      <w:r w:rsidR="00313CCB" w:rsidRPr="00996C51">
        <w:rPr>
          <w:rFonts w:ascii="Times New Roman" w:eastAsia="Calibri" w:hAnsi="Times New Roman" w:cs="Times New Roman"/>
          <w:color w:val="000000" w:themeColor="text1"/>
          <w:sz w:val="27"/>
          <w:szCs w:val="27"/>
        </w:rPr>
        <w:t xml:space="preserve"> тыс. рублей при плановом значении </w:t>
      </w:r>
      <w:r w:rsidRPr="00996C51">
        <w:rPr>
          <w:rFonts w:ascii="Times New Roman" w:eastAsia="Calibri" w:hAnsi="Times New Roman" w:cs="Times New Roman"/>
          <w:color w:val="000000" w:themeColor="text1"/>
          <w:sz w:val="27"/>
          <w:szCs w:val="27"/>
        </w:rPr>
        <w:t>3000,0</w:t>
      </w:r>
      <w:r w:rsidR="00313CCB" w:rsidRPr="00996C51">
        <w:rPr>
          <w:rFonts w:ascii="Times New Roman" w:eastAsia="Calibri" w:hAnsi="Times New Roman" w:cs="Times New Roman"/>
          <w:color w:val="000000" w:themeColor="text1"/>
          <w:sz w:val="27"/>
          <w:szCs w:val="27"/>
        </w:rPr>
        <w:t xml:space="preserve"> тыс. рублей</w:t>
      </w:r>
    </w:p>
    <w:p w:rsidR="00313CCB" w:rsidRPr="00313CCB" w:rsidRDefault="00313CCB" w:rsidP="00996C51">
      <w:pPr>
        <w:spacing w:after="0" w:line="240" w:lineRule="auto"/>
        <w:jc w:val="both"/>
        <w:rPr>
          <w:rFonts w:ascii="Times New Roman" w:eastAsia="Calibri" w:hAnsi="Times New Roman" w:cs="Times New Roman"/>
          <w:color w:val="FF0000"/>
          <w:sz w:val="27"/>
          <w:szCs w:val="27"/>
        </w:rPr>
      </w:pPr>
      <w:r w:rsidRPr="00996C51">
        <w:rPr>
          <w:rFonts w:ascii="Times New Roman" w:eastAsia="Calibri" w:hAnsi="Times New Roman" w:cs="Times New Roman"/>
          <w:color w:val="000000" w:themeColor="text1"/>
          <w:sz w:val="27"/>
          <w:szCs w:val="27"/>
        </w:rPr>
        <w:t>Поступление государственной пошлины на 202</w:t>
      </w:r>
      <w:r w:rsidR="00996C51" w:rsidRPr="00996C51">
        <w:rPr>
          <w:rFonts w:ascii="Times New Roman" w:eastAsia="Calibri" w:hAnsi="Times New Roman" w:cs="Times New Roman"/>
          <w:color w:val="000000" w:themeColor="text1"/>
          <w:sz w:val="27"/>
          <w:szCs w:val="27"/>
        </w:rPr>
        <w:t>5</w:t>
      </w:r>
      <w:r w:rsidRPr="00996C51">
        <w:rPr>
          <w:rFonts w:ascii="Times New Roman" w:eastAsia="Calibri" w:hAnsi="Times New Roman" w:cs="Times New Roman"/>
          <w:color w:val="000000" w:themeColor="text1"/>
          <w:sz w:val="27"/>
          <w:szCs w:val="27"/>
        </w:rPr>
        <w:t>-202</w:t>
      </w:r>
      <w:r w:rsidR="00996C51" w:rsidRPr="00996C51">
        <w:rPr>
          <w:rFonts w:ascii="Times New Roman" w:eastAsia="Calibri" w:hAnsi="Times New Roman" w:cs="Times New Roman"/>
          <w:color w:val="000000" w:themeColor="text1"/>
          <w:sz w:val="27"/>
          <w:szCs w:val="27"/>
        </w:rPr>
        <w:t>7</w:t>
      </w:r>
      <w:r w:rsidRPr="00996C51">
        <w:rPr>
          <w:rFonts w:ascii="Times New Roman" w:eastAsia="Calibri" w:hAnsi="Times New Roman" w:cs="Times New Roman"/>
          <w:color w:val="000000" w:themeColor="text1"/>
          <w:sz w:val="27"/>
          <w:szCs w:val="27"/>
        </w:rPr>
        <w:t xml:space="preserve"> годы планируется в сумме </w:t>
      </w:r>
      <w:r w:rsidR="00996C51" w:rsidRPr="00996C51">
        <w:rPr>
          <w:rFonts w:ascii="Times New Roman" w:eastAsia="Calibri" w:hAnsi="Times New Roman" w:cs="Times New Roman"/>
          <w:color w:val="000000" w:themeColor="text1"/>
          <w:sz w:val="27"/>
          <w:szCs w:val="27"/>
        </w:rPr>
        <w:t>4100,0</w:t>
      </w:r>
      <w:r w:rsidRPr="00996C51">
        <w:rPr>
          <w:rFonts w:ascii="Times New Roman" w:eastAsia="Calibri" w:hAnsi="Times New Roman" w:cs="Times New Roman"/>
          <w:color w:val="000000" w:themeColor="text1"/>
          <w:sz w:val="27"/>
          <w:szCs w:val="27"/>
        </w:rPr>
        <w:t xml:space="preserve"> тыс. рублей и </w:t>
      </w:r>
      <w:r w:rsidR="00996C51" w:rsidRPr="00996C51">
        <w:rPr>
          <w:rFonts w:ascii="Times New Roman" w:eastAsia="Calibri" w:hAnsi="Times New Roman" w:cs="Times New Roman"/>
          <w:color w:val="000000" w:themeColor="text1"/>
          <w:sz w:val="27"/>
          <w:szCs w:val="27"/>
        </w:rPr>
        <w:t>4200,0</w:t>
      </w:r>
      <w:r w:rsidRPr="00996C51">
        <w:rPr>
          <w:rFonts w:ascii="Times New Roman" w:eastAsia="Calibri" w:hAnsi="Times New Roman" w:cs="Times New Roman"/>
          <w:color w:val="000000" w:themeColor="text1"/>
          <w:sz w:val="27"/>
          <w:szCs w:val="27"/>
        </w:rPr>
        <w:t xml:space="preserve"> тыс. рублей и </w:t>
      </w:r>
      <w:r w:rsidR="00996C51" w:rsidRPr="00996C51">
        <w:rPr>
          <w:rFonts w:ascii="Times New Roman" w:eastAsia="Calibri" w:hAnsi="Times New Roman" w:cs="Times New Roman"/>
          <w:color w:val="000000" w:themeColor="text1"/>
          <w:sz w:val="27"/>
          <w:szCs w:val="27"/>
        </w:rPr>
        <w:t>4300,0</w:t>
      </w:r>
      <w:r w:rsidRPr="00996C51">
        <w:rPr>
          <w:rFonts w:ascii="Times New Roman" w:eastAsia="Calibri" w:hAnsi="Times New Roman" w:cs="Times New Roman"/>
          <w:color w:val="000000" w:themeColor="text1"/>
          <w:sz w:val="27"/>
          <w:szCs w:val="27"/>
        </w:rPr>
        <w:t xml:space="preserve"> тыс. рублей соответственно</w:t>
      </w:r>
      <w:r w:rsidRPr="00313CCB">
        <w:rPr>
          <w:rFonts w:ascii="Times New Roman" w:eastAsia="Calibri" w:hAnsi="Times New Roman" w:cs="Times New Roman"/>
          <w:color w:val="FF0000"/>
          <w:sz w:val="27"/>
          <w:szCs w:val="27"/>
        </w:rPr>
        <w:t>.</w:t>
      </w:r>
    </w:p>
    <w:p w:rsidR="00996C51" w:rsidRPr="00996C51" w:rsidRDefault="00996C51" w:rsidP="00996C51">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996C51">
        <w:rPr>
          <w:rFonts w:ascii="Times New Roman" w:hAnsi="Times New Roman" w:cs="Times New Roman"/>
          <w:sz w:val="27"/>
          <w:szCs w:val="27"/>
        </w:rPr>
        <w:t>Расчет государственной пошлины выполнен на основе оценки поступлений в 2024 году с учетом изменений законодательства, а также прогнозных данных, представленных главными администраторами доходов районного бюджета.</w:t>
      </w:r>
    </w:p>
    <w:p w:rsidR="00313CCB" w:rsidRPr="00313CCB" w:rsidRDefault="00313CCB" w:rsidP="00313CCB">
      <w:pPr>
        <w:spacing w:after="0"/>
        <w:jc w:val="center"/>
        <w:rPr>
          <w:rFonts w:ascii="Times New Roman" w:eastAsia="Calibri" w:hAnsi="Times New Roman" w:cs="Times New Roman"/>
          <w:b/>
          <w:color w:val="FF0000"/>
          <w:sz w:val="27"/>
          <w:szCs w:val="27"/>
        </w:rPr>
      </w:pPr>
      <w:r w:rsidRPr="00996C51">
        <w:rPr>
          <w:rFonts w:ascii="Times New Roman" w:eastAsia="Calibri" w:hAnsi="Times New Roman" w:cs="Times New Roman"/>
          <w:b/>
          <w:color w:val="000000" w:themeColor="text1"/>
          <w:sz w:val="27"/>
          <w:szCs w:val="27"/>
        </w:rPr>
        <w:t>Неналоговые доходы</w:t>
      </w:r>
    </w:p>
    <w:p w:rsidR="00313CCB" w:rsidRPr="00996C51" w:rsidRDefault="00313CCB" w:rsidP="00313CCB">
      <w:pPr>
        <w:spacing w:after="0"/>
        <w:jc w:val="both"/>
        <w:rPr>
          <w:rFonts w:ascii="Times New Roman" w:eastAsia="Calibri" w:hAnsi="Times New Roman" w:cs="Times New Roman"/>
          <w:color w:val="000000" w:themeColor="text1"/>
          <w:sz w:val="27"/>
          <w:szCs w:val="27"/>
        </w:rPr>
      </w:pPr>
      <w:r w:rsidRPr="00996C51">
        <w:rPr>
          <w:rFonts w:ascii="Times New Roman" w:eastAsia="Calibri" w:hAnsi="Times New Roman" w:cs="Times New Roman"/>
          <w:color w:val="000000" w:themeColor="text1"/>
          <w:sz w:val="27"/>
          <w:szCs w:val="27"/>
        </w:rPr>
        <w:lastRenderedPageBreak/>
        <w:t xml:space="preserve">      Ожидаемое поступление неналоговых доходов в 202</w:t>
      </w:r>
      <w:r w:rsidR="00996C51" w:rsidRPr="00996C51">
        <w:rPr>
          <w:rFonts w:ascii="Times New Roman" w:eastAsia="Calibri" w:hAnsi="Times New Roman" w:cs="Times New Roman"/>
          <w:color w:val="000000" w:themeColor="text1"/>
          <w:sz w:val="27"/>
          <w:szCs w:val="27"/>
        </w:rPr>
        <w:t>4</w:t>
      </w:r>
      <w:r w:rsidRPr="00996C51">
        <w:rPr>
          <w:rFonts w:ascii="Times New Roman" w:eastAsia="Calibri" w:hAnsi="Times New Roman" w:cs="Times New Roman"/>
          <w:color w:val="000000" w:themeColor="text1"/>
          <w:sz w:val="27"/>
          <w:szCs w:val="27"/>
        </w:rPr>
        <w:t xml:space="preserve"> году составит </w:t>
      </w:r>
      <w:r w:rsidR="00996C51" w:rsidRPr="00996C51">
        <w:rPr>
          <w:rFonts w:ascii="Times New Roman" w:eastAsia="Calibri" w:hAnsi="Times New Roman" w:cs="Times New Roman"/>
          <w:color w:val="000000" w:themeColor="text1"/>
          <w:sz w:val="27"/>
          <w:szCs w:val="27"/>
        </w:rPr>
        <w:t>27365,0</w:t>
      </w:r>
      <w:r w:rsidRPr="00996C51">
        <w:rPr>
          <w:rFonts w:ascii="Times New Roman" w:eastAsia="Calibri" w:hAnsi="Times New Roman" w:cs="Times New Roman"/>
          <w:color w:val="000000" w:themeColor="text1"/>
          <w:sz w:val="27"/>
          <w:szCs w:val="27"/>
        </w:rPr>
        <w:t xml:space="preserve"> тыс. рублей</w:t>
      </w:r>
      <w:r w:rsidR="00996C51" w:rsidRPr="00996C51">
        <w:rPr>
          <w:rFonts w:ascii="Times New Roman" w:eastAsia="Calibri" w:hAnsi="Times New Roman" w:cs="Times New Roman"/>
          <w:color w:val="000000" w:themeColor="text1"/>
          <w:sz w:val="27"/>
          <w:szCs w:val="27"/>
        </w:rPr>
        <w:t xml:space="preserve"> при плановом показателе 30718,7 тыс. рублей</w:t>
      </w:r>
      <w:r w:rsidRPr="00996C51">
        <w:rPr>
          <w:rFonts w:ascii="Times New Roman" w:eastAsia="Calibri" w:hAnsi="Times New Roman" w:cs="Times New Roman"/>
          <w:color w:val="000000" w:themeColor="text1"/>
          <w:sz w:val="27"/>
          <w:szCs w:val="27"/>
        </w:rPr>
        <w:t>.</w:t>
      </w:r>
    </w:p>
    <w:p w:rsidR="00313CCB" w:rsidRPr="00273007" w:rsidRDefault="00313CCB" w:rsidP="00313CCB">
      <w:pPr>
        <w:spacing w:after="0"/>
        <w:jc w:val="both"/>
        <w:rPr>
          <w:rFonts w:ascii="Times New Roman" w:eastAsia="Calibri" w:hAnsi="Times New Roman" w:cs="Times New Roman"/>
          <w:color w:val="000000" w:themeColor="text1"/>
          <w:sz w:val="27"/>
          <w:szCs w:val="27"/>
        </w:rPr>
      </w:pPr>
      <w:r w:rsidRPr="00273007">
        <w:rPr>
          <w:rFonts w:ascii="Times New Roman" w:eastAsia="Calibri" w:hAnsi="Times New Roman" w:cs="Times New Roman"/>
          <w:color w:val="000000" w:themeColor="text1"/>
          <w:sz w:val="27"/>
          <w:szCs w:val="27"/>
        </w:rPr>
        <w:t xml:space="preserve">  Поступление неналоговых доходов в 202</w:t>
      </w:r>
      <w:r w:rsidR="00996C51" w:rsidRPr="00273007">
        <w:rPr>
          <w:rFonts w:ascii="Times New Roman" w:eastAsia="Calibri" w:hAnsi="Times New Roman" w:cs="Times New Roman"/>
          <w:color w:val="000000" w:themeColor="text1"/>
          <w:sz w:val="27"/>
          <w:szCs w:val="27"/>
        </w:rPr>
        <w:t>5</w:t>
      </w:r>
      <w:r w:rsidRPr="00273007">
        <w:rPr>
          <w:rFonts w:ascii="Times New Roman" w:eastAsia="Calibri" w:hAnsi="Times New Roman" w:cs="Times New Roman"/>
          <w:color w:val="000000" w:themeColor="text1"/>
          <w:sz w:val="27"/>
          <w:szCs w:val="27"/>
        </w:rPr>
        <w:t xml:space="preserve"> году планируется </w:t>
      </w:r>
      <w:r w:rsidR="00996C51" w:rsidRPr="00273007">
        <w:rPr>
          <w:rFonts w:ascii="Times New Roman" w:eastAsia="Calibri" w:hAnsi="Times New Roman" w:cs="Times New Roman"/>
          <w:color w:val="000000" w:themeColor="text1"/>
          <w:sz w:val="27"/>
          <w:szCs w:val="27"/>
        </w:rPr>
        <w:t>30622,3</w:t>
      </w:r>
      <w:r w:rsidRPr="00273007">
        <w:rPr>
          <w:rFonts w:ascii="Times New Roman" w:eastAsia="Calibri" w:hAnsi="Times New Roman" w:cs="Times New Roman"/>
          <w:color w:val="000000" w:themeColor="text1"/>
          <w:sz w:val="27"/>
          <w:szCs w:val="27"/>
        </w:rPr>
        <w:t xml:space="preserve">. рублей, что </w:t>
      </w:r>
      <w:r w:rsidR="00273007" w:rsidRPr="00273007">
        <w:rPr>
          <w:rFonts w:ascii="Times New Roman" w:eastAsia="Calibri" w:hAnsi="Times New Roman" w:cs="Times New Roman"/>
          <w:color w:val="000000" w:themeColor="text1"/>
          <w:sz w:val="27"/>
          <w:szCs w:val="27"/>
        </w:rPr>
        <w:t>выше</w:t>
      </w:r>
      <w:r w:rsidRPr="00273007">
        <w:rPr>
          <w:rFonts w:ascii="Times New Roman" w:eastAsia="Calibri" w:hAnsi="Times New Roman" w:cs="Times New Roman"/>
          <w:color w:val="000000" w:themeColor="text1"/>
          <w:sz w:val="27"/>
          <w:szCs w:val="27"/>
        </w:rPr>
        <w:t xml:space="preserve"> ожидаемых поступлений 202</w:t>
      </w:r>
      <w:r w:rsidR="00273007" w:rsidRPr="00273007">
        <w:rPr>
          <w:rFonts w:ascii="Times New Roman" w:eastAsia="Calibri" w:hAnsi="Times New Roman" w:cs="Times New Roman"/>
          <w:color w:val="000000" w:themeColor="text1"/>
          <w:sz w:val="27"/>
          <w:szCs w:val="27"/>
        </w:rPr>
        <w:t>4</w:t>
      </w:r>
      <w:r w:rsidRPr="00273007">
        <w:rPr>
          <w:rFonts w:ascii="Times New Roman" w:eastAsia="Calibri" w:hAnsi="Times New Roman" w:cs="Times New Roman"/>
          <w:color w:val="000000" w:themeColor="text1"/>
          <w:sz w:val="27"/>
          <w:szCs w:val="27"/>
        </w:rPr>
        <w:t xml:space="preserve"> года на </w:t>
      </w:r>
      <w:r w:rsidR="00273007" w:rsidRPr="00273007">
        <w:rPr>
          <w:rFonts w:ascii="Times New Roman" w:eastAsia="Calibri" w:hAnsi="Times New Roman" w:cs="Times New Roman"/>
          <w:color w:val="000000" w:themeColor="text1"/>
          <w:sz w:val="27"/>
          <w:szCs w:val="27"/>
        </w:rPr>
        <w:t>3257,3</w:t>
      </w:r>
      <w:r w:rsidRPr="00273007">
        <w:rPr>
          <w:rFonts w:ascii="Times New Roman" w:eastAsia="Calibri" w:hAnsi="Times New Roman" w:cs="Times New Roman"/>
          <w:color w:val="000000" w:themeColor="text1"/>
          <w:sz w:val="27"/>
          <w:szCs w:val="27"/>
        </w:rPr>
        <w:t xml:space="preserve"> тыс. рублей или </w:t>
      </w:r>
      <w:r w:rsidR="00273007" w:rsidRPr="00273007">
        <w:rPr>
          <w:rFonts w:ascii="Times New Roman" w:eastAsia="Calibri" w:hAnsi="Times New Roman" w:cs="Times New Roman"/>
          <w:color w:val="000000" w:themeColor="text1"/>
          <w:sz w:val="27"/>
          <w:szCs w:val="27"/>
        </w:rPr>
        <w:t>11,9</w:t>
      </w:r>
      <w:r w:rsidRPr="00273007">
        <w:rPr>
          <w:rFonts w:ascii="Times New Roman" w:eastAsia="Calibri" w:hAnsi="Times New Roman" w:cs="Times New Roman"/>
          <w:color w:val="000000" w:themeColor="text1"/>
          <w:sz w:val="27"/>
          <w:szCs w:val="27"/>
        </w:rPr>
        <w:t>%.</w:t>
      </w:r>
    </w:p>
    <w:p w:rsidR="00313CCB" w:rsidRPr="00313CCB" w:rsidRDefault="00313CCB" w:rsidP="0089577D">
      <w:pPr>
        <w:spacing w:after="0" w:line="240" w:lineRule="auto"/>
        <w:jc w:val="both"/>
        <w:rPr>
          <w:rFonts w:ascii="Times New Roman" w:eastAsia="Calibri" w:hAnsi="Times New Roman" w:cs="Times New Roman"/>
          <w:color w:val="FF0000"/>
          <w:sz w:val="27"/>
          <w:szCs w:val="27"/>
        </w:rPr>
      </w:pPr>
      <w:r w:rsidRPr="005940D8">
        <w:rPr>
          <w:rFonts w:ascii="Times New Roman" w:eastAsia="Calibri" w:hAnsi="Times New Roman" w:cs="Times New Roman"/>
          <w:color w:val="000000" w:themeColor="text1"/>
          <w:sz w:val="27"/>
          <w:szCs w:val="27"/>
        </w:rPr>
        <w:t xml:space="preserve">  В плановом периоде 202</w:t>
      </w:r>
      <w:r w:rsidR="005940D8" w:rsidRPr="005940D8">
        <w:rPr>
          <w:rFonts w:ascii="Times New Roman" w:eastAsia="Calibri" w:hAnsi="Times New Roman" w:cs="Times New Roman"/>
          <w:color w:val="000000" w:themeColor="text1"/>
          <w:sz w:val="27"/>
          <w:szCs w:val="27"/>
        </w:rPr>
        <w:t>6</w:t>
      </w:r>
      <w:r w:rsidRPr="005940D8">
        <w:rPr>
          <w:rFonts w:ascii="Times New Roman" w:eastAsia="Calibri" w:hAnsi="Times New Roman" w:cs="Times New Roman"/>
          <w:color w:val="000000" w:themeColor="text1"/>
          <w:sz w:val="27"/>
          <w:szCs w:val="27"/>
        </w:rPr>
        <w:t>-202</w:t>
      </w:r>
      <w:r w:rsidR="005940D8" w:rsidRPr="005940D8">
        <w:rPr>
          <w:rFonts w:ascii="Times New Roman" w:eastAsia="Calibri" w:hAnsi="Times New Roman" w:cs="Times New Roman"/>
          <w:color w:val="000000" w:themeColor="text1"/>
          <w:sz w:val="27"/>
          <w:szCs w:val="27"/>
        </w:rPr>
        <w:t>7</w:t>
      </w:r>
      <w:r w:rsidRPr="005940D8">
        <w:rPr>
          <w:rFonts w:ascii="Times New Roman" w:eastAsia="Calibri" w:hAnsi="Times New Roman" w:cs="Times New Roman"/>
          <w:color w:val="000000" w:themeColor="text1"/>
          <w:sz w:val="27"/>
          <w:szCs w:val="27"/>
        </w:rPr>
        <w:t xml:space="preserve"> годов поступление неналоговых доходов планируется соответственно </w:t>
      </w:r>
      <w:r w:rsidR="005940D8" w:rsidRPr="005940D8">
        <w:rPr>
          <w:rFonts w:ascii="Times New Roman" w:eastAsia="Calibri" w:hAnsi="Times New Roman" w:cs="Times New Roman"/>
          <w:color w:val="000000" w:themeColor="text1"/>
          <w:sz w:val="27"/>
          <w:szCs w:val="27"/>
        </w:rPr>
        <w:t>31259,7</w:t>
      </w:r>
      <w:r w:rsidRPr="005940D8">
        <w:rPr>
          <w:rFonts w:ascii="Times New Roman" w:eastAsia="Calibri" w:hAnsi="Times New Roman" w:cs="Times New Roman"/>
          <w:color w:val="000000" w:themeColor="text1"/>
          <w:sz w:val="27"/>
          <w:szCs w:val="27"/>
        </w:rPr>
        <w:t xml:space="preserve"> тыс. рублей и </w:t>
      </w:r>
      <w:r w:rsidR="005940D8" w:rsidRPr="005940D8">
        <w:rPr>
          <w:rFonts w:ascii="Times New Roman" w:eastAsia="Calibri" w:hAnsi="Times New Roman" w:cs="Times New Roman"/>
          <w:color w:val="000000" w:themeColor="text1"/>
          <w:sz w:val="27"/>
          <w:szCs w:val="27"/>
        </w:rPr>
        <w:t>31623,2</w:t>
      </w:r>
      <w:r w:rsidRPr="005940D8">
        <w:rPr>
          <w:rFonts w:ascii="Times New Roman" w:eastAsia="Calibri" w:hAnsi="Times New Roman" w:cs="Times New Roman"/>
          <w:color w:val="000000" w:themeColor="text1"/>
          <w:sz w:val="27"/>
          <w:szCs w:val="27"/>
        </w:rPr>
        <w:t xml:space="preserve"> тыс. рублей.  Динамика показателей неналоговых доходов, планируемых на 202</w:t>
      </w:r>
      <w:r w:rsidR="005940D8" w:rsidRPr="005940D8">
        <w:rPr>
          <w:rFonts w:ascii="Times New Roman" w:eastAsia="Calibri" w:hAnsi="Times New Roman" w:cs="Times New Roman"/>
          <w:color w:val="000000" w:themeColor="text1"/>
          <w:sz w:val="27"/>
          <w:szCs w:val="27"/>
        </w:rPr>
        <w:t>5</w:t>
      </w:r>
      <w:r w:rsidRPr="005940D8">
        <w:rPr>
          <w:rFonts w:ascii="Times New Roman" w:eastAsia="Calibri" w:hAnsi="Times New Roman" w:cs="Times New Roman"/>
          <w:color w:val="000000" w:themeColor="text1"/>
          <w:sz w:val="27"/>
          <w:szCs w:val="27"/>
        </w:rPr>
        <w:t xml:space="preserve"> год и плановый период 202</w:t>
      </w:r>
      <w:r w:rsidR="005940D8" w:rsidRPr="005940D8">
        <w:rPr>
          <w:rFonts w:ascii="Times New Roman" w:eastAsia="Calibri" w:hAnsi="Times New Roman" w:cs="Times New Roman"/>
          <w:color w:val="000000" w:themeColor="text1"/>
          <w:sz w:val="27"/>
          <w:szCs w:val="27"/>
        </w:rPr>
        <w:t>6</w:t>
      </w:r>
      <w:r w:rsidRPr="005940D8">
        <w:rPr>
          <w:rFonts w:ascii="Times New Roman" w:eastAsia="Calibri" w:hAnsi="Times New Roman" w:cs="Times New Roman"/>
          <w:color w:val="000000" w:themeColor="text1"/>
          <w:sz w:val="27"/>
          <w:szCs w:val="27"/>
        </w:rPr>
        <w:t>-202</w:t>
      </w:r>
      <w:r w:rsidR="005940D8" w:rsidRPr="005940D8">
        <w:rPr>
          <w:rFonts w:ascii="Times New Roman" w:eastAsia="Calibri" w:hAnsi="Times New Roman" w:cs="Times New Roman"/>
          <w:color w:val="000000" w:themeColor="text1"/>
          <w:sz w:val="27"/>
          <w:szCs w:val="27"/>
        </w:rPr>
        <w:t>7</w:t>
      </w:r>
      <w:r w:rsidRPr="005940D8">
        <w:rPr>
          <w:rFonts w:ascii="Times New Roman" w:eastAsia="Calibri" w:hAnsi="Times New Roman" w:cs="Times New Roman"/>
          <w:color w:val="000000" w:themeColor="text1"/>
          <w:sz w:val="27"/>
          <w:szCs w:val="27"/>
        </w:rPr>
        <w:t xml:space="preserve"> годов по сравнению с ожидаемым исполнением в 202</w:t>
      </w:r>
      <w:r w:rsidR="005940D8" w:rsidRPr="005940D8">
        <w:rPr>
          <w:rFonts w:ascii="Times New Roman" w:eastAsia="Calibri" w:hAnsi="Times New Roman" w:cs="Times New Roman"/>
          <w:color w:val="000000" w:themeColor="text1"/>
          <w:sz w:val="27"/>
          <w:szCs w:val="27"/>
        </w:rPr>
        <w:t>4</w:t>
      </w:r>
      <w:r w:rsidRPr="005940D8">
        <w:rPr>
          <w:rFonts w:ascii="Times New Roman" w:eastAsia="Calibri" w:hAnsi="Times New Roman" w:cs="Times New Roman"/>
          <w:color w:val="000000" w:themeColor="text1"/>
          <w:sz w:val="27"/>
          <w:szCs w:val="27"/>
        </w:rPr>
        <w:t xml:space="preserve"> году, а также сведения о планируемых назначениях по неналоговым доходам в разрезе подгрупп представлены в таблице:</w:t>
      </w:r>
      <w:r w:rsidRPr="00313CCB">
        <w:rPr>
          <w:rFonts w:ascii="Times New Roman" w:eastAsia="Calibri" w:hAnsi="Times New Roman" w:cs="Times New Roman"/>
          <w:color w:val="FF0000"/>
          <w:sz w:val="27"/>
          <w:szCs w:val="27"/>
        </w:rPr>
        <w:t xml:space="preserve">                                                                                                       </w:t>
      </w:r>
    </w:p>
    <w:p w:rsidR="00313CCB" w:rsidRPr="00313CCB" w:rsidRDefault="00313CCB" w:rsidP="0089577D">
      <w:pPr>
        <w:spacing w:after="0" w:line="240" w:lineRule="auto"/>
        <w:jc w:val="right"/>
        <w:rPr>
          <w:rFonts w:ascii="Times New Roman" w:eastAsia="Calibri" w:hAnsi="Times New Roman" w:cs="Times New Roman"/>
          <w:color w:val="FF0000"/>
          <w:sz w:val="27"/>
          <w:szCs w:val="27"/>
        </w:rPr>
      </w:pPr>
    </w:p>
    <w:p w:rsidR="00313CCB" w:rsidRPr="0089577D" w:rsidRDefault="0089577D" w:rsidP="0089577D">
      <w:pPr>
        <w:spacing w:after="0" w:line="240" w:lineRule="auto"/>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sz w:val="27"/>
          <w:szCs w:val="27"/>
        </w:rPr>
        <w:t xml:space="preserve">                                                                                                                   </w:t>
      </w:r>
      <w:r w:rsidR="00313CCB" w:rsidRPr="0089577D">
        <w:rPr>
          <w:rFonts w:ascii="Times New Roman" w:eastAsia="Calibri" w:hAnsi="Times New Roman" w:cs="Times New Roman"/>
          <w:color w:val="000000" w:themeColor="text1"/>
        </w:rPr>
        <w:t>(тыс.</w:t>
      </w:r>
      <w:r w:rsidR="00313CCB" w:rsidRPr="0089577D">
        <w:rPr>
          <w:rFonts w:ascii="Times New Roman" w:eastAsia="Calibri" w:hAnsi="Times New Roman" w:cs="Times New Roman"/>
          <w:color w:val="000000" w:themeColor="text1"/>
          <w:sz w:val="27"/>
          <w:szCs w:val="27"/>
        </w:rPr>
        <w:t xml:space="preserve"> </w:t>
      </w:r>
      <w:r w:rsidR="00313CCB" w:rsidRPr="0089577D">
        <w:rPr>
          <w:rFonts w:ascii="Times New Roman" w:eastAsia="Calibri" w:hAnsi="Times New Roman" w:cs="Times New Roman"/>
          <w:color w:val="000000" w:themeColor="text1"/>
        </w:rPr>
        <w:t>рублей)</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850"/>
        <w:gridCol w:w="992"/>
        <w:gridCol w:w="851"/>
        <w:gridCol w:w="992"/>
        <w:gridCol w:w="851"/>
        <w:gridCol w:w="992"/>
        <w:gridCol w:w="850"/>
      </w:tblGrid>
      <w:tr w:rsidR="0089577D" w:rsidRPr="0089577D" w:rsidTr="00A82065">
        <w:trPr>
          <w:trHeight w:val="919"/>
        </w:trPr>
        <w:tc>
          <w:tcPr>
            <w:tcW w:w="1843" w:type="dxa"/>
            <w:vMerge w:val="restart"/>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 xml:space="preserve">Показатели </w:t>
            </w:r>
          </w:p>
        </w:tc>
        <w:tc>
          <w:tcPr>
            <w:tcW w:w="1843" w:type="dxa"/>
            <w:gridSpan w:val="2"/>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202</w:t>
            </w:r>
            <w:r w:rsidR="00B064BE" w:rsidRPr="0089577D">
              <w:rPr>
                <w:rFonts w:ascii="Times New Roman" w:eastAsia="Calibri" w:hAnsi="Times New Roman" w:cs="Times New Roman"/>
                <w:color w:val="000000" w:themeColor="text1"/>
              </w:rPr>
              <w:t>4</w:t>
            </w:r>
            <w:r w:rsidRPr="0089577D">
              <w:rPr>
                <w:rFonts w:ascii="Times New Roman" w:eastAsia="Calibri" w:hAnsi="Times New Roman" w:cs="Times New Roman"/>
                <w:color w:val="000000" w:themeColor="text1"/>
              </w:rPr>
              <w:t xml:space="preserve"> год</w:t>
            </w:r>
          </w:p>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(оценка)</w:t>
            </w:r>
          </w:p>
        </w:tc>
        <w:tc>
          <w:tcPr>
            <w:tcW w:w="1843" w:type="dxa"/>
            <w:gridSpan w:val="2"/>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202</w:t>
            </w:r>
            <w:r w:rsidR="00B064BE" w:rsidRPr="0089577D">
              <w:rPr>
                <w:rFonts w:ascii="Times New Roman" w:eastAsia="Calibri" w:hAnsi="Times New Roman" w:cs="Times New Roman"/>
                <w:color w:val="000000" w:themeColor="text1"/>
              </w:rPr>
              <w:t>5</w:t>
            </w:r>
            <w:r w:rsidRPr="0089577D">
              <w:rPr>
                <w:rFonts w:ascii="Times New Roman" w:eastAsia="Calibri" w:hAnsi="Times New Roman" w:cs="Times New Roman"/>
                <w:color w:val="000000" w:themeColor="text1"/>
              </w:rPr>
              <w:t xml:space="preserve"> год</w:t>
            </w:r>
          </w:p>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(прогноз)</w:t>
            </w:r>
          </w:p>
        </w:tc>
        <w:tc>
          <w:tcPr>
            <w:tcW w:w="1843" w:type="dxa"/>
            <w:gridSpan w:val="2"/>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202</w:t>
            </w:r>
            <w:r w:rsidR="00B064BE" w:rsidRPr="0089577D">
              <w:rPr>
                <w:rFonts w:ascii="Times New Roman" w:eastAsia="Calibri" w:hAnsi="Times New Roman" w:cs="Times New Roman"/>
                <w:color w:val="000000" w:themeColor="text1"/>
              </w:rPr>
              <w:t>6</w:t>
            </w:r>
            <w:r w:rsidRPr="0089577D">
              <w:rPr>
                <w:rFonts w:ascii="Times New Roman" w:eastAsia="Calibri" w:hAnsi="Times New Roman" w:cs="Times New Roman"/>
                <w:color w:val="000000" w:themeColor="text1"/>
              </w:rPr>
              <w:t xml:space="preserve"> год</w:t>
            </w:r>
          </w:p>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(прогноз)</w:t>
            </w:r>
          </w:p>
        </w:tc>
        <w:tc>
          <w:tcPr>
            <w:tcW w:w="1842" w:type="dxa"/>
            <w:gridSpan w:val="2"/>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202</w:t>
            </w:r>
            <w:r w:rsidR="00B064BE" w:rsidRPr="0089577D">
              <w:rPr>
                <w:rFonts w:ascii="Times New Roman" w:eastAsia="Calibri" w:hAnsi="Times New Roman" w:cs="Times New Roman"/>
                <w:color w:val="000000" w:themeColor="text1"/>
              </w:rPr>
              <w:t xml:space="preserve">7 </w:t>
            </w:r>
            <w:r w:rsidRPr="0089577D">
              <w:rPr>
                <w:rFonts w:ascii="Times New Roman" w:eastAsia="Calibri" w:hAnsi="Times New Roman" w:cs="Times New Roman"/>
                <w:color w:val="000000" w:themeColor="text1"/>
              </w:rPr>
              <w:t xml:space="preserve">год </w:t>
            </w:r>
          </w:p>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 xml:space="preserve"> (прогноз)</w:t>
            </w:r>
          </w:p>
        </w:tc>
      </w:tr>
      <w:tr w:rsidR="0089577D" w:rsidRPr="0089577D" w:rsidTr="00A82065">
        <w:trPr>
          <w:trHeight w:val="1094"/>
        </w:trPr>
        <w:tc>
          <w:tcPr>
            <w:tcW w:w="1843" w:type="dxa"/>
            <w:vMerge/>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p>
        </w:tc>
        <w:tc>
          <w:tcPr>
            <w:tcW w:w="99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 xml:space="preserve">Сумма </w:t>
            </w:r>
          </w:p>
        </w:tc>
        <w:tc>
          <w:tcPr>
            <w:tcW w:w="850"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Уд. в %</w:t>
            </w:r>
          </w:p>
        </w:tc>
        <w:tc>
          <w:tcPr>
            <w:tcW w:w="992"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сумма</w:t>
            </w:r>
          </w:p>
        </w:tc>
        <w:tc>
          <w:tcPr>
            <w:tcW w:w="851"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Уд.</w:t>
            </w:r>
          </w:p>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вес.%</w:t>
            </w:r>
          </w:p>
        </w:tc>
        <w:tc>
          <w:tcPr>
            <w:tcW w:w="992"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сумма</w:t>
            </w:r>
          </w:p>
        </w:tc>
        <w:tc>
          <w:tcPr>
            <w:tcW w:w="851"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Уд вес.%</w:t>
            </w:r>
          </w:p>
        </w:tc>
        <w:tc>
          <w:tcPr>
            <w:tcW w:w="992"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сумма</w:t>
            </w:r>
          </w:p>
        </w:tc>
        <w:tc>
          <w:tcPr>
            <w:tcW w:w="850"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Уд. Вес.%</w:t>
            </w:r>
          </w:p>
        </w:tc>
      </w:tr>
      <w:tr w:rsidR="0089577D" w:rsidRPr="0089577D" w:rsidTr="00A82065">
        <w:trPr>
          <w:trHeight w:val="628"/>
        </w:trPr>
        <w:tc>
          <w:tcPr>
            <w:tcW w:w="184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Неналоговые доходы всего, в том числе:</w:t>
            </w:r>
          </w:p>
        </w:tc>
        <w:tc>
          <w:tcPr>
            <w:tcW w:w="993" w:type="dxa"/>
            <w:shd w:val="clear" w:color="auto" w:fill="auto"/>
          </w:tcPr>
          <w:p w:rsidR="00313CCB" w:rsidRPr="0089577D" w:rsidRDefault="00B064BE"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27365,0</w:t>
            </w:r>
          </w:p>
        </w:tc>
        <w:tc>
          <w:tcPr>
            <w:tcW w:w="850"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100,0</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30622,3</w:t>
            </w:r>
          </w:p>
        </w:tc>
        <w:tc>
          <w:tcPr>
            <w:tcW w:w="851"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100,0</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31259,7</w:t>
            </w:r>
          </w:p>
        </w:tc>
        <w:tc>
          <w:tcPr>
            <w:tcW w:w="851"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100,0</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31623,2</w:t>
            </w:r>
          </w:p>
        </w:tc>
        <w:tc>
          <w:tcPr>
            <w:tcW w:w="850"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100,0</w:t>
            </w:r>
          </w:p>
        </w:tc>
      </w:tr>
      <w:tr w:rsidR="0089577D" w:rsidRPr="0089577D" w:rsidTr="00A82065">
        <w:trPr>
          <w:trHeight w:val="1674"/>
        </w:trPr>
        <w:tc>
          <w:tcPr>
            <w:tcW w:w="184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Доходы от использования имущества, находящегося в муниципальной собственности</w:t>
            </w:r>
          </w:p>
          <w:p w:rsidR="00313CCB" w:rsidRPr="0089577D" w:rsidRDefault="00313CCB" w:rsidP="00313CCB">
            <w:pPr>
              <w:spacing w:after="0" w:line="240" w:lineRule="auto"/>
              <w:jc w:val="both"/>
              <w:rPr>
                <w:rFonts w:ascii="Times New Roman" w:eastAsia="Calibri" w:hAnsi="Times New Roman" w:cs="Times New Roman"/>
                <w:color w:val="000000" w:themeColor="text1"/>
              </w:rPr>
            </w:pPr>
          </w:p>
        </w:tc>
        <w:tc>
          <w:tcPr>
            <w:tcW w:w="993"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20082,7</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73,3</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24192,6</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79,0</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24824,6</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79,4</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25600,1</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80,9</w:t>
            </w:r>
          </w:p>
        </w:tc>
      </w:tr>
      <w:tr w:rsidR="0089577D" w:rsidRPr="0089577D" w:rsidTr="00A82065">
        <w:trPr>
          <w:trHeight w:val="628"/>
        </w:trPr>
        <w:tc>
          <w:tcPr>
            <w:tcW w:w="184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Платежи при пользовании природными ресурсами</w:t>
            </w:r>
          </w:p>
        </w:tc>
        <w:tc>
          <w:tcPr>
            <w:tcW w:w="993"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3000,0</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10,9</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3900,0</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12,7</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3900,0</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12,4</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3900,0</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12,3</w:t>
            </w:r>
          </w:p>
        </w:tc>
      </w:tr>
      <w:tr w:rsidR="0089577D" w:rsidRPr="0089577D" w:rsidTr="00A82065">
        <w:trPr>
          <w:trHeight w:val="628"/>
        </w:trPr>
        <w:tc>
          <w:tcPr>
            <w:tcW w:w="184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Доходы от оказания платных услуг</w:t>
            </w:r>
          </w:p>
        </w:tc>
        <w:tc>
          <w:tcPr>
            <w:tcW w:w="993"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1393,1</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5,0</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450,0</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1,5</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450,0</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1,4</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450,0</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1,4</w:t>
            </w:r>
          </w:p>
        </w:tc>
      </w:tr>
      <w:tr w:rsidR="0089577D" w:rsidRPr="0089577D" w:rsidTr="00A82065">
        <w:trPr>
          <w:trHeight w:val="953"/>
        </w:trPr>
        <w:tc>
          <w:tcPr>
            <w:tcW w:w="184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Доходы от продажи материальных и нематериальных активов</w:t>
            </w:r>
          </w:p>
        </w:tc>
        <w:tc>
          <w:tcPr>
            <w:tcW w:w="993"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1889,2</w:t>
            </w:r>
          </w:p>
        </w:tc>
        <w:tc>
          <w:tcPr>
            <w:tcW w:w="850"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6,9</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979,7</w:t>
            </w:r>
          </w:p>
        </w:tc>
        <w:tc>
          <w:tcPr>
            <w:tcW w:w="851"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3,2</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935,1</w:t>
            </w:r>
          </w:p>
        </w:tc>
        <w:tc>
          <w:tcPr>
            <w:tcW w:w="851" w:type="dxa"/>
            <w:shd w:val="clear" w:color="auto" w:fill="auto"/>
          </w:tcPr>
          <w:p w:rsidR="00313CCB" w:rsidRPr="0089577D" w:rsidRDefault="0089577D"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3,0</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473,1</w:t>
            </w:r>
          </w:p>
        </w:tc>
        <w:tc>
          <w:tcPr>
            <w:tcW w:w="850" w:type="dxa"/>
            <w:shd w:val="clear" w:color="auto" w:fill="auto"/>
          </w:tcPr>
          <w:p w:rsidR="00313CCB" w:rsidRPr="0089577D" w:rsidRDefault="0089577D"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1,5</w:t>
            </w:r>
          </w:p>
        </w:tc>
      </w:tr>
      <w:tr w:rsidR="0089577D" w:rsidRPr="0089577D" w:rsidTr="00A82065">
        <w:trPr>
          <w:trHeight w:val="628"/>
        </w:trPr>
        <w:tc>
          <w:tcPr>
            <w:tcW w:w="1843" w:type="dxa"/>
            <w:shd w:val="clear" w:color="auto" w:fill="auto"/>
          </w:tcPr>
          <w:p w:rsidR="00313CCB" w:rsidRPr="0089577D" w:rsidRDefault="00313CCB"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Штрафы, санкции, возмещение ущерба</w:t>
            </w:r>
          </w:p>
        </w:tc>
        <w:tc>
          <w:tcPr>
            <w:tcW w:w="993"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1000,0</w:t>
            </w:r>
          </w:p>
        </w:tc>
        <w:tc>
          <w:tcPr>
            <w:tcW w:w="850" w:type="dxa"/>
            <w:shd w:val="clear" w:color="auto" w:fill="auto"/>
          </w:tcPr>
          <w:p w:rsidR="00313CCB" w:rsidRPr="0089577D" w:rsidRDefault="0089577D"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3,7</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1100,0</w:t>
            </w:r>
          </w:p>
        </w:tc>
        <w:tc>
          <w:tcPr>
            <w:tcW w:w="851" w:type="dxa"/>
            <w:shd w:val="clear" w:color="auto" w:fill="auto"/>
          </w:tcPr>
          <w:p w:rsidR="00313CCB" w:rsidRPr="0089577D" w:rsidRDefault="0089577D"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3,6</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1150,0</w:t>
            </w:r>
          </w:p>
        </w:tc>
        <w:tc>
          <w:tcPr>
            <w:tcW w:w="851" w:type="dxa"/>
            <w:shd w:val="clear" w:color="auto" w:fill="auto"/>
          </w:tcPr>
          <w:p w:rsidR="00313CCB" w:rsidRPr="0089577D" w:rsidRDefault="0089577D"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3,7</w:t>
            </w:r>
          </w:p>
        </w:tc>
        <w:tc>
          <w:tcPr>
            <w:tcW w:w="992" w:type="dxa"/>
            <w:shd w:val="clear" w:color="auto" w:fill="auto"/>
          </w:tcPr>
          <w:p w:rsidR="00313CCB" w:rsidRPr="0089577D" w:rsidRDefault="00A82065"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1200,0</w:t>
            </w:r>
          </w:p>
        </w:tc>
        <w:tc>
          <w:tcPr>
            <w:tcW w:w="850" w:type="dxa"/>
            <w:shd w:val="clear" w:color="auto" w:fill="auto"/>
          </w:tcPr>
          <w:p w:rsidR="00313CCB" w:rsidRPr="0089577D" w:rsidRDefault="0089577D" w:rsidP="00313CCB">
            <w:pPr>
              <w:spacing w:after="0" w:line="240" w:lineRule="auto"/>
              <w:jc w:val="both"/>
              <w:rPr>
                <w:rFonts w:ascii="Times New Roman" w:eastAsia="Calibri" w:hAnsi="Times New Roman" w:cs="Times New Roman"/>
                <w:color w:val="000000" w:themeColor="text1"/>
              </w:rPr>
            </w:pPr>
            <w:r w:rsidRPr="0089577D">
              <w:rPr>
                <w:rFonts w:ascii="Times New Roman" w:eastAsia="Calibri" w:hAnsi="Times New Roman" w:cs="Times New Roman"/>
                <w:color w:val="000000" w:themeColor="text1"/>
              </w:rPr>
              <w:t>3,8</w:t>
            </w:r>
          </w:p>
        </w:tc>
      </w:tr>
    </w:tbl>
    <w:p w:rsidR="00313CCB" w:rsidRPr="00313CCB" w:rsidRDefault="00313CCB" w:rsidP="00313CCB">
      <w:pPr>
        <w:spacing w:after="0"/>
        <w:jc w:val="both"/>
        <w:rPr>
          <w:rFonts w:ascii="Times New Roman" w:eastAsia="Calibri" w:hAnsi="Times New Roman" w:cs="Times New Roman"/>
          <w:color w:val="FF0000"/>
        </w:rPr>
      </w:pPr>
    </w:p>
    <w:p w:rsidR="00313CCB" w:rsidRPr="00D165CE" w:rsidRDefault="00313CCB" w:rsidP="00313CCB">
      <w:pPr>
        <w:spacing w:after="0"/>
        <w:jc w:val="both"/>
        <w:rPr>
          <w:rFonts w:ascii="Times New Roman" w:eastAsia="Calibri" w:hAnsi="Times New Roman" w:cs="Times New Roman"/>
          <w:color w:val="000000" w:themeColor="text1"/>
          <w:sz w:val="27"/>
          <w:szCs w:val="27"/>
        </w:rPr>
      </w:pPr>
      <w:r w:rsidRPr="00D165CE">
        <w:rPr>
          <w:rFonts w:ascii="Times New Roman" w:eastAsia="Calibri" w:hAnsi="Times New Roman" w:cs="Times New Roman"/>
          <w:color w:val="000000" w:themeColor="text1"/>
          <w:sz w:val="27"/>
          <w:szCs w:val="27"/>
        </w:rPr>
        <w:t xml:space="preserve">Наибольшую долю в структуре неналоговых доходов, как и в предыдущий период, занимают доходы от использования имущества от </w:t>
      </w:r>
      <w:r w:rsidR="00D165CE" w:rsidRPr="00D165CE">
        <w:rPr>
          <w:rFonts w:ascii="Times New Roman" w:eastAsia="Calibri" w:hAnsi="Times New Roman" w:cs="Times New Roman"/>
          <w:color w:val="000000" w:themeColor="text1"/>
          <w:sz w:val="27"/>
          <w:szCs w:val="27"/>
        </w:rPr>
        <w:t>73,3</w:t>
      </w:r>
      <w:r w:rsidRPr="00D165CE">
        <w:rPr>
          <w:rFonts w:ascii="Times New Roman" w:eastAsia="Calibri" w:hAnsi="Times New Roman" w:cs="Times New Roman"/>
          <w:color w:val="000000" w:themeColor="text1"/>
          <w:sz w:val="27"/>
          <w:szCs w:val="27"/>
        </w:rPr>
        <w:t>% в 202</w:t>
      </w:r>
      <w:r w:rsidR="00D165CE" w:rsidRPr="00D165CE">
        <w:rPr>
          <w:rFonts w:ascii="Times New Roman" w:eastAsia="Calibri" w:hAnsi="Times New Roman" w:cs="Times New Roman"/>
          <w:color w:val="000000" w:themeColor="text1"/>
          <w:sz w:val="27"/>
          <w:szCs w:val="27"/>
        </w:rPr>
        <w:t>5</w:t>
      </w:r>
      <w:r w:rsidRPr="00D165CE">
        <w:rPr>
          <w:rFonts w:ascii="Times New Roman" w:eastAsia="Calibri" w:hAnsi="Times New Roman" w:cs="Times New Roman"/>
          <w:color w:val="000000" w:themeColor="text1"/>
          <w:sz w:val="27"/>
          <w:szCs w:val="27"/>
        </w:rPr>
        <w:t xml:space="preserve"> году до </w:t>
      </w:r>
      <w:r w:rsidR="00D165CE" w:rsidRPr="00D165CE">
        <w:rPr>
          <w:rFonts w:ascii="Times New Roman" w:eastAsia="Calibri" w:hAnsi="Times New Roman" w:cs="Times New Roman"/>
          <w:color w:val="000000" w:themeColor="text1"/>
          <w:sz w:val="27"/>
          <w:szCs w:val="27"/>
        </w:rPr>
        <w:t>80,9</w:t>
      </w:r>
      <w:r w:rsidRPr="00D165CE">
        <w:rPr>
          <w:rFonts w:ascii="Times New Roman" w:eastAsia="Calibri" w:hAnsi="Times New Roman" w:cs="Times New Roman"/>
          <w:color w:val="000000" w:themeColor="text1"/>
          <w:sz w:val="27"/>
          <w:szCs w:val="27"/>
        </w:rPr>
        <w:t>% в 202</w:t>
      </w:r>
      <w:r w:rsidR="00D165CE" w:rsidRPr="00D165CE">
        <w:rPr>
          <w:rFonts w:ascii="Times New Roman" w:eastAsia="Calibri" w:hAnsi="Times New Roman" w:cs="Times New Roman"/>
          <w:color w:val="000000" w:themeColor="text1"/>
          <w:sz w:val="27"/>
          <w:szCs w:val="27"/>
        </w:rPr>
        <w:t>7</w:t>
      </w:r>
      <w:r w:rsidRPr="00D165CE">
        <w:rPr>
          <w:rFonts w:ascii="Times New Roman" w:eastAsia="Calibri" w:hAnsi="Times New Roman" w:cs="Times New Roman"/>
          <w:color w:val="000000" w:themeColor="text1"/>
          <w:sz w:val="27"/>
          <w:szCs w:val="27"/>
        </w:rPr>
        <w:t xml:space="preserve"> году.</w:t>
      </w:r>
    </w:p>
    <w:p w:rsidR="00313CCB" w:rsidRPr="00E50747" w:rsidRDefault="00313CCB" w:rsidP="0052288B">
      <w:pPr>
        <w:spacing w:after="0" w:line="240" w:lineRule="auto"/>
        <w:ind w:firstLine="709"/>
        <w:jc w:val="center"/>
        <w:rPr>
          <w:rFonts w:ascii="Times New Roman" w:eastAsia="Calibri" w:hAnsi="Times New Roman" w:cs="Times New Roman"/>
          <w:b/>
          <w:i/>
          <w:color w:val="FF0000"/>
          <w:sz w:val="27"/>
          <w:szCs w:val="27"/>
        </w:rPr>
      </w:pPr>
      <w:r w:rsidRPr="0052288B">
        <w:rPr>
          <w:rFonts w:ascii="Times New Roman" w:eastAsia="Calibri" w:hAnsi="Times New Roman" w:cs="Times New Roman"/>
          <w:b/>
          <w:i/>
          <w:color w:val="000000" w:themeColor="text1"/>
          <w:sz w:val="27"/>
          <w:szCs w:val="27"/>
        </w:rPr>
        <w:t>Доходы от использования земельных участков в виде арендной платы</w:t>
      </w:r>
    </w:p>
    <w:p w:rsidR="00313CCB" w:rsidRPr="0052288B"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52288B">
        <w:rPr>
          <w:rFonts w:ascii="Times New Roman" w:eastAsia="Calibri" w:hAnsi="Times New Roman" w:cs="Times New Roman"/>
          <w:color w:val="000000" w:themeColor="text1"/>
          <w:sz w:val="27"/>
          <w:szCs w:val="27"/>
        </w:rPr>
        <w:t>Планируются на 202</w:t>
      </w:r>
      <w:r w:rsidR="0052288B" w:rsidRPr="0052288B">
        <w:rPr>
          <w:rFonts w:ascii="Times New Roman" w:eastAsia="Calibri" w:hAnsi="Times New Roman" w:cs="Times New Roman"/>
          <w:color w:val="000000" w:themeColor="text1"/>
          <w:sz w:val="27"/>
          <w:szCs w:val="27"/>
        </w:rPr>
        <w:t>5</w:t>
      </w:r>
      <w:r w:rsidRPr="0052288B">
        <w:rPr>
          <w:rFonts w:ascii="Times New Roman" w:eastAsia="Calibri" w:hAnsi="Times New Roman" w:cs="Times New Roman"/>
          <w:color w:val="000000" w:themeColor="text1"/>
          <w:sz w:val="27"/>
          <w:szCs w:val="27"/>
        </w:rPr>
        <w:t xml:space="preserve"> год в сумме </w:t>
      </w:r>
      <w:r w:rsidR="0052288B" w:rsidRPr="0052288B">
        <w:rPr>
          <w:rFonts w:ascii="Times New Roman" w:eastAsia="Calibri" w:hAnsi="Times New Roman" w:cs="Times New Roman"/>
          <w:color w:val="000000" w:themeColor="text1"/>
          <w:sz w:val="27"/>
          <w:szCs w:val="27"/>
        </w:rPr>
        <w:t>21931,5</w:t>
      </w:r>
      <w:r w:rsidRPr="0052288B">
        <w:rPr>
          <w:rFonts w:ascii="Times New Roman" w:eastAsia="Calibri" w:hAnsi="Times New Roman" w:cs="Times New Roman"/>
          <w:color w:val="000000" w:themeColor="text1"/>
          <w:sz w:val="27"/>
          <w:szCs w:val="27"/>
        </w:rPr>
        <w:t xml:space="preserve"> тыс. рублей, что выше ожидаемого исполнения 202</w:t>
      </w:r>
      <w:r w:rsidR="0052288B" w:rsidRPr="0052288B">
        <w:rPr>
          <w:rFonts w:ascii="Times New Roman" w:eastAsia="Calibri" w:hAnsi="Times New Roman" w:cs="Times New Roman"/>
          <w:color w:val="000000" w:themeColor="text1"/>
          <w:sz w:val="27"/>
          <w:szCs w:val="27"/>
        </w:rPr>
        <w:t>4</w:t>
      </w:r>
      <w:r w:rsidRPr="0052288B">
        <w:rPr>
          <w:rFonts w:ascii="Times New Roman" w:eastAsia="Calibri" w:hAnsi="Times New Roman" w:cs="Times New Roman"/>
          <w:color w:val="000000" w:themeColor="text1"/>
          <w:sz w:val="27"/>
          <w:szCs w:val="27"/>
        </w:rPr>
        <w:t xml:space="preserve"> года на </w:t>
      </w:r>
      <w:r w:rsidR="0052288B" w:rsidRPr="0052288B">
        <w:rPr>
          <w:rFonts w:ascii="Times New Roman" w:eastAsia="Calibri" w:hAnsi="Times New Roman" w:cs="Times New Roman"/>
          <w:color w:val="000000" w:themeColor="text1"/>
          <w:sz w:val="27"/>
          <w:szCs w:val="27"/>
        </w:rPr>
        <w:t>5431,5</w:t>
      </w:r>
      <w:r w:rsidRPr="0052288B">
        <w:rPr>
          <w:rFonts w:ascii="Times New Roman" w:eastAsia="Calibri" w:hAnsi="Times New Roman" w:cs="Times New Roman"/>
          <w:color w:val="000000" w:themeColor="text1"/>
          <w:sz w:val="27"/>
          <w:szCs w:val="27"/>
        </w:rPr>
        <w:t xml:space="preserve"> тыс. рублей или на </w:t>
      </w:r>
      <w:r w:rsidR="0052288B" w:rsidRPr="0052288B">
        <w:rPr>
          <w:rFonts w:ascii="Times New Roman" w:eastAsia="Calibri" w:hAnsi="Times New Roman" w:cs="Times New Roman"/>
          <w:color w:val="000000" w:themeColor="text1"/>
          <w:sz w:val="27"/>
          <w:szCs w:val="27"/>
        </w:rPr>
        <w:t>32,9</w:t>
      </w:r>
      <w:r w:rsidRPr="0052288B">
        <w:rPr>
          <w:rFonts w:ascii="Times New Roman" w:eastAsia="Calibri" w:hAnsi="Times New Roman" w:cs="Times New Roman"/>
          <w:color w:val="000000" w:themeColor="text1"/>
          <w:sz w:val="27"/>
          <w:szCs w:val="27"/>
        </w:rPr>
        <w:t>%.</w:t>
      </w:r>
    </w:p>
    <w:p w:rsidR="00313CCB" w:rsidRPr="00E50747" w:rsidRDefault="00313CCB" w:rsidP="00313CCB">
      <w:pPr>
        <w:spacing w:after="0" w:line="240" w:lineRule="auto"/>
        <w:ind w:firstLine="709"/>
        <w:jc w:val="both"/>
        <w:rPr>
          <w:rFonts w:ascii="Times New Roman" w:eastAsia="Calibri" w:hAnsi="Times New Roman" w:cs="Times New Roman"/>
          <w:color w:val="FF0000"/>
          <w:sz w:val="27"/>
          <w:szCs w:val="27"/>
        </w:rPr>
      </w:pPr>
      <w:r w:rsidRPr="0052288B">
        <w:rPr>
          <w:rFonts w:ascii="Times New Roman" w:eastAsia="Calibri" w:hAnsi="Times New Roman" w:cs="Times New Roman"/>
          <w:color w:val="000000" w:themeColor="text1"/>
          <w:sz w:val="27"/>
          <w:szCs w:val="27"/>
        </w:rPr>
        <w:lastRenderedPageBreak/>
        <w:t xml:space="preserve">  Сумма доходов в 202</w:t>
      </w:r>
      <w:r w:rsidR="0052288B" w:rsidRPr="0052288B">
        <w:rPr>
          <w:rFonts w:ascii="Times New Roman" w:eastAsia="Calibri" w:hAnsi="Times New Roman" w:cs="Times New Roman"/>
          <w:color w:val="000000" w:themeColor="text1"/>
          <w:sz w:val="27"/>
          <w:szCs w:val="27"/>
        </w:rPr>
        <w:t>6</w:t>
      </w:r>
      <w:r w:rsidRPr="0052288B">
        <w:rPr>
          <w:rFonts w:ascii="Times New Roman" w:eastAsia="Calibri" w:hAnsi="Times New Roman" w:cs="Times New Roman"/>
          <w:color w:val="000000" w:themeColor="text1"/>
          <w:sz w:val="27"/>
          <w:szCs w:val="27"/>
        </w:rPr>
        <w:t>-202</w:t>
      </w:r>
      <w:r w:rsidR="0052288B" w:rsidRPr="0052288B">
        <w:rPr>
          <w:rFonts w:ascii="Times New Roman" w:eastAsia="Calibri" w:hAnsi="Times New Roman" w:cs="Times New Roman"/>
          <w:color w:val="000000" w:themeColor="text1"/>
          <w:sz w:val="27"/>
          <w:szCs w:val="27"/>
        </w:rPr>
        <w:t>7</w:t>
      </w:r>
      <w:r w:rsidRPr="0052288B">
        <w:rPr>
          <w:rFonts w:ascii="Times New Roman" w:eastAsia="Calibri" w:hAnsi="Times New Roman" w:cs="Times New Roman"/>
          <w:color w:val="000000" w:themeColor="text1"/>
          <w:sz w:val="27"/>
          <w:szCs w:val="27"/>
        </w:rPr>
        <w:t xml:space="preserve"> годах составит </w:t>
      </w:r>
      <w:r w:rsidR="0052288B" w:rsidRPr="0052288B">
        <w:rPr>
          <w:rFonts w:ascii="Times New Roman" w:eastAsia="Calibri" w:hAnsi="Times New Roman" w:cs="Times New Roman"/>
          <w:color w:val="000000" w:themeColor="text1"/>
          <w:sz w:val="27"/>
          <w:szCs w:val="27"/>
        </w:rPr>
        <w:t>22563,5</w:t>
      </w:r>
      <w:r w:rsidRPr="0052288B">
        <w:rPr>
          <w:rFonts w:ascii="Times New Roman" w:eastAsia="Calibri" w:hAnsi="Times New Roman" w:cs="Times New Roman"/>
          <w:color w:val="000000" w:themeColor="text1"/>
          <w:sz w:val="27"/>
          <w:szCs w:val="27"/>
        </w:rPr>
        <w:t xml:space="preserve"> тыс. рублей   и </w:t>
      </w:r>
      <w:r w:rsidR="0052288B" w:rsidRPr="0052288B">
        <w:rPr>
          <w:rFonts w:ascii="Times New Roman" w:eastAsia="Calibri" w:hAnsi="Times New Roman" w:cs="Times New Roman"/>
          <w:color w:val="000000" w:themeColor="text1"/>
          <w:sz w:val="27"/>
          <w:szCs w:val="27"/>
        </w:rPr>
        <w:t>23339,0</w:t>
      </w:r>
      <w:r w:rsidRPr="0052288B">
        <w:rPr>
          <w:rFonts w:ascii="Times New Roman" w:eastAsia="Calibri" w:hAnsi="Times New Roman" w:cs="Times New Roman"/>
          <w:color w:val="000000" w:themeColor="text1"/>
          <w:sz w:val="27"/>
          <w:szCs w:val="27"/>
        </w:rPr>
        <w:t xml:space="preserve"> тыс. рублей соответственно</w:t>
      </w:r>
      <w:r w:rsidRPr="00E50747">
        <w:rPr>
          <w:rFonts w:ascii="Times New Roman" w:eastAsia="Calibri" w:hAnsi="Times New Roman" w:cs="Times New Roman"/>
          <w:color w:val="FF0000"/>
          <w:sz w:val="27"/>
          <w:szCs w:val="27"/>
        </w:rPr>
        <w:t>.</w:t>
      </w:r>
    </w:p>
    <w:p w:rsidR="00313CCB" w:rsidRDefault="00D424E1" w:rsidP="00313CCB">
      <w:pPr>
        <w:spacing w:after="0" w:line="240" w:lineRule="auto"/>
        <w:jc w:val="both"/>
        <w:rPr>
          <w:rFonts w:ascii="Times New Roman" w:eastAsia="Times New Roman" w:hAnsi="Times New Roman" w:cs="Times New Roman"/>
          <w:color w:val="000000" w:themeColor="text1"/>
          <w:spacing w:val="4"/>
          <w:sz w:val="27"/>
          <w:szCs w:val="27"/>
          <w:lang w:eastAsia="ru-RU"/>
        </w:rPr>
      </w:pPr>
      <w:r>
        <w:rPr>
          <w:rFonts w:ascii="Times New Roman" w:eastAsia="Times New Roman" w:hAnsi="Times New Roman" w:cs="Times New Roman"/>
          <w:color w:val="FF0000"/>
          <w:sz w:val="27"/>
          <w:szCs w:val="27"/>
          <w:lang w:eastAsia="ru-RU"/>
        </w:rPr>
        <w:t xml:space="preserve">  </w:t>
      </w:r>
      <w:r w:rsidR="00313CCB" w:rsidRPr="00D424E1">
        <w:rPr>
          <w:rFonts w:ascii="Times New Roman" w:eastAsia="Times New Roman" w:hAnsi="Times New Roman" w:cs="Times New Roman"/>
          <w:color w:val="000000" w:themeColor="text1"/>
          <w:sz w:val="27"/>
          <w:szCs w:val="27"/>
          <w:lang w:eastAsia="ru-RU"/>
        </w:rPr>
        <w:t>Сумма доходов учтена на основании</w:t>
      </w:r>
      <w:r w:rsidR="00313CCB" w:rsidRPr="00D424E1">
        <w:rPr>
          <w:rFonts w:ascii="Times New Roman" w:eastAsia="Times New Roman" w:hAnsi="Times New Roman" w:cs="Times New Roman"/>
          <w:color w:val="000000" w:themeColor="text1"/>
          <w:spacing w:val="4"/>
          <w:sz w:val="27"/>
          <w:szCs w:val="27"/>
          <w:lang w:eastAsia="ru-RU"/>
        </w:rPr>
        <w:t xml:space="preserve"> данных главного администратора доходов бюджета – МКУ УИЗИЗ, о начисленных суммах арендной платы в текущем году с учетом коэффициентов инфляции. Учтено погашение части задолженности, возможной к взысканию 10% ежегодно. </w:t>
      </w:r>
    </w:p>
    <w:p w:rsidR="003C45A1" w:rsidRPr="003C45A1" w:rsidRDefault="00EC4034" w:rsidP="003C45A1">
      <w:pPr>
        <w:widowControl w:val="0"/>
        <w:suppressAutoHyphens/>
        <w:spacing w:after="0" w:line="240" w:lineRule="auto"/>
        <w:ind w:left="142" w:right="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По </w:t>
      </w:r>
      <w:r w:rsidR="003C45A1" w:rsidRPr="00EC4034">
        <w:rPr>
          <w:rFonts w:ascii="Times New Roman" w:eastAsia="Times New Roman" w:hAnsi="Times New Roman" w:cs="Times New Roman"/>
          <w:sz w:val="27"/>
          <w:szCs w:val="27"/>
        </w:rPr>
        <w:t>результа</w:t>
      </w:r>
      <w:r>
        <w:rPr>
          <w:rFonts w:ascii="Times New Roman" w:eastAsia="Times New Roman" w:hAnsi="Times New Roman" w:cs="Times New Roman"/>
          <w:sz w:val="27"/>
          <w:szCs w:val="27"/>
        </w:rPr>
        <w:t>там</w:t>
      </w:r>
      <w:r w:rsidR="003C45A1" w:rsidRPr="00EC4034">
        <w:rPr>
          <w:rFonts w:ascii="Times New Roman" w:eastAsia="Times New Roman" w:hAnsi="Times New Roman" w:cs="Times New Roman"/>
          <w:sz w:val="27"/>
          <w:szCs w:val="27"/>
        </w:rPr>
        <w:t xml:space="preserve"> проверки</w:t>
      </w:r>
      <w:r>
        <w:rPr>
          <w:rFonts w:ascii="Times New Roman" w:eastAsia="Times New Roman" w:hAnsi="Times New Roman" w:cs="Times New Roman"/>
          <w:sz w:val="27"/>
          <w:szCs w:val="27"/>
        </w:rPr>
        <w:t xml:space="preserve"> МКУ УИЗИЗ</w:t>
      </w:r>
      <w:r w:rsidR="003C45A1" w:rsidRPr="00EC4034">
        <w:rPr>
          <w:rFonts w:ascii="Times New Roman" w:eastAsia="Times New Roman" w:hAnsi="Times New Roman" w:cs="Times New Roman"/>
          <w:sz w:val="27"/>
          <w:szCs w:val="27"/>
        </w:rPr>
        <w:t xml:space="preserve"> </w:t>
      </w:r>
      <w:r w:rsidR="003C45A1" w:rsidRPr="003C45A1">
        <w:rPr>
          <w:rFonts w:ascii="Times New Roman" w:eastAsia="Times New Roman" w:hAnsi="Times New Roman" w:cs="Times New Roman"/>
          <w:sz w:val="27"/>
          <w:szCs w:val="27"/>
        </w:rPr>
        <w:t>полноты поступления администрируемых неналоговых доходов</w:t>
      </w:r>
      <w:r w:rsidRPr="00EC4034">
        <w:rPr>
          <w:rFonts w:ascii="Times New Roman" w:eastAsia="Times New Roman" w:hAnsi="Times New Roman" w:cs="Times New Roman"/>
          <w:sz w:val="27"/>
          <w:szCs w:val="27"/>
        </w:rPr>
        <w:t xml:space="preserve">, проведенной Контрольно-счетным органом в 2024 году </w:t>
      </w:r>
      <w:r w:rsidR="003C45A1" w:rsidRPr="003C45A1">
        <w:rPr>
          <w:rFonts w:ascii="Times New Roman" w:eastAsia="Times New Roman" w:hAnsi="Times New Roman" w:cs="Times New Roman"/>
          <w:sz w:val="27"/>
          <w:szCs w:val="27"/>
        </w:rPr>
        <w:t>установлен</w:t>
      </w:r>
      <w:r w:rsidRPr="00EC4034">
        <w:rPr>
          <w:rFonts w:ascii="Times New Roman" w:eastAsia="Times New Roman" w:hAnsi="Times New Roman" w:cs="Times New Roman"/>
          <w:sz w:val="27"/>
          <w:szCs w:val="27"/>
        </w:rPr>
        <w:t xml:space="preserve"> рост</w:t>
      </w:r>
      <w:r w:rsidR="003C45A1" w:rsidRPr="003C45A1">
        <w:rPr>
          <w:rFonts w:ascii="Times New Roman" w:eastAsia="Times New Roman" w:hAnsi="Times New Roman" w:cs="Times New Roman"/>
          <w:sz w:val="27"/>
          <w:szCs w:val="27"/>
          <w:shd w:val="clear" w:color="auto" w:fill="FFFFFF"/>
        </w:rPr>
        <w:t xml:space="preserve"> дебиторской задолженности</w:t>
      </w:r>
      <w:r w:rsidRPr="00EC4034">
        <w:rPr>
          <w:rFonts w:ascii="Times New Roman" w:eastAsia="Times New Roman" w:hAnsi="Times New Roman" w:cs="Times New Roman"/>
          <w:sz w:val="27"/>
          <w:szCs w:val="27"/>
          <w:shd w:val="clear" w:color="auto" w:fill="FFFFFF"/>
        </w:rPr>
        <w:t>, в том числе просроченной</w:t>
      </w:r>
      <w:r w:rsidR="003C45A1" w:rsidRPr="003C45A1">
        <w:rPr>
          <w:rFonts w:ascii="Times New Roman" w:eastAsia="Times New Roman" w:hAnsi="Times New Roman" w:cs="Times New Roman"/>
          <w:sz w:val="27"/>
          <w:szCs w:val="27"/>
          <w:shd w:val="clear" w:color="auto" w:fill="FFFFFF"/>
        </w:rPr>
        <w:t xml:space="preserve">. Этот факт </w:t>
      </w:r>
      <w:r w:rsidR="003C45A1" w:rsidRPr="003C45A1">
        <w:rPr>
          <w:rFonts w:ascii="Times New Roman" w:eastAsia="Times New Roman" w:hAnsi="Times New Roman" w:cs="Times New Roman"/>
          <w:sz w:val="27"/>
          <w:szCs w:val="27"/>
        </w:rPr>
        <w:t>свидетельствует о недостаточном контроле со стороны администратора доходов за полнотой поступления платежей от данного доходного источника в нарушение пункта ст. 160.1 Бюджетного кодекса РФ.</w:t>
      </w:r>
    </w:p>
    <w:p w:rsidR="00EC4034" w:rsidRPr="003C45A1" w:rsidRDefault="003C45A1" w:rsidP="00EC4034">
      <w:pPr>
        <w:suppressAutoHyphens/>
        <w:autoSpaceDE w:val="0"/>
        <w:autoSpaceDN w:val="0"/>
        <w:adjustRightInd w:val="0"/>
        <w:spacing w:after="0" w:line="240" w:lineRule="auto"/>
        <w:ind w:firstLine="680"/>
        <w:jc w:val="both"/>
        <w:rPr>
          <w:rFonts w:ascii="Times New Roman" w:eastAsia="Times New Roman" w:hAnsi="Times New Roman" w:cs="Times New Roman"/>
          <w:sz w:val="27"/>
          <w:szCs w:val="27"/>
          <w:lang w:eastAsia="ru-RU" w:bidi="hi-IN"/>
        </w:rPr>
      </w:pPr>
      <w:r w:rsidRPr="003C45A1">
        <w:rPr>
          <w:rFonts w:ascii="Times New Roman" w:eastAsia="Times New Roman" w:hAnsi="Times New Roman" w:cs="Times New Roman"/>
          <w:sz w:val="27"/>
          <w:szCs w:val="27"/>
          <w:lang w:eastAsia="ru-RU" w:bidi="hi-IN"/>
        </w:rPr>
        <w:t>Претензионно-исковой работой в 2023 году охвачено лишь 8,3% (565762,98руб.) от общей суммы просроченной задолженности и 1,6% (111202,41руб.) претензий удовлетворены, исковая деятельность в проверяемом периоде не применялась, что свидетельствует об неудовлетворительном уровне организации работы по сокращению</w:t>
      </w:r>
      <w:r w:rsidRPr="003C45A1">
        <w:rPr>
          <w:rFonts w:ascii="Times New Roman" w:eastAsia="Times New Roman" w:hAnsi="Times New Roman" w:cs="Times New Roman"/>
          <w:sz w:val="27"/>
          <w:szCs w:val="27"/>
          <w:lang w:eastAsia="zh-CN" w:bidi="hi-IN"/>
        </w:rPr>
        <w:t xml:space="preserve"> </w:t>
      </w:r>
      <w:r w:rsidRPr="003C45A1">
        <w:rPr>
          <w:rFonts w:ascii="Times New Roman" w:eastAsia="Times New Roman" w:hAnsi="Times New Roman" w:cs="Times New Roman"/>
          <w:sz w:val="27"/>
          <w:szCs w:val="27"/>
          <w:lang w:eastAsia="ru-RU" w:bidi="hi-IN"/>
        </w:rPr>
        <w:t xml:space="preserve">просроченной дебиторской задолженности. </w:t>
      </w:r>
    </w:p>
    <w:p w:rsidR="003C45A1" w:rsidRPr="003C45A1" w:rsidRDefault="003C45A1" w:rsidP="003C45A1">
      <w:pPr>
        <w:widowControl w:val="0"/>
        <w:suppressAutoHyphens/>
        <w:spacing w:after="0" w:line="240" w:lineRule="auto"/>
        <w:ind w:right="20"/>
        <w:jc w:val="both"/>
        <w:rPr>
          <w:rFonts w:ascii="Times New Roman" w:eastAsia="Times New Roman" w:hAnsi="Times New Roman" w:cs="Times New Roman"/>
          <w:sz w:val="27"/>
          <w:szCs w:val="27"/>
          <w:lang w:eastAsia="zh-CN" w:bidi="hi-IN"/>
        </w:rPr>
      </w:pPr>
      <w:r w:rsidRPr="003C45A1">
        <w:rPr>
          <w:rFonts w:ascii="Times New Roman" w:eastAsia="Times New Roman" w:hAnsi="Times New Roman" w:cs="Times New Roman"/>
          <w:sz w:val="27"/>
          <w:szCs w:val="27"/>
          <w:lang w:eastAsia="zh-CN" w:bidi="hi-IN"/>
        </w:rPr>
        <w:t xml:space="preserve">      В связи с низким уровнем обмена информацией между МКУ УИЗИЗ и Межведомственной бухгалтерией в проверяемом периоде предъявлялись претензии должникам, задолженность по которым являлась уже погашенной.</w:t>
      </w:r>
    </w:p>
    <w:p w:rsidR="003C45A1" w:rsidRDefault="003C45A1" w:rsidP="003C45A1">
      <w:pPr>
        <w:suppressAutoHyphens/>
        <w:autoSpaceDE w:val="0"/>
        <w:autoSpaceDN w:val="0"/>
        <w:adjustRightInd w:val="0"/>
        <w:spacing w:after="0" w:line="240" w:lineRule="auto"/>
        <w:ind w:firstLine="680"/>
        <w:jc w:val="both"/>
        <w:rPr>
          <w:rFonts w:ascii="Times New Roman" w:eastAsia="Times New Roman" w:hAnsi="Times New Roman" w:cs="Times New Roman"/>
          <w:sz w:val="27"/>
          <w:szCs w:val="27"/>
          <w:lang w:eastAsia="ru-RU" w:bidi="hi-IN"/>
        </w:rPr>
      </w:pPr>
      <w:r w:rsidRPr="003C45A1">
        <w:rPr>
          <w:rFonts w:ascii="Times New Roman" w:eastAsia="Times New Roman" w:hAnsi="Times New Roman" w:cs="Times New Roman"/>
          <w:sz w:val="27"/>
          <w:szCs w:val="27"/>
          <w:lang w:eastAsia="ru-RU" w:bidi="hi-IN"/>
        </w:rPr>
        <w:t xml:space="preserve">На уровне района для работы по снижению дебиторской задолженности Постановлением администрации района 05.02.2019г № 45 создана межведомственная комиссия. В 2023 году состоялось 3 заседания комиссии, на которую были приглашены 25 физических лиц, имеющих задолженность по арендной плате за землю и 2 сельскохозяйственных предприятия для заслушивания. Процент явки физических лиц на заседание комиссии очень низкий около 4 %.   Решениями заседаний комиссии предлагалось   МКУ УИЗИЗ усилить работу по взысканию дебиторской задолженности, путем направления претензий, исков в суд. </w:t>
      </w:r>
    </w:p>
    <w:p w:rsidR="00EC4034" w:rsidRDefault="00EC4034" w:rsidP="00EC4034">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bidi="hi-IN"/>
        </w:rPr>
      </w:pPr>
      <w:r>
        <w:rPr>
          <w:rFonts w:ascii="Times New Roman" w:eastAsia="Times New Roman" w:hAnsi="Times New Roman" w:cs="Times New Roman"/>
          <w:sz w:val="27"/>
          <w:szCs w:val="27"/>
          <w:lang w:eastAsia="ru-RU" w:bidi="hi-IN"/>
        </w:rPr>
        <w:t xml:space="preserve">Установлены основные </w:t>
      </w:r>
      <w:r w:rsidRPr="00EC4034">
        <w:rPr>
          <w:rFonts w:ascii="Times New Roman" w:eastAsia="Times New Roman" w:hAnsi="Times New Roman" w:cs="Times New Roman"/>
          <w:sz w:val="27"/>
          <w:szCs w:val="27"/>
          <w:lang w:eastAsia="ru-RU" w:bidi="hi-IN"/>
        </w:rPr>
        <w:t>причины</w:t>
      </w:r>
      <w:r w:rsidRPr="00EC4034">
        <w:rPr>
          <w:rFonts w:ascii="Times New Roman" w:eastAsia="Times New Roman" w:hAnsi="Times New Roman" w:cs="Times New Roman"/>
          <w:color w:val="000000"/>
          <w:sz w:val="27"/>
          <w:szCs w:val="27"/>
          <w:lang w:eastAsia="ru-RU" w:bidi="hi-IN"/>
        </w:rPr>
        <w:t xml:space="preserve"> низкого качества администрирования </w:t>
      </w:r>
      <w:proofErr w:type="gramStart"/>
      <w:r w:rsidRPr="00EC4034">
        <w:rPr>
          <w:rFonts w:ascii="Times New Roman" w:eastAsia="Times New Roman" w:hAnsi="Times New Roman" w:cs="Times New Roman"/>
          <w:color w:val="000000"/>
          <w:sz w:val="27"/>
          <w:szCs w:val="27"/>
          <w:lang w:eastAsia="ru-RU" w:bidi="hi-IN"/>
        </w:rPr>
        <w:t xml:space="preserve">платежей </w:t>
      </w:r>
      <w:r>
        <w:rPr>
          <w:rFonts w:ascii="Times New Roman" w:eastAsia="Times New Roman" w:hAnsi="Times New Roman" w:cs="Times New Roman"/>
          <w:color w:val="000000"/>
          <w:sz w:val="27"/>
          <w:szCs w:val="27"/>
          <w:lang w:eastAsia="ru-RU" w:bidi="hi-IN"/>
        </w:rPr>
        <w:t>:</w:t>
      </w:r>
      <w:proofErr w:type="gramEnd"/>
    </w:p>
    <w:p w:rsidR="00EC4034" w:rsidRPr="00EC4034" w:rsidRDefault="00EC4034" w:rsidP="00EC4034">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bidi="hi-IN"/>
        </w:rPr>
      </w:pPr>
      <w:r>
        <w:rPr>
          <w:rFonts w:ascii="Times New Roman" w:eastAsia="Times New Roman" w:hAnsi="Times New Roman" w:cs="Times New Roman"/>
          <w:color w:val="000000"/>
          <w:sz w:val="27"/>
          <w:szCs w:val="27"/>
          <w:lang w:eastAsia="ru-RU" w:bidi="hi-IN"/>
        </w:rPr>
        <w:t xml:space="preserve">        </w:t>
      </w:r>
      <w:r w:rsidRPr="00EC4034">
        <w:rPr>
          <w:rFonts w:ascii="Times New Roman" w:eastAsia="Times New Roman" w:hAnsi="Times New Roman" w:cs="Times New Roman"/>
          <w:color w:val="000000"/>
          <w:sz w:val="27"/>
          <w:szCs w:val="27"/>
          <w:lang w:eastAsia="ru-RU" w:bidi="hi-IN"/>
        </w:rPr>
        <w:t xml:space="preserve">- недостаточная укомплектованность штата; </w:t>
      </w:r>
    </w:p>
    <w:p w:rsidR="00EC4034" w:rsidRPr="00EC4034" w:rsidRDefault="00EC4034" w:rsidP="00EC4034">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bidi="hi-IN"/>
        </w:rPr>
      </w:pPr>
      <w:r w:rsidRPr="00EC4034">
        <w:rPr>
          <w:rFonts w:ascii="Times New Roman" w:eastAsia="Times New Roman" w:hAnsi="Times New Roman" w:cs="Times New Roman"/>
          <w:color w:val="000000"/>
          <w:sz w:val="27"/>
          <w:szCs w:val="27"/>
          <w:lang w:eastAsia="ru-RU" w:bidi="hi-IN"/>
        </w:rPr>
        <w:t>- высокий уровень текучести кадров;</w:t>
      </w:r>
    </w:p>
    <w:p w:rsidR="00EC4034" w:rsidRPr="00EC4034" w:rsidRDefault="00EC4034" w:rsidP="00EC4034">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bidi="hi-IN"/>
        </w:rPr>
      </w:pPr>
      <w:r w:rsidRPr="00EC4034">
        <w:rPr>
          <w:rFonts w:ascii="Times New Roman" w:eastAsia="Times New Roman" w:hAnsi="Times New Roman" w:cs="Times New Roman"/>
          <w:color w:val="000000"/>
          <w:sz w:val="27"/>
          <w:szCs w:val="27"/>
          <w:lang w:eastAsia="ru-RU" w:bidi="hi-IN"/>
        </w:rPr>
        <w:t xml:space="preserve">-отсутствие мероприятий, направленных на взыскание дебиторской задолженности по доходам по видам платежей; </w:t>
      </w:r>
    </w:p>
    <w:p w:rsidR="00EC4034" w:rsidRPr="00EC4034" w:rsidRDefault="00EC4034" w:rsidP="00EC4034">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bidi="hi-IN"/>
        </w:rPr>
      </w:pPr>
      <w:r w:rsidRPr="00EC4034">
        <w:rPr>
          <w:rFonts w:ascii="Times New Roman" w:eastAsia="Times New Roman" w:hAnsi="Times New Roman" w:cs="Times New Roman"/>
          <w:color w:val="000000"/>
          <w:sz w:val="27"/>
          <w:szCs w:val="27"/>
          <w:lang w:eastAsia="ru-RU" w:bidi="hi-IN"/>
        </w:rPr>
        <w:t>- отсутствие перечня сотрудников, ответственных за работу с дебиторской задолженностью по доходам;</w:t>
      </w:r>
    </w:p>
    <w:p w:rsidR="00EC4034" w:rsidRPr="00EC4034" w:rsidRDefault="00EC4034" w:rsidP="00EC4034">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bidi="hi-IN"/>
        </w:rPr>
      </w:pPr>
      <w:r w:rsidRPr="00EC4034">
        <w:rPr>
          <w:rFonts w:ascii="Times New Roman" w:eastAsia="Times New Roman" w:hAnsi="Times New Roman" w:cs="Times New Roman"/>
          <w:color w:val="000000"/>
          <w:sz w:val="27"/>
          <w:szCs w:val="27"/>
          <w:lang w:eastAsia="ru-RU" w:bidi="hi-IN"/>
        </w:rPr>
        <w:t xml:space="preserve">- отсутствие порядка обмена информацией (первичными учетными документами) между (сотрудниками) МКУ УИЗИЗ с уполномоченной организацией, осуществляющей переданные полномочия по ведению бюджетного учета (Централизованная бухгалтерия) в том числе 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проведение сверки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w:t>
      </w:r>
      <w:r w:rsidRPr="00EC4034">
        <w:rPr>
          <w:rFonts w:ascii="Times New Roman" w:eastAsia="Times New Roman" w:hAnsi="Times New Roman" w:cs="Times New Roman"/>
          <w:color w:val="000000"/>
          <w:sz w:val="27"/>
          <w:szCs w:val="27"/>
          <w:lang w:eastAsia="ru-RU" w:bidi="hi-IN"/>
        </w:rPr>
        <w:lastRenderedPageBreak/>
        <w:t xml:space="preserve">результатов работы по взысканию дебиторской задолженности по доходам, признания дебиторской задолженности по доходам сомнительной. </w:t>
      </w:r>
    </w:p>
    <w:p w:rsidR="00D424E1" w:rsidRDefault="00313CCB" w:rsidP="00D424E1">
      <w:pPr>
        <w:spacing w:after="0" w:line="240" w:lineRule="auto"/>
        <w:ind w:firstLine="709"/>
        <w:rPr>
          <w:rFonts w:ascii="Times New Roman" w:eastAsia="Calibri" w:hAnsi="Times New Roman" w:cs="Times New Roman"/>
          <w:color w:val="000000" w:themeColor="text1"/>
          <w:sz w:val="27"/>
          <w:szCs w:val="27"/>
        </w:rPr>
      </w:pPr>
      <w:r w:rsidRPr="00D424E1">
        <w:rPr>
          <w:rFonts w:ascii="Times New Roman" w:eastAsia="Calibri" w:hAnsi="Times New Roman" w:cs="Times New Roman"/>
          <w:b/>
          <w:i/>
          <w:color w:val="000000" w:themeColor="text1"/>
          <w:sz w:val="27"/>
          <w:szCs w:val="27"/>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r w:rsidRPr="00D424E1">
        <w:rPr>
          <w:rFonts w:ascii="Times New Roman" w:eastAsia="Calibri" w:hAnsi="Times New Roman" w:cs="Times New Roman"/>
          <w:color w:val="000000" w:themeColor="text1"/>
          <w:sz w:val="27"/>
          <w:szCs w:val="27"/>
        </w:rPr>
        <w:t xml:space="preserve"> </w:t>
      </w:r>
    </w:p>
    <w:p w:rsidR="00313CCB" w:rsidRPr="00D424E1" w:rsidRDefault="00D424E1" w:rsidP="00D424E1">
      <w:pPr>
        <w:spacing w:after="0" w:line="240" w:lineRule="auto"/>
        <w:ind w:firstLine="709"/>
        <w:rPr>
          <w:rFonts w:ascii="Times New Roman" w:eastAsia="Calibri" w:hAnsi="Times New Roman" w:cs="Times New Roman"/>
          <w:color w:val="000000" w:themeColor="text1"/>
          <w:sz w:val="27"/>
          <w:szCs w:val="27"/>
        </w:rPr>
      </w:pPr>
      <w:r w:rsidRPr="00D424E1">
        <w:rPr>
          <w:rFonts w:ascii="Times New Roman" w:eastAsia="Calibri" w:hAnsi="Times New Roman" w:cs="Times New Roman"/>
          <w:color w:val="000000" w:themeColor="text1"/>
          <w:sz w:val="27"/>
          <w:szCs w:val="27"/>
        </w:rPr>
        <w:t xml:space="preserve">Доходы </w:t>
      </w:r>
      <w:r w:rsidR="00313CCB" w:rsidRPr="00D424E1">
        <w:rPr>
          <w:rFonts w:ascii="Times New Roman" w:eastAsia="Calibri" w:hAnsi="Times New Roman" w:cs="Times New Roman"/>
          <w:color w:val="000000" w:themeColor="text1"/>
          <w:sz w:val="27"/>
          <w:szCs w:val="27"/>
        </w:rPr>
        <w:t>прогнозируются на 202</w:t>
      </w:r>
      <w:r w:rsidRPr="00D424E1">
        <w:rPr>
          <w:rFonts w:ascii="Times New Roman" w:eastAsia="Calibri" w:hAnsi="Times New Roman" w:cs="Times New Roman"/>
          <w:color w:val="000000" w:themeColor="text1"/>
          <w:sz w:val="27"/>
          <w:szCs w:val="27"/>
        </w:rPr>
        <w:t>5</w:t>
      </w:r>
      <w:r w:rsidR="00313CCB" w:rsidRPr="00D424E1">
        <w:rPr>
          <w:rFonts w:ascii="Times New Roman" w:eastAsia="Calibri" w:hAnsi="Times New Roman" w:cs="Times New Roman"/>
          <w:color w:val="000000" w:themeColor="text1"/>
          <w:sz w:val="27"/>
          <w:szCs w:val="27"/>
        </w:rPr>
        <w:t xml:space="preserve"> год в сумме </w:t>
      </w:r>
      <w:r w:rsidRPr="00D424E1">
        <w:rPr>
          <w:rFonts w:ascii="Times New Roman" w:eastAsia="Calibri" w:hAnsi="Times New Roman" w:cs="Times New Roman"/>
          <w:color w:val="000000" w:themeColor="text1"/>
          <w:sz w:val="27"/>
          <w:szCs w:val="27"/>
        </w:rPr>
        <w:t>1788,8</w:t>
      </w:r>
      <w:r w:rsidR="005C5C94">
        <w:rPr>
          <w:rFonts w:ascii="Times New Roman" w:eastAsia="Calibri" w:hAnsi="Times New Roman" w:cs="Times New Roman"/>
          <w:color w:val="000000" w:themeColor="text1"/>
          <w:sz w:val="27"/>
          <w:szCs w:val="27"/>
        </w:rPr>
        <w:t xml:space="preserve"> тыс. рублей, </w:t>
      </w:r>
      <w:r w:rsidR="00313CCB" w:rsidRPr="00D424E1">
        <w:rPr>
          <w:rFonts w:ascii="Times New Roman" w:eastAsia="Calibri" w:hAnsi="Times New Roman" w:cs="Times New Roman"/>
          <w:color w:val="000000" w:themeColor="text1"/>
          <w:sz w:val="27"/>
          <w:szCs w:val="27"/>
        </w:rPr>
        <w:t xml:space="preserve">что </w:t>
      </w:r>
      <w:proofErr w:type="gramStart"/>
      <w:r w:rsidRPr="00D424E1">
        <w:rPr>
          <w:rFonts w:ascii="Times New Roman" w:eastAsia="Calibri" w:hAnsi="Times New Roman" w:cs="Times New Roman"/>
          <w:color w:val="000000" w:themeColor="text1"/>
          <w:sz w:val="27"/>
          <w:szCs w:val="27"/>
        </w:rPr>
        <w:t>ниже</w:t>
      </w:r>
      <w:r w:rsidR="00313CCB" w:rsidRPr="00D424E1">
        <w:rPr>
          <w:rFonts w:ascii="Times New Roman" w:eastAsia="Calibri" w:hAnsi="Times New Roman" w:cs="Times New Roman"/>
          <w:color w:val="000000" w:themeColor="text1"/>
          <w:sz w:val="27"/>
          <w:szCs w:val="27"/>
        </w:rPr>
        <w:t xml:space="preserve">  ожидаемого</w:t>
      </w:r>
      <w:proofErr w:type="gramEnd"/>
      <w:r w:rsidR="00313CCB" w:rsidRPr="00D424E1">
        <w:rPr>
          <w:rFonts w:ascii="Times New Roman" w:eastAsia="Calibri" w:hAnsi="Times New Roman" w:cs="Times New Roman"/>
          <w:color w:val="000000" w:themeColor="text1"/>
          <w:sz w:val="27"/>
          <w:szCs w:val="27"/>
        </w:rPr>
        <w:t xml:space="preserve"> исполнения за 202</w:t>
      </w:r>
      <w:r w:rsidRPr="00D424E1">
        <w:rPr>
          <w:rFonts w:ascii="Times New Roman" w:eastAsia="Calibri" w:hAnsi="Times New Roman" w:cs="Times New Roman"/>
          <w:color w:val="000000" w:themeColor="text1"/>
          <w:sz w:val="27"/>
          <w:szCs w:val="27"/>
        </w:rPr>
        <w:t>4</w:t>
      </w:r>
      <w:r w:rsidR="00313CCB" w:rsidRPr="00D424E1">
        <w:rPr>
          <w:rFonts w:ascii="Times New Roman" w:eastAsia="Calibri" w:hAnsi="Times New Roman" w:cs="Times New Roman"/>
          <w:color w:val="000000" w:themeColor="text1"/>
          <w:sz w:val="27"/>
          <w:szCs w:val="27"/>
        </w:rPr>
        <w:t xml:space="preserve"> год на </w:t>
      </w:r>
      <w:r w:rsidRPr="00D424E1">
        <w:rPr>
          <w:rFonts w:ascii="Times New Roman" w:eastAsia="Calibri" w:hAnsi="Times New Roman" w:cs="Times New Roman"/>
          <w:color w:val="000000" w:themeColor="text1"/>
          <w:sz w:val="27"/>
          <w:szCs w:val="27"/>
        </w:rPr>
        <w:t>1407,9</w:t>
      </w:r>
      <w:r w:rsidR="00313CCB" w:rsidRPr="00D424E1">
        <w:rPr>
          <w:rFonts w:ascii="Times New Roman" w:eastAsia="Calibri" w:hAnsi="Times New Roman" w:cs="Times New Roman"/>
          <w:color w:val="000000" w:themeColor="text1"/>
          <w:sz w:val="27"/>
          <w:szCs w:val="27"/>
        </w:rPr>
        <w:t xml:space="preserve"> тыс. рублей.</w:t>
      </w:r>
    </w:p>
    <w:p w:rsidR="00313CCB" w:rsidRPr="00D424E1"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D424E1">
        <w:rPr>
          <w:rFonts w:ascii="Times New Roman" w:eastAsia="Calibri" w:hAnsi="Times New Roman" w:cs="Times New Roman"/>
          <w:color w:val="000000" w:themeColor="text1"/>
          <w:sz w:val="27"/>
          <w:szCs w:val="27"/>
        </w:rPr>
        <w:t>В 202</w:t>
      </w:r>
      <w:r w:rsidR="00D424E1" w:rsidRPr="00D424E1">
        <w:rPr>
          <w:rFonts w:ascii="Times New Roman" w:eastAsia="Calibri" w:hAnsi="Times New Roman" w:cs="Times New Roman"/>
          <w:color w:val="000000" w:themeColor="text1"/>
          <w:sz w:val="27"/>
          <w:szCs w:val="27"/>
        </w:rPr>
        <w:t>6</w:t>
      </w:r>
      <w:r w:rsidRPr="00D424E1">
        <w:rPr>
          <w:rFonts w:ascii="Times New Roman" w:eastAsia="Calibri" w:hAnsi="Times New Roman" w:cs="Times New Roman"/>
          <w:color w:val="000000" w:themeColor="text1"/>
          <w:sz w:val="27"/>
          <w:szCs w:val="27"/>
        </w:rPr>
        <w:t xml:space="preserve">-2026 годах поступление планируется в объеме </w:t>
      </w:r>
      <w:r w:rsidR="00D424E1" w:rsidRPr="00D424E1">
        <w:rPr>
          <w:rFonts w:ascii="Times New Roman" w:eastAsia="Calibri" w:hAnsi="Times New Roman" w:cs="Times New Roman"/>
          <w:color w:val="000000" w:themeColor="text1"/>
          <w:sz w:val="27"/>
          <w:szCs w:val="27"/>
        </w:rPr>
        <w:t>1788,8</w:t>
      </w:r>
      <w:r w:rsidR="005C5C94">
        <w:rPr>
          <w:rFonts w:ascii="Times New Roman" w:eastAsia="Calibri" w:hAnsi="Times New Roman" w:cs="Times New Roman"/>
          <w:color w:val="000000" w:themeColor="text1"/>
          <w:sz w:val="27"/>
          <w:szCs w:val="27"/>
        </w:rPr>
        <w:t xml:space="preserve"> </w:t>
      </w:r>
      <w:proofErr w:type="spellStart"/>
      <w:proofErr w:type="gramStart"/>
      <w:r w:rsidR="005C5C94">
        <w:rPr>
          <w:rFonts w:ascii="Times New Roman" w:eastAsia="Calibri" w:hAnsi="Times New Roman" w:cs="Times New Roman"/>
          <w:color w:val="000000" w:themeColor="text1"/>
          <w:sz w:val="27"/>
          <w:szCs w:val="27"/>
        </w:rPr>
        <w:t>тыс.</w:t>
      </w:r>
      <w:r w:rsidRPr="00D424E1">
        <w:rPr>
          <w:rFonts w:ascii="Times New Roman" w:eastAsia="Calibri" w:hAnsi="Times New Roman" w:cs="Times New Roman"/>
          <w:color w:val="000000" w:themeColor="text1"/>
          <w:sz w:val="27"/>
          <w:szCs w:val="27"/>
        </w:rPr>
        <w:t>рублей</w:t>
      </w:r>
      <w:proofErr w:type="spellEnd"/>
      <w:proofErr w:type="gramEnd"/>
      <w:r w:rsidRPr="00D424E1">
        <w:rPr>
          <w:rFonts w:ascii="Times New Roman" w:eastAsia="Calibri" w:hAnsi="Times New Roman" w:cs="Times New Roman"/>
          <w:color w:val="000000" w:themeColor="text1"/>
          <w:sz w:val="27"/>
          <w:szCs w:val="27"/>
        </w:rPr>
        <w:t xml:space="preserve">  и </w:t>
      </w:r>
      <w:r w:rsidR="00D424E1" w:rsidRPr="00D424E1">
        <w:rPr>
          <w:rFonts w:ascii="Times New Roman" w:eastAsia="Calibri" w:hAnsi="Times New Roman" w:cs="Times New Roman"/>
          <w:color w:val="000000" w:themeColor="text1"/>
          <w:sz w:val="27"/>
          <w:szCs w:val="27"/>
        </w:rPr>
        <w:t>1788,8</w:t>
      </w:r>
      <w:r w:rsidRPr="00D424E1">
        <w:rPr>
          <w:rFonts w:ascii="Times New Roman" w:eastAsia="Calibri" w:hAnsi="Times New Roman" w:cs="Times New Roman"/>
          <w:color w:val="000000" w:themeColor="text1"/>
          <w:sz w:val="27"/>
          <w:szCs w:val="27"/>
        </w:rPr>
        <w:t xml:space="preserve"> тыс. рублей соответственно.</w:t>
      </w:r>
    </w:p>
    <w:p w:rsidR="00313CCB" w:rsidRPr="00FE75F3"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FE75F3">
        <w:rPr>
          <w:rFonts w:ascii="Times New Roman" w:eastAsia="Calibri" w:hAnsi="Times New Roman" w:cs="Times New Roman"/>
          <w:b/>
          <w:i/>
          <w:color w:val="000000" w:themeColor="text1"/>
          <w:sz w:val="27"/>
          <w:szCs w:val="27"/>
        </w:rPr>
        <w:t>Прочие доходы от использования муниципального имущества</w:t>
      </w:r>
      <w:r w:rsidRPr="00FE75F3">
        <w:rPr>
          <w:rFonts w:ascii="Times New Roman" w:eastAsia="Calibri" w:hAnsi="Times New Roman" w:cs="Times New Roman"/>
          <w:color w:val="000000" w:themeColor="text1"/>
          <w:sz w:val="27"/>
          <w:szCs w:val="27"/>
        </w:rPr>
        <w:t xml:space="preserve"> </w:t>
      </w:r>
    </w:p>
    <w:p w:rsidR="00313CCB" w:rsidRPr="003C45A1"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3C45A1">
        <w:rPr>
          <w:rFonts w:ascii="Times New Roman" w:eastAsia="Calibri" w:hAnsi="Times New Roman" w:cs="Times New Roman"/>
          <w:color w:val="000000" w:themeColor="text1"/>
          <w:sz w:val="27"/>
          <w:szCs w:val="27"/>
        </w:rPr>
        <w:t>В плановом периоде 202</w:t>
      </w:r>
      <w:r w:rsidR="003C45A1" w:rsidRPr="003C45A1">
        <w:rPr>
          <w:rFonts w:ascii="Times New Roman" w:eastAsia="Calibri" w:hAnsi="Times New Roman" w:cs="Times New Roman"/>
          <w:color w:val="000000" w:themeColor="text1"/>
          <w:sz w:val="27"/>
          <w:szCs w:val="27"/>
        </w:rPr>
        <w:t>5</w:t>
      </w:r>
      <w:r w:rsidRPr="003C45A1">
        <w:rPr>
          <w:rFonts w:ascii="Times New Roman" w:eastAsia="Calibri" w:hAnsi="Times New Roman" w:cs="Times New Roman"/>
          <w:color w:val="000000" w:themeColor="text1"/>
          <w:sz w:val="27"/>
          <w:szCs w:val="27"/>
        </w:rPr>
        <w:t>-202</w:t>
      </w:r>
      <w:r w:rsidR="003C45A1" w:rsidRPr="003C45A1">
        <w:rPr>
          <w:rFonts w:ascii="Times New Roman" w:eastAsia="Calibri" w:hAnsi="Times New Roman" w:cs="Times New Roman"/>
          <w:color w:val="000000" w:themeColor="text1"/>
          <w:sz w:val="27"/>
          <w:szCs w:val="27"/>
        </w:rPr>
        <w:t>7</w:t>
      </w:r>
      <w:r w:rsidRPr="003C45A1">
        <w:rPr>
          <w:rFonts w:ascii="Times New Roman" w:eastAsia="Calibri" w:hAnsi="Times New Roman" w:cs="Times New Roman"/>
          <w:color w:val="000000" w:themeColor="text1"/>
          <w:sz w:val="27"/>
          <w:szCs w:val="27"/>
        </w:rPr>
        <w:t xml:space="preserve"> годов поступлени</w:t>
      </w:r>
      <w:r w:rsidR="003C45A1" w:rsidRPr="003C45A1">
        <w:rPr>
          <w:rFonts w:ascii="Times New Roman" w:eastAsia="Calibri" w:hAnsi="Times New Roman" w:cs="Times New Roman"/>
          <w:color w:val="000000" w:themeColor="text1"/>
          <w:sz w:val="27"/>
          <w:szCs w:val="27"/>
        </w:rPr>
        <w:t>е</w:t>
      </w:r>
      <w:r w:rsidRPr="003C45A1">
        <w:rPr>
          <w:rFonts w:ascii="Times New Roman" w:eastAsia="Calibri" w:hAnsi="Times New Roman" w:cs="Times New Roman"/>
          <w:color w:val="000000" w:themeColor="text1"/>
          <w:sz w:val="27"/>
          <w:szCs w:val="27"/>
        </w:rPr>
        <w:t xml:space="preserve"> прочих доходов от использования имущества (плата за </w:t>
      </w:r>
      <w:proofErr w:type="spellStart"/>
      <w:r w:rsidRPr="003C45A1">
        <w:rPr>
          <w:rFonts w:ascii="Times New Roman" w:eastAsia="Calibri" w:hAnsi="Times New Roman" w:cs="Times New Roman"/>
          <w:color w:val="000000" w:themeColor="text1"/>
          <w:sz w:val="27"/>
          <w:szCs w:val="27"/>
        </w:rPr>
        <w:t>найм</w:t>
      </w:r>
      <w:proofErr w:type="spellEnd"/>
      <w:r w:rsidRPr="003C45A1">
        <w:rPr>
          <w:rFonts w:ascii="Times New Roman" w:eastAsia="Calibri" w:hAnsi="Times New Roman" w:cs="Times New Roman"/>
          <w:color w:val="000000" w:themeColor="text1"/>
          <w:sz w:val="27"/>
          <w:szCs w:val="27"/>
        </w:rPr>
        <w:t xml:space="preserve"> муниципального жилого фонда)- </w:t>
      </w:r>
      <w:r w:rsidR="003C45A1" w:rsidRPr="003C45A1">
        <w:rPr>
          <w:rFonts w:ascii="Times New Roman" w:eastAsia="Calibri" w:hAnsi="Times New Roman" w:cs="Times New Roman"/>
          <w:color w:val="000000" w:themeColor="text1"/>
          <w:sz w:val="27"/>
          <w:szCs w:val="27"/>
        </w:rPr>
        <w:t>296,0</w:t>
      </w:r>
      <w:r w:rsidRPr="003C45A1">
        <w:rPr>
          <w:rFonts w:ascii="Times New Roman" w:eastAsia="Calibri" w:hAnsi="Times New Roman" w:cs="Times New Roman"/>
          <w:color w:val="000000" w:themeColor="text1"/>
          <w:sz w:val="27"/>
          <w:szCs w:val="27"/>
        </w:rPr>
        <w:t xml:space="preserve"> тыс. рублей,</w:t>
      </w:r>
      <w:r w:rsidR="003C45A1" w:rsidRPr="003C45A1">
        <w:rPr>
          <w:rFonts w:ascii="Times New Roman" w:eastAsia="Calibri" w:hAnsi="Times New Roman" w:cs="Times New Roman"/>
          <w:color w:val="000000" w:themeColor="text1"/>
          <w:sz w:val="27"/>
          <w:szCs w:val="27"/>
        </w:rPr>
        <w:t>296,0</w:t>
      </w:r>
      <w:r w:rsidRPr="003C45A1">
        <w:rPr>
          <w:rFonts w:ascii="Times New Roman" w:eastAsia="Calibri" w:hAnsi="Times New Roman" w:cs="Times New Roman"/>
          <w:color w:val="000000" w:themeColor="text1"/>
          <w:sz w:val="27"/>
          <w:szCs w:val="27"/>
        </w:rPr>
        <w:t xml:space="preserve"> тыс. рублей и </w:t>
      </w:r>
      <w:r w:rsidR="003C45A1" w:rsidRPr="003C45A1">
        <w:rPr>
          <w:rFonts w:ascii="Times New Roman" w:eastAsia="Calibri" w:hAnsi="Times New Roman" w:cs="Times New Roman"/>
          <w:color w:val="000000" w:themeColor="text1"/>
          <w:sz w:val="27"/>
          <w:szCs w:val="27"/>
        </w:rPr>
        <w:t>296,0</w:t>
      </w:r>
      <w:r w:rsidRPr="003C45A1">
        <w:rPr>
          <w:rFonts w:ascii="Times New Roman" w:eastAsia="Calibri" w:hAnsi="Times New Roman" w:cs="Times New Roman"/>
          <w:color w:val="000000" w:themeColor="text1"/>
          <w:sz w:val="27"/>
          <w:szCs w:val="27"/>
        </w:rPr>
        <w:t xml:space="preserve"> тыс. рублей соответственно.</w:t>
      </w:r>
    </w:p>
    <w:p w:rsidR="00313CCB" w:rsidRPr="00111EEE" w:rsidRDefault="00313CCB" w:rsidP="00F2546B">
      <w:pPr>
        <w:spacing w:after="0" w:line="240" w:lineRule="auto"/>
        <w:ind w:firstLine="709"/>
        <w:jc w:val="both"/>
        <w:rPr>
          <w:rFonts w:ascii="Times New Roman" w:eastAsia="Calibri" w:hAnsi="Times New Roman" w:cs="Times New Roman"/>
          <w:b/>
          <w:i/>
          <w:color w:val="000000" w:themeColor="text1"/>
          <w:sz w:val="27"/>
          <w:szCs w:val="27"/>
        </w:rPr>
      </w:pPr>
      <w:r w:rsidRPr="00111EEE">
        <w:rPr>
          <w:rFonts w:ascii="Times New Roman" w:eastAsia="Calibri" w:hAnsi="Times New Roman" w:cs="Times New Roman"/>
          <w:b/>
          <w:i/>
          <w:color w:val="000000" w:themeColor="text1"/>
          <w:sz w:val="27"/>
          <w:szCs w:val="27"/>
        </w:rPr>
        <w:t xml:space="preserve">Плата, поступившая в рамках договора предоставления права на размещение и эксплуатацию нестационарного торгового объекта  </w:t>
      </w:r>
      <w:r w:rsidR="00111EEE">
        <w:rPr>
          <w:rFonts w:ascii="Times New Roman" w:eastAsia="Calibri" w:hAnsi="Times New Roman" w:cs="Times New Roman"/>
          <w:color w:val="FF0000"/>
          <w:sz w:val="27"/>
          <w:szCs w:val="27"/>
        </w:rPr>
        <w:t xml:space="preserve"> </w:t>
      </w:r>
      <w:r w:rsidR="00F2546B">
        <w:rPr>
          <w:rFonts w:ascii="Times New Roman" w:eastAsia="Calibri" w:hAnsi="Times New Roman" w:cs="Times New Roman"/>
          <w:color w:val="FF0000"/>
          <w:sz w:val="27"/>
          <w:szCs w:val="27"/>
        </w:rPr>
        <w:t xml:space="preserve">                       </w:t>
      </w:r>
      <w:proofErr w:type="gramStart"/>
      <w:r w:rsidR="005C5C94">
        <w:rPr>
          <w:rFonts w:ascii="Times New Roman" w:eastAsia="Calibri" w:hAnsi="Times New Roman" w:cs="Times New Roman"/>
          <w:color w:val="000000" w:themeColor="text1"/>
          <w:sz w:val="27"/>
          <w:szCs w:val="27"/>
        </w:rPr>
        <w:t xml:space="preserve">Поступление </w:t>
      </w:r>
      <w:r w:rsidR="00111EEE" w:rsidRPr="00111EEE">
        <w:rPr>
          <w:rFonts w:ascii="Times New Roman" w:eastAsia="Calibri" w:hAnsi="Times New Roman" w:cs="Times New Roman"/>
          <w:color w:val="000000" w:themeColor="text1"/>
          <w:sz w:val="27"/>
          <w:szCs w:val="27"/>
        </w:rPr>
        <w:t>дохода</w:t>
      </w:r>
      <w:proofErr w:type="gramEnd"/>
      <w:r w:rsidR="00111EEE" w:rsidRPr="00111EEE">
        <w:rPr>
          <w:rFonts w:ascii="Times New Roman" w:eastAsia="Calibri" w:hAnsi="Times New Roman" w:cs="Times New Roman"/>
          <w:color w:val="000000" w:themeColor="text1"/>
          <w:sz w:val="27"/>
          <w:szCs w:val="27"/>
        </w:rPr>
        <w:t xml:space="preserve"> </w:t>
      </w:r>
      <w:r w:rsidRPr="00111EEE">
        <w:rPr>
          <w:rFonts w:ascii="Times New Roman" w:eastAsia="Calibri" w:hAnsi="Times New Roman" w:cs="Times New Roman"/>
          <w:color w:val="000000" w:themeColor="text1"/>
          <w:sz w:val="27"/>
          <w:szCs w:val="27"/>
        </w:rPr>
        <w:t>прогнозируется в 202</w:t>
      </w:r>
      <w:r w:rsidR="00111EEE" w:rsidRPr="00111EEE">
        <w:rPr>
          <w:rFonts w:ascii="Times New Roman" w:eastAsia="Calibri" w:hAnsi="Times New Roman" w:cs="Times New Roman"/>
          <w:color w:val="000000" w:themeColor="text1"/>
          <w:sz w:val="27"/>
          <w:szCs w:val="27"/>
        </w:rPr>
        <w:t>5</w:t>
      </w:r>
      <w:r w:rsidRPr="00111EEE">
        <w:rPr>
          <w:rFonts w:ascii="Times New Roman" w:eastAsia="Calibri" w:hAnsi="Times New Roman" w:cs="Times New Roman"/>
          <w:color w:val="000000" w:themeColor="text1"/>
          <w:sz w:val="27"/>
          <w:szCs w:val="27"/>
        </w:rPr>
        <w:t xml:space="preserve"> году -</w:t>
      </w:r>
      <w:r w:rsidR="00111EEE" w:rsidRPr="00111EEE">
        <w:rPr>
          <w:rFonts w:ascii="Times New Roman" w:eastAsia="Calibri" w:hAnsi="Times New Roman" w:cs="Times New Roman"/>
          <w:color w:val="000000" w:themeColor="text1"/>
          <w:sz w:val="27"/>
          <w:szCs w:val="27"/>
        </w:rPr>
        <w:t>176,3</w:t>
      </w:r>
      <w:r w:rsidRPr="00111EEE">
        <w:rPr>
          <w:rFonts w:ascii="Times New Roman" w:eastAsia="Calibri" w:hAnsi="Times New Roman" w:cs="Times New Roman"/>
          <w:color w:val="000000" w:themeColor="text1"/>
          <w:sz w:val="27"/>
          <w:szCs w:val="27"/>
        </w:rPr>
        <w:t xml:space="preserve"> тыс. рублей, в 202</w:t>
      </w:r>
      <w:r w:rsidR="00111EEE" w:rsidRPr="00111EEE">
        <w:rPr>
          <w:rFonts w:ascii="Times New Roman" w:eastAsia="Calibri" w:hAnsi="Times New Roman" w:cs="Times New Roman"/>
          <w:color w:val="000000" w:themeColor="text1"/>
          <w:sz w:val="27"/>
          <w:szCs w:val="27"/>
        </w:rPr>
        <w:t>6</w:t>
      </w:r>
      <w:r w:rsidRPr="00111EEE">
        <w:rPr>
          <w:rFonts w:ascii="Times New Roman" w:eastAsia="Calibri" w:hAnsi="Times New Roman" w:cs="Times New Roman"/>
          <w:color w:val="000000" w:themeColor="text1"/>
          <w:sz w:val="27"/>
          <w:szCs w:val="27"/>
        </w:rPr>
        <w:t>году-</w:t>
      </w:r>
      <w:r w:rsidR="00111EEE" w:rsidRPr="00111EEE">
        <w:rPr>
          <w:rFonts w:ascii="Times New Roman" w:eastAsia="Calibri" w:hAnsi="Times New Roman" w:cs="Times New Roman"/>
          <w:color w:val="000000" w:themeColor="text1"/>
          <w:sz w:val="27"/>
          <w:szCs w:val="27"/>
        </w:rPr>
        <w:t>176,3</w:t>
      </w:r>
      <w:r w:rsidRPr="00111EEE">
        <w:rPr>
          <w:rFonts w:ascii="Times New Roman" w:eastAsia="Calibri" w:hAnsi="Times New Roman" w:cs="Times New Roman"/>
          <w:color w:val="000000" w:themeColor="text1"/>
          <w:sz w:val="27"/>
          <w:szCs w:val="27"/>
        </w:rPr>
        <w:t xml:space="preserve"> тыс. рублей, в 202</w:t>
      </w:r>
      <w:r w:rsidR="00111EEE" w:rsidRPr="00111EEE">
        <w:rPr>
          <w:rFonts w:ascii="Times New Roman" w:eastAsia="Calibri" w:hAnsi="Times New Roman" w:cs="Times New Roman"/>
          <w:color w:val="000000" w:themeColor="text1"/>
          <w:sz w:val="27"/>
          <w:szCs w:val="27"/>
        </w:rPr>
        <w:t>7</w:t>
      </w:r>
      <w:r w:rsidRPr="00111EEE">
        <w:rPr>
          <w:rFonts w:ascii="Times New Roman" w:eastAsia="Calibri" w:hAnsi="Times New Roman" w:cs="Times New Roman"/>
          <w:color w:val="000000" w:themeColor="text1"/>
          <w:sz w:val="27"/>
          <w:szCs w:val="27"/>
        </w:rPr>
        <w:t xml:space="preserve"> году -</w:t>
      </w:r>
      <w:r w:rsidR="00111EEE" w:rsidRPr="00111EEE">
        <w:rPr>
          <w:rFonts w:ascii="Times New Roman" w:eastAsia="Calibri" w:hAnsi="Times New Roman" w:cs="Times New Roman"/>
          <w:color w:val="000000" w:themeColor="text1"/>
          <w:sz w:val="27"/>
          <w:szCs w:val="27"/>
        </w:rPr>
        <w:t>176,3</w:t>
      </w:r>
      <w:r w:rsidRPr="00111EEE">
        <w:rPr>
          <w:rFonts w:ascii="Times New Roman" w:eastAsia="Calibri" w:hAnsi="Times New Roman" w:cs="Times New Roman"/>
          <w:color w:val="000000" w:themeColor="text1"/>
          <w:sz w:val="27"/>
          <w:szCs w:val="27"/>
        </w:rPr>
        <w:t xml:space="preserve"> тыс. рублей.</w:t>
      </w:r>
    </w:p>
    <w:p w:rsidR="0047540D" w:rsidRDefault="00313CCB" w:rsidP="00173F90">
      <w:pPr>
        <w:spacing w:after="0" w:line="240" w:lineRule="auto"/>
        <w:ind w:firstLine="709"/>
        <w:jc w:val="center"/>
        <w:rPr>
          <w:rFonts w:ascii="Times New Roman" w:eastAsia="Calibri" w:hAnsi="Times New Roman" w:cs="Times New Roman"/>
          <w:color w:val="FF0000"/>
          <w:sz w:val="27"/>
          <w:szCs w:val="27"/>
        </w:rPr>
      </w:pPr>
      <w:r w:rsidRPr="00173F90">
        <w:rPr>
          <w:rFonts w:ascii="Times New Roman" w:eastAsia="Calibri" w:hAnsi="Times New Roman" w:cs="Times New Roman"/>
          <w:b/>
          <w:i/>
          <w:color w:val="000000" w:themeColor="text1"/>
          <w:sz w:val="27"/>
          <w:szCs w:val="27"/>
        </w:rPr>
        <w:t>Платежи при пользовании природными ресурсами</w:t>
      </w:r>
    </w:p>
    <w:p w:rsidR="00313CCB" w:rsidRPr="00E50747" w:rsidRDefault="0047540D" w:rsidP="0047540D">
      <w:pPr>
        <w:spacing w:after="0" w:line="240" w:lineRule="auto"/>
        <w:ind w:firstLine="709"/>
        <w:jc w:val="both"/>
        <w:rPr>
          <w:rFonts w:ascii="Times New Roman" w:eastAsia="Calibri" w:hAnsi="Times New Roman" w:cs="Times New Roman"/>
          <w:color w:val="FF0000"/>
          <w:sz w:val="27"/>
          <w:szCs w:val="27"/>
        </w:rPr>
      </w:pPr>
      <w:r w:rsidRPr="0047540D">
        <w:rPr>
          <w:rFonts w:ascii="Times New Roman" w:eastAsia="Calibri" w:hAnsi="Times New Roman" w:cs="Times New Roman"/>
          <w:color w:val="000000" w:themeColor="text1"/>
          <w:sz w:val="27"/>
          <w:szCs w:val="27"/>
        </w:rPr>
        <w:t>Поступление платежей</w:t>
      </w:r>
      <w:r w:rsidR="00313CCB" w:rsidRPr="0047540D">
        <w:rPr>
          <w:rFonts w:ascii="Times New Roman" w:eastAsia="Calibri" w:hAnsi="Times New Roman" w:cs="Times New Roman"/>
          <w:color w:val="000000" w:themeColor="text1"/>
          <w:sz w:val="27"/>
          <w:szCs w:val="27"/>
        </w:rPr>
        <w:t xml:space="preserve"> на 202</w:t>
      </w:r>
      <w:r w:rsidRPr="0047540D">
        <w:rPr>
          <w:rFonts w:ascii="Times New Roman" w:eastAsia="Calibri" w:hAnsi="Times New Roman" w:cs="Times New Roman"/>
          <w:color w:val="000000" w:themeColor="text1"/>
          <w:sz w:val="27"/>
          <w:szCs w:val="27"/>
        </w:rPr>
        <w:t>5</w:t>
      </w:r>
      <w:r w:rsidR="00313CCB" w:rsidRPr="0047540D">
        <w:rPr>
          <w:rFonts w:ascii="Times New Roman" w:eastAsia="Calibri" w:hAnsi="Times New Roman" w:cs="Times New Roman"/>
          <w:color w:val="000000" w:themeColor="text1"/>
          <w:sz w:val="27"/>
          <w:szCs w:val="27"/>
        </w:rPr>
        <w:t>-202</w:t>
      </w:r>
      <w:r w:rsidRPr="0047540D">
        <w:rPr>
          <w:rFonts w:ascii="Times New Roman" w:eastAsia="Calibri" w:hAnsi="Times New Roman" w:cs="Times New Roman"/>
          <w:color w:val="000000" w:themeColor="text1"/>
          <w:sz w:val="27"/>
          <w:szCs w:val="27"/>
        </w:rPr>
        <w:t>7</w:t>
      </w:r>
      <w:r w:rsidR="00313CCB" w:rsidRPr="0047540D">
        <w:rPr>
          <w:rFonts w:ascii="Times New Roman" w:eastAsia="Calibri" w:hAnsi="Times New Roman" w:cs="Times New Roman"/>
          <w:color w:val="000000" w:themeColor="text1"/>
          <w:sz w:val="27"/>
          <w:szCs w:val="27"/>
        </w:rPr>
        <w:t xml:space="preserve"> год планируются в сумме </w:t>
      </w:r>
      <w:r w:rsidRPr="0047540D">
        <w:rPr>
          <w:rFonts w:ascii="Times New Roman" w:eastAsia="Calibri" w:hAnsi="Times New Roman" w:cs="Times New Roman"/>
          <w:color w:val="000000" w:themeColor="text1"/>
          <w:sz w:val="27"/>
          <w:szCs w:val="27"/>
        </w:rPr>
        <w:t>3900,0</w:t>
      </w:r>
      <w:r w:rsidR="00313CCB" w:rsidRPr="0047540D">
        <w:rPr>
          <w:rFonts w:ascii="Times New Roman" w:eastAsia="Calibri" w:hAnsi="Times New Roman" w:cs="Times New Roman"/>
          <w:color w:val="000000" w:themeColor="text1"/>
          <w:sz w:val="27"/>
          <w:szCs w:val="27"/>
        </w:rPr>
        <w:t xml:space="preserve"> тыс. рублей ежегодно с </w:t>
      </w:r>
      <w:r w:rsidRPr="0047540D">
        <w:rPr>
          <w:rFonts w:ascii="Times New Roman" w:eastAsia="Calibri" w:hAnsi="Times New Roman" w:cs="Times New Roman"/>
          <w:color w:val="000000" w:themeColor="text1"/>
          <w:sz w:val="27"/>
          <w:szCs w:val="27"/>
        </w:rPr>
        <w:t>ростом</w:t>
      </w:r>
      <w:r w:rsidR="00313CCB" w:rsidRPr="0047540D">
        <w:rPr>
          <w:rFonts w:ascii="Times New Roman" w:eastAsia="Calibri" w:hAnsi="Times New Roman" w:cs="Times New Roman"/>
          <w:color w:val="000000" w:themeColor="text1"/>
          <w:sz w:val="27"/>
          <w:szCs w:val="27"/>
        </w:rPr>
        <w:t xml:space="preserve"> к ожидаемому исполнению 202</w:t>
      </w:r>
      <w:r w:rsidRPr="0047540D">
        <w:rPr>
          <w:rFonts w:ascii="Times New Roman" w:eastAsia="Calibri" w:hAnsi="Times New Roman" w:cs="Times New Roman"/>
          <w:color w:val="000000" w:themeColor="text1"/>
          <w:sz w:val="27"/>
          <w:szCs w:val="27"/>
        </w:rPr>
        <w:t>4</w:t>
      </w:r>
      <w:r w:rsidR="00313CCB" w:rsidRPr="0047540D">
        <w:rPr>
          <w:rFonts w:ascii="Times New Roman" w:eastAsia="Calibri" w:hAnsi="Times New Roman" w:cs="Times New Roman"/>
          <w:color w:val="000000" w:themeColor="text1"/>
          <w:sz w:val="27"/>
          <w:szCs w:val="27"/>
        </w:rPr>
        <w:t xml:space="preserve"> года на </w:t>
      </w:r>
      <w:r w:rsidRPr="0047540D">
        <w:rPr>
          <w:rFonts w:ascii="Times New Roman" w:eastAsia="Calibri" w:hAnsi="Times New Roman" w:cs="Times New Roman"/>
          <w:color w:val="000000" w:themeColor="text1"/>
          <w:sz w:val="27"/>
          <w:szCs w:val="27"/>
        </w:rPr>
        <w:t>900,0</w:t>
      </w:r>
      <w:r w:rsidR="00313CCB" w:rsidRPr="0047540D">
        <w:rPr>
          <w:rFonts w:ascii="Times New Roman" w:eastAsia="Calibri" w:hAnsi="Times New Roman" w:cs="Times New Roman"/>
          <w:color w:val="000000" w:themeColor="text1"/>
          <w:sz w:val="27"/>
          <w:szCs w:val="27"/>
        </w:rPr>
        <w:t xml:space="preserve"> тыс. рублей</w:t>
      </w:r>
      <w:r w:rsidR="00313CCB" w:rsidRPr="002E5FE8">
        <w:rPr>
          <w:rFonts w:ascii="Times New Roman" w:eastAsia="Calibri" w:hAnsi="Times New Roman" w:cs="Times New Roman"/>
          <w:color w:val="000000" w:themeColor="text1"/>
          <w:sz w:val="27"/>
          <w:szCs w:val="27"/>
        </w:rPr>
        <w:t>.</w:t>
      </w:r>
    </w:p>
    <w:p w:rsidR="002E5FE8" w:rsidRDefault="00313CCB" w:rsidP="002E5FE8">
      <w:pPr>
        <w:spacing w:after="0" w:line="240" w:lineRule="auto"/>
        <w:ind w:firstLine="709"/>
        <w:jc w:val="center"/>
        <w:rPr>
          <w:rFonts w:ascii="Times New Roman" w:eastAsia="Calibri" w:hAnsi="Times New Roman" w:cs="Times New Roman"/>
          <w:color w:val="FF0000"/>
          <w:sz w:val="27"/>
          <w:szCs w:val="27"/>
        </w:rPr>
      </w:pPr>
      <w:r w:rsidRPr="002E5FE8">
        <w:rPr>
          <w:rFonts w:ascii="Times New Roman" w:eastAsia="Calibri" w:hAnsi="Times New Roman" w:cs="Times New Roman"/>
          <w:b/>
          <w:color w:val="000000" w:themeColor="text1"/>
          <w:sz w:val="27"/>
          <w:szCs w:val="27"/>
        </w:rPr>
        <w:t>Доходы от продажи материальных и нематериальных активов</w:t>
      </w:r>
      <w:r w:rsidRPr="002E5FE8">
        <w:rPr>
          <w:rFonts w:ascii="Times New Roman" w:eastAsia="Calibri" w:hAnsi="Times New Roman" w:cs="Times New Roman"/>
          <w:color w:val="000000" w:themeColor="text1"/>
          <w:sz w:val="27"/>
          <w:szCs w:val="27"/>
        </w:rPr>
        <w:t xml:space="preserve"> </w:t>
      </w:r>
    </w:p>
    <w:p w:rsidR="00313CCB" w:rsidRPr="00D001DA" w:rsidRDefault="00D001DA" w:rsidP="00D001DA">
      <w:pPr>
        <w:spacing w:after="0" w:line="240" w:lineRule="auto"/>
        <w:ind w:firstLine="709"/>
        <w:jc w:val="both"/>
        <w:rPr>
          <w:rFonts w:ascii="Times New Roman" w:eastAsia="Calibri" w:hAnsi="Times New Roman" w:cs="Times New Roman"/>
          <w:color w:val="000000" w:themeColor="text1"/>
          <w:sz w:val="27"/>
          <w:szCs w:val="27"/>
        </w:rPr>
      </w:pPr>
      <w:r w:rsidRPr="00D001DA">
        <w:rPr>
          <w:rFonts w:ascii="Times New Roman" w:eastAsia="Calibri" w:hAnsi="Times New Roman" w:cs="Times New Roman"/>
          <w:color w:val="000000" w:themeColor="text1"/>
          <w:sz w:val="27"/>
          <w:szCs w:val="27"/>
        </w:rPr>
        <w:t xml:space="preserve"> Поступление доходов </w:t>
      </w:r>
      <w:r w:rsidR="00313CCB" w:rsidRPr="00D001DA">
        <w:rPr>
          <w:rFonts w:ascii="Times New Roman" w:eastAsia="Calibri" w:hAnsi="Times New Roman" w:cs="Times New Roman"/>
          <w:color w:val="000000" w:themeColor="text1"/>
          <w:sz w:val="27"/>
          <w:szCs w:val="27"/>
        </w:rPr>
        <w:t>на 202</w:t>
      </w:r>
      <w:r w:rsidRPr="00D001DA">
        <w:rPr>
          <w:rFonts w:ascii="Times New Roman" w:eastAsia="Calibri" w:hAnsi="Times New Roman" w:cs="Times New Roman"/>
          <w:color w:val="000000" w:themeColor="text1"/>
          <w:sz w:val="27"/>
          <w:szCs w:val="27"/>
        </w:rPr>
        <w:t>5</w:t>
      </w:r>
      <w:r w:rsidR="00313CCB" w:rsidRPr="00D001DA">
        <w:rPr>
          <w:rFonts w:ascii="Times New Roman" w:eastAsia="Calibri" w:hAnsi="Times New Roman" w:cs="Times New Roman"/>
          <w:color w:val="000000" w:themeColor="text1"/>
          <w:sz w:val="27"/>
          <w:szCs w:val="27"/>
        </w:rPr>
        <w:t xml:space="preserve"> год прогнозируются в сумме </w:t>
      </w:r>
      <w:r w:rsidRPr="00D001DA">
        <w:rPr>
          <w:rFonts w:ascii="Times New Roman" w:eastAsia="Calibri" w:hAnsi="Times New Roman" w:cs="Times New Roman"/>
          <w:color w:val="000000" w:themeColor="text1"/>
          <w:sz w:val="27"/>
          <w:szCs w:val="27"/>
        </w:rPr>
        <w:t>979,7</w:t>
      </w:r>
      <w:r w:rsidR="00313CCB" w:rsidRPr="00D001DA">
        <w:rPr>
          <w:rFonts w:ascii="Times New Roman" w:eastAsia="Calibri" w:hAnsi="Times New Roman" w:cs="Times New Roman"/>
          <w:color w:val="000000" w:themeColor="text1"/>
          <w:sz w:val="27"/>
          <w:szCs w:val="27"/>
        </w:rPr>
        <w:t xml:space="preserve"> тыс. рублей, что ниже ожидаемого исполнения за 202</w:t>
      </w:r>
      <w:r w:rsidRPr="00D001DA">
        <w:rPr>
          <w:rFonts w:ascii="Times New Roman" w:eastAsia="Calibri" w:hAnsi="Times New Roman" w:cs="Times New Roman"/>
          <w:color w:val="000000" w:themeColor="text1"/>
          <w:sz w:val="27"/>
          <w:szCs w:val="27"/>
        </w:rPr>
        <w:t>4</w:t>
      </w:r>
      <w:r w:rsidR="00313CCB" w:rsidRPr="00D001DA">
        <w:rPr>
          <w:rFonts w:ascii="Times New Roman" w:eastAsia="Calibri" w:hAnsi="Times New Roman" w:cs="Times New Roman"/>
          <w:color w:val="000000" w:themeColor="text1"/>
          <w:sz w:val="27"/>
          <w:szCs w:val="27"/>
        </w:rPr>
        <w:t xml:space="preserve"> год на </w:t>
      </w:r>
      <w:r w:rsidRPr="00D001DA">
        <w:rPr>
          <w:rFonts w:ascii="Times New Roman" w:eastAsia="Calibri" w:hAnsi="Times New Roman" w:cs="Times New Roman"/>
          <w:color w:val="000000" w:themeColor="text1"/>
          <w:sz w:val="27"/>
          <w:szCs w:val="27"/>
        </w:rPr>
        <w:t>909,5</w:t>
      </w:r>
      <w:r w:rsidR="00313CCB" w:rsidRPr="00D001DA">
        <w:rPr>
          <w:rFonts w:ascii="Times New Roman" w:eastAsia="Calibri" w:hAnsi="Times New Roman" w:cs="Times New Roman"/>
          <w:color w:val="000000" w:themeColor="text1"/>
          <w:sz w:val="27"/>
          <w:szCs w:val="27"/>
        </w:rPr>
        <w:t xml:space="preserve"> тыс. рублей</w:t>
      </w:r>
      <w:r w:rsidRPr="00D001DA">
        <w:rPr>
          <w:rFonts w:ascii="Times New Roman" w:eastAsia="Calibri" w:hAnsi="Times New Roman" w:cs="Times New Roman"/>
          <w:color w:val="000000" w:themeColor="text1"/>
          <w:sz w:val="27"/>
          <w:szCs w:val="27"/>
        </w:rPr>
        <w:t xml:space="preserve"> или 48,1%</w:t>
      </w:r>
      <w:r w:rsidR="00313CCB" w:rsidRPr="00D001DA">
        <w:rPr>
          <w:rFonts w:ascii="Times New Roman" w:eastAsia="Calibri" w:hAnsi="Times New Roman" w:cs="Times New Roman"/>
          <w:color w:val="000000" w:themeColor="text1"/>
          <w:sz w:val="27"/>
          <w:szCs w:val="27"/>
        </w:rPr>
        <w:t>.</w:t>
      </w:r>
    </w:p>
    <w:p w:rsidR="00313CCB" w:rsidRPr="00D001DA" w:rsidRDefault="00313CCB" w:rsidP="00D001DA">
      <w:pPr>
        <w:spacing w:after="0" w:line="240" w:lineRule="auto"/>
        <w:ind w:firstLine="709"/>
        <w:jc w:val="both"/>
        <w:rPr>
          <w:rFonts w:ascii="Times New Roman" w:eastAsia="Calibri" w:hAnsi="Times New Roman" w:cs="Times New Roman"/>
          <w:color w:val="000000" w:themeColor="text1"/>
          <w:sz w:val="27"/>
          <w:szCs w:val="27"/>
        </w:rPr>
      </w:pPr>
      <w:r w:rsidRPr="00D001DA">
        <w:rPr>
          <w:rFonts w:ascii="Times New Roman" w:eastAsia="Calibri" w:hAnsi="Times New Roman" w:cs="Times New Roman"/>
          <w:color w:val="000000" w:themeColor="text1"/>
          <w:sz w:val="27"/>
          <w:szCs w:val="27"/>
        </w:rPr>
        <w:t>На плановый период 202</w:t>
      </w:r>
      <w:r w:rsidR="00D001DA" w:rsidRPr="00D001DA">
        <w:rPr>
          <w:rFonts w:ascii="Times New Roman" w:eastAsia="Calibri" w:hAnsi="Times New Roman" w:cs="Times New Roman"/>
          <w:color w:val="000000" w:themeColor="text1"/>
          <w:sz w:val="27"/>
          <w:szCs w:val="27"/>
        </w:rPr>
        <w:t>6</w:t>
      </w:r>
      <w:r w:rsidRPr="00D001DA">
        <w:rPr>
          <w:rFonts w:ascii="Times New Roman" w:eastAsia="Calibri" w:hAnsi="Times New Roman" w:cs="Times New Roman"/>
          <w:color w:val="000000" w:themeColor="text1"/>
          <w:sz w:val="27"/>
          <w:szCs w:val="27"/>
        </w:rPr>
        <w:t>-202</w:t>
      </w:r>
      <w:r w:rsidR="00D001DA" w:rsidRPr="00D001DA">
        <w:rPr>
          <w:rFonts w:ascii="Times New Roman" w:eastAsia="Calibri" w:hAnsi="Times New Roman" w:cs="Times New Roman"/>
          <w:color w:val="000000" w:themeColor="text1"/>
          <w:sz w:val="27"/>
          <w:szCs w:val="27"/>
        </w:rPr>
        <w:t>7</w:t>
      </w:r>
      <w:r w:rsidRPr="00D001DA">
        <w:rPr>
          <w:rFonts w:ascii="Times New Roman" w:eastAsia="Calibri" w:hAnsi="Times New Roman" w:cs="Times New Roman"/>
          <w:color w:val="000000" w:themeColor="text1"/>
          <w:sz w:val="27"/>
          <w:szCs w:val="27"/>
        </w:rPr>
        <w:t xml:space="preserve"> годов сумма поступлений составляет </w:t>
      </w:r>
      <w:r w:rsidR="00D001DA" w:rsidRPr="00D001DA">
        <w:rPr>
          <w:rFonts w:ascii="Times New Roman" w:eastAsia="Calibri" w:hAnsi="Times New Roman" w:cs="Times New Roman"/>
          <w:color w:val="000000" w:themeColor="text1"/>
          <w:sz w:val="27"/>
          <w:szCs w:val="27"/>
        </w:rPr>
        <w:t>935,1</w:t>
      </w:r>
      <w:r w:rsidRPr="00D001DA">
        <w:rPr>
          <w:rFonts w:ascii="Times New Roman" w:eastAsia="Calibri" w:hAnsi="Times New Roman" w:cs="Times New Roman"/>
          <w:color w:val="000000" w:themeColor="text1"/>
          <w:sz w:val="27"/>
          <w:szCs w:val="27"/>
        </w:rPr>
        <w:t xml:space="preserve"> тыс. рублей и </w:t>
      </w:r>
      <w:r w:rsidR="00D001DA" w:rsidRPr="00D001DA">
        <w:rPr>
          <w:rFonts w:ascii="Times New Roman" w:eastAsia="Calibri" w:hAnsi="Times New Roman" w:cs="Times New Roman"/>
          <w:color w:val="000000" w:themeColor="text1"/>
          <w:sz w:val="27"/>
          <w:szCs w:val="27"/>
        </w:rPr>
        <w:t>473,1</w:t>
      </w:r>
      <w:r w:rsidRPr="00D001DA">
        <w:rPr>
          <w:rFonts w:ascii="Times New Roman" w:eastAsia="Calibri" w:hAnsi="Times New Roman" w:cs="Times New Roman"/>
          <w:color w:val="000000" w:themeColor="text1"/>
          <w:sz w:val="27"/>
          <w:szCs w:val="27"/>
        </w:rPr>
        <w:t xml:space="preserve"> тыс. рублей соответственно.</w:t>
      </w:r>
    </w:p>
    <w:p w:rsidR="00313CCB" w:rsidRPr="00E50747" w:rsidRDefault="00F2546B" w:rsidP="00D001DA">
      <w:pPr>
        <w:spacing w:after="0" w:line="240" w:lineRule="auto"/>
        <w:ind w:firstLine="709"/>
        <w:jc w:val="both"/>
        <w:rPr>
          <w:rFonts w:ascii="Times New Roman" w:eastAsia="Calibri" w:hAnsi="Times New Roman" w:cs="Times New Roman"/>
          <w:color w:val="FF0000"/>
          <w:sz w:val="27"/>
          <w:szCs w:val="27"/>
        </w:rPr>
      </w:pPr>
      <w:r w:rsidRPr="00F2546B">
        <w:rPr>
          <w:rFonts w:ascii="Times New Roman" w:eastAsia="Calibri" w:hAnsi="Times New Roman" w:cs="Times New Roman"/>
          <w:color w:val="000000" w:themeColor="text1"/>
          <w:sz w:val="27"/>
          <w:szCs w:val="27"/>
        </w:rPr>
        <w:t>Программа</w:t>
      </w:r>
      <w:r w:rsidR="00313CCB" w:rsidRPr="00F2546B">
        <w:rPr>
          <w:rFonts w:ascii="Times New Roman" w:eastAsia="Calibri" w:hAnsi="Times New Roman" w:cs="Times New Roman"/>
          <w:color w:val="000000" w:themeColor="text1"/>
          <w:sz w:val="27"/>
          <w:szCs w:val="27"/>
        </w:rPr>
        <w:t xml:space="preserve"> приватизации муниципального имущества района на 202</w:t>
      </w:r>
      <w:r w:rsidRPr="00F2546B">
        <w:rPr>
          <w:rFonts w:ascii="Times New Roman" w:eastAsia="Calibri" w:hAnsi="Times New Roman" w:cs="Times New Roman"/>
          <w:color w:val="000000" w:themeColor="text1"/>
          <w:sz w:val="27"/>
          <w:szCs w:val="27"/>
        </w:rPr>
        <w:t>5</w:t>
      </w:r>
      <w:r w:rsidR="00313CCB" w:rsidRPr="00F2546B">
        <w:rPr>
          <w:rFonts w:ascii="Times New Roman" w:eastAsia="Calibri" w:hAnsi="Times New Roman" w:cs="Times New Roman"/>
          <w:color w:val="000000" w:themeColor="text1"/>
          <w:sz w:val="27"/>
          <w:szCs w:val="27"/>
        </w:rPr>
        <w:t xml:space="preserve"> год содержит</w:t>
      </w:r>
      <w:r w:rsidRPr="00F2546B">
        <w:rPr>
          <w:rFonts w:ascii="Times New Roman" w:eastAsia="Calibri" w:hAnsi="Times New Roman" w:cs="Times New Roman"/>
          <w:color w:val="000000" w:themeColor="text1"/>
          <w:sz w:val="27"/>
          <w:szCs w:val="27"/>
        </w:rPr>
        <w:t xml:space="preserve"> 4</w:t>
      </w:r>
      <w:r w:rsidR="00313CCB" w:rsidRPr="00F2546B">
        <w:rPr>
          <w:rFonts w:ascii="Times New Roman" w:eastAsia="Calibri" w:hAnsi="Times New Roman" w:cs="Times New Roman"/>
          <w:color w:val="000000" w:themeColor="text1"/>
          <w:sz w:val="27"/>
          <w:szCs w:val="27"/>
        </w:rPr>
        <w:t xml:space="preserve"> объекта </w:t>
      </w:r>
      <w:r w:rsidRPr="00F2546B">
        <w:rPr>
          <w:rFonts w:ascii="Times New Roman" w:eastAsia="Calibri" w:hAnsi="Times New Roman" w:cs="Times New Roman"/>
          <w:color w:val="000000" w:themeColor="text1"/>
          <w:sz w:val="27"/>
          <w:szCs w:val="27"/>
        </w:rPr>
        <w:t>движимого имущества (автобусы ПАЗ)</w:t>
      </w:r>
      <w:r w:rsidR="00313CCB" w:rsidRPr="00F2546B">
        <w:rPr>
          <w:rFonts w:ascii="Times New Roman" w:eastAsia="Calibri" w:hAnsi="Times New Roman" w:cs="Times New Roman"/>
          <w:color w:val="000000" w:themeColor="text1"/>
          <w:sz w:val="27"/>
          <w:szCs w:val="27"/>
        </w:rPr>
        <w:t>.</w:t>
      </w:r>
    </w:p>
    <w:p w:rsidR="00313CCB" w:rsidRPr="008A1BB0" w:rsidRDefault="00313CCB" w:rsidP="008A1BB0">
      <w:pPr>
        <w:spacing w:after="0" w:line="240" w:lineRule="auto"/>
        <w:ind w:firstLine="709"/>
        <w:jc w:val="center"/>
        <w:rPr>
          <w:rFonts w:ascii="Times New Roman" w:eastAsia="Calibri" w:hAnsi="Times New Roman" w:cs="Times New Roman"/>
          <w:b/>
          <w:color w:val="000000" w:themeColor="text1"/>
          <w:sz w:val="27"/>
          <w:szCs w:val="27"/>
        </w:rPr>
      </w:pPr>
      <w:r w:rsidRPr="008A1BB0">
        <w:rPr>
          <w:rFonts w:ascii="Times New Roman" w:eastAsia="Calibri" w:hAnsi="Times New Roman" w:cs="Times New Roman"/>
          <w:b/>
          <w:color w:val="000000" w:themeColor="text1"/>
          <w:sz w:val="27"/>
          <w:szCs w:val="27"/>
        </w:rPr>
        <w:t>Доходы от оказания платных услуг и компенсации затрат</w:t>
      </w:r>
    </w:p>
    <w:p w:rsidR="00313CCB" w:rsidRPr="00C2219C"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C2219C">
        <w:rPr>
          <w:rFonts w:ascii="Times New Roman" w:eastAsia="Calibri" w:hAnsi="Times New Roman" w:cs="Times New Roman"/>
          <w:color w:val="000000" w:themeColor="text1"/>
          <w:sz w:val="27"/>
          <w:szCs w:val="27"/>
        </w:rPr>
        <w:t xml:space="preserve"> На плановый период 202</w:t>
      </w:r>
      <w:r w:rsidR="008A1BB0" w:rsidRPr="00C2219C">
        <w:rPr>
          <w:rFonts w:ascii="Times New Roman" w:eastAsia="Calibri" w:hAnsi="Times New Roman" w:cs="Times New Roman"/>
          <w:color w:val="000000" w:themeColor="text1"/>
          <w:sz w:val="27"/>
          <w:szCs w:val="27"/>
        </w:rPr>
        <w:t>5</w:t>
      </w:r>
      <w:r w:rsidRPr="00C2219C">
        <w:rPr>
          <w:rFonts w:ascii="Times New Roman" w:eastAsia="Calibri" w:hAnsi="Times New Roman" w:cs="Times New Roman"/>
          <w:color w:val="000000" w:themeColor="text1"/>
          <w:sz w:val="27"/>
          <w:szCs w:val="27"/>
        </w:rPr>
        <w:t>-202</w:t>
      </w:r>
      <w:r w:rsidR="008A1BB0" w:rsidRPr="00C2219C">
        <w:rPr>
          <w:rFonts w:ascii="Times New Roman" w:eastAsia="Calibri" w:hAnsi="Times New Roman" w:cs="Times New Roman"/>
          <w:color w:val="000000" w:themeColor="text1"/>
          <w:sz w:val="27"/>
          <w:szCs w:val="27"/>
        </w:rPr>
        <w:t>7</w:t>
      </w:r>
      <w:r w:rsidRPr="00C2219C">
        <w:rPr>
          <w:rFonts w:ascii="Times New Roman" w:eastAsia="Calibri" w:hAnsi="Times New Roman" w:cs="Times New Roman"/>
          <w:color w:val="000000" w:themeColor="text1"/>
          <w:sz w:val="27"/>
          <w:szCs w:val="27"/>
        </w:rPr>
        <w:t xml:space="preserve"> годов доходы прогнозируются в размере </w:t>
      </w:r>
      <w:r w:rsidR="008A1BB0" w:rsidRPr="00C2219C">
        <w:rPr>
          <w:rFonts w:ascii="Times New Roman" w:eastAsia="Calibri" w:hAnsi="Times New Roman" w:cs="Times New Roman"/>
          <w:color w:val="000000" w:themeColor="text1"/>
          <w:sz w:val="27"/>
          <w:szCs w:val="27"/>
        </w:rPr>
        <w:t>450,0</w:t>
      </w:r>
      <w:r w:rsidRPr="00C2219C">
        <w:rPr>
          <w:rFonts w:ascii="Times New Roman" w:eastAsia="Calibri" w:hAnsi="Times New Roman" w:cs="Times New Roman"/>
          <w:color w:val="000000" w:themeColor="text1"/>
          <w:sz w:val="27"/>
          <w:szCs w:val="27"/>
        </w:rPr>
        <w:t xml:space="preserve"> тыс. рублей</w:t>
      </w:r>
      <w:r w:rsidR="008A1BB0" w:rsidRPr="00C2219C">
        <w:rPr>
          <w:rFonts w:ascii="Times New Roman" w:eastAsia="Calibri" w:hAnsi="Times New Roman" w:cs="Times New Roman"/>
          <w:color w:val="000000" w:themeColor="text1"/>
          <w:sz w:val="27"/>
          <w:szCs w:val="27"/>
        </w:rPr>
        <w:t xml:space="preserve"> ежегодно</w:t>
      </w:r>
      <w:r w:rsidRPr="00C2219C">
        <w:rPr>
          <w:rFonts w:ascii="Times New Roman" w:eastAsia="Calibri" w:hAnsi="Times New Roman" w:cs="Times New Roman"/>
          <w:color w:val="000000" w:themeColor="text1"/>
          <w:sz w:val="27"/>
          <w:szCs w:val="27"/>
        </w:rPr>
        <w:t>.</w:t>
      </w:r>
    </w:p>
    <w:p w:rsidR="00C2219C" w:rsidRDefault="00313CCB" w:rsidP="00C2219C">
      <w:pPr>
        <w:spacing w:after="0" w:line="240" w:lineRule="auto"/>
        <w:ind w:firstLine="709"/>
        <w:jc w:val="center"/>
        <w:rPr>
          <w:rFonts w:ascii="Times New Roman" w:eastAsia="Calibri" w:hAnsi="Times New Roman" w:cs="Times New Roman"/>
          <w:color w:val="000000" w:themeColor="text1"/>
          <w:sz w:val="27"/>
          <w:szCs w:val="27"/>
        </w:rPr>
      </w:pPr>
      <w:r w:rsidRPr="00C2219C">
        <w:rPr>
          <w:rFonts w:ascii="Times New Roman" w:eastAsia="Calibri" w:hAnsi="Times New Roman" w:cs="Times New Roman"/>
          <w:b/>
          <w:color w:val="000000" w:themeColor="text1"/>
          <w:sz w:val="27"/>
          <w:szCs w:val="27"/>
        </w:rPr>
        <w:t>Штрафы, санкции, возмещение ущерба</w:t>
      </w:r>
    </w:p>
    <w:p w:rsidR="00313CCB" w:rsidRPr="00E50747" w:rsidRDefault="00C2219C" w:rsidP="00C2219C">
      <w:pPr>
        <w:spacing w:after="0" w:line="240" w:lineRule="auto"/>
        <w:ind w:firstLine="709"/>
        <w:rPr>
          <w:rFonts w:ascii="Times New Roman" w:eastAsia="Calibri" w:hAnsi="Times New Roman" w:cs="Times New Roman"/>
          <w:color w:val="FF0000"/>
          <w:sz w:val="27"/>
          <w:szCs w:val="27"/>
        </w:rPr>
      </w:pPr>
      <w:r w:rsidRPr="00C2219C">
        <w:rPr>
          <w:rFonts w:ascii="Times New Roman" w:eastAsia="Calibri" w:hAnsi="Times New Roman" w:cs="Times New Roman"/>
          <w:color w:val="000000" w:themeColor="text1"/>
          <w:sz w:val="27"/>
          <w:szCs w:val="27"/>
        </w:rPr>
        <w:t xml:space="preserve"> Поступление </w:t>
      </w:r>
      <w:r w:rsidR="00313CCB" w:rsidRPr="00C2219C">
        <w:rPr>
          <w:rFonts w:ascii="Times New Roman" w:eastAsia="Calibri" w:hAnsi="Times New Roman" w:cs="Times New Roman"/>
          <w:color w:val="000000" w:themeColor="text1"/>
          <w:sz w:val="27"/>
          <w:szCs w:val="27"/>
        </w:rPr>
        <w:t>прогнозируются в 202</w:t>
      </w:r>
      <w:r w:rsidRPr="00C2219C">
        <w:rPr>
          <w:rFonts w:ascii="Times New Roman" w:eastAsia="Calibri" w:hAnsi="Times New Roman" w:cs="Times New Roman"/>
          <w:color w:val="000000" w:themeColor="text1"/>
          <w:sz w:val="27"/>
          <w:szCs w:val="27"/>
        </w:rPr>
        <w:t>5</w:t>
      </w:r>
      <w:r w:rsidR="00313CCB" w:rsidRPr="00C2219C">
        <w:rPr>
          <w:rFonts w:ascii="Times New Roman" w:eastAsia="Calibri" w:hAnsi="Times New Roman" w:cs="Times New Roman"/>
          <w:color w:val="000000" w:themeColor="text1"/>
          <w:sz w:val="27"/>
          <w:szCs w:val="27"/>
        </w:rPr>
        <w:t>-202</w:t>
      </w:r>
      <w:r w:rsidRPr="00C2219C">
        <w:rPr>
          <w:rFonts w:ascii="Times New Roman" w:eastAsia="Calibri" w:hAnsi="Times New Roman" w:cs="Times New Roman"/>
          <w:color w:val="000000" w:themeColor="text1"/>
          <w:sz w:val="27"/>
          <w:szCs w:val="27"/>
        </w:rPr>
        <w:t>7</w:t>
      </w:r>
      <w:r w:rsidR="00313CCB" w:rsidRPr="00C2219C">
        <w:rPr>
          <w:rFonts w:ascii="Times New Roman" w:eastAsia="Calibri" w:hAnsi="Times New Roman" w:cs="Times New Roman"/>
          <w:color w:val="000000" w:themeColor="text1"/>
          <w:sz w:val="27"/>
          <w:szCs w:val="27"/>
        </w:rPr>
        <w:t xml:space="preserve"> годах </w:t>
      </w:r>
      <w:r w:rsidRPr="00C2219C">
        <w:rPr>
          <w:rFonts w:ascii="Times New Roman" w:eastAsia="Calibri" w:hAnsi="Times New Roman" w:cs="Times New Roman"/>
          <w:color w:val="000000" w:themeColor="text1"/>
          <w:sz w:val="27"/>
          <w:szCs w:val="27"/>
        </w:rPr>
        <w:t>1100,0</w:t>
      </w:r>
      <w:r w:rsidR="00313CCB" w:rsidRPr="00C2219C">
        <w:rPr>
          <w:rFonts w:ascii="Times New Roman" w:eastAsia="Calibri" w:hAnsi="Times New Roman" w:cs="Times New Roman"/>
          <w:color w:val="000000" w:themeColor="text1"/>
          <w:sz w:val="27"/>
          <w:szCs w:val="27"/>
        </w:rPr>
        <w:t xml:space="preserve"> тыс. рублей,1</w:t>
      </w:r>
      <w:r w:rsidRPr="00C2219C">
        <w:rPr>
          <w:rFonts w:ascii="Times New Roman" w:eastAsia="Calibri" w:hAnsi="Times New Roman" w:cs="Times New Roman"/>
          <w:color w:val="000000" w:themeColor="text1"/>
          <w:sz w:val="27"/>
          <w:szCs w:val="27"/>
        </w:rPr>
        <w:t>1</w:t>
      </w:r>
      <w:r w:rsidR="00313CCB" w:rsidRPr="00C2219C">
        <w:rPr>
          <w:rFonts w:ascii="Times New Roman" w:eastAsia="Calibri" w:hAnsi="Times New Roman" w:cs="Times New Roman"/>
          <w:color w:val="000000" w:themeColor="text1"/>
          <w:sz w:val="27"/>
          <w:szCs w:val="27"/>
        </w:rPr>
        <w:t>50,0 тыс. рублей и 1</w:t>
      </w:r>
      <w:r w:rsidRPr="00C2219C">
        <w:rPr>
          <w:rFonts w:ascii="Times New Roman" w:eastAsia="Calibri" w:hAnsi="Times New Roman" w:cs="Times New Roman"/>
          <w:color w:val="000000" w:themeColor="text1"/>
          <w:sz w:val="27"/>
          <w:szCs w:val="27"/>
        </w:rPr>
        <w:t>2</w:t>
      </w:r>
      <w:r w:rsidR="00313CCB" w:rsidRPr="00C2219C">
        <w:rPr>
          <w:rFonts w:ascii="Times New Roman" w:eastAsia="Calibri" w:hAnsi="Times New Roman" w:cs="Times New Roman"/>
          <w:color w:val="000000" w:themeColor="text1"/>
          <w:sz w:val="27"/>
          <w:szCs w:val="27"/>
        </w:rPr>
        <w:t>00,0 тыс. рублей соответственно</w:t>
      </w:r>
      <w:r w:rsidR="00313CCB" w:rsidRPr="00E50747">
        <w:rPr>
          <w:rFonts w:ascii="Times New Roman" w:eastAsia="Calibri" w:hAnsi="Times New Roman" w:cs="Times New Roman"/>
          <w:color w:val="FF0000"/>
          <w:sz w:val="27"/>
          <w:szCs w:val="27"/>
        </w:rPr>
        <w:t>.</w:t>
      </w:r>
    </w:p>
    <w:p w:rsidR="00313CCB" w:rsidRPr="00C1287F" w:rsidRDefault="00313CCB" w:rsidP="00313CCB">
      <w:pPr>
        <w:spacing w:after="0"/>
        <w:jc w:val="center"/>
        <w:rPr>
          <w:rFonts w:ascii="Times New Roman" w:eastAsia="Calibri" w:hAnsi="Times New Roman" w:cs="Times New Roman"/>
          <w:b/>
          <w:color w:val="000000" w:themeColor="text1"/>
          <w:sz w:val="27"/>
          <w:szCs w:val="27"/>
        </w:rPr>
      </w:pPr>
      <w:r w:rsidRPr="00C1287F">
        <w:rPr>
          <w:rFonts w:ascii="Times New Roman" w:eastAsia="Calibri" w:hAnsi="Times New Roman" w:cs="Times New Roman"/>
          <w:b/>
          <w:color w:val="000000" w:themeColor="text1"/>
          <w:sz w:val="27"/>
          <w:szCs w:val="27"/>
        </w:rPr>
        <w:t>Безвозмездные поступления от других бюджетов бюджетной системы Российской Федерации</w:t>
      </w:r>
    </w:p>
    <w:p w:rsidR="00313CCB" w:rsidRPr="00C1287F"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C1287F">
        <w:rPr>
          <w:rFonts w:ascii="Times New Roman" w:eastAsia="Calibri" w:hAnsi="Times New Roman" w:cs="Times New Roman"/>
          <w:color w:val="000000" w:themeColor="text1"/>
          <w:sz w:val="27"/>
          <w:szCs w:val="27"/>
        </w:rPr>
        <w:t xml:space="preserve">  В целях обеспечения сбалансированности районного бюджета Проектом решения «О районном бюджете на 202</w:t>
      </w:r>
      <w:r w:rsidR="00C1287F" w:rsidRPr="00C1287F">
        <w:rPr>
          <w:rFonts w:ascii="Times New Roman" w:eastAsia="Calibri" w:hAnsi="Times New Roman" w:cs="Times New Roman"/>
          <w:color w:val="000000" w:themeColor="text1"/>
          <w:sz w:val="27"/>
          <w:szCs w:val="27"/>
        </w:rPr>
        <w:t>5</w:t>
      </w:r>
      <w:r w:rsidRPr="00C1287F">
        <w:rPr>
          <w:rFonts w:ascii="Times New Roman" w:eastAsia="Calibri" w:hAnsi="Times New Roman" w:cs="Times New Roman"/>
          <w:color w:val="000000" w:themeColor="text1"/>
          <w:sz w:val="27"/>
          <w:szCs w:val="27"/>
        </w:rPr>
        <w:t xml:space="preserve"> год и плановый период 202</w:t>
      </w:r>
      <w:r w:rsidR="00C1287F" w:rsidRPr="00C1287F">
        <w:rPr>
          <w:rFonts w:ascii="Times New Roman" w:eastAsia="Calibri" w:hAnsi="Times New Roman" w:cs="Times New Roman"/>
          <w:color w:val="000000" w:themeColor="text1"/>
          <w:sz w:val="27"/>
          <w:szCs w:val="27"/>
        </w:rPr>
        <w:t>6</w:t>
      </w:r>
      <w:r w:rsidRPr="00C1287F">
        <w:rPr>
          <w:rFonts w:ascii="Times New Roman" w:eastAsia="Calibri" w:hAnsi="Times New Roman" w:cs="Times New Roman"/>
          <w:color w:val="000000" w:themeColor="text1"/>
          <w:sz w:val="27"/>
          <w:szCs w:val="27"/>
        </w:rPr>
        <w:t>-202</w:t>
      </w:r>
      <w:r w:rsidR="00C1287F" w:rsidRPr="00C1287F">
        <w:rPr>
          <w:rFonts w:ascii="Times New Roman" w:eastAsia="Calibri" w:hAnsi="Times New Roman" w:cs="Times New Roman"/>
          <w:color w:val="000000" w:themeColor="text1"/>
          <w:sz w:val="27"/>
          <w:szCs w:val="27"/>
        </w:rPr>
        <w:t>7</w:t>
      </w:r>
      <w:r w:rsidRPr="00C1287F">
        <w:rPr>
          <w:rFonts w:ascii="Times New Roman" w:eastAsia="Calibri" w:hAnsi="Times New Roman" w:cs="Times New Roman"/>
          <w:color w:val="000000" w:themeColor="text1"/>
          <w:sz w:val="27"/>
          <w:szCs w:val="27"/>
        </w:rPr>
        <w:t xml:space="preserve"> годов» предусматривается предоставление межбюджетных трансфертов из бюджетов других уровней бюджетной системы РФ.</w:t>
      </w:r>
    </w:p>
    <w:p w:rsidR="00313CCB" w:rsidRPr="00C1287F"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C1287F">
        <w:rPr>
          <w:rFonts w:ascii="Times New Roman" w:eastAsia="Calibri" w:hAnsi="Times New Roman" w:cs="Times New Roman"/>
          <w:color w:val="000000" w:themeColor="text1"/>
          <w:sz w:val="27"/>
          <w:szCs w:val="27"/>
        </w:rPr>
        <w:t>Общий объем межбюджетных трансфертов в районный бюджет от других бюджетов бюджетной системы на 202</w:t>
      </w:r>
      <w:r w:rsidR="00C1287F" w:rsidRPr="00C1287F">
        <w:rPr>
          <w:rFonts w:ascii="Times New Roman" w:eastAsia="Calibri" w:hAnsi="Times New Roman" w:cs="Times New Roman"/>
          <w:color w:val="000000" w:themeColor="text1"/>
          <w:sz w:val="27"/>
          <w:szCs w:val="27"/>
        </w:rPr>
        <w:t>5</w:t>
      </w:r>
      <w:r w:rsidRPr="00C1287F">
        <w:rPr>
          <w:rFonts w:ascii="Times New Roman" w:eastAsia="Calibri" w:hAnsi="Times New Roman" w:cs="Times New Roman"/>
          <w:color w:val="000000" w:themeColor="text1"/>
          <w:sz w:val="27"/>
          <w:szCs w:val="27"/>
        </w:rPr>
        <w:t xml:space="preserve"> год планируется в сумме </w:t>
      </w:r>
      <w:r w:rsidR="00C1287F" w:rsidRPr="00C1287F">
        <w:rPr>
          <w:rFonts w:ascii="Times New Roman" w:eastAsia="Calibri" w:hAnsi="Times New Roman" w:cs="Times New Roman"/>
          <w:color w:val="000000" w:themeColor="text1"/>
          <w:sz w:val="27"/>
          <w:szCs w:val="27"/>
        </w:rPr>
        <w:t>1 307 082,4</w:t>
      </w:r>
      <w:r w:rsidRPr="00C1287F">
        <w:rPr>
          <w:rFonts w:ascii="Times New Roman" w:eastAsia="Calibri" w:hAnsi="Times New Roman" w:cs="Times New Roman"/>
          <w:color w:val="000000" w:themeColor="text1"/>
          <w:sz w:val="27"/>
          <w:szCs w:val="27"/>
        </w:rPr>
        <w:t xml:space="preserve"> тыс. рублей с уменьшением к ожидаемым показателям 202</w:t>
      </w:r>
      <w:r w:rsidR="00C1287F" w:rsidRPr="00C1287F">
        <w:rPr>
          <w:rFonts w:ascii="Times New Roman" w:eastAsia="Calibri" w:hAnsi="Times New Roman" w:cs="Times New Roman"/>
          <w:color w:val="000000" w:themeColor="text1"/>
          <w:sz w:val="27"/>
          <w:szCs w:val="27"/>
        </w:rPr>
        <w:t>4</w:t>
      </w:r>
      <w:r w:rsidRPr="00C1287F">
        <w:rPr>
          <w:rFonts w:ascii="Times New Roman" w:eastAsia="Calibri" w:hAnsi="Times New Roman" w:cs="Times New Roman"/>
          <w:color w:val="000000" w:themeColor="text1"/>
          <w:sz w:val="27"/>
          <w:szCs w:val="27"/>
        </w:rPr>
        <w:t xml:space="preserve"> года на </w:t>
      </w:r>
      <w:r w:rsidR="00C1287F" w:rsidRPr="00C1287F">
        <w:rPr>
          <w:rFonts w:ascii="Times New Roman" w:eastAsia="Calibri" w:hAnsi="Times New Roman" w:cs="Times New Roman"/>
          <w:color w:val="000000" w:themeColor="text1"/>
          <w:sz w:val="27"/>
          <w:szCs w:val="27"/>
        </w:rPr>
        <w:t>377732,4</w:t>
      </w:r>
      <w:r w:rsidRPr="00C1287F">
        <w:rPr>
          <w:rFonts w:ascii="Times New Roman" w:eastAsia="Calibri" w:hAnsi="Times New Roman" w:cs="Times New Roman"/>
          <w:color w:val="000000" w:themeColor="text1"/>
          <w:sz w:val="27"/>
          <w:szCs w:val="27"/>
        </w:rPr>
        <w:t xml:space="preserve"> тыс. рублей или на </w:t>
      </w:r>
      <w:r w:rsidR="00C1287F" w:rsidRPr="00C1287F">
        <w:rPr>
          <w:rFonts w:ascii="Times New Roman" w:eastAsia="Calibri" w:hAnsi="Times New Roman" w:cs="Times New Roman"/>
          <w:color w:val="000000" w:themeColor="text1"/>
          <w:sz w:val="27"/>
          <w:szCs w:val="27"/>
        </w:rPr>
        <w:t>22,4</w:t>
      </w:r>
      <w:r w:rsidRPr="00C1287F">
        <w:rPr>
          <w:rFonts w:ascii="Times New Roman" w:eastAsia="Calibri" w:hAnsi="Times New Roman" w:cs="Times New Roman"/>
          <w:color w:val="000000" w:themeColor="text1"/>
          <w:sz w:val="27"/>
          <w:szCs w:val="27"/>
        </w:rPr>
        <w:t>%, на 202</w:t>
      </w:r>
      <w:r w:rsidR="00C1287F" w:rsidRPr="00C1287F">
        <w:rPr>
          <w:rFonts w:ascii="Times New Roman" w:eastAsia="Calibri" w:hAnsi="Times New Roman" w:cs="Times New Roman"/>
          <w:color w:val="000000" w:themeColor="text1"/>
          <w:sz w:val="27"/>
          <w:szCs w:val="27"/>
        </w:rPr>
        <w:t>6</w:t>
      </w:r>
      <w:r w:rsidRPr="00C1287F">
        <w:rPr>
          <w:rFonts w:ascii="Times New Roman" w:eastAsia="Calibri" w:hAnsi="Times New Roman" w:cs="Times New Roman"/>
          <w:color w:val="000000" w:themeColor="text1"/>
          <w:sz w:val="27"/>
          <w:szCs w:val="27"/>
        </w:rPr>
        <w:t xml:space="preserve"> год </w:t>
      </w:r>
      <w:r w:rsidR="005C5C94">
        <w:rPr>
          <w:rFonts w:ascii="Times New Roman" w:eastAsia="Calibri" w:hAnsi="Times New Roman" w:cs="Times New Roman"/>
          <w:color w:val="000000" w:themeColor="text1"/>
          <w:sz w:val="27"/>
          <w:szCs w:val="27"/>
        </w:rPr>
        <w:t xml:space="preserve">в сумме </w:t>
      </w:r>
      <w:r w:rsidR="00C1287F" w:rsidRPr="00C1287F">
        <w:rPr>
          <w:rFonts w:ascii="Times New Roman" w:eastAsia="Calibri" w:hAnsi="Times New Roman" w:cs="Times New Roman"/>
          <w:color w:val="000000" w:themeColor="text1"/>
          <w:sz w:val="27"/>
          <w:szCs w:val="27"/>
        </w:rPr>
        <w:t xml:space="preserve">1 228 730,3 тыс. рублей </w:t>
      </w:r>
      <w:r w:rsidRPr="00C1287F">
        <w:rPr>
          <w:rFonts w:ascii="Times New Roman" w:eastAsia="Calibri" w:hAnsi="Times New Roman" w:cs="Times New Roman"/>
          <w:color w:val="000000" w:themeColor="text1"/>
          <w:sz w:val="27"/>
          <w:szCs w:val="27"/>
        </w:rPr>
        <w:t xml:space="preserve">со снижением к </w:t>
      </w:r>
      <w:r w:rsidRPr="00C1287F">
        <w:rPr>
          <w:rFonts w:ascii="Times New Roman" w:eastAsia="Calibri" w:hAnsi="Times New Roman" w:cs="Times New Roman"/>
          <w:color w:val="000000" w:themeColor="text1"/>
          <w:sz w:val="27"/>
          <w:szCs w:val="27"/>
        </w:rPr>
        <w:lastRenderedPageBreak/>
        <w:t>202</w:t>
      </w:r>
      <w:r w:rsidR="00C1287F" w:rsidRPr="00C1287F">
        <w:rPr>
          <w:rFonts w:ascii="Times New Roman" w:eastAsia="Calibri" w:hAnsi="Times New Roman" w:cs="Times New Roman"/>
          <w:color w:val="000000" w:themeColor="text1"/>
          <w:sz w:val="27"/>
          <w:szCs w:val="27"/>
        </w:rPr>
        <w:t>5</w:t>
      </w:r>
      <w:r w:rsidRPr="00C1287F">
        <w:rPr>
          <w:rFonts w:ascii="Times New Roman" w:eastAsia="Calibri" w:hAnsi="Times New Roman" w:cs="Times New Roman"/>
          <w:color w:val="000000" w:themeColor="text1"/>
          <w:sz w:val="27"/>
          <w:szCs w:val="27"/>
        </w:rPr>
        <w:t xml:space="preserve"> году на </w:t>
      </w:r>
      <w:r w:rsidR="00C1287F" w:rsidRPr="00C1287F">
        <w:rPr>
          <w:rFonts w:ascii="Times New Roman" w:eastAsia="Calibri" w:hAnsi="Times New Roman" w:cs="Times New Roman"/>
          <w:color w:val="000000" w:themeColor="text1"/>
          <w:sz w:val="27"/>
          <w:szCs w:val="27"/>
        </w:rPr>
        <w:t>78352,1</w:t>
      </w:r>
      <w:r w:rsidRPr="00C1287F">
        <w:rPr>
          <w:rFonts w:ascii="Times New Roman" w:eastAsia="Calibri" w:hAnsi="Times New Roman" w:cs="Times New Roman"/>
          <w:color w:val="000000" w:themeColor="text1"/>
          <w:sz w:val="27"/>
          <w:szCs w:val="27"/>
        </w:rPr>
        <w:t xml:space="preserve"> тыс. рублей или на 5,</w:t>
      </w:r>
      <w:r w:rsidR="00C1287F" w:rsidRPr="00C1287F">
        <w:rPr>
          <w:rFonts w:ascii="Times New Roman" w:eastAsia="Calibri" w:hAnsi="Times New Roman" w:cs="Times New Roman"/>
          <w:color w:val="000000" w:themeColor="text1"/>
          <w:sz w:val="27"/>
          <w:szCs w:val="27"/>
        </w:rPr>
        <w:t>9</w:t>
      </w:r>
      <w:r w:rsidRPr="00C1287F">
        <w:rPr>
          <w:rFonts w:ascii="Times New Roman" w:eastAsia="Calibri" w:hAnsi="Times New Roman" w:cs="Times New Roman"/>
          <w:color w:val="000000" w:themeColor="text1"/>
          <w:sz w:val="27"/>
          <w:szCs w:val="27"/>
        </w:rPr>
        <w:t xml:space="preserve"> %; на 202</w:t>
      </w:r>
      <w:r w:rsidR="00C1287F" w:rsidRPr="00C1287F">
        <w:rPr>
          <w:rFonts w:ascii="Times New Roman" w:eastAsia="Calibri" w:hAnsi="Times New Roman" w:cs="Times New Roman"/>
          <w:color w:val="000000" w:themeColor="text1"/>
          <w:sz w:val="27"/>
          <w:szCs w:val="27"/>
        </w:rPr>
        <w:t>7</w:t>
      </w:r>
      <w:r w:rsidRPr="00C1287F">
        <w:rPr>
          <w:rFonts w:ascii="Times New Roman" w:eastAsia="Calibri" w:hAnsi="Times New Roman" w:cs="Times New Roman"/>
          <w:color w:val="000000" w:themeColor="text1"/>
          <w:sz w:val="27"/>
          <w:szCs w:val="27"/>
        </w:rPr>
        <w:t xml:space="preserve"> год со снижением на </w:t>
      </w:r>
      <w:r w:rsidR="00C1287F" w:rsidRPr="00C1287F">
        <w:rPr>
          <w:rFonts w:ascii="Times New Roman" w:eastAsia="Calibri" w:hAnsi="Times New Roman" w:cs="Times New Roman"/>
          <w:color w:val="000000" w:themeColor="text1"/>
          <w:sz w:val="27"/>
          <w:szCs w:val="27"/>
        </w:rPr>
        <w:t>10854,2</w:t>
      </w:r>
      <w:r w:rsidRPr="00C1287F">
        <w:rPr>
          <w:rFonts w:ascii="Times New Roman" w:eastAsia="Calibri" w:hAnsi="Times New Roman" w:cs="Times New Roman"/>
          <w:color w:val="000000" w:themeColor="text1"/>
          <w:sz w:val="27"/>
          <w:szCs w:val="27"/>
        </w:rPr>
        <w:t xml:space="preserve"> тыс. рублей или 0,9% и составляет </w:t>
      </w:r>
      <w:r w:rsidR="00C1287F" w:rsidRPr="00C1287F">
        <w:rPr>
          <w:rFonts w:ascii="Times New Roman" w:eastAsia="Calibri" w:hAnsi="Times New Roman" w:cs="Times New Roman"/>
          <w:color w:val="000000" w:themeColor="text1"/>
          <w:sz w:val="27"/>
          <w:szCs w:val="27"/>
        </w:rPr>
        <w:t>1 217 876,1</w:t>
      </w:r>
      <w:r w:rsidRPr="00C1287F">
        <w:rPr>
          <w:rFonts w:ascii="Times New Roman" w:eastAsia="Calibri" w:hAnsi="Times New Roman" w:cs="Times New Roman"/>
          <w:color w:val="000000" w:themeColor="text1"/>
          <w:sz w:val="27"/>
          <w:szCs w:val="27"/>
        </w:rPr>
        <w:t xml:space="preserve"> тыс. рублей.</w:t>
      </w:r>
    </w:p>
    <w:p w:rsidR="00313CCB" w:rsidRPr="00C1287F"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C1287F">
        <w:rPr>
          <w:rFonts w:ascii="Times New Roman" w:eastAsia="Calibri" w:hAnsi="Times New Roman" w:cs="Times New Roman"/>
          <w:color w:val="000000" w:themeColor="text1"/>
          <w:sz w:val="27"/>
          <w:szCs w:val="27"/>
        </w:rPr>
        <w:t xml:space="preserve">  Бюджетные назначения по безвозмездным поступлениям от других бюджетов на 202</w:t>
      </w:r>
      <w:r w:rsidR="00C1287F" w:rsidRPr="00C1287F">
        <w:rPr>
          <w:rFonts w:ascii="Times New Roman" w:eastAsia="Calibri" w:hAnsi="Times New Roman" w:cs="Times New Roman"/>
          <w:color w:val="000000" w:themeColor="text1"/>
          <w:sz w:val="27"/>
          <w:szCs w:val="27"/>
        </w:rPr>
        <w:t>5</w:t>
      </w:r>
      <w:r w:rsidRPr="00C1287F">
        <w:rPr>
          <w:rFonts w:ascii="Times New Roman" w:eastAsia="Calibri" w:hAnsi="Times New Roman" w:cs="Times New Roman"/>
          <w:color w:val="000000" w:themeColor="text1"/>
          <w:sz w:val="27"/>
          <w:szCs w:val="27"/>
        </w:rPr>
        <w:t xml:space="preserve"> год и плановый период 202</w:t>
      </w:r>
      <w:r w:rsidR="00C1287F" w:rsidRPr="00C1287F">
        <w:rPr>
          <w:rFonts w:ascii="Times New Roman" w:eastAsia="Calibri" w:hAnsi="Times New Roman" w:cs="Times New Roman"/>
          <w:color w:val="000000" w:themeColor="text1"/>
          <w:sz w:val="27"/>
          <w:szCs w:val="27"/>
        </w:rPr>
        <w:t>6</w:t>
      </w:r>
      <w:r w:rsidRPr="00C1287F">
        <w:rPr>
          <w:rFonts w:ascii="Times New Roman" w:eastAsia="Calibri" w:hAnsi="Times New Roman" w:cs="Times New Roman"/>
          <w:color w:val="000000" w:themeColor="text1"/>
          <w:sz w:val="27"/>
          <w:szCs w:val="27"/>
        </w:rPr>
        <w:t>-202</w:t>
      </w:r>
      <w:r w:rsidR="00C1287F" w:rsidRPr="00C1287F">
        <w:rPr>
          <w:rFonts w:ascii="Times New Roman" w:eastAsia="Calibri" w:hAnsi="Times New Roman" w:cs="Times New Roman"/>
          <w:color w:val="000000" w:themeColor="text1"/>
          <w:sz w:val="27"/>
          <w:szCs w:val="27"/>
        </w:rPr>
        <w:t>7</w:t>
      </w:r>
      <w:r w:rsidRPr="00C1287F">
        <w:rPr>
          <w:rFonts w:ascii="Times New Roman" w:eastAsia="Calibri" w:hAnsi="Times New Roman" w:cs="Times New Roman"/>
          <w:color w:val="000000" w:themeColor="text1"/>
          <w:sz w:val="27"/>
          <w:szCs w:val="27"/>
        </w:rPr>
        <w:t xml:space="preserve"> годов представлены в таблице:                                                                                      </w:t>
      </w:r>
    </w:p>
    <w:p w:rsidR="00313CCB" w:rsidRPr="00C1287F" w:rsidRDefault="00313CCB" w:rsidP="00313CCB">
      <w:pPr>
        <w:spacing w:after="0" w:line="240" w:lineRule="auto"/>
        <w:jc w:val="both"/>
        <w:rPr>
          <w:rFonts w:ascii="Times New Roman" w:eastAsia="Calibri" w:hAnsi="Times New Roman" w:cs="Times New Roman"/>
          <w:color w:val="000000" w:themeColor="text1"/>
          <w:sz w:val="27"/>
          <w:szCs w:val="27"/>
        </w:rPr>
      </w:pPr>
      <w:r w:rsidRPr="00C1287F">
        <w:rPr>
          <w:rFonts w:ascii="Times New Roman" w:eastAsia="Calibri" w:hAnsi="Times New Roman" w:cs="Times New Roman"/>
          <w:color w:val="000000" w:themeColor="text1"/>
          <w:sz w:val="27"/>
          <w:szCs w:val="27"/>
        </w:rPr>
        <w:t xml:space="preserve">                     </w:t>
      </w:r>
    </w:p>
    <w:p w:rsidR="00313CCB" w:rsidRPr="00943E65" w:rsidRDefault="00313CCB" w:rsidP="00313CCB">
      <w:pPr>
        <w:spacing w:after="0" w:line="240" w:lineRule="auto"/>
        <w:jc w:val="right"/>
        <w:rPr>
          <w:rFonts w:ascii="Times New Roman" w:eastAsia="Calibri" w:hAnsi="Times New Roman" w:cs="Times New Roman"/>
          <w:color w:val="000000" w:themeColor="text1"/>
        </w:rPr>
      </w:pPr>
      <w:r w:rsidRPr="00C1287F">
        <w:rPr>
          <w:rFonts w:ascii="Times New Roman" w:eastAsia="Calibri" w:hAnsi="Times New Roman" w:cs="Times New Roman"/>
          <w:color w:val="000000" w:themeColor="text1"/>
        </w:rPr>
        <w:t>(тыс. рублей</w:t>
      </w:r>
      <w:r w:rsidRPr="00943E65">
        <w:rPr>
          <w:rFonts w:ascii="Times New Roman" w:eastAsia="Calibri" w:hAnsi="Times New Roman" w:cs="Times New Roman"/>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51"/>
        <w:gridCol w:w="1151"/>
        <w:gridCol w:w="1151"/>
        <w:gridCol w:w="1077"/>
        <w:gridCol w:w="1062"/>
        <w:gridCol w:w="1077"/>
        <w:gridCol w:w="1063"/>
      </w:tblGrid>
      <w:tr w:rsidR="00313CCB" w:rsidRPr="00E50747" w:rsidTr="00D766CE">
        <w:tc>
          <w:tcPr>
            <w:tcW w:w="1756" w:type="dxa"/>
            <w:vMerge w:val="restart"/>
            <w:shd w:val="clear" w:color="auto" w:fill="D9D9D9"/>
          </w:tcPr>
          <w:p w:rsidR="00313CCB" w:rsidRPr="00943E65" w:rsidRDefault="00313CCB" w:rsidP="00313CCB">
            <w:pPr>
              <w:spacing w:after="0" w:line="240" w:lineRule="auto"/>
              <w:jc w:val="both"/>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Безвозмездные поступления</w:t>
            </w:r>
          </w:p>
        </w:tc>
        <w:tc>
          <w:tcPr>
            <w:tcW w:w="1084" w:type="dxa"/>
            <w:vMerge w:val="restart"/>
            <w:shd w:val="clear" w:color="auto" w:fill="D9D9D9"/>
          </w:tcPr>
          <w:p w:rsidR="00313CCB" w:rsidRPr="00943E65" w:rsidRDefault="00313CCB" w:rsidP="00C1287F">
            <w:pPr>
              <w:spacing w:after="0" w:line="240" w:lineRule="auto"/>
              <w:jc w:val="both"/>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Бюджет 202</w:t>
            </w:r>
            <w:r w:rsidR="00C1287F" w:rsidRPr="00943E65">
              <w:rPr>
                <w:rFonts w:ascii="Times New Roman" w:eastAsia="Calibri" w:hAnsi="Times New Roman" w:cs="Times New Roman"/>
                <w:color w:val="000000" w:themeColor="text1"/>
              </w:rPr>
              <w:t>5</w:t>
            </w:r>
          </w:p>
        </w:tc>
        <w:tc>
          <w:tcPr>
            <w:tcW w:w="1084" w:type="dxa"/>
            <w:vMerge w:val="restart"/>
            <w:shd w:val="clear" w:color="auto" w:fill="D9D9D9"/>
          </w:tcPr>
          <w:p w:rsidR="00313CCB" w:rsidRPr="00943E65" w:rsidRDefault="00313CCB" w:rsidP="00C1287F">
            <w:pPr>
              <w:spacing w:after="0" w:line="240" w:lineRule="auto"/>
              <w:jc w:val="both"/>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Бюджет 202</w:t>
            </w:r>
            <w:r w:rsidR="00C1287F" w:rsidRPr="00943E65">
              <w:rPr>
                <w:rFonts w:ascii="Times New Roman" w:eastAsia="Calibri" w:hAnsi="Times New Roman" w:cs="Times New Roman"/>
                <w:color w:val="000000" w:themeColor="text1"/>
              </w:rPr>
              <w:t>6</w:t>
            </w:r>
          </w:p>
        </w:tc>
        <w:tc>
          <w:tcPr>
            <w:tcW w:w="1084" w:type="dxa"/>
            <w:vMerge w:val="restart"/>
            <w:shd w:val="clear" w:color="auto" w:fill="D9D9D9"/>
          </w:tcPr>
          <w:p w:rsidR="00313CCB" w:rsidRPr="00943E65" w:rsidRDefault="00313CCB" w:rsidP="00313CCB">
            <w:pPr>
              <w:spacing w:after="0" w:line="240" w:lineRule="auto"/>
              <w:jc w:val="both"/>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 xml:space="preserve">Бюджет </w:t>
            </w:r>
          </w:p>
          <w:p w:rsidR="00313CCB" w:rsidRPr="00943E65" w:rsidRDefault="00313CCB" w:rsidP="00C1287F">
            <w:pPr>
              <w:spacing w:after="0" w:line="240" w:lineRule="auto"/>
              <w:jc w:val="both"/>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202</w:t>
            </w:r>
            <w:r w:rsidR="00C1287F" w:rsidRPr="00943E65">
              <w:rPr>
                <w:rFonts w:ascii="Times New Roman" w:eastAsia="Calibri" w:hAnsi="Times New Roman" w:cs="Times New Roman"/>
                <w:color w:val="000000" w:themeColor="text1"/>
              </w:rPr>
              <w:t>7</w:t>
            </w:r>
          </w:p>
        </w:tc>
        <w:tc>
          <w:tcPr>
            <w:tcW w:w="4337" w:type="dxa"/>
            <w:gridSpan w:val="4"/>
            <w:shd w:val="clear" w:color="auto" w:fill="D9D9D9"/>
          </w:tcPr>
          <w:p w:rsidR="00313CCB" w:rsidRPr="00943E65" w:rsidRDefault="00313CCB" w:rsidP="00313CCB">
            <w:pPr>
              <w:spacing w:after="0" w:line="240" w:lineRule="auto"/>
              <w:jc w:val="center"/>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отклонения</w:t>
            </w:r>
          </w:p>
        </w:tc>
      </w:tr>
      <w:tr w:rsidR="00313CCB" w:rsidRPr="00313CCB" w:rsidTr="00D766CE">
        <w:tc>
          <w:tcPr>
            <w:tcW w:w="1756" w:type="dxa"/>
            <w:vMerge/>
            <w:shd w:val="clear" w:color="auto" w:fill="D9D9D9"/>
          </w:tcPr>
          <w:p w:rsidR="00313CCB" w:rsidRPr="00943E65" w:rsidRDefault="00313CCB" w:rsidP="00313CCB">
            <w:pPr>
              <w:spacing w:after="0" w:line="240" w:lineRule="auto"/>
              <w:jc w:val="both"/>
              <w:rPr>
                <w:rFonts w:ascii="Times New Roman" w:eastAsia="Calibri" w:hAnsi="Times New Roman" w:cs="Times New Roman"/>
                <w:color w:val="000000" w:themeColor="text1"/>
              </w:rPr>
            </w:pPr>
          </w:p>
        </w:tc>
        <w:tc>
          <w:tcPr>
            <w:tcW w:w="1084" w:type="dxa"/>
            <w:vMerge/>
            <w:shd w:val="clear" w:color="auto" w:fill="D9D9D9"/>
          </w:tcPr>
          <w:p w:rsidR="00313CCB" w:rsidRPr="00943E65" w:rsidRDefault="00313CCB" w:rsidP="00313CCB">
            <w:pPr>
              <w:spacing w:after="0" w:line="240" w:lineRule="auto"/>
              <w:jc w:val="both"/>
              <w:rPr>
                <w:rFonts w:ascii="Times New Roman" w:eastAsia="Calibri" w:hAnsi="Times New Roman" w:cs="Times New Roman"/>
                <w:color w:val="000000" w:themeColor="text1"/>
              </w:rPr>
            </w:pPr>
          </w:p>
        </w:tc>
        <w:tc>
          <w:tcPr>
            <w:tcW w:w="1084" w:type="dxa"/>
            <w:vMerge/>
            <w:shd w:val="clear" w:color="auto" w:fill="D9D9D9"/>
          </w:tcPr>
          <w:p w:rsidR="00313CCB" w:rsidRPr="00943E65" w:rsidRDefault="00313CCB" w:rsidP="00313CCB">
            <w:pPr>
              <w:spacing w:after="0" w:line="240" w:lineRule="auto"/>
              <w:jc w:val="both"/>
              <w:rPr>
                <w:rFonts w:ascii="Times New Roman" w:eastAsia="Calibri" w:hAnsi="Times New Roman" w:cs="Times New Roman"/>
                <w:color w:val="000000" w:themeColor="text1"/>
              </w:rPr>
            </w:pPr>
          </w:p>
        </w:tc>
        <w:tc>
          <w:tcPr>
            <w:tcW w:w="1084" w:type="dxa"/>
            <w:vMerge/>
            <w:shd w:val="clear" w:color="auto" w:fill="D9D9D9"/>
          </w:tcPr>
          <w:p w:rsidR="00313CCB" w:rsidRPr="00943E65" w:rsidRDefault="00313CCB" w:rsidP="00313CCB">
            <w:pPr>
              <w:spacing w:after="0" w:line="240" w:lineRule="auto"/>
              <w:jc w:val="both"/>
              <w:rPr>
                <w:rFonts w:ascii="Times New Roman" w:eastAsia="Calibri" w:hAnsi="Times New Roman" w:cs="Times New Roman"/>
                <w:color w:val="000000" w:themeColor="text1"/>
              </w:rPr>
            </w:pPr>
          </w:p>
        </w:tc>
        <w:tc>
          <w:tcPr>
            <w:tcW w:w="2168" w:type="dxa"/>
            <w:gridSpan w:val="2"/>
            <w:shd w:val="clear" w:color="auto" w:fill="D9D9D9"/>
          </w:tcPr>
          <w:p w:rsidR="00313CCB" w:rsidRPr="00943E65" w:rsidRDefault="00313CCB" w:rsidP="00C1287F">
            <w:pPr>
              <w:spacing w:after="0" w:line="240" w:lineRule="auto"/>
              <w:jc w:val="center"/>
              <w:rPr>
                <w:rFonts w:ascii="Times New Roman" w:eastAsia="Calibri" w:hAnsi="Times New Roman" w:cs="Times New Roman"/>
                <w:color w:val="000000" w:themeColor="text1"/>
              </w:rPr>
            </w:pPr>
            <w:r w:rsidRPr="00943E65">
              <w:rPr>
                <w:rFonts w:ascii="Times New Roman" w:eastAsia="Calibri" w:hAnsi="Times New Roman" w:cs="Times New Roman"/>
                <w:color w:val="000000" w:themeColor="text1"/>
              </w:rPr>
              <w:t>202</w:t>
            </w:r>
            <w:r w:rsidR="00C1287F" w:rsidRPr="00943E65">
              <w:rPr>
                <w:rFonts w:ascii="Times New Roman" w:eastAsia="Calibri" w:hAnsi="Times New Roman" w:cs="Times New Roman"/>
                <w:color w:val="000000" w:themeColor="text1"/>
              </w:rPr>
              <w:t>6</w:t>
            </w:r>
            <w:r w:rsidRPr="00943E65">
              <w:rPr>
                <w:rFonts w:ascii="Times New Roman" w:eastAsia="Calibri" w:hAnsi="Times New Roman" w:cs="Times New Roman"/>
                <w:color w:val="000000" w:themeColor="text1"/>
              </w:rPr>
              <w:t>/202</w:t>
            </w:r>
            <w:r w:rsidR="00C1287F" w:rsidRPr="00943E65">
              <w:rPr>
                <w:rFonts w:ascii="Times New Roman" w:eastAsia="Calibri" w:hAnsi="Times New Roman" w:cs="Times New Roman"/>
                <w:color w:val="000000" w:themeColor="text1"/>
              </w:rPr>
              <w:t>5</w:t>
            </w:r>
          </w:p>
        </w:tc>
        <w:tc>
          <w:tcPr>
            <w:tcW w:w="2169" w:type="dxa"/>
            <w:gridSpan w:val="2"/>
            <w:shd w:val="clear" w:color="auto" w:fill="D9D9D9"/>
          </w:tcPr>
          <w:p w:rsidR="00313CCB" w:rsidRPr="00313CCB" w:rsidRDefault="00313CCB" w:rsidP="00C1287F">
            <w:pPr>
              <w:spacing w:after="0" w:line="240" w:lineRule="auto"/>
              <w:jc w:val="center"/>
              <w:rPr>
                <w:rFonts w:ascii="Times New Roman" w:eastAsia="Calibri" w:hAnsi="Times New Roman" w:cs="Times New Roman"/>
              </w:rPr>
            </w:pPr>
            <w:r w:rsidRPr="00313CCB">
              <w:rPr>
                <w:rFonts w:ascii="Times New Roman" w:eastAsia="Calibri" w:hAnsi="Times New Roman" w:cs="Times New Roman"/>
              </w:rPr>
              <w:t>202</w:t>
            </w:r>
            <w:r w:rsidR="00C1287F">
              <w:rPr>
                <w:rFonts w:ascii="Times New Roman" w:eastAsia="Calibri" w:hAnsi="Times New Roman" w:cs="Times New Roman"/>
              </w:rPr>
              <w:t>7</w:t>
            </w:r>
            <w:r w:rsidRPr="00313CCB">
              <w:rPr>
                <w:rFonts w:ascii="Times New Roman" w:eastAsia="Calibri" w:hAnsi="Times New Roman" w:cs="Times New Roman"/>
              </w:rPr>
              <w:t>/202</w:t>
            </w:r>
            <w:r w:rsidR="00C1287F">
              <w:rPr>
                <w:rFonts w:ascii="Times New Roman" w:eastAsia="Calibri" w:hAnsi="Times New Roman" w:cs="Times New Roman"/>
              </w:rPr>
              <w:t>6</w:t>
            </w:r>
          </w:p>
        </w:tc>
      </w:tr>
      <w:tr w:rsidR="00266646" w:rsidRPr="00313CCB" w:rsidTr="00D766CE">
        <w:tc>
          <w:tcPr>
            <w:tcW w:w="1756" w:type="dxa"/>
            <w:vMerge/>
            <w:shd w:val="clear" w:color="auto" w:fill="D9D9D9"/>
          </w:tcPr>
          <w:p w:rsidR="00313CCB" w:rsidRPr="00313CCB" w:rsidRDefault="00313CCB" w:rsidP="00313CCB">
            <w:pPr>
              <w:spacing w:after="0" w:line="240" w:lineRule="auto"/>
              <w:jc w:val="both"/>
              <w:rPr>
                <w:rFonts w:ascii="Times New Roman" w:eastAsia="Calibri" w:hAnsi="Times New Roman" w:cs="Times New Roman"/>
              </w:rPr>
            </w:pPr>
          </w:p>
        </w:tc>
        <w:tc>
          <w:tcPr>
            <w:tcW w:w="1084" w:type="dxa"/>
            <w:vMerge/>
            <w:shd w:val="clear" w:color="auto" w:fill="D9D9D9"/>
          </w:tcPr>
          <w:p w:rsidR="00313CCB" w:rsidRPr="00313CCB" w:rsidRDefault="00313CCB" w:rsidP="00313CCB">
            <w:pPr>
              <w:spacing w:after="0" w:line="240" w:lineRule="auto"/>
              <w:jc w:val="both"/>
              <w:rPr>
                <w:rFonts w:ascii="Times New Roman" w:eastAsia="Calibri" w:hAnsi="Times New Roman" w:cs="Times New Roman"/>
              </w:rPr>
            </w:pPr>
          </w:p>
        </w:tc>
        <w:tc>
          <w:tcPr>
            <w:tcW w:w="1084" w:type="dxa"/>
            <w:vMerge/>
            <w:shd w:val="clear" w:color="auto" w:fill="D9D9D9"/>
          </w:tcPr>
          <w:p w:rsidR="00313CCB" w:rsidRPr="00313CCB" w:rsidRDefault="00313CCB" w:rsidP="00313CCB">
            <w:pPr>
              <w:spacing w:after="0" w:line="240" w:lineRule="auto"/>
              <w:jc w:val="both"/>
              <w:rPr>
                <w:rFonts w:ascii="Times New Roman" w:eastAsia="Calibri" w:hAnsi="Times New Roman" w:cs="Times New Roman"/>
              </w:rPr>
            </w:pPr>
          </w:p>
        </w:tc>
        <w:tc>
          <w:tcPr>
            <w:tcW w:w="1084" w:type="dxa"/>
            <w:vMerge/>
            <w:shd w:val="clear" w:color="auto" w:fill="D9D9D9"/>
          </w:tcPr>
          <w:p w:rsidR="00313CCB" w:rsidRPr="00313CCB" w:rsidRDefault="00313CCB" w:rsidP="00313CCB">
            <w:pPr>
              <w:spacing w:after="0" w:line="240" w:lineRule="auto"/>
              <w:jc w:val="both"/>
              <w:rPr>
                <w:rFonts w:ascii="Times New Roman" w:eastAsia="Calibri" w:hAnsi="Times New Roman" w:cs="Times New Roman"/>
              </w:rPr>
            </w:pPr>
          </w:p>
        </w:tc>
        <w:tc>
          <w:tcPr>
            <w:tcW w:w="1084" w:type="dxa"/>
            <w:shd w:val="clear" w:color="auto" w:fill="D9D9D9"/>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сумма</w:t>
            </w:r>
          </w:p>
        </w:tc>
        <w:tc>
          <w:tcPr>
            <w:tcW w:w="1084" w:type="dxa"/>
            <w:shd w:val="clear" w:color="auto" w:fill="D9D9D9"/>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w:t>
            </w:r>
          </w:p>
        </w:tc>
        <w:tc>
          <w:tcPr>
            <w:tcW w:w="1084" w:type="dxa"/>
            <w:shd w:val="clear" w:color="auto" w:fill="D9D9D9"/>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сумма</w:t>
            </w:r>
          </w:p>
        </w:tc>
        <w:tc>
          <w:tcPr>
            <w:tcW w:w="1085" w:type="dxa"/>
            <w:shd w:val="clear" w:color="auto" w:fill="D9D9D9"/>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w:t>
            </w:r>
          </w:p>
        </w:tc>
      </w:tr>
      <w:tr w:rsidR="00266646" w:rsidRPr="00313CCB" w:rsidTr="00D766CE">
        <w:tc>
          <w:tcPr>
            <w:tcW w:w="1756" w:type="dxa"/>
            <w:shd w:val="clear" w:color="auto" w:fill="auto"/>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Дотации</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584233,2</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524007,5</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524007,5</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-60225,7</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10,3</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0</w:t>
            </w:r>
          </w:p>
        </w:tc>
        <w:tc>
          <w:tcPr>
            <w:tcW w:w="1085"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0</w:t>
            </w:r>
          </w:p>
        </w:tc>
      </w:tr>
      <w:tr w:rsidR="00266646" w:rsidRPr="00313CCB" w:rsidTr="00D766CE">
        <w:tc>
          <w:tcPr>
            <w:tcW w:w="1756" w:type="dxa"/>
            <w:shd w:val="clear" w:color="auto" w:fill="auto"/>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Субсидии</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38976,7</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27691,5</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20689,0</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-11285,2</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28,9</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-7002,5</w:t>
            </w:r>
          </w:p>
        </w:tc>
        <w:tc>
          <w:tcPr>
            <w:tcW w:w="1085"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25,3</w:t>
            </w:r>
          </w:p>
        </w:tc>
      </w:tr>
      <w:tr w:rsidR="00266646" w:rsidRPr="00313CCB" w:rsidTr="00D766CE">
        <w:tc>
          <w:tcPr>
            <w:tcW w:w="1756" w:type="dxa"/>
            <w:shd w:val="clear" w:color="auto" w:fill="auto"/>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Субвенции</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577606,0</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572425,0</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568478,9</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-5181,0</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0,9</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-3946,1</w:t>
            </w:r>
          </w:p>
        </w:tc>
        <w:tc>
          <w:tcPr>
            <w:tcW w:w="1085"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0,6</w:t>
            </w:r>
          </w:p>
        </w:tc>
      </w:tr>
      <w:tr w:rsidR="00266646" w:rsidRPr="00313CCB" w:rsidTr="00D766CE">
        <w:tc>
          <w:tcPr>
            <w:tcW w:w="1756" w:type="dxa"/>
            <w:shd w:val="clear" w:color="auto" w:fill="auto"/>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Иные межбюджетные трансферты</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106266,5</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104606,3</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104700,7</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-1660,2</w:t>
            </w:r>
          </w:p>
        </w:tc>
        <w:tc>
          <w:tcPr>
            <w:tcW w:w="1084" w:type="dxa"/>
            <w:shd w:val="clear" w:color="auto" w:fill="auto"/>
          </w:tcPr>
          <w:p w:rsidR="00313CCB" w:rsidRPr="00313CCB" w:rsidRDefault="00943E65"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1,5</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94,4</w:t>
            </w:r>
          </w:p>
        </w:tc>
        <w:tc>
          <w:tcPr>
            <w:tcW w:w="1085"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0,09</w:t>
            </w:r>
          </w:p>
        </w:tc>
      </w:tr>
      <w:tr w:rsidR="00266646" w:rsidRPr="00313CCB" w:rsidTr="00D766CE">
        <w:tc>
          <w:tcPr>
            <w:tcW w:w="1756" w:type="dxa"/>
            <w:shd w:val="clear" w:color="auto" w:fill="auto"/>
          </w:tcPr>
          <w:p w:rsidR="00313CCB" w:rsidRPr="00313CCB" w:rsidRDefault="00313CCB" w:rsidP="00313CCB">
            <w:pPr>
              <w:spacing w:after="0" w:line="240" w:lineRule="auto"/>
              <w:jc w:val="both"/>
              <w:rPr>
                <w:rFonts w:ascii="Times New Roman" w:eastAsia="Calibri" w:hAnsi="Times New Roman" w:cs="Times New Roman"/>
              </w:rPr>
            </w:pPr>
            <w:r w:rsidRPr="00313CCB">
              <w:rPr>
                <w:rFonts w:ascii="Times New Roman" w:eastAsia="Calibri" w:hAnsi="Times New Roman" w:cs="Times New Roman"/>
              </w:rPr>
              <w:t>ИТОГО</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1302082,4</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1228730,3</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1217876,1</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-73352,1</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5,6</w:t>
            </w:r>
          </w:p>
        </w:tc>
        <w:tc>
          <w:tcPr>
            <w:tcW w:w="1084"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-10854,2</w:t>
            </w:r>
          </w:p>
        </w:tc>
        <w:tc>
          <w:tcPr>
            <w:tcW w:w="1085" w:type="dxa"/>
            <w:shd w:val="clear" w:color="auto" w:fill="auto"/>
          </w:tcPr>
          <w:p w:rsidR="00313CCB" w:rsidRPr="00313CCB" w:rsidRDefault="00266646" w:rsidP="00313CCB">
            <w:pPr>
              <w:spacing w:after="0" w:line="240" w:lineRule="auto"/>
              <w:jc w:val="both"/>
              <w:rPr>
                <w:rFonts w:ascii="Times New Roman" w:eastAsia="Calibri" w:hAnsi="Times New Roman" w:cs="Times New Roman"/>
              </w:rPr>
            </w:pPr>
            <w:r>
              <w:rPr>
                <w:rFonts w:ascii="Times New Roman" w:eastAsia="Calibri" w:hAnsi="Times New Roman" w:cs="Times New Roman"/>
              </w:rPr>
              <w:t>0,8</w:t>
            </w:r>
          </w:p>
        </w:tc>
      </w:tr>
    </w:tbl>
    <w:p w:rsidR="00313CCB" w:rsidRPr="00313CCB" w:rsidRDefault="00313CCB" w:rsidP="00313CCB">
      <w:pPr>
        <w:spacing w:after="0"/>
        <w:jc w:val="both"/>
        <w:rPr>
          <w:rFonts w:ascii="Times New Roman" w:eastAsia="Calibri" w:hAnsi="Times New Roman" w:cs="Times New Roman"/>
        </w:rPr>
      </w:pPr>
    </w:p>
    <w:p w:rsidR="00313CCB" w:rsidRPr="00313CCB" w:rsidRDefault="00313CCB" w:rsidP="00313CCB">
      <w:pPr>
        <w:spacing w:after="0" w:line="240" w:lineRule="auto"/>
        <w:ind w:firstLine="709"/>
        <w:jc w:val="both"/>
        <w:rPr>
          <w:rFonts w:ascii="Times New Roman" w:eastAsia="Calibri" w:hAnsi="Times New Roman" w:cs="Times New Roman"/>
          <w:sz w:val="27"/>
          <w:szCs w:val="27"/>
        </w:rPr>
      </w:pPr>
      <w:r w:rsidRPr="00313CCB">
        <w:rPr>
          <w:rFonts w:ascii="Times New Roman" w:eastAsia="Calibri" w:hAnsi="Times New Roman" w:cs="Times New Roman"/>
          <w:sz w:val="27"/>
          <w:szCs w:val="27"/>
        </w:rPr>
        <w:t xml:space="preserve">  Безвозмездные поступления от других бюджетов бюджетной системы РФ прогнозируются на основании проекта Закона о краевом бюджете. </w:t>
      </w:r>
    </w:p>
    <w:p w:rsidR="00313CCB" w:rsidRPr="00313CCB" w:rsidRDefault="00313CCB" w:rsidP="00313CCB">
      <w:pPr>
        <w:spacing w:after="0"/>
        <w:jc w:val="center"/>
        <w:rPr>
          <w:rFonts w:ascii="Times New Roman" w:eastAsia="Calibri" w:hAnsi="Times New Roman" w:cs="Times New Roman"/>
          <w:b/>
          <w:sz w:val="27"/>
          <w:szCs w:val="27"/>
        </w:rPr>
      </w:pPr>
      <w:r w:rsidRPr="00313CCB">
        <w:rPr>
          <w:rFonts w:ascii="Times New Roman" w:eastAsia="Calibri" w:hAnsi="Times New Roman" w:cs="Times New Roman"/>
          <w:b/>
          <w:sz w:val="27"/>
          <w:szCs w:val="27"/>
        </w:rPr>
        <w:t>6.Расходная часть бюджета</w:t>
      </w:r>
    </w:p>
    <w:p w:rsidR="00313CCB" w:rsidRPr="0011139E" w:rsidRDefault="00313CCB" w:rsidP="0011139E">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11139E">
        <w:rPr>
          <w:rFonts w:ascii="Times New Roman" w:eastAsia="Times New Roman" w:hAnsi="Times New Roman" w:cs="Times New Roman"/>
          <w:color w:val="000000" w:themeColor="text1"/>
          <w:sz w:val="27"/>
          <w:szCs w:val="27"/>
          <w:lang w:eastAsia="ru-RU"/>
        </w:rPr>
        <w:t>Параметры районного бюджета характеризуются уменьшением расходов в 202</w:t>
      </w:r>
      <w:r w:rsidR="00A44DB2" w:rsidRPr="0011139E">
        <w:rPr>
          <w:rFonts w:ascii="Times New Roman" w:eastAsia="Times New Roman" w:hAnsi="Times New Roman" w:cs="Times New Roman"/>
          <w:color w:val="000000" w:themeColor="text1"/>
          <w:sz w:val="27"/>
          <w:szCs w:val="27"/>
          <w:lang w:eastAsia="ru-RU"/>
        </w:rPr>
        <w:t>5</w:t>
      </w:r>
      <w:r w:rsidRPr="0011139E">
        <w:rPr>
          <w:rFonts w:ascii="Times New Roman" w:eastAsia="Times New Roman" w:hAnsi="Times New Roman" w:cs="Times New Roman"/>
          <w:color w:val="000000" w:themeColor="text1"/>
          <w:sz w:val="27"/>
          <w:szCs w:val="27"/>
          <w:lang w:eastAsia="ru-RU"/>
        </w:rPr>
        <w:t xml:space="preserve"> году по отношению к ожидаемому исполнению 202</w:t>
      </w:r>
      <w:r w:rsidR="0011139E" w:rsidRPr="0011139E">
        <w:rPr>
          <w:rFonts w:ascii="Times New Roman" w:eastAsia="Times New Roman" w:hAnsi="Times New Roman" w:cs="Times New Roman"/>
          <w:color w:val="000000" w:themeColor="text1"/>
          <w:sz w:val="27"/>
          <w:szCs w:val="27"/>
          <w:lang w:eastAsia="ru-RU"/>
        </w:rPr>
        <w:t>4</w:t>
      </w:r>
      <w:r w:rsidRPr="0011139E">
        <w:rPr>
          <w:rFonts w:ascii="Times New Roman" w:eastAsia="Times New Roman" w:hAnsi="Times New Roman" w:cs="Times New Roman"/>
          <w:color w:val="000000" w:themeColor="text1"/>
          <w:sz w:val="27"/>
          <w:szCs w:val="27"/>
          <w:lang w:eastAsia="ru-RU"/>
        </w:rPr>
        <w:t xml:space="preserve"> год на </w:t>
      </w:r>
      <w:r w:rsidR="0011139E" w:rsidRPr="0011139E">
        <w:rPr>
          <w:rFonts w:ascii="Times New Roman" w:eastAsia="Times New Roman" w:hAnsi="Times New Roman" w:cs="Times New Roman"/>
          <w:color w:val="000000" w:themeColor="text1"/>
          <w:sz w:val="27"/>
          <w:szCs w:val="27"/>
          <w:lang w:eastAsia="ru-RU"/>
        </w:rPr>
        <w:t>311678,1</w:t>
      </w:r>
      <w:r w:rsidRPr="0011139E">
        <w:rPr>
          <w:rFonts w:ascii="Times New Roman" w:eastAsia="Times New Roman" w:hAnsi="Times New Roman" w:cs="Times New Roman"/>
          <w:color w:val="000000" w:themeColor="text1"/>
          <w:sz w:val="27"/>
          <w:szCs w:val="27"/>
          <w:lang w:eastAsia="ru-RU"/>
        </w:rPr>
        <w:t xml:space="preserve"> тыс.  рублей   или на </w:t>
      </w:r>
      <w:r w:rsidR="0011139E" w:rsidRPr="0011139E">
        <w:rPr>
          <w:rFonts w:ascii="Times New Roman" w:eastAsia="Times New Roman" w:hAnsi="Times New Roman" w:cs="Times New Roman"/>
          <w:color w:val="000000" w:themeColor="text1"/>
          <w:sz w:val="27"/>
          <w:szCs w:val="27"/>
          <w:lang w:eastAsia="ru-RU"/>
        </w:rPr>
        <w:t>16,6</w:t>
      </w:r>
      <w:r w:rsidRPr="0011139E">
        <w:rPr>
          <w:rFonts w:ascii="Times New Roman" w:eastAsia="Times New Roman" w:hAnsi="Times New Roman" w:cs="Times New Roman"/>
          <w:color w:val="000000" w:themeColor="text1"/>
          <w:sz w:val="27"/>
          <w:szCs w:val="27"/>
          <w:lang w:eastAsia="ru-RU"/>
        </w:rPr>
        <w:t>% и составят 1 </w:t>
      </w:r>
      <w:r w:rsidR="0011139E" w:rsidRPr="0011139E">
        <w:rPr>
          <w:rFonts w:ascii="Times New Roman" w:eastAsia="Times New Roman" w:hAnsi="Times New Roman" w:cs="Times New Roman"/>
          <w:color w:val="000000" w:themeColor="text1"/>
          <w:sz w:val="27"/>
          <w:szCs w:val="27"/>
          <w:lang w:eastAsia="ru-RU"/>
        </w:rPr>
        <w:t>560</w:t>
      </w:r>
      <w:r w:rsidRPr="0011139E">
        <w:rPr>
          <w:rFonts w:ascii="Times New Roman" w:eastAsia="Times New Roman" w:hAnsi="Times New Roman" w:cs="Times New Roman"/>
          <w:color w:val="000000" w:themeColor="text1"/>
          <w:sz w:val="27"/>
          <w:szCs w:val="27"/>
          <w:lang w:eastAsia="ru-RU"/>
        </w:rPr>
        <w:t xml:space="preserve"> </w:t>
      </w:r>
      <w:r w:rsidR="0011139E" w:rsidRPr="0011139E">
        <w:rPr>
          <w:rFonts w:ascii="Times New Roman" w:eastAsia="Times New Roman" w:hAnsi="Times New Roman" w:cs="Times New Roman"/>
          <w:color w:val="000000" w:themeColor="text1"/>
          <w:sz w:val="27"/>
          <w:szCs w:val="27"/>
          <w:lang w:eastAsia="ru-RU"/>
        </w:rPr>
        <w:t>475</w:t>
      </w:r>
      <w:r w:rsidRPr="0011139E">
        <w:rPr>
          <w:rFonts w:ascii="Times New Roman" w:eastAsia="Times New Roman" w:hAnsi="Times New Roman" w:cs="Times New Roman"/>
          <w:color w:val="000000" w:themeColor="text1"/>
          <w:sz w:val="27"/>
          <w:szCs w:val="27"/>
          <w:lang w:eastAsia="ru-RU"/>
        </w:rPr>
        <w:t>,</w:t>
      </w:r>
      <w:r w:rsidR="0011139E" w:rsidRPr="0011139E">
        <w:rPr>
          <w:rFonts w:ascii="Times New Roman" w:eastAsia="Times New Roman" w:hAnsi="Times New Roman" w:cs="Times New Roman"/>
          <w:color w:val="000000" w:themeColor="text1"/>
          <w:sz w:val="27"/>
          <w:szCs w:val="27"/>
          <w:lang w:eastAsia="ru-RU"/>
        </w:rPr>
        <w:t>3</w:t>
      </w:r>
      <w:r w:rsidRPr="0011139E">
        <w:rPr>
          <w:rFonts w:ascii="Times New Roman" w:eastAsia="Times New Roman" w:hAnsi="Times New Roman" w:cs="Times New Roman"/>
          <w:color w:val="000000" w:themeColor="text1"/>
          <w:sz w:val="27"/>
          <w:szCs w:val="27"/>
          <w:lang w:eastAsia="ru-RU"/>
        </w:rPr>
        <w:t xml:space="preserve"> тыс. рублей, уменьшением в 202</w:t>
      </w:r>
      <w:r w:rsidR="0011139E" w:rsidRPr="0011139E">
        <w:rPr>
          <w:rFonts w:ascii="Times New Roman" w:eastAsia="Times New Roman" w:hAnsi="Times New Roman" w:cs="Times New Roman"/>
          <w:color w:val="000000" w:themeColor="text1"/>
          <w:sz w:val="27"/>
          <w:szCs w:val="27"/>
          <w:lang w:eastAsia="ru-RU"/>
        </w:rPr>
        <w:t>6</w:t>
      </w:r>
      <w:r w:rsidRPr="0011139E">
        <w:rPr>
          <w:rFonts w:ascii="Times New Roman" w:eastAsia="Times New Roman" w:hAnsi="Times New Roman" w:cs="Times New Roman"/>
          <w:color w:val="000000" w:themeColor="text1"/>
          <w:sz w:val="27"/>
          <w:szCs w:val="27"/>
          <w:lang w:eastAsia="ru-RU"/>
        </w:rPr>
        <w:t xml:space="preserve"> году по отношению к параметрам 202</w:t>
      </w:r>
      <w:r w:rsidR="0011139E" w:rsidRPr="0011139E">
        <w:rPr>
          <w:rFonts w:ascii="Times New Roman" w:eastAsia="Times New Roman" w:hAnsi="Times New Roman" w:cs="Times New Roman"/>
          <w:color w:val="000000" w:themeColor="text1"/>
          <w:sz w:val="27"/>
          <w:szCs w:val="27"/>
          <w:lang w:eastAsia="ru-RU"/>
        </w:rPr>
        <w:t>5</w:t>
      </w:r>
      <w:r w:rsidRPr="0011139E">
        <w:rPr>
          <w:rFonts w:ascii="Times New Roman" w:eastAsia="Times New Roman" w:hAnsi="Times New Roman" w:cs="Times New Roman"/>
          <w:color w:val="000000" w:themeColor="text1"/>
          <w:sz w:val="27"/>
          <w:szCs w:val="27"/>
          <w:lang w:eastAsia="ru-RU"/>
        </w:rPr>
        <w:t xml:space="preserve"> года на </w:t>
      </w:r>
      <w:r w:rsidR="0011139E" w:rsidRPr="0011139E">
        <w:rPr>
          <w:rFonts w:ascii="Times New Roman" w:eastAsia="Times New Roman" w:hAnsi="Times New Roman" w:cs="Times New Roman"/>
          <w:color w:val="000000" w:themeColor="text1"/>
          <w:sz w:val="27"/>
          <w:szCs w:val="27"/>
          <w:lang w:eastAsia="ru-RU"/>
        </w:rPr>
        <w:t>71436,6</w:t>
      </w:r>
      <w:r w:rsidRPr="0011139E">
        <w:rPr>
          <w:rFonts w:ascii="Times New Roman" w:eastAsia="Times New Roman" w:hAnsi="Times New Roman" w:cs="Times New Roman"/>
          <w:color w:val="000000" w:themeColor="text1"/>
          <w:sz w:val="27"/>
          <w:szCs w:val="27"/>
          <w:lang w:eastAsia="ru-RU"/>
        </w:rPr>
        <w:t xml:space="preserve"> тыс. руб. или 4,</w:t>
      </w:r>
      <w:r w:rsidR="0011139E" w:rsidRPr="0011139E">
        <w:rPr>
          <w:rFonts w:ascii="Times New Roman" w:eastAsia="Times New Roman" w:hAnsi="Times New Roman" w:cs="Times New Roman"/>
          <w:color w:val="000000" w:themeColor="text1"/>
          <w:sz w:val="27"/>
          <w:szCs w:val="27"/>
          <w:lang w:eastAsia="ru-RU"/>
        </w:rPr>
        <w:t>5</w:t>
      </w:r>
      <w:r w:rsidRPr="0011139E">
        <w:rPr>
          <w:rFonts w:ascii="Times New Roman" w:eastAsia="Times New Roman" w:hAnsi="Times New Roman" w:cs="Times New Roman"/>
          <w:color w:val="000000" w:themeColor="text1"/>
          <w:sz w:val="27"/>
          <w:szCs w:val="27"/>
          <w:lang w:eastAsia="ru-RU"/>
        </w:rPr>
        <w:t>% и составят 1</w:t>
      </w:r>
      <w:r w:rsidR="0011139E" w:rsidRPr="0011139E">
        <w:rPr>
          <w:rFonts w:ascii="Times New Roman" w:eastAsia="Times New Roman" w:hAnsi="Times New Roman" w:cs="Times New Roman"/>
          <w:color w:val="000000" w:themeColor="text1"/>
          <w:sz w:val="27"/>
          <w:szCs w:val="27"/>
          <w:lang w:eastAsia="ru-RU"/>
        </w:rPr>
        <w:t> 489 038,7</w:t>
      </w:r>
      <w:r w:rsidRPr="0011139E">
        <w:rPr>
          <w:rFonts w:ascii="Times New Roman" w:eastAsia="Times New Roman" w:hAnsi="Times New Roman" w:cs="Times New Roman"/>
          <w:color w:val="000000" w:themeColor="text1"/>
          <w:sz w:val="27"/>
          <w:szCs w:val="27"/>
          <w:lang w:eastAsia="ru-RU"/>
        </w:rPr>
        <w:t xml:space="preserve"> тыс. рублей, у</w:t>
      </w:r>
      <w:r w:rsidR="0011139E" w:rsidRPr="0011139E">
        <w:rPr>
          <w:rFonts w:ascii="Times New Roman" w:eastAsia="Times New Roman" w:hAnsi="Times New Roman" w:cs="Times New Roman"/>
          <w:color w:val="000000" w:themeColor="text1"/>
          <w:sz w:val="27"/>
          <w:szCs w:val="27"/>
          <w:lang w:eastAsia="ru-RU"/>
        </w:rPr>
        <w:t>величением</w:t>
      </w:r>
      <w:r w:rsidRPr="0011139E">
        <w:rPr>
          <w:rFonts w:ascii="Times New Roman" w:eastAsia="Times New Roman" w:hAnsi="Times New Roman" w:cs="Times New Roman"/>
          <w:color w:val="000000" w:themeColor="text1"/>
          <w:sz w:val="27"/>
          <w:szCs w:val="27"/>
          <w:lang w:eastAsia="ru-RU"/>
        </w:rPr>
        <w:t xml:space="preserve"> в 202</w:t>
      </w:r>
      <w:r w:rsidR="0011139E" w:rsidRPr="0011139E">
        <w:rPr>
          <w:rFonts w:ascii="Times New Roman" w:eastAsia="Times New Roman" w:hAnsi="Times New Roman" w:cs="Times New Roman"/>
          <w:color w:val="000000" w:themeColor="text1"/>
          <w:sz w:val="27"/>
          <w:szCs w:val="27"/>
          <w:lang w:eastAsia="ru-RU"/>
        </w:rPr>
        <w:t>7</w:t>
      </w:r>
      <w:r w:rsidRPr="0011139E">
        <w:rPr>
          <w:rFonts w:ascii="Times New Roman" w:eastAsia="Times New Roman" w:hAnsi="Times New Roman" w:cs="Times New Roman"/>
          <w:color w:val="000000" w:themeColor="text1"/>
          <w:sz w:val="27"/>
          <w:szCs w:val="27"/>
          <w:lang w:eastAsia="ru-RU"/>
        </w:rPr>
        <w:t xml:space="preserve"> году по отношению к параметрам 202</w:t>
      </w:r>
      <w:r w:rsidR="0011139E" w:rsidRPr="0011139E">
        <w:rPr>
          <w:rFonts w:ascii="Times New Roman" w:eastAsia="Times New Roman" w:hAnsi="Times New Roman" w:cs="Times New Roman"/>
          <w:color w:val="000000" w:themeColor="text1"/>
          <w:sz w:val="27"/>
          <w:szCs w:val="27"/>
          <w:lang w:eastAsia="ru-RU"/>
        </w:rPr>
        <w:t>6</w:t>
      </w:r>
      <w:r w:rsidRPr="0011139E">
        <w:rPr>
          <w:rFonts w:ascii="Times New Roman" w:eastAsia="Times New Roman" w:hAnsi="Times New Roman" w:cs="Times New Roman"/>
          <w:color w:val="000000" w:themeColor="text1"/>
          <w:sz w:val="27"/>
          <w:szCs w:val="27"/>
          <w:lang w:eastAsia="ru-RU"/>
        </w:rPr>
        <w:t xml:space="preserve"> года на </w:t>
      </w:r>
      <w:r w:rsidR="0011139E" w:rsidRPr="0011139E">
        <w:rPr>
          <w:rFonts w:ascii="Times New Roman" w:eastAsia="Times New Roman" w:hAnsi="Times New Roman" w:cs="Times New Roman"/>
          <w:color w:val="000000" w:themeColor="text1"/>
          <w:sz w:val="27"/>
          <w:szCs w:val="27"/>
          <w:lang w:eastAsia="ru-RU"/>
        </w:rPr>
        <w:t>983,8</w:t>
      </w:r>
      <w:r w:rsidRPr="0011139E">
        <w:rPr>
          <w:rFonts w:ascii="Times New Roman" w:eastAsia="Times New Roman" w:hAnsi="Times New Roman" w:cs="Times New Roman"/>
          <w:color w:val="000000" w:themeColor="text1"/>
          <w:sz w:val="27"/>
          <w:szCs w:val="27"/>
          <w:lang w:eastAsia="ru-RU"/>
        </w:rPr>
        <w:t xml:space="preserve"> тыс. рублей или 0,</w:t>
      </w:r>
      <w:r w:rsidR="0011139E" w:rsidRPr="0011139E">
        <w:rPr>
          <w:rFonts w:ascii="Times New Roman" w:eastAsia="Times New Roman" w:hAnsi="Times New Roman" w:cs="Times New Roman"/>
          <w:color w:val="000000" w:themeColor="text1"/>
          <w:sz w:val="27"/>
          <w:szCs w:val="27"/>
          <w:lang w:eastAsia="ru-RU"/>
        </w:rPr>
        <w:t>06</w:t>
      </w:r>
      <w:r w:rsidRPr="0011139E">
        <w:rPr>
          <w:rFonts w:ascii="Times New Roman" w:eastAsia="Times New Roman" w:hAnsi="Times New Roman" w:cs="Times New Roman"/>
          <w:color w:val="000000" w:themeColor="text1"/>
          <w:sz w:val="27"/>
          <w:szCs w:val="27"/>
          <w:lang w:eastAsia="ru-RU"/>
        </w:rPr>
        <w:t xml:space="preserve">%. </w:t>
      </w:r>
    </w:p>
    <w:p w:rsidR="00313CCB" w:rsidRPr="0011139E" w:rsidRDefault="0045306B" w:rsidP="0011139E">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А</w:t>
      </w:r>
      <w:r w:rsidR="00313CCB" w:rsidRPr="0011139E">
        <w:rPr>
          <w:rFonts w:ascii="Times New Roman" w:eastAsia="Calibri" w:hAnsi="Times New Roman" w:cs="Times New Roman"/>
          <w:color w:val="000000" w:themeColor="text1"/>
          <w:sz w:val="27"/>
          <w:szCs w:val="27"/>
        </w:rPr>
        <w:t xml:space="preserve">нализ функциональной структуры расходов районного бюджета </w:t>
      </w:r>
      <w:r>
        <w:rPr>
          <w:rFonts w:ascii="Times New Roman" w:eastAsia="Calibri" w:hAnsi="Times New Roman" w:cs="Times New Roman"/>
          <w:color w:val="000000" w:themeColor="text1"/>
          <w:sz w:val="27"/>
          <w:szCs w:val="27"/>
        </w:rPr>
        <w:t>представлен в таблице</w:t>
      </w:r>
    </w:p>
    <w:p w:rsidR="00313CCB" w:rsidRPr="00A44DB2" w:rsidRDefault="00313CCB" w:rsidP="00313CCB">
      <w:pPr>
        <w:spacing w:after="0"/>
        <w:jc w:val="both"/>
        <w:rPr>
          <w:rFonts w:ascii="Times New Roman" w:eastAsia="Calibri" w:hAnsi="Times New Roman" w:cs="Times New Roman"/>
          <w:color w:val="FF0000"/>
          <w:sz w:val="27"/>
          <w:szCs w:val="27"/>
        </w:rPr>
      </w:pPr>
    </w:p>
    <w:tbl>
      <w:tblPr>
        <w:tblW w:w="10094" w:type="dxa"/>
        <w:tblInd w:w="-885" w:type="dxa"/>
        <w:tblLayout w:type="fixed"/>
        <w:tblLook w:val="04A0" w:firstRow="1" w:lastRow="0" w:firstColumn="1" w:lastColumn="0" w:noHBand="0" w:noVBand="1"/>
      </w:tblPr>
      <w:tblGrid>
        <w:gridCol w:w="851"/>
        <w:gridCol w:w="3290"/>
        <w:gridCol w:w="1417"/>
        <w:gridCol w:w="1559"/>
        <w:gridCol w:w="1418"/>
        <w:gridCol w:w="1559"/>
      </w:tblGrid>
      <w:tr w:rsidR="00B6305E" w:rsidRPr="00A44DB2" w:rsidTr="00B67D65">
        <w:trPr>
          <w:trHeight w:val="1266"/>
        </w:trPr>
        <w:tc>
          <w:tcPr>
            <w:tcW w:w="851" w:type="dxa"/>
            <w:vMerge w:val="restart"/>
            <w:tcBorders>
              <w:top w:val="single" w:sz="4" w:space="0" w:color="auto"/>
              <w:left w:val="single" w:sz="4" w:space="0" w:color="auto"/>
              <w:right w:val="nil"/>
            </w:tcBorders>
            <w:shd w:val="clear" w:color="auto" w:fill="D9D9D9"/>
            <w:vAlign w:val="center"/>
            <w:hideMark/>
          </w:tcPr>
          <w:p w:rsidR="00B6305E" w:rsidRPr="0045306B" w:rsidRDefault="00B6305E" w:rsidP="00313CCB">
            <w:pPr>
              <w:spacing w:after="0" w:line="240" w:lineRule="auto"/>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Раздел /подраздел</w:t>
            </w:r>
          </w:p>
        </w:tc>
        <w:tc>
          <w:tcPr>
            <w:tcW w:w="3290" w:type="dxa"/>
            <w:vMerge w:val="restart"/>
            <w:tcBorders>
              <w:top w:val="single" w:sz="4" w:space="0" w:color="auto"/>
              <w:left w:val="single" w:sz="4" w:space="0" w:color="auto"/>
              <w:right w:val="nil"/>
            </w:tcBorders>
            <w:shd w:val="clear" w:color="auto" w:fill="D9D9D9"/>
            <w:vAlign w:val="center"/>
            <w:hideMark/>
          </w:tcPr>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 xml:space="preserve">Наименование расходов </w:t>
            </w:r>
          </w:p>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районного</w:t>
            </w:r>
          </w:p>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 xml:space="preserve"> бюджета</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7D65" w:rsidRDefault="00B67D65" w:rsidP="00313CCB">
            <w:pPr>
              <w:spacing w:after="0" w:line="240" w:lineRule="auto"/>
              <w:jc w:val="center"/>
              <w:rPr>
                <w:rFonts w:ascii="Times New Roman" w:eastAsia="Times New Roman" w:hAnsi="Times New Roman" w:cs="Times New Roman"/>
                <w:bCs/>
                <w:color w:val="000000" w:themeColor="text1"/>
                <w:lang w:eastAsia="ru-RU"/>
              </w:rPr>
            </w:pPr>
          </w:p>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 xml:space="preserve">Ожидаемое исполнение районного бюджета </w:t>
            </w:r>
          </w:p>
          <w:p w:rsidR="00B6305E" w:rsidRPr="0045306B" w:rsidRDefault="00B6305E" w:rsidP="0045306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 xml:space="preserve">за 2024 год </w:t>
            </w:r>
          </w:p>
        </w:tc>
        <w:tc>
          <w:tcPr>
            <w:tcW w:w="1559" w:type="dxa"/>
            <w:tcBorders>
              <w:top w:val="single" w:sz="4" w:space="0" w:color="auto"/>
              <w:left w:val="nil"/>
              <w:bottom w:val="single" w:sz="4" w:space="0" w:color="auto"/>
              <w:right w:val="single" w:sz="4" w:space="0" w:color="auto"/>
            </w:tcBorders>
            <w:shd w:val="clear" w:color="auto" w:fill="D9D9D9"/>
            <w:vAlign w:val="center"/>
          </w:tcPr>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p>
          <w:p w:rsidR="00B6305E" w:rsidRPr="0045306B" w:rsidRDefault="00B6305E" w:rsidP="00313CCB">
            <w:pPr>
              <w:spacing w:after="0" w:line="240" w:lineRule="auto"/>
              <w:jc w:val="center"/>
              <w:rPr>
                <w:rFonts w:ascii="Times New Roman" w:eastAsia="Times New Roman" w:hAnsi="Times New Roman" w:cs="Times New Roman"/>
                <w:color w:val="000000" w:themeColor="text1"/>
                <w:lang w:eastAsia="ru-RU"/>
              </w:rPr>
            </w:pPr>
            <w:r w:rsidRPr="0045306B">
              <w:rPr>
                <w:rFonts w:ascii="Times New Roman" w:eastAsia="Times New Roman" w:hAnsi="Times New Roman" w:cs="Times New Roman"/>
                <w:color w:val="000000" w:themeColor="text1"/>
                <w:lang w:eastAsia="ru-RU"/>
              </w:rPr>
              <w:t xml:space="preserve">Прогноз расходов   </w:t>
            </w:r>
          </w:p>
          <w:p w:rsidR="00B6305E" w:rsidRPr="0045306B" w:rsidRDefault="00B6305E" w:rsidP="0045306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color w:val="000000" w:themeColor="text1"/>
                <w:lang w:eastAsia="ru-RU"/>
              </w:rPr>
              <w:t xml:space="preserve">на 2025 год  </w:t>
            </w:r>
          </w:p>
        </w:tc>
        <w:tc>
          <w:tcPr>
            <w:tcW w:w="1418" w:type="dxa"/>
            <w:tcBorders>
              <w:top w:val="single" w:sz="4" w:space="0" w:color="auto"/>
              <w:left w:val="nil"/>
              <w:bottom w:val="single" w:sz="4" w:space="0" w:color="auto"/>
              <w:right w:val="single" w:sz="4" w:space="0" w:color="auto"/>
            </w:tcBorders>
            <w:shd w:val="clear" w:color="auto" w:fill="D9D9D9"/>
          </w:tcPr>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p>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Прогноз </w:t>
            </w:r>
          </w:p>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расходов </w:t>
            </w:r>
          </w:p>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на 2026</w:t>
            </w:r>
          </w:p>
          <w:p w:rsidR="00B67D65" w:rsidRPr="0045306B"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год</w:t>
            </w:r>
          </w:p>
        </w:tc>
        <w:tc>
          <w:tcPr>
            <w:tcW w:w="1559" w:type="dxa"/>
            <w:tcBorders>
              <w:top w:val="single" w:sz="4" w:space="0" w:color="auto"/>
              <w:left w:val="nil"/>
              <w:bottom w:val="single" w:sz="4" w:space="0" w:color="auto"/>
              <w:right w:val="single" w:sz="4" w:space="0" w:color="auto"/>
            </w:tcBorders>
            <w:shd w:val="clear" w:color="auto" w:fill="D9D9D9"/>
          </w:tcPr>
          <w:p w:rsidR="00B6305E" w:rsidRDefault="00B6305E" w:rsidP="00313CCB">
            <w:pPr>
              <w:spacing w:after="0" w:line="240" w:lineRule="auto"/>
              <w:jc w:val="center"/>
              <w:rPr>
                <w:rFonts w:ascii="Times New Roman" w:eastAsia="Times New Roman" w:hAnsi="Times New Roman" w:cs="Times New Roman"/>
                <w:color w:val="000000" w:themeColor="text1"/>
                <w:lang w:eastAsia="ru-RU"/>
              </w:rPr>
            </w:pPr>
          </w:p>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Прогноз расходов</w:t>
            </w:r>
          </w:p>
          <w:p w:rsidR="00B67D65"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на 2027</w:t>
            </w:r>
          </w:p>
          <w:p w:rsidR="00B67D65" w:rsidRPr="0045306B" w:rsidRDefault="00B67D65" w:rsidP="00313CCB">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год</w:t>
            </w:r>
          </w:p>
        </w:tc>
      </w:tr>
      <w:tr w:rsidR="00B6305E" w:rsidRPr="00A44DB2" w:rsidTr="00B67D65">
        <w:trPr>
          <w:trHeight w:val="712"/>
        </w:trPr>
        <w:tc>
          <w:tcPr>
            <w:tcW w:w="851" w:type="dxa"/>
            <w:vMerge/>
            <w:tcBorders>
              <w:left w:val="single" w:sz="4" w:space="0" w:color="auto"/>
              <w:bottom w:val="single" w:sz="4" w:space="0" w:color="auto"/>
              <w:right w:val="nil"/>
            </w:tcBorders>
            <w:shd w:val="clear" w:color="auto" w:fill="D9D9D9"/>
            <w:vAlign w:val="center"/>
            <w:hideMark/>
          </w:tcPr>
          <w:p w:rsidR="00B6305E" w:rsidRPr="0045306B" w:rsidRDefault="00B6305E" w:rsidP="00313CCB">
            <w:pPr>
              <w:spacing w:after="0" w:line="240" w:lineRule="auto"/>
              <w:rPr>
                <w:rFonts w:ascii="Times New Roman" w:eastAsia="Times New Roman" w:hAnsi="Times New Roman" w:cs="Times New Roman"/>
                <w:bCs/>
                <w:color w:val="000000" w:themeColor="text1"/>
                <w:lang w:eastAsia="ru-RU"/>
              </w:rPr>
            </w:pPr>
          </w:p>
        </w:tc>
        <w:tc>
          <w:tcPr>
            <w:tcW w:w="3290" w:type="dxa"/>
            <w:vMerge/>
            <w:tcBorders>
              <w:left w:val="single" w:sz="4" w:space="0" w:color="auto"/>
              <w:bottom w:val="single" w:sz="4" w:space="0" w:color="auto"/>
              <w:right w:val="nil"/>
            </w:tcBorders>
            <w:shd w:val="clear" w:color="auto" w:fill="D9D9D9"/>
            <w:vAlign w:val="center"/>
            <w:hideMark/>
          </w:tcPr>
          <w:p w:rsidR="00B6305E" w:rsidRPr="0045306B" w:rsidRDefault="00B6305E" w:rsidP="00313CCB">
            <w:pPr>
              <w:spacing w:after="0" w:line="240" w:lineRule="auto"/>
              <w:rPr>
                <w:rFonts w:ascii="Times New Roman" w:eastAsia="Times New Roman" w:hAnsi="Times New Roman" w:cs="Times New Roman"/>
                <w:bCs/>
                <w:color w:val="000000" w:themeColor="text1"/>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7D65"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Сумма,</w:t>
            </w:r>
          </w:p>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 xml:space="preserve"> </w:t>
            </w:r>
            <w:proofErr w:type="spellStart"/>
            <w:r w:rsidRPr="0045306B">
              <w:rPr>
                <w:rFonts w:ascii="Times New Roman" w:eastAsia="Times New Roman" w:hAnsi="Times New Roman" w:cs="Times New Roman"/>
                <w:bCs/>
                <w:color w:val="000000" w:themeColor="text1"/>
                <w:lang w:eastAsia="ru-RU"/>
              </w:rPr>
              <w:t>тыс.руб</w:t>
            </w:r>
            <w:proofErr w:type="spellEnd"/>
            <w:r w:rsidRPr="0045306B">
              <w:rPr>
                <w:rFonts w:ascii="Times New Roman" w:eastAsia="Times New Roman" w:hAnsi="Times New Roman" w:cs="Times New Roman"/>
                <w:bCs/>
                <w:color w:val="000000" w:themeColor="text1"/>
                <w:lang w:eastAsia="ru-RU"/>
              </w:rPr>
              <w:t>.</w:t>
            </w:r>
          </w:p>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p>
        </w:tc>
        <w:tc>
          <w:tcPr>
            <w:tcW w:w="1559" w:type="dxa"/>
            <w:tcBorders>
              <w:top w:val="single" w:sz="4" w:space="0" w:color="auto"/>
              <w:left w:val="nil"/>
              <w:bottom w:val="single" w:sz="4" w:space="0" w:color="auto"/>
              <w:right w:val="single" w:sz="4" w:space="0" w:color="auto"/>
            </w:tcBorders>
            <w:shd w:val="clear" w:color="auto" w:fill="D9D9D9"/>
            <w:vAlign w:val="center"/>
          </w:tcPr>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5306B">
              <w:rPr>
                <w:rFonts w:ascii="Times New Roman" w:eastAsia="Times New Roman" w:hAnsi="Times New Roman" w:cs="Times New Roman"/>
                <w:bCs/>
                <w:color w:val="000000" w:themeColor="text1"/>
                <w:lang w:eastAsia="ru-RU"/>
              </w:rPr>
              <w:t xml:space="preserve">Сумма, </w:t>
            </w:r>
            <w:proofErr w:type="spellStart"/>
            <w:r w:rsidRPr="0045306B">
              <w:rPr>
                <w:rFonts w:ascii="Times New Roman" w:eastAsia="Times New Roman" w:hAnsi="Times New Roman" w:cs="Times New Roman"/>
                <w:bCs/>
                <w:color w:val="000000" w:themeColor="text1"/>
                <w:lang w:eastAsia="ru-RU"/>
              </w:rPr>
              <w:t>тыс.руб</w:t>
            </w:r>
            <w:proofErr w:type="spellEnd"/>
            <w:r w:rsidRPr="0045306B">
              <w:rPr>
                <w:rFonts w:ascii="Times New Roman" w:eastAsia="Times New Roman" w:hAnsi="Times New Roman" w:cs="Times New Roman"/>
                <w:bCs/>
                <w:color w:val="000000" w:themeColor="text1"/>
                <w:lang w:eastAsia="ru-RU"/>
              </w:rPr>
              <w:t>.</w:t>
            </w:r>
          </w:p>
          <w:p w:rsidR="00B6305E" w:rsidRPr="0045306B" w:rsidRDefault="00B6305E" w:rsidP="00313CCB">
            <w:pPr>
              <w:spacing w:after="0" w:line="240" w:lineRule="auto"/>
              <w:jc w:val="center"/>
              <w:rPr>
                <w:rFonts w:ascii="Times New Roman" w:eastAsia="Times New Roman" w:hAnsi="Times New Roman" w:cs="Times New Roman"/>
                <w:bCs/>
                <w:color w:val="000000" w:themeColor="text1"/>
                <w:lang w:eastAsia="ru-RU"/>
              </w:rPr>
            </w:pPr>
          </w:p>
        </w:tc>
        <w:tc>
          <w:tcPr>
            <w:tcW w:w="1418" w:type="dxa"/>
            <w:tcBorders>
              <w:top w:val="single" w:sz="4" w:space="0" w:color="auto"/>
              <w:left w:val="nil"/>
              <w:bottom w:val="single" w:sz="4" w:space="0" w:color="auto"/>
              <w:right w:val="single" w:sz="4" w:space="0" w:color="auto"/>
            </w:tcBorders>
            <w:shd w:val="clear" w:color="auto" w:fill="D9D9D9"/>
          </w:tcPr>
          <w:p w:rsidR="00B6305E" w:rsidRDefault="00B67D65" w:rsidP="00B67D65">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Сумма,</w:t>
            </w:r>
          </w:p>
          <w:p w:rsidR="00B67D65" w:rsidRPr="0045306B" w:rsidRDefault="00B67D65" w:rsidP="00B67D65">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тыс. рублей</w:t>
            </w:r>
          </w:p>
        </w:tc>
        <w:tc>
          <w:tcPr>
            <w:tcW w:w="1559" w:type="dxa"/>
            <w:tcBorders>
              <w:top w:val="single" w:sz="4" w:space="0" w:color="auto"/>
              <w:left w:val="nil"/>
              <w:bottom w:val="single" w:sz="4" w:space="0" w:color="auto"/>
              <w:right w:val="single" w:sz="4" w:space="0" w:color="auto"/>
            </w:tcBorders>
            <w:shd w:val="clear" w:color="auto" w:fill="D9D9D9"/>
          </w:tcPr>
          <w:p w:rsidR="00B6305E" w:rsidRPr="0045306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Сумма, тыс. рублей</w:t>
            </w:r>
          </w:p>
        </w:tc>
      </w:tr>
      <w:tr w:rsidR="00B6305E" w:rsidRPr="00A44DB2" w:rsidTr="00B67D65">
        <w:trPr>
          <w:trHeight w:val="299"/>
        </w:trPr>
        <w:tc>
          <w:tcPr>
            <w:tcW w:w="851" w:type="dxa"/>
            <w:tcBorders>
              <w:top w:val="nil"/>
              <w:left w:val="single" w:sz="4" w:space="0" w:color="auto"/>
              <w:bottom w:val="single" w:sz="4" w:space="0" w:color="auto"/>
              <w:right w:val="single" w:sz="4" w:space="0" w:color="auto"/>
            </w:tcBorders>
            <w:shd w:val="clear" w:color="auto" w:fill="auto"/>
            <w:vAlign w:val="center"/>
          </w:tcPr>
          <w:p w:rsidR="00B6305E" w:rsidRPr="004F6FE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p>
        </w:tc>
        <w:tc>
          <w:tcPr>
            <w:tcW w:w="3290" w:type="dxa"/>
            <w:tcBorders>
              <w:top w:val="nil"/>
              <w:left w:val="nil"/>
              <w:bottom w:val="single" w:sz="4" w:space="0" w:color="auto"/>
              <w:right w:val="nil"/>
            </w:tcBorders>
            <w:shd w:val="clear" w:color="auto" w:fill="auto"/>
            <w:vAlign w:val="center"/>
          </w:tcPr>
          <w:p w:rsidR="00B6305E" w:rsidRPr="004F6FE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4F6FE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3</w:t>
            </w:r>
          </w:p>
        </w:tc>
        <w:tc>
          <w:tcPr>
            <w:tcW w:w="1559" w:type="dxa"/>
            <w:tcBorders>
              <w:top w:val="nil"/>
              <w:left w:val="nil"/>
              <w:bottom w:val="single" w:sz="4" w:space="0" w:color="auto"/>
              <w:right w:val="single" w:sz="4" w:space="0" w:color="auto"/>
            </w:tcBorders>
            <w:vAlign w:val="center"/>
          </w:tcPr>
          <w:p w:rsidR="00B6305E" w:rsidRPr="004F6FE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w:t>
            </w:r>
          </w:p>
        </w:tc>
        <w:tc>
          <w:tcPr>
            <w:tcW w:w="1418" w:type="dxa"/>
            <w:tcBorders>
              <w:top w:val="nil"/>
              <w:left w:val="nil"/>
              <w:bottom w:val="single" w:sz="4" w:space="0" w:color="auto"/>
              <w:right w:val="single" w:sz="4" w:space="0" w:color="auto"/>
            </w:tcBorders>
          </w:tcPr>
          <w:p w:rsidR="00B6305E" w:rsidRPr="004F6FE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w:t>
            </w:r>
          </w:p>
        </w:tc>
        <w:tc>
          <w:tcPr>
            <w:tcW w:w="1559" w:type="dxa"/>
            <w:tcBorders>
              <w:top w:val="nil"/>
              <w:left w:val="nil"/>
              <w:bottom w:val="single" w:sz="4" w:space="0" w:color="auto"/>
              <w:right w:val="single" w:sz="4" w:space="0" w:color="auto"/>
            </w:tcBorders>
          </w:tcPr>
          <w:p w:rsidR="00B6305E" w:rsidRPr="004F6FEB" w:rsidRDefault="00B67D65" w:rsidP="00313CCB">
            <w:pPr>
              <w:spacing w:after="0" w:line="240" w:lineRule="auto"/>
              <w:jc w:val="cente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6</w:t>
            </w:r>
          </w:p>
        </w:tc>
      </w:tr>
      <w:tr w:rsidR="00B6305E" w:rsidRPr="00A44DB2" w:rsidTr="00B67D65">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4F6FEB" w:rsidRDefault="00B6305E" w:rsidP="00313CCB">
            <w:pPr>
              <w:spacing w:after="0" w:line="240" w:lineRule="auto"/>
              <w:jc w:val="center"/>
              <w:rPr>
                <w:rFonts w:ascii="Times New Roman" w:eastAsia="Times New Roman" w:hAnsi="Times New Roman" w:cs="Times New Roman"/>
                <w:bCs/>
                <w:color w:val="000000" w:themeColor="text1"/>
                <w:lang w:eastAsia="ru-RU"/>
              </w:rPr>
            </w:pPr>
            <w:r w:rsidRPr="004F6FEB">
              <w:rPr>
                <w:rFonts w:ascii="Times New Roman" w:eastAsia="Times New Roman" w:hAnsi="Times New Roman" w:cs="Times New Roman"/>
                <w:bCs/>
                <w:color w:val="000000" w:themeColor="text1"/>
                <w:lang w:eastAsia="ru-RU"/>
              </w:rPr>
              <w:t>0100</w:t>
            </w:r>
          </w:p>
        </w:tc>
        <w:tc>
          <w:tcPr>
            <w:tcW w:w="3290" w:type="dxa"/>
            <w:tcBorders>
              <w:top w:val="nil"/>
              <w:left w:val="nil"/>
              <w:bottom w:val="single" w:sz="4" w:space="0" w:color="auto"/>
              <w:right w:val="nil"/>
            </w:tcBorders>
            <w:shd w:val="clear" w:color="auto" w:fill="auto"/>
            <w:vAlign w:val="center"/>
            <w:hideMark/>
          </w:tcPr>
          <w:p w:rsidR="00B6305E" w:rsidRPr="004F6FEB" w:rsidRDefault="00B6305E" w:rsidP="00313CCB">
            <w:pPr>
              <w:spacing w:after="0" w:line="240" w:lineRule="auto"/>
              <w:rPr>
                <w:rFonts w:ascii="Times New Roman" w:eastAsia="Times New Roman" w:hAnsi="Times New Roman" w:cs="Times New Roman"/>
                <w:bCs/>
                <w:color w:val="000000" w:themeColor="text1"/>
                <w:lang w:eastAsia="ru-RU"/>
              </w:rPr>
            </w:pPr>
            <w:r w:rsidRPr="004F6FEB">
              <w:rPr>
                <w:rFonts w:ascii="Times New Roman" w:eastAsia="Times New Roman" w:hAnsi="Times New Roman" w:cs="Times New Roman"/>
                <w:bCs/>
                <w:color w:val="000000" w:themeColor="text1"/>
                <w:lang w:eastAsia="ru-RU"/>
              </w:rPr>
              <w:t>Общегосударственные вопросы</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4F6FE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4F6FEB">
              <w:rPr>
                <w:rFonts w:ascii="Times New Roman" w:eastAsia="Times New Roman" w:hAnsi="Times New Roman" w:cs="Times New Roman"/>
                <w:bCs/>
                <w:color w:val="000000" w:themeColor="text1"/>
                <w:lang w:eastAsia="ru-RU"/>
              </w:rPr>
              <w:t>118181,7</w:t>
            </w:r>
          </w:p>
          <w:p w:rsidR="00B6305E" w:rsidRPr="004F6FEB" w:rsidRDefault="00B6305E" w:rsidP="004F6FE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4F6FE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4F6FEB">
              <w:rPr>
                <w:rFonts w:ascii="Times New Roman" w:eastAsia="Times New Roman" w:hAnsi="Times New Roman" w:cs="Times New Roman"/>
                <w:bCs/>
                <w:color w:val="000000" w:themeColor="text1"/>
                <w:lang w:eastAsia="ru-RU"/>
              </w:rPr>
              <w:t>112708,8</w:t>
            </w:r>
          </w:p>
          <w:p w:rsidR="00B6305E" w:rsidRPr="004F6FEB" w:rsidRDefault="00B6305E" w:rsidP="004F6FE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4F6FE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108564,9</w:t>
            </w:r>
          </w:p>
        </w:tc>
        <w:tc>
          <w:tcPr>
            <w:tcW w:w="1559" w:type="dxa"/>
            <w:tcBorders>
              <w:top w:val="nil"/>
              <w:left w:val="nil"/>
              <w:bottom w:val="single" w:sz="4" w:space="0" w:color="auto"/>
              <w:right w:val="single" w:sz="4" w:space="0" w:color="auto"/>
            </w:tcBorders>
          </w:tcPr>
          <w:p w:rsidR="00B6305E" w:rsidRPr="004F6FE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108333,3</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5C32AE" w:rsidRDefault="00B6305E" w:rsidP="00313CCB">
            <w:pPr>
              <w:spacing w:after="0" w:line="240" w:lineRule="auto"/>
              <w:jc w:val="center"/>
              <w:rPr>
                <w:rFonts w:ascii="Times New Roman" w:eastAsia="Times New Roman" w:hAnsi="Times New Roman" w:cs="Times New Roman"/>
                <w:color w:val="000000" w:themeColor="text1"/>
                <w:lang w:eastAsia="ru-RU"/>
              </w:rPr>
            </w:pPr>
            <w:r w:rsidRPr="005C32AE">
              <w:rPr>
                <w:rFonts w:ascii="Times New Roman" w:eastAsia="Times New Roman" w:hAnsi="Times New Roman" w:cs="Times New Roman"/>
                <w:color w:val="000000" w:themeColor="text1"/>
                <w:lang w:eastAsia="ru-RU"/>
              </w:rPr>
              <w:t>0200</w:t>
            </w:r>
          </w:p>
        </w:tc>
        <w:tc>
          <w:tcPr>
            <w:tcW w:w="3290" w:type="dxa"/>
            <w:tcBorders>
              <w:top w:val="nil"/>
              <w:left w:val="nil"/>
              <w:bottom w:val="single" w:sz="4" w:space="0" w:color="auto"/>
              <w:right w:val="nil"/>
            </w:tcBorders>
            <w:shd w:val="clear" w:color="auto" w:fill="auto"/>
            <w:vAlign w:val="center"/>
            <w:hideMark/>
          </w:tcPr>
          <w:p w:rsidR="00B6305E" w:rsidRPr="005C32AE" w:rsidRDefault="00B6305E" w:rsidP="00313CCB">
            <w:pPr>
              <w:spacing w:after="0" w:line="240" w:lineRule="auto"/>
              <w:rPr>
                <w:rFonts w:ascii="Times New Roman" w:eastAsia="Times New Roman" w:hAnsi="Times New Roman" w:cs="Times New Roman"/>
                <w:bCs/>
                <w:color w:val="000000" w:themeColor="text1"/>
                <w:lang w:eastAsia="ru-RU"/>
              </w:rPr>
            </w:pPr>
            <w:r w:rsidRPr="005C32AE">
              <w:rPr>
                <w:rFonts w:ascii="Times New Roman" w:eastAsia="Times New Roman" w:hAnsi="Times New Roman" w:cs="Times New Roman"/>
                <w:bCs/>
                <w:color w:val="000000" w:themeColor="text1"/>
                <w:lang w:eastAsia="ru-RU"/>
              </w:rPr>
              <w:t>Национальная оборона</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5C32AE"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C32AE">
              <w:rPr>
                <w:rFonts w:ascii="Times New Roman" w:eastAsia="Times New Roman" w:hAnsi="Times New Roman" w:cs="Times New Roman"/>
                <w:bCs/>
                <w:color w:val="000000" w:themeColor="text1"/>
                <w:lang w:eastAsia="ru-RU"/>
              </w:rPr>
              <w:t>2603,5</w:t>
            </w:r>
          </w:p>
          <w:p w:rsidR="00B6305E" w:rsidRPr="005C32AE"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5C32AE"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C32AE">
              <w:rPr>
                <w:rFonts w:ascii="Times New Roman" w:eastAsia="Times New Roman" w:hAnsi="Times New Roman" w:cs="Times New Roman"/>
                <w:bCs/>
                <w:color w:val="000000" w:themeColor="text1"/>
                <w:lang w:eastAsia="ru-RU"/>
              </w:rPr>
              <w:t>2812,5</w:t>
            </w:r>
          </w:p>
          <w:p w:rsidR="00B6305E" w:rsidRPr="005C32AE"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5C32AE"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3096,0</w:t>
            </w:r>
          </w:p>
        </w:tc>
        <w:tc>
          <w:tcPr>
            <w:tcW w:w="1559" w:type="dxa"/>
            <w:tcBorders>
              <w:top w:val="nil"/>
              <w:left w:val="nil"/>
              <w:bottom w:val="single" w:sz="4" w:space="0" w:color="auto"/>
              <w:right w:val="single" w:sz="4" w:space="0" w:color="auto"/>
            </w:tcBorders>
          </w:tcPr>
          <w:p w:rsidR="00B6305E" w:rsidRPr="005C32AE"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0</w:t>
            </w:r>
          </w:p>
        </w:tc>
      </w:tr>
      <w:tr w:rsidR="00B6305E" w:rsidRPr="00A44DB2" w:rsidTr="00B67D65">
        <w:trPr>
          <w:trHeight w:val="6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7F3003" w:rsidRDefault="00B6305E" w:rsidP="00313CCB">
            <w:pPr>
              <w:spacing w:after="0" w:line="240" w:lineRule="auto"/>
              <w:jc w:val="center"/>
              <w:rPr>
                <w:rFonts w:ascii="Times New Roman" w:eastAsia="Times New Roman" w:hAnsi="Times New Roman" w:cs="Times New Roman"/>
                <w:color w:val="000000" w:themeColor="text1"/>
                <w:lang w:eastAsia="ru-RU"/>
              </w:rPr>
            </w:pPr>
            <w:r w:rsidRPr="007F3003">
              <w:rPr>
                <w:rFonts w:ascii="Times New Roman" w:eastAsia="Times New Roman" w:hAnsi="Times New Roman" w:cs="Times New Roman"/>
                <w:color w:val="000000" w:themeColor="text1"/>
                <w:lang w:eastAsia="ru-RU"/>
              </w:rPr>
              <w:t>0300</w:t>
            </w:r>
          </w:p>
        </w:tc>
        <w:tc>
          <w:tcPr>
            <w:tcW w:w="3290" w:type="dxa"/>
            <w:tcBorders>
              <w:top w:val="nil"/>
              <w:left w:val="nil"/>
              <w:bottom w:val="single" w:sz="4" w:space="0" w:color="auto"/>
              <w:right w:val="nil"/>
            </w:tcBorders>
            <w:shd w:val="clear" w:color="auto" w:fill="auto"/>
            <w:vAlign w:val="center"/>
            <w:hideMark/>
          </w:tcPr>
          <w:p w:rsidR="00B6305E" w:rsidRPr="007F3003" w:rsidRDefault="00B6305E" w:rsidP="00313CCB">
            <w:pPr>
              <w:spacing w:after="0" w:line="240" w:lineRule="auto"/>
              <w:rPr>
                <w:rFonts w:ascii="Times New Roman" w:eastAsia="Times New Roman" w:hAnsi="Times New Roman" w:cs="Times New Roman"/>
                <w:bCs/>
                <w:color w:val="000000" w:themeColor="text1"/>
                <w:lang w:eastAsia="ru-RU"/>
              </w:rPr>
            </w:pPr>
            <w:r w:rsidRPr="007F3003">
              <w:rPr>
                <w:rFonts w:ascii="Times New Roman" w:eastAsia="Times New Roman" w:hAnsi="Times New Roman" w:cs="Times New Roman"/>
                <w:bCs/>
                <w:color w:val="000000" w:themeColor="text1"/>
                <w:lang w:eastAsia="ru-RU"/>
              </w:rPr>
              <w:t>Национальная безопасность и правоохранительная деятельность</w:t>
            </w:r>
          </w:p>
        </w:tc>
        <w:tc>
          <w:tcPr>
            <w:tcW w:w="1417" w:type="dxa"/>
            <w:tcBorders>
              <w:top w:val="nil"/>
              <w:left w:val="single" w:sz="4" w:space="0" w:color="auto"/>
              <w:bottom w:val="single" w:sz="4" w:space="0" w:color="auto"/>
              <w:right w:val="single" w:sz="4" w:space="0" w:color="auto"/>
            </w:tcBorders>
            <w:shd w:val="clear" w:color="auto" w:fill="auto"/>
            <w:vAlign w:val="center"/>
          </w:tcPr>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305E" w:rsidRPr="007F3003"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7F3003">
              <w:rPr>
                <w:rFonts w:ascii="Times New Roman" w:eastAsia="Times New Roman" w:hAnsi="Times New Roman" w:cs="Times New Roman"/>
                <w:bCs/>
                <w:color w:val="000000" w:themeColor="text1"/>
                <w:lang w:eastAsia="ru-RU"/>
              </w:rPr>
              <w:t>9112,4</w:t>
            </w:r>
          </w:p>
          <w:p w:rsidR="00B6305E" w:rsidRPr="007F3003"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7D65" w:rsidRDefault="00B67D65" w:rsidP="007F3003">
            <w:pPr>
              <w:spacing w:after="0" w:line="240" w:lineRule="auto"/>
              <w:jc w:val="both"/>
              <w:rPr>
                <w:rFonts w:ascii="Times New Roman" w:eastAsia="Times New Roman" w:hAnsi="Times New Roman" w:cs="Times New Roman"/>
                <w:bCs/>
                <w:color w:val="000000" w:themeColor="text1"/>
                <w:lang w:eastAsia="ru-RU"/>
              </w:rPr>
            </w:pPr>
          </w:p>
          <w:p w:rsidR="00B6305E" w:rsidRPr="007F3003" w:rsidRDefault="00B6305E" w:rsidP="007F3003">
            <w:pPr>
              <w:spacing w:after="0" w:line="240" w:lineRule="auto"/>
              <w:jc w:val="both"/>
              <w:rPr>
                <w:rFonts w:ascii="Times New Roman" w:eastAsia="Times New Roman" w:hAnsi="Times New Roman" w:cs="Times New Roman"/>
                <w:bCs/>
                <w:color w:val="000000" w:themeColor="text1"/>
                <w:lang w:eastAsia="ru-RU"/>
              </w:rPr>
            </w:pPr>
            <w:r w:rsidRPr="007F3003">
              <w:rPr>
                <w:rFonts w:ascii="Times New Roman" w:eastAsia="Times New Roman" w:hAnsi="Times New Roman" w:cs="Times New Roman"/>
                <w:bCs/>
                <w:color w:val="000000" w:themeColor="text1"/>
                <w:lang w:eastAsia="ru-RU"/>
              </w:rPr>
              <w:t>5025,2</w:t>
            </w:r>
          </w:p>
          <w:p w:rsidR="00B6305E" w:rsidRPr="007F3003"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7D65" w:rsidRDefault="00B67D65" w:rsidP="007F3003">
            <w:pPr>
              <w:spacing w:after="0" w:line="240" w:lineRule="auto"/>
              <w:jc w:val="both"/>
              <w:rPr>
                <w:rFonts w:ascii="Times New Roman" w:eastAsia="Times New Roman" w:hAnsi="Times New Roman" w:cs="Times New Roman"/>
                <w:bCs/>
                <w:color w:val="000000" w:themeColor="text1"/>
                <w:lang w:eastAsia="ru-RU"/>
              </w:rPr>
            </w:pPr>
          </w:p>
          <w:p w:rsidR="00B6305E" w:rsidRPr="007F3003" w:rsidRDefault="00B67D65" w:rsidP="007F3003">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5025,2</w:t>
            </w:r>
          </w:p>
        </w:tc>
        <w:tc>
          <w:tcPr>
            <w:tcW w:w="1559" w:type="dxa"/>
            <w:tcBorders>
              <w:top w:val="nil"/>
              <w:left w:val="nil"/>
              <w:bottom w:val="single" w:sz="4" w:space="0" w:color="auto"/>
              <w:right w:val="single" w:sz="4" w:space="0" w:color="auto"/>
            </w:tcBorders>
          </w:tcPr>
          <w:p w:rsidR="00B6305E" w:rsidRDefault="00B6305E" w:rsidP="007F3003">
            <w:pPr>
              <w:spacing w:after="0" w:line="240" w:lineRule="auto"/>
              <w:jc w:val="both"/>
              <w:rPr>
                <w:rFonts w:ascii="Times New Roman" w:eastAsia="Times New Roman" w:hAnsi="Times New Roman" w:cs="Times New Roman"/>
                <w:bCs/>
                <w:color w:val="000000" w:themeColor="text1"/>
                <w:lang w:eastAsia="ru-RU"/>
              </w:rPr>
            </w:pPr>
          </w:p>
          <w:p w:rsidR="00B67D65" w:rsidRPr="007F3003" w:rsidRDefault="00B67D65" w:rsidP="007F3003">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5025,2</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551457" w:rsidRDefault="00B6305E" w:rsidP="00313CCB">
            <w:pPr>
              <w:spacing w:after="0" w:line="240" w:lineRule="auto"/>
              <w:jc w:val="center"/>
              <w:rPr>
                <w:rFonts w:ascii="Times New Roman" w:eastAsia="Times New Roman" w:hAnsi="Times New Roman" w:cs="Times New Roman"/>
                <w:color w:val="000000" w:themeColor="text1"/>
                <w:lang w:eastAsia="ru-RU"/>
              </w:rPr>
            </w:pPr>
            <w:r w:rsidRPr="00551457">
              <w:rPr>
                <w:rFonts w:ascii="Times New Roman" w:eastAsia="Times New Roman" w:hAnsi="Times New Roman" w:cs="Times New Roman"/>
                <w:color w:val="000000" w:themeColor="text1"/>
                <w:lang w:eastAsia="ru-RU"/>
              </w:rPr>
              <w:t>0400</w:t>
            </w:r>
          </w:p>
        </w:tc>
        <w:tc>
          <w:tcPr>
            <w:tcW w:w="3290" w:type="dxa"/>
            <w:tcBorders>
              <w:top w:val="nil"/>
              <w:left w:val="nil"/>
              <w:bottom w:val="single" w:sz="4" w:space="0" w:color="auto"/>
              <w:right w:val="nil"/>
            </w:tcBorders>
            <w:shd w:val="clear" w:color="auto" w:fill="auto"/>
            <w:vAlign w:val="center"/>
            <w:hideMark/>
          </w:tcPr>
          <w:p w:rsidR="00B6305E" w:rsidRPr="00551457" w:rsidRDefault="00B6305E" w:rsidP="00313CCB">
            <w:pPr>
              <w:spacing w:after="0" w:line="240" w:lineRule="auto"/>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Национальная экономика</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127127,0</w:t>
            </w:r>
          </w:p>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97852,8</w:t>
            </w:r>
          </w:p>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55145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92220,2</w:t>
            </w:r>
          </w:p>
        </w:tc>
        <w:tc>
          <w:tcPr>
            <w:tcW w:w="1559" w:type="dxa"/>
            <w:tcBorders>
              <w:top w:val="nil"/>
              <w:left w:val="nil"/>
              <w:bottom w:val="single" w:sz="4" w:space="0" w:color="auto"/>
              <w:right w:val="single" w:sz="4" w:space="0" w:color="auto"/>
            </w:tcBorders>
          </w:tcPr>
          <w:p w:rsidR="00B6305E" w:rsidRPr="0055145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87311,0</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551457" w:rsidRDefault="00B6305E" w:rsidP="00313CCB">
            <w:pPr>
              <w:spacing w:after="0" w:line="240" w:lineRule="auto"/>
              <w:jc w:val="center"/>
              <w:rPr>
                <w:rFonts w:ascii="Times New Roman" w:eastAsia="Times New Roman" w:hAnsi="Times New Roman" w:cs="Times New Roman"/>
                <w:color w:val="000000" w:themeColor="text1"/>
                <w:lang w:eastAsia="ru-RU"/>
              </w:rPr>
            </w:pPr>
            <w:r w:rsidRPr="00551457">
              <w:rPr>
                <w:rFonts w:ascii="Times New Roman" w:eastAsia="Times New Roman" w:hAnsi="Times New Roman" w:cs="Times New Roman"/>
                <w:color w:val="000000" w:themeColor="text1"/>
                <w:lang w:eastAsia="ru-RU"/>
              </w:rPr>
              <w:t>0500</w:t>
            </w:r>
          </w:p>
        </w:tc>
        <w:tc>
          <w:tcPr>
            <w:tcW w:w="3290" w:type="dxa"/>
            <w:tcBorders>
              <w:top w:val="nil"/>
              <w:left w:val="nil"/>
              <w:bottom w:val="single" w:sz="4" w:space="0" w:color="auto"/>
              <w:right w:val="nil"/>
            </w:tcBorders>
            <w:shd w:val="clear" w:color="auto" w:fill="auto"/>
            <w:vAlign w:val="center"/>
            <w:hideMark/>
          </w:tcPr>
          <w:p w:rsidR="00B6305E" w:rsidRPr="00551457" w:rsidRDefault="00B6305E" w:rsidP="00313CCB">
            <w:pPr>
              <w:spacing w:after="0" w:line="240" w:lineRule="auto"/>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Жилищно-коммунальное хозяйство</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67801,6</w:t>
            </w:r>
          </w:p>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42336,2</w:t>
            </w:r>
          </w:p>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55145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42270,2</w:t>
            </w:r>
          </w:p>
        </w:tc>
        <w:tc>
          <w:tcPr>
            <w:tcW w:w="1559" w:type="dxa"/>
            <w:tcBorders>
              <w:top w:val="nil"/>
              <w:left w:val="nil"/>
              <w:bottom w:val="single" w:sz="4" w:space="0" w:color="auto"/>
              <w:right w:val="single" w:sz="4" w:space="0" w:color="auto"/>
            </w:tcBorders>
          </w:tcPr>
          <w:p w:rsidR="00B6305E" w:rsidRPr="0055145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42270,2</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rsidR="00B6305E" w:rsidRPr="00551457" w:rsidRDefault="00B6305E" w:rsidP="00551457">
            <w:pPr>
              <w:spacing w:after="0" w:line="240" w:lineRule="auto"/>
              <w:jc w:val="center"/>
              <w:rPr>
                <w:rFonts w:ascii="Times New Roman" w:eastAsia="Times New Roman" w:hAnsi="Times New Roman" w:cs="Times New Roman"/>
                <w:color w:val="000000" w:themeColor="text1"/>
                <w:lang w:eastAsia="ru-RU"/>
              </w:rPr>
            </w:pPr>
            <w:r w:rsidRPr="00551457">
              <w:rPr>
                <w:rFonts w:ascii="Times New Roman" w:eastAsia="Times New Roman" w:hAnsi="Times New Roman" w:cs="Times New Roman"/>
                <w:color w:val="000000" w:themeColor="text1"/>
                <w:lang w:eastAsia="ru-RU"/>
              </w:rPr>
              <w:t xml:space="preserve">0600 </w:t>
            </w:r>
          </w:p>
        </w:tc>
        <w:tc>
          <w:tcPr>
            <w:tcW w:w="3290" w:type="dxa"/>
            <w:tcBorders>
              <w:top w:val="nil"/>
              <w:left w:val="nil"/>
              <w:bottom w:val="single" w:sz="4" w:space="0" w:color="auto"/>
              <w:right w:val="nil"/>
            </w:tcBorders>
            <w:shd w:val="clear" w:color="auto" w:fill="auto"/>
            <w:vAlign w:val="center"/>
          </w:tcPr>
          <w:p w:rsidR="00B6305E" w:rsidRPr="00551457" w:rsidRDefault="00B6305E" w:rsidP="00313CCB">
            <w:pPr>
              <w:spacing w:after="0" w:line="240" w:lineRule="auto"/>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Охрана окружающей среды</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t>9291,3</w:t>
            </w:r>
          </w:p>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551457">
              <w:rPr>
                <w:rFonts w:ascii="Times New Roman" w:eastAsia="Times New Roman" w:hAnsi="Times New Roman" w:cs="Times New Roman"/>
                <w:bCs/>
                <w:color w:val="000000" w:themeColor="text1"/>
                <w:lang w:eastAsia="ru-RU"/>
              </w:rPr>
              <w:lastRenderedPageBreak/>
              <w:t>4642,0</w:t>
            </w:r>
          </w:p>
          <w:p w:rsidR="00B6305E" w:rsidRPr="0055145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55145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lastRenderedPageBreak/>
              <w:t>4578,4</w:t>
            </w:r>
          </w:p>
        </w:tc>
        <w:tc>
          <w:tcPr>
            <w:tcW w:w="1559" w:type="dxa"/>
            <w:tcBorders>
              <w:top w:val="nil"/>
              <w:left w:val="nil"/>
              <w:bottom w:val="single" w:sz="4" w:space="0" w:color="auto"/>
              <w:right w:val="single" w:sz="4" w:space="0" w:color="auto"/>
            </w:tcBorders>
          </w:tcPr>
          <w:p w:rsidR="00B6305E" w:rsidRPr="0055145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4578,4</w:t>
            </w:r>
          </w:p>
        </w:tc>
      </w:tr>
      <w:tr w:rsidR="00B6305E" w:rsidRPr="00A44DB2" w:rsidTr="00B67D65">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695F27" w:rsidRDefault="00B6305E" w:rsidP="00313CCB">
            <w:pPr>
              <w:spacing w:after="0" w:line="240" w:lineRule="auto"/>
              <w:jc w:val="center"/>
              <w:rPr>
                <w:rFonts w:ascii="Times New Roman" w:eastAsia="Times New Roman" w:hAnsi="Times New Roman" w:cs="Times New Roman"/>
                <w:color w:val="000000" w:themeColor="text1"/>
                <w:lang w:eastAsia="ru-RU"/>
              </w:rPr>
            </w:pPr>
            <w:r w:rsidRPr="00695F27">
              <w:rPr>
                <w:rFonts w:ascii="Times New Roman" w:eastAsia="Times New Roman" w:hAnsi="Times New Roman" w:cs="Times New Roman"/>
                <w:color w:val="000000" w:themeColor="text1"/>
                <w:lang w:eastAsia="ru-RU"/>
              </w:rPr>
              <w:lastRenderedPageBreak/>
              <w:t>0700</w:t>
            </w:r>
          </w:p>
        </w:tc>
        <w:tc>
          <w:tcPr>
            <w:tcW w:w="3290" w:type="dxa"/>
            <w:tcBorders>
              <w:top w:val="nil"/>
              <w:left w:val="nil"/>
              <w:bottom w:val="single" w:sz="4" w:space="0" w:color="auto"/>
              <w:right w:val="nil"/>
            </w:tcBorders>
            <w:shd w:val="clear" w:color="auto" w:fill="auto"/>
            <w:vAlign w:val="center"/>
            <w:hideMark/>
          </w:tcPr>
          <w:p w:rsidR="00B6305E" w:rsidRPr="00695F27" w:rsidRDefault="00B6305E" w:rsidP="00313CCB">
            <w:pPr>
              <w:spacing w:after="0" w:line="240" w:lineRule="auto"/>
              <w:rPr>
                <w:rFonts w:ascii="Times New Roman" w:eastAsia="Times New Roman" w:hAnsi="Times New Roman" w:cs="Times New Roman"/>
                <w:bCs/>
                <w:color w:val="000000" w:themeColor="text1"/>
                <w:lang w:eastAsia="ru-RU"/>
              </w:rPr>
            </w:pPr>
            <w:r w:rsidRPr="00695F27">
              <w:rPr>
                <w:rFonts w:ascii="Times New Roman" w:eastAsia="Times New Roman" w:hAnsi="Times New Roman" w:cs="Times New Roman"/>
                <w:bCs/>
                <w:color w:val="000000" w:themeColor="text1"/>
                <w:lang w:eastAsia="ru-RU"/>
              </w:rPr>
              <w:t>Образование</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695F2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695F27">
              <w:rPr>
                <w:rFonts w:ascii="Times New Roman" w:eastAsia="Times New Roman" w:hAnsi="Times New Roman" w:cs="Times New Roman"/>
                <w:bCs/>
                <w:color w:val="000000" w:themeColor="text1"/>
                <w:lang w:eastAsia="ru-RU"/>
              </w:rPr>
              <w:t>918342,1</w:t>
            </w:r>
          </w:p>
          <w:p w:rsidR="00B6305E" w:rsidRPr="00695F2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695F27"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695F27">
              <w:rPr>
                <w:rFonts w:ascii="Times New Roman" w:eastAsia="Times New Roman" w:hAnsi="Times New Roman" w:cs="Times New Roman"/>
                <w:bCs/>
                <w:color w:val="000000" w:themeColor="text1"/>
                <w:lang w:eastAsia="ru-RU"/>
              </w:rPr>
              <w:t>841654,0</w:t>
            </w:r>
          </w:p>
          <w:p w:rsidR="00B6305E" w:rsidRPr="00695F27"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695F2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781104,6</w:t>
            </w:r>
          </w:p>
        </w:tc>
        <w:tc>
          <w:tcPr>
            <w:tcW w:w="1559" w:type="dxa"/>
            <w:tcBorders>
              <w:top w:val="nil"/>
              <w:left w:val="nil"/>
              <w:bottom w:val="single" w:sz="4" w:space="0" w:color="auto"/>
              <w:right w:val="single" w:sz="4" w:space="0" w:color="auto"/>
            </w:tcBorders>
          </w:tcPr>
          <w:p w:rsidR="00B6305E" w:rsidRPr="00695F27"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780296,1</w:t>
            </w:r>
          </w:p>
        </w:tc>
      </w:tr>
      <w:tr w:rsidR="00B6305E" w:rsidRPr="00A44DB2" w:rsidTr="00B67D65">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A3451D" w:rsidRDefault="00B6305E" w:rsidP="00313CCB">
            <w:pPr>
              <w:spacing w:after="0" w:line="240" w:lineRule="auto"/>
              <w:jc w:val="center"/>
              <w:rPr>
                <w:rFonts w:ascii="Times New Roman" w:eastAsia="Times New Roman" w:hAnsi="Times New Roman" w:cs="Times New Roman"/>
                <w:color w:val="000000" w:themeColor="text1"/>
                <w:lang w:eastAsia="ru-RU"/>
              </w:rPr>
            </w:pPr>
            <w:r w:rsidRPr="00A3451D">
              <w:rPr>
                <w:rFonts w:ascii="Times New Roman" w:eastAsia="Times New Roman" w:hAnsi="Times New Roman" w:cs="Times New Roman"/>
                <w:color w:val="000000" w:themeColor="text1"/>
                <w:lang w:eastAsia="ru-RU"/>
              </w:rPr>
              <w:t>0800</w:t>
            </w:r>
          </w:p>
        </w:tc>
        <w:tc>
          <w:tcPr>
            <w:tcW w:w="3290" w:type="dxa"/>
            <w:tcBorders>
              <w:top w:val="nil"/>
              <w:left w:val="nil"/>
              <w:bottom w:val="single" w:sz="4" w:space="0" w:color="auto"/>
              <w:right w:val="nil"/>
            </w:tcBorders>
            <w:shd w:val="clear" w:color="auto" w:fill="auto"/>
            <w:vAlign w:val="center"/>
            <w:hideMark/>
          </w:tcPr>
          <w:p w:rsidR="00B6305E" w:rsidRPr="00A3451D" w:rsidRDefault="00B6305E" w:rsidP="00313CCB">
            <w:pPr>
              <w:spacing w:after="0" w:line="240" w:lineRule="auto"/>
              <w:rPr>
                <w:rFonts w:ascii="Times New Roman" w:eastAsia="Times New Roman" w:hAnsi="Times New Roman" w:cs="Times New Roman"/>
                <w:bCs/>
                <w:color w:val="000000" w:themeColor="text1"/>
                <w:lang w:eastAsia="ru-RU"/>
              </w:rPr>
            </w:pPr>
            <w:r w:rsidRPr="00A3451D">
              <w:rPr>
                <w:rFonts w:ascii="Times New Roman" w:eastAsia="Times New Roman" w:hAnsi="Times New Roman" w:cs="Times New Roman"/>
                <w:bCs/>
                <w:color w:val="000000" w:themeColor="text1"/>
                <w:lang w:eastAsia="ru-RU"/>
              </w:rPr>
              <w:t xml:space="preserve">Культура, кинематография </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A3451D"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A3451D">
              <w:rPr>
                <w:rFonts w:ascii="Times New Roman" w:eastAsia="Times New Roman" w:hAnsi="Times New Roman" w:cs="Times New Roman"/>
                <w:bCs/>
                <w:color w:val="000000" w:themeColor="text1"/>
                <w:lang w:eastAsia="ru-RU"/>
              </w:rPr>
              <w:t>192984,2</w:t>
            </w:r>
          </w:p>
          <w:p w:rsidR="00B6305E" w:rsidRPr="00A3451D"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A3451D"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A3451D">
              <w:rPr>
                <w:rFonts w:ascii="Times New Roman" w:eastAsia="Times New Roman" w:hAnsi="Times New Roman" w:cs="Times New Roman"/>
                <w:bCs/>
                <w:color w:val="000000" w:themeColor="text1"/>
                <w:lang w:eastAsia="ru-RU"/>
              </w:rPr>
              <w:t>180398,7</w:t>
            </w:r>
          </w:p>
          <w:p w:rsidR="00B6305E" w:rsidRPr="00A3451D"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A3451D"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168654,6</w:t>
            </w:r>
          </w:p>
        </w:tc>
        <w:tc>
          <w:tcPr>
            <w:tcW w:w="1559" w:type="dxa"/>
            <w:tcBorders>
              <w:top w:val="nil"/>
              <w:left w:val="nil"/>
              <w:bottom w:val="single" w:sz="4" w:space="0" w:color="auto"/>
              <w:right w:val="single" w:sz="4" w:space="0" w:color="auto"/>
            </w:tcBorders>
          </w:tcPr>
          <w:p w:rsidR="00B6305E" w:rsidRPr="00A3451D"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166435,3</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946E3B" w:rsidRDefault="00B6305E" w:rsidP="00313CCB">
            <w:pPr>
              <w:spacing w:after="0" w:line="240" w:lineRule="auto"/>
              <w:jc w:val="center"/>
              <w:rPr>
                <w:rFonts w:ascii="Times New Roman" w:eastAsia="Times New Roman" w:hAnsi="Times New Roman" w:cs="Times New Roman"/>
                <w:color w:val="000000" w:themeColor="text1"/>
                <w:lang w:eastAsia="ru-RU"/>
              </w:rPr>
            </w:pPr>
            <w:r w:rsidRPr="00946E3B">
              <w:rPr>
                <w:rFonts w:ascii="Times New Roman" w:eastAsia="Times New Roman" w:hAnsi="Times New Roman" w:cs="Times New Roman"/>
                <w:color w:val="000000" w:themeColor="text1"/>
                <w:lang w:eastAsia="ru-RU"/>
              </w:rPr>
              <w:t>1000</w:t>
            </w:r>
          </w:p>
        </w:tc>
        <w:tc>
          <w:tcPr>
            <w:tcW w:w="3290" w:type="dxa"/>
            <w:tcBorders>
              <w:top w:val="nil"/>
              <w:left w:val="nil"/>
              <w:bottom w:val="single" w:sz="4" w:space="0" w:color="auto"/>
              <w:right w:val="nil"/>
            </w:tcBorders>
            <w:shd w:val="clear" w:color="auto" w:fill="auto"/>
            <w:vAlign w:val="center"/>
            <w:hideMark/>
          </w:tcPr>
          <w:p w:rsidR="00B6305E" w:rsidRPr="00946E3B" w:rsidRDefault="00B6305E" w:rsidP="00313CCB">
            <w:pPr>
              <w:spacing w:after="0" w:line="240" w:lineRule="auto"/>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Социальная политика</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47917,4</w:t>
            </w:r>
          </w:p>
          <w:p w:rsidR="00B6305E" w:rsidRPr="00946E3B" w:rsidRDefault="00B6305E" w:rsidP="00946E3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50471,5</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50394,8</w:t>
            </w:r>
          </w:p>
        </w:tc>
        <w:tc>
          <w:tcPr>
            <w:tcW w:w="1559" w:type="dxa"/>
            <w:tcBorders>
              <w:top w:val="nil"/>
              <w:left w:val="nil"/>
              <w:bottom w:val="single" w:sz="4" w:space="0" w:color="auto"/>
              <w:right w:val="single" w:sz="4" w:space="0" w:color="auto"/>
            </w:tcBorders>
          </w:tcPr>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42993,4</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946E3B" w:rsidRDefault="00B6305E" w:rsidP="00313CCB">
            <w:pPr>
              <w:spacing w:after="0" w:line="240" w:lineRule="auto"/>
              <w:jc w:val="center"/>
              <w:rPr>
                <w:rFonts w:ascii="Times New Roman" w:eastAsia="Times New Roman" w:hAnsi="Times New Roman" w:cs="Times New Roman"/>
                <w:color w:val="000000" w:themeColor="text1"/>
                <w:lang w:eastAsia="ru-RU"/>
              </w:rPr>
            </w:pPr>
            <w:r w:rsidRPr="00946E3B">
              <w:rPr>
                <w:rFonts w:ascii="Times New Roman" w:eastAsia="Times New Roman" w:hAnsi="Times New Roman" w:cs="Times New Roman"/>
                <w:color w:val="000000" w:themeColor="text1"/>
                <w:lang w:eastAsia="ru-RU"/>
              </w:rPr>
              <w:t>1100</w:t>
            </w:r>
          </w:p>
        </w:tc>
        <w:tc>
          <w:tcPr>
            <w:tcW w:w="3290" w:type="dxa"/>
            <w:tcBorders>
              <w:top w:val="nil"/>
              <w:left w:val="nil"/>
              <w:bottom w:val="single" w:sz="4" w:space="0" w:color="auto"/>
              <w:right w:val="nil"/>
            </w:tcBorders>
            <w:shd w:val="clear" w:color="auto" w:fill="auto"/>
            <w:vAlign w:val="center"/>
            <w:hideMark/>
          </w:tcPr>
          <w:p w:rsidR="00B6305E" w:rsidRPr="00946E3B" w:rsidRDefault="00B6305E" w:rsidP="00313CCB">
            <w:pPr>
              <w:spacing w:after="0" w:line="240" w:lineRule="auto"/>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Физическая культура и спорт</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30426,4</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26663,2</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21050,0</w:t>
            </w:r>
          </w:p>
        </w:tc>
        <w:tc>
          <w:tcPr>
            <w:tcW w:w="1559" w:type="dxa"/>
            <w:tcBorders>
              <w:top w:val="nil"/>
              <w:left w:val="nil"/>
              <w:bottom w:val="single" w:sz="4" w:space="0" w:color="auto"/>
              <w:right w:val="single" w:sz="4" w:space="0" w:color="auto"/>
            </w:tcBorders>
          </w:tcPr>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20500,0</w:t>
            </w:r>
          </w:p>
        </w:tc>
      </w:tr>
      <w:tr w:rsidR="00B6305E" w:rsidRPr="00A44DB2" w:rsidTr="00B67D6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946E3B" w:rsidRDefault="00B6305E" w:rsidP="00313CCB">
            <w:pPr>
              <w:spacing w:after="0" w:line="240" w:lineRule="auto"/>
              <w:jc w:val="center"/>
              <w:rPr>
                <w:rFonts w:ascii="Times New Roman" w:eastAsia="Times New Roman" w:hAnsi="Times New Roman" w:cs="Times New Roman"/>
                <w:color w:val="000000" w:themeColor="text1"/>
                <w:lang w:eastAsia="ru-RU"/>
              </w:rPr>
            </w:pPr>
            <w:r w:rsidRPr="00946E3B">
              <w:rPr>
                <w:rFonts w:ascii="Times New Roman" w:eastAsia="Times New Roman" w:hAnsi="Times New Roman" w:cs="Times New Roman"/>
                <w:color w:val="000000" w:themeColor="text1"/>
                <w:lang w:eastAsia="ru-RU"/>
              </w:rPr>
              <w:t>1300</w:t>
            </w:r>
          </w:p>
        </w:tc>
        <w:tc>
          <w:tcPr>
            <w:tcW w:w="3290" w:type="dxa"/>
            <w:tcBorders>
              <w:top w:val="nil"/>
              <w:left w:val="nil"/>
              <w:bottom w:val="single" w:sz="4" w:space="0" w:color="auto"/>
              <w:right w:val="nil"/>
            </w:tcBorders>
            <w:shd w:val="clear" w:color="auto" w:fill="auto"/>
            <w:vAlign w:val="center"/>
            <w:hideMark/>
          </w:tcPr>
          <w:p w:rsidR="00B6305E" w:rsidRPr="00946E3B" w:rsidRDefault="00B6305E" w:rsidP="00313CCB">
            <w:pPr>
              <w:spacing w:after="0" w:line="240" w:lineRule="auto"/>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Обслуживание государственного и муниципального долга</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3,6</w:t>
            </w:r>
          </w:p>
        </w:tc>
        <w:tc>
          <w:tcPr>
            <w:tcW w:w="1559" w:type="dxa"/>
            <w:tcBorders>
              <w:top w:val="nil"/>
              <w:left w:val="nil"/>
              <w:bottom w:val="single" w:sz="4" w:space="0" w:color="auto"/>
              <w:right w:val="single" w:sz="4" w:space="0" w:color="auto"/>
            </w:tcBorders>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r>
      <w:tr w:rsidR="00B6305E" w:rsidRPr="00A44DB2" w:rsidTr="00B67D65">
        <w:trPr>
          <w:trHeight w:val="41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946E3B" w:rsidRDefault="00B6305E" w:rsidP="00313CCB">
            <w:pPr>
              <w:spacing w:after="0" w:line="240" w:lineRule="auto"/>
              <w:jc w:val="center"/>
              <w:rPr>
                <w:rFonts w:ascii="Times New Roman" w:eastAsia="Times New Roman" w:hAnsi="Times New Roman" w:cs="Times New Roman"/>
                <w:color w:val="000000" w:themeColor="text1"/>
                <w:lang w:eastAsia="ru-RU"/>
              </w:rPr>
            </w:pPr>
            <w:r w:rsidRPr="00946E3B">
              <w:rPr>
                <w:rFonts w:ascii="Times New Roman" w:eastAsia="Times New Roman" w:hAnsi="Times New Roman" w:cs="Times New Roman"/>
                <w:color w:val="000000" w:themeColor="text1"/>
                <w:lang w:eastAsia="ru-RU"/>
              </w:rPr>
              <w:t>1400</w:t>
            </w:r>
          </w:p>
        </w:tc>
        <w:tc>
          <w:tcPr>
            <w:tcW w:w="3290" w:type="dxa"/>
            <w:tcBorders>
              <w:top w:val="nil"/>
              <w:left w:val="nil"/>
              <w:bottom w:val="single" w:sz="4" w:space="0" w:color="auto"/>
              <w:right w:val="nil"/>
            </w:tcBorders>
            <w:shd w:val="clear" w:color="auto" w:fill="auto"/>
            <w:vAlign w:val="center"/>
            <w:hideMark/>
          </w:tcPr>
          <w:p w:rsidR="00B6305E" w:rsidRPr="00946E3B" w:rsidRDefault="00B6305E" w:rsidP="00313CCB">
            <w:pPr>
              <w:spacing w:after="0" w:line="240" w:lineRule="auto"/>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Межбюджетные трансферты общего характера бюджетам субъектов Российской Федерации и муниципальных образований</w:t>
            </w:r>
          </w:p>
        </w:tc>
        <w:tc>
          <w:tcPr>
            <w:tcW w:w="1417" w:type="dxa"/>
            <w:tcBorders>
              <w:top w:val="nil"/>
              <w:left w:val="single" w:sz="4" w:space="0" w:color="auto"/>
              <w:bottom w:val="single" w:sz="4" w:space="0" w:color="auto"/>
              <w:right w:val="single" w:sz="4" w:space="0" w:color="auto"/>
            </w:tcBorders>
            <w:shd w:val="clear" w:color="auto" w:fill="auto"/>
            <w:vAlign w:val="center"/>
          </w:tcPr>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348362,2</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195910,4</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192471,9</w:t>
            </w:r>
          </w:p>
        </w:tc>
        <w:tc>
          <w:tcPr>
            <w:tcW w:w="1559" w:type="dxa"/>
            <w:tcBorders>
              <w:top w:val="nil"/>
              <w:left w:val="nil"/>
              <w:bottom w:val="single" w:sz="4" w:space="0" w:color="auto"/>
              <w:right w:val="single" w:sz="4" w:space="0" w:color="auto"/>
            </w:tcBorders>
          </w:tcPr>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7D65" w:rsidRDefault="00B67D65" w:rsidP="00313CCB">
            <w:pPr>
              <w:spacing w:after="0" w:line="240" w:lineRule="auto"/>
              <w:jc w:val="both"/>
              <w:rPr>
                <w:rFonts w:ascii="Times New Roman" w:eastAsia="Times New Roman" w:hAnsi="Times New Roman" w:cs="Times New Roman"/>
                <w:bCs/>
                <w:color w:val="000000" w:themeColor="text1"/>
                <w:lang w:eastAsia="ru-RU"/>
              </w:rPr>
            </w:pPr>
          </w:p>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192471,9</w:t>
            </w:r>
          </w:p>
        </w:tc>
      </w:tr>
      <w:tr w:rsidR="00B6305E" w:rsidRPr="00A44DB2" w:rsidTr="00B67D65">
        <w:trPr>
          <w:trHeight w:val="36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6305E" w:rsidRPr="00946E3B" w:rsidRDefault="00B6305E" w:rsidP="00313CCB">
            <w:pPr>
              <w:spacing w:after="0" w:line="240" w:lineRule="auto"/>
              <w:jc w:val="center"/>
              <w:rPr>
                <w:rFonts w:ascii="Times New Roman" w:eastAsia="Times New Roman" w:hAnsi="Times New Roman" w:cs="Times New Roman"/>
                <w:color w:val="000000" w:themeColor="text1"/>
                <w:lang w:eastAsia="ru-RU"/>
              </w:rPr>
            </w:pPr>
          </w:p>
        </w:tc>
        <w:tc>
          <w:tcPr>
            <w:tcW w:w="3290" w:type="dxa"/>
            <w:tcBorders>
              <w:top w:val="nil"/>
              <w:left w:val="nil"/>
              <w:bottom w:val="single" w:sz="4" w:space="0" w:color="auto"/>
              <w:right w:val="nil"/>
            </w:tcBorders>
            <w:shd w:val="clear" w:color="auto" w:fill="auto"/>
            <w:vAlign w:val="center"/>
            <w:hideMark/>
          </w:tcPr>
          <w:p w:rsidR="00B6305E" w:rsidRPr="00946E3B" w:rsidRDefault="00B6305E" w:rsidP="00313CCB">
            <w:pPr>
              <w:spacing w:after="0" w:line="240" w:lineRule="auto"/>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Всего</w:t>
            </w:r>
          </w:p>
        </w:tc>
        <w:tc>
          <w:tcPr>
            <w:tcW w:w="1417" w:type="dxa"/>
            <w:tcBorders>
              <w:top w:val="nil"/>
              <w:left w:val="single" w:sz="4" w:space="0" w:color="auto"/>
              <w:bottom w:val="single" w:sz="4" w:space="0" w:color="auto"/>
              <w:right w:val="single" w:sz="4" w:space="0" w:color="auto"/>
            </w:tcBorders>
            <w:shd w:val="clear" w:color="auto" w:fill="auto"/>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1872153,4</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559" w:type="dxa"/>
            <w:tcBorders>
              <w:top w:val="nil"/>
              <w:left w:val="nil"/>
              <w:bottom w:val="single" w:sz="4" w:space="0" w:color="auto"/>
              <w:right w:val="single" w:sz="4" w:space="0" w:color="auto"/>
            </w:tcBorders>
            <w:vAlign w:val="center"/>
          </w:tcPr>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r w:rsidRPr="00946E3B">
              <w:rPr>
                <w:rFonts w:ascii="Times New Roman" w:eastAsia="Times New Roman" w:hAnsi="Times New Roman" w:cs="Times New Roman"/>
                <w:bCs/>
                <w:color w:val="000000" w:themeColor="text1"/>
                <w:lang w:eastAsia="ru-RU"/>
              </w:rPr>
              <w:t>1560475,3</w:t>
            </w:r>
          </w:p>
          <w:p w:rsidR="00B6305E" w:rsidRPr="00946E3B" w:rsidRDefault="00B6305E" w:rsidP="00313CCB">
            <w:pPr>
              <w:spacing w:after="0" w:line="240" w:lineRule="auto"/>
              <w:jc w:val="both"/>
              <w:rPr>
                <w:rFonts w:ascii="Times New Roman" w:eastAsia="Times New Roman" w:hAnsi="Times New Roman" w:cs="Times New Roman"/>
                <w:bCs/>
                <w:color w:val="000000" w:themeColor="text1"/>
                <w:lang w:eastAsia="ru-RU"/>
              </w:rPr>
            </w:pPr>
          </w:p>
        </w:tc>
        <w:tc>
          <w:tcPr>
            <w:tcW w:w="1418" w:type="dxa"/>
            <w:tcBorders>
              <w:top w:val="nil"/>
              <w:left w:val="nil"/>
              <w:bottom w:val="single" w:sz="4" w:space="0" w:color="auto"/>
              <w:right w:val="single" w:sz="4" w:space="0" w:color="auto"/>
            </w:tcBorders>
          </w:tcPr>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1489038,7</w:t>
            </w:r>
          </w:p>
        </w:tc>
        <w:tc>
          <w:tcPr>
            <w:tcW w:w="1559" w:type="dxa"/>
            <w:tcBorders>
              <w:top w:val="nil"/>
              <w:left w:val="nil"/>
              <w:bottom w:val="single" w:sz="4" w:space="0" w:color="auto"/>
              <w:right w:val="single" w:sz="4" w:space="0" w:color="auto"/>
            </w:tcBorders>
          </w:tcPr>
          <w:p w:rsidR="00B6305E" w:rsidRPr="00946E3B" w:rsidRDefault="00B67D65" w:rsidP="00313CCB">
            <w:pPr>
              <w:spacing w:after="0" w:line="240" w:lineRule="auto"/>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1490022,5</w:t>
            </w:r>
          </w:p>
        </w:tc>
      </w:tr>
    </w:tbl>
    <w:p w:rsidR="00313CCB" w:rsidRPr="00A44DB2" w:rsidRDefault="00313CCB" w:rsidP="00313CCB">
      <w:pPr>
        <w:spacing w:after="0"/>
        <w:jc w:val="both"/>
        <w:rPr>
          <w:rFonts w:ascii="Times New Roman" w:eastAsia="Calibri" w:hAnsi="Times New Roman" w:cs="Times New Roman"/>
          <w:color w:val="FF0000"/>
          <w:sz w:val="27"/>
          <w:szCs w:val="27"/>
        </w:rPr>
      </w:pPr>
    </w:p>
    <w:p w:rsidR="00313CCB" w:rsidRPr="00E57A65" w:rsidRDefault="00E57A65"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FF0000"/>
          <w:sz w:val="27"/>
          <w:szCs w:val="27"/>
        </w:rPr>
        <w:t xml:space="preserve">       </w:t>
      </w:r>
      <w:r w:rsidR="00313CCB" w:rsidRPr="00E57A65">
        <w:rPr>
          <w:rFonts w:ascii="Times New Roman" w:eastAsia="Calibri" w:hAnsi="Times New Roman" w:cs="Times New Roman"/>
          <w:color w:val="000000" w:themeColor="text1"/>
          <w:sz w:val="27"/>
          <w:szCs w:val="27"/>
        </w:rPr>
        <w:t>Прогнозируемый размер расходов на 202</w:t>
      </w:r>
      <w:r w:rsidR="004826B5" w:rsidRPr="00E57A65">
        <w:rPr>
          <w:rFonts w:ascii="Times New Roman" w:eastAsia="Calibri" w:hAnsi="Times New Roman" w:cs="Times New Roman"/>
          <w:color w:val="000000" w:themeColor="text1"/>
          <w:sz w:val="27"/>
          <w:szCs w:val="27"/>
        </w:rPr>
        <w:t>5</w:t>
      </w:r>
      <w:r w:rsidR="00313CCB" w:rsidRPr="00E57A65">
        <w:rPr>
          <w:rFonts w:ascii="Times New Roman" w:eastAsia="Calibri" w:hAnsi="Times New Roman" w:cs="Times New Roman"/>
          <w:color w:val="000000" w:themeColor="text1"/>
          <w:sz w:val="27"/>
          <w:szCs w:val="27"/>
        </w:rPr>
        <w:t xml:space="preserve"> год и плановый период 202</w:t>
      </w:r>
      <w:r w:rsidR="004826B5" w:rsidRPr="00E57A65">
        <w:rPr>
          <w:rFonts w:ascii="Times New Roman" w:eastAsia="Calibri" w:hAnsi="Times New Roman" w:cs="Times New Roman"/>
          <w:color w:val="000000" w:themeColor="text1"/>
          <w:sz w:val="27"/>
          <w:szCs w:val="27"/>
        </w:rPr>
        <w:t>6</w:t>
      </w:r>
      <w:r w:rsidR="00313CCB" w:rsidRPr="00E57A65">
        <w:rPr>
          <w:rFonts w:ascii="Times New Roman" w:eastAsia="Calibri" w:hAnsi="Times New Roman" w:cs="Times New Roman"/>
          <w:color w:val="000000" w:themeColor="text1"/>
          <w:sz w:val="27"/>
          <w:szCs w:val="27"/>
        </w:rPr>
        <w:t>-202</w:t>
      </w:r>
      <w:r w:rsidR="004826B5" w:rsidRPr="00E57A65">
        <w:rPr>
          <w:rFonts w:ascii="Times New Roman" w:eastAsia="Calibri" w:hAnsi="Times New Roman" w:cs="Times New Roman"/>
          <w:color w:val="000000" w:themeColor="text1"/>
          <w:sz w:val="27"/>
          <w:szCs w:val="27"/>
        </w:rPr>
        <w:t>7</w:t>
      </w:r>
      <w:r w:rsidR="00313CCB" w:rsidRPr="00E57A65">
        <w:rPr>
          <w:rFonts w:ascii="Times New Roman" w:eastAsia="Calibri" w:hAnsi="Times New Roman" w:cs="Times New Roman"/>
          <w:color w:val="000000" w:themeColor="text1"/>
          <w:sz w:val="27"/>
          <w:szCs w:val="27"/>
        </w:rPr>
        <w:t xml:space="preserve"> годов сформирован исходя из первоначальной редакции бюджета на 202</w:t>
      </w:r>
      <w:r w:rsidR="004826B5" w:rsidRPr="00E57A65">
        <w:rPr>
          <w:rFonts w:ascii="Times New Roman" w:eastAsia="Calibri" w:hAnsi="Times New Roman" w:cs="Times New Roman"/>
          <w:color w:val="000000" w:themeColor="text1"/>
          <w:sz w:val="27"/>
          <w:szCs w:val="27"/>
        </w:rPr>
        <w:t>4</w:t>
      </w:r>
      <w:r w:rsidR="00B67D65">
        <w:rPr>
          <w:rFonts w:ascii="Times New Roman" w:eastAsia="Calibri" w:hAnsi="Times New Roman" w:cs="Times New Roman"/>
          <w:color w:val="000000" w:themeColor="text1"/>
          <w:sz w:val="27"/>
          <w:szCs w:val="27"/>
        </w:rPr>
        <w:t xml:space="preserve"> </w:t>
      </w:r>
      <w:r w:rsidR="00313CCB" w:rsidRPr="00E57A65">
        <w:rPr>
          <w:rFonts w:ascii="Times New Roman" w:eastAsia="Calibri" w:hAnsi="Times New Roman" w:cs="Times New Roman"/>
          <w:color w:val="000000" w:themeColor="text1"/>
          <w:sz w:val="27"/>
          <w:szCs w:val="27"/>
        </w:rPr>
        <w:t xml:space="preserve">год с </w:t>
      </w:r>
      <w:proofErr w:type="gramStart"/>
      <w:r w:rsidR="00313CCB" w:rsidRPr="00E57A65">
        <w:rPr>
          <w:rFonts w:ascii="Times New Roman" w:eastAsia="Calibri" w:hAnsi="Times New Roman" w:cs="Times New Roman"/>
          <w:color w:val="000000" w:themeColor="text1"/>
          <w:sz w:val="27"/>
          <w:szCs w:val="27"/>
        </w:rPr>
        <w:t>учетом  индексации</w:t>
      </w:r>
      <w:proofErr w:type="gramEnd"/>
      <w:r w:rsidR="00313CCB" w:rsidRPr="00E57A65">
        <w:rPr>
          <w:rFonts w:ascii="Times New Roman" w:eastAsia="Calibri" w:hAnsi="Times New Roman" w:cs="Times New Roman"/>
          <w:color w:val="000000" w:themeColor="text1"/>
          <w:sz w:val="27"/>
          <w:szCs w:val="27"/>
        </w:rPr>
        <w:t xml:space="preserve"> расходов: на</w:t>
      </w:r>
    </w:p>
    <w:p w:rsidR="00313CCB" w:rsidRPr="00E57A65" w:rsidRDefault="00E57A65" w:rsidP="00313CCB">
      <w:pPr>
        <w:spacing w:after="0"/>
        <w:jc w:val="both"/>
        <w:rPr>
          <w:rFonts w:ascii="Times New Roman" w:eastAsia="Calibri" w:hAnsi="Times New Roman" w:cs="Times New Roman"/>
          <w:color w:val="000000" w:themeColor="text1"/>
          <w:sz w:val="27"/>
          <w:szCs w:val="27"/>
        </w:rPr>
      </w:pPr>
      <w:r w:rsidRPr="00E57A65">
        <w:rPr>
          <w:rFonts w:ascii="Times New Roman" w:eastAsia="Calibri" w:hAnsi="Times New Roman" w:cs="Times New Roman"/>
          <w:color w:val="000000" w:themeColor="text1"/>
          <w:sz w:val="27"/>
          <w:szCs w:val="27"/>
        </w:rPr>
        <w:t xml:space="preserve"> - о</w:t>
      </w:r>
      <w:r w:rsidR="00313CCB" w:rsidRPr="00E57A65">
        <w:rPr>
          <w:rFonts w:ascii="Times New Roman" w:eastAsia="Calibri" w:hAnsi="Times New Roman" w:cs="Times New Roman"/>
          <w:color w:val="000000" w:themeColor="text1"/>
          <w:sz w:val="27"/>
          <w:szCs w:val="27"/>
        </w:rPr>
        <w:t>плату коммунальных услуг с 1 января 202</w:t>
      </w:r>
      <w:r w:rsidR="004826B5" w:rsidRPr="00E57A65">
        <w:rPr>
          <w:rFonts w:ascii="Times New Roman" w:eastAsia="Calibri" w:hAnsi="Times New Roman" w:cs="Times New Roman"/>
          <w:color w:val="000000" w:themeColor="text1"/>
          <w:sz w:val="27"/>
          <w:szCs w:val="27"/>
        </w:rPr>
        <w:t>5</w:t>
      </w:r>
      <w:r w:rsidR="00313CCB" w:rsidRPr="00E57A65">
        <w:rPr>
          <w:rFonts w:ascii="Times New Roman" w:eastAsia="Calibri" w:hAnsi="Times New Roman" w:cs="Times New Roman"/>
          <w:color w:val="000000" w:themeColor="text1"/>
          <w:sz w:val="27"/>
          <w:szCs w:val="27"/>
        </w:rPr>
        <w:t xml:space="preserve"> года на </w:t>
      </w:r>
      <w:r w:rsidRPr="00E57A65">
        <w:rPr>
          <w:rFonts w:ascii="Times New Roman" w:eastAsia="Calibri" w:hAnsi="Times New Roman" w:cs="Times New Roman"/>
          <w:color w:val="000000" w:themeColor="text1"/>
          <w:sz w:val="27"/>
          <w:szCs w:val="27"/>
        </w:rPr>
        <w:t>7,4</w:t>
      </w:r>
      <w:r w:rsidR="00313CCB" w:rsidRPr="00E57A65">
        <w:rPr>
          <w:rFonts w:ascii="Times New Roman" w:eastAsia="Calibri" w:hAnsi="Times New Roman" w:cs="Times New Roman"/>
          <w:color w:val="000000" w:themeColor="text1"/>
          <w:sz w:val="27"/>
          <w:szCs w:val="27"/>
        </w:rPr>
        <w:t xml:space="preserve"> процентов;</w:t>
      </w:r>
    </w:p>
    <w:p w:rsidR="00313CCB" w:rsidRPr="00E57A65" w:rsidRDefault="00E57A65" w:rsidP="00313CCB">
      <w:pPr>
        <w:spacing w:after="0"/>
        <w:jc w:val="both"/>
        <w:rPr>
          <w:rFonts w:ascii="Times New Roman" w:eastAsia="Calibri" w:hAnsi="Times New Roman" w:cs="Times New Roman"/>
          <w:color w:val="000000" w:themeColor="text1"/>
          <w:sz w:val="27"/>
          <w:szCs w:val="27"/>
        </w:rPr>
      </w:pPr>
      <w:r w:rsidRPr="00E57A65">
        <w:rPr>
          <w:rFonts w:ascii="Times New Roman" w:eastAsia="Calibri" w:hAnsi="Times New Roman" w:cs="Times New Roman"/>
          <w:color w:val="000000" w:themeColor="text1"/>
          <w:sz w:val="27"/>
          <w:szCs w:val="27"/>
        </w:rPr>
        <w:t>- н</w:t>
      </w:r>
      <w:r w:rsidR="00313CCB" w:rsidRPr="00E57A65">
        <w:rPr>
          <w:rFonts w:ascii="Times New Roman" w:eastAsia="Calibri" w:hAnsi="Times New Roman" w:cs="Times New Roman"/>
          <w:color w:val="000000" w:themeColor="text1"/>
          <w:sz w:val="27"/>
          <w:szCs w:val="27"/>
        </w:rPr>
        <w:t>а приобретение продуктов для организации питания в муниципальных образовательных учреждениях с 1 января 202</w:t>
      </w:r>
      <w:r w:rsidRPr="00E57A65">
        <w:rPr>
          <w:rFonts w:ascii="Times New Roman" w:eastAsia="Calibri" w:hAnsi="Times New Roman" w:cs="Times New Roman"/>
          <w:color w:val="000000" w:themeColor="text1"/>
          <w:sz w:val="27"/>
          <w:szCs w:val="27"/>
        </w:rPr>
        <w:t>5</w:t>
      </w:r>
      <w:r w:rsidR="00313CCB" w:rsidRPr="00E57A65">
        <w:rPr>
          <w:rFonts w:ascii="Times New Roman" w:eastAsia="Calibri" w:hAnsi="Times New Roman" w:cs="Times New Roman"/>
          <w:color w:val="000000" w:themeColor="text1"/>
          <w:sz w:val="27"/>
          <w:szCs w:val="27"/>
        </w:rPr>
        <w:t xml:space="preserve"> года на 5 процентов</w:t>
      </w:r>
      <w:r w:rsidRPr="00E57A65">
        <w:rPr>
          <w:rFonts w:ascii="Times New Roman" w:eastAsia="Calibri" w:hAnsi="Times New Roman" w:cs="Times New Roman"/>
          <w:color w:val="000000" w:themeColor="text1"/>
          <w:sz w:val="27"/>
          <w:szCs w:val="27"/>
        </w:rPr>
        <w:t>.</w:t>
      </w:r>
    </w:p>
    <w:p w:rsidR="00313CCB" w:rsidRPr="00E57A65" w:rsidRDefault="00E57A65" w:rsidP="00313CCB">
      <w:pPr>
        <w:spacing w:after="0"/>
        <w:jc w:val="both"/>
        <w:rPr>
          <w:rFonts w:ascii="Times New Roman" w:eastAsia="Calibri" w:hAnsi="Times New Roman" w:cs="Times New Roman"/>
          <w:color w:val="000000" w:themeColor="text1"/>
          <w:sz w:val="27"/>
          <w:szCs w:val="27"/>
        </w:rPr>
      </w:pPr>
      <w:r w:rsidRPr="00E57A65">
        <w:rPr>
          <w:rFonts w:ascii="Times New Roman" w:eastAsia="Calibri" w:hAnsi="Times New Roman" w:cs="Times New Roman"/>
          <w:color w:val="000000" w:themeColor="text1"/>
          <w:sz w:val="27"/>
          <w:szCs w:val="27"/>
        </w:rPr>
        <w:t>- н</w:t>
      </w:r>
      <w:r w:rsidR="00313CCB" w:rsidRPr="00E57A65">
        <w:rPr>
          <w:rFonts w:ascii="Times New Roman" w:eastAsia="Calibri" w:hAnsi="Times New Roman" w:cs="Times New Roman"/>
          <w:color w:val="000000" w:themeColor="text1"/>
          <w:sz w:val="27"/>
          <w:szCs w:val="27"/>
        </w:rPr>
        <w:t>а проведение работ по благоустройству территорий муниципалитетов с 1 января 202</w:t>
      </w:r>
      <w:r w:rsidRPr="00E57A65">
        <w:rPr>
          <w:rFonts w:ascii="Times New Roman" w:eastAsia="Calibri" w:hAnsi="Times New Roman" w:cs="Times New Roman"/>
          <w:color w:val="000000" w:themeColor="text1"/>
          <w:sz w:val="27"/>
          <w:szCs w:val="27"/>
        </w:rPr>
        <w:t>5</w:t>
      </w:r>
      <w:r w:rsidR="00313CCB" w:rsidRPr="00E57A65">
        <w:rPr>
          <w:rFonts w:ascii="Times New Roman" w:eastAsia="Calibri" w:hAnsi="Times New Roman" w:cs="Times New Roman"/>
          <w:color w:val="000000" w:themeColor="text1"/>
          <w:sz w:val="27"/>
          <w:szCs w:val="27"/>
        </w:rPr>
        <w:t xml:space="preserve"> года на 5 процентов.</w:t>
      </w:r>
    </w:p>
    <w:p w:rsidR="00E57A65" w:rsidRPr="00E57A65" w:rsidRDefault="00E57A65" w:rsidP="00313CCB">
      <w:pPr>
        <w:spacing w:after="0"/>
        <w:jc w:val="both"/>
        <w:rPr>
          <w:rFonts w:ascii="Times New Roman" w:eastAsia="Calibri" w:hAnsi="Times New Roman" w:cs="Times New Roman"/>
          <w:color w:val="000000" w:themeColor="text1"/>
          <w:sz w:val="27"/>
          <w:szCs w:val="27"/>
        </w:rPr>
      </w:pPr>
      <w:r w:rsidRPr="00E57A65">
        <w:rPr>
          <w:rFonts w:ascii="Times New Roman" w:eastAsia="Calibri" w:hAnsi="Times New Roman" w:cs="Times New Roman"/>
          <w:color w:val="000000" w:themeColor="text1"/>
          <w:sz w:val="27"/>
          <w:szCs w:val="27"/>
        </w:rPr>
        <w:t>- на исполнение публичных нормативных обязательств в 2025 году на 5,0%.</w:t>
      </w:r>
    </w:p>
    <w:p w:rsidR="00313CCB" w:rsidRPr="00E57A65" w:rsidRDefault="00E57A65" w:rsidP="00313CCB">
      <w:pPr>
        <w:spacing w:after="0"/>
        <w:jc w:val="both"/>
        <w:rPr>
          <w:rFonts w:ascii="Times New Roman" w:eastAsia="Calibri" w:hAnsi="Times New Roman" w:cs="Times New Roman"/>
          <w:color w:val="000000" w:themeColor="text1"/>
          <w:sz w:val="27"/>
          <w:szCs w:val="27"/>
        </w:rPr>
      </w:pPr>
      <w:r w:rsidRPr="00E57A65">
        <w:rPr>
          <w:rFonts w:ascii="Times New Roman" w:eastAsia="Calibri" w:hAnsi="Times New Roman" w:cs="Times New Roman"/>
          <w:color w:val="000000" w:themeColor="text1"/>
          <w:sz w:val="27"/>
          <w:szCs w:val="27"/>
        </w:rPr>
        <w:t xml:space="preserve"> </w:t>
      </w:r>
      <w:r>
        <w:rPr>
          <w:rFonts w:ascii="Times New Roman" w:eastAsia="Calibri" w:hAnsi="Times New Roman" w:cs="Times New Roman"/>
          <w:color w:val="000000" w:themeColor="text1"/>
          <w:sz w:val="27"/>
          <w:szCs w:val="27"/>
        </w:rPr>
        <w:t xml:space="preserve">  </w:t>
      </w:r>
      <w:r w:rsidR="00313CCB" w:rsidRPr="00E57A65">
        <w:rPr>
          <w:rFonts w:ascii="Times New Roman" w:eastAsia="Calibri" w:hAnsi="Times New Roman" w:cs="Times New Roman"/>
          <w:color w:val="000000" w:themeColor="text1"/>
          <w:sz w:val="27"/>
          <w:szCs w:val="27"/>
        </w:rPr>
        <w:t>Произошло изменение расходов на содержание улично-дорожной сети за счет изменения размера отчислений в местные бюджеты от акцизов на автомобильный и прямогонный бензин, дизельное топливо, моторные масла и индексации расчетных расходов на содержание улично-дорожной сети на 5 процентов.</w:t>
      </w:r>
    </w:p>
    <w:p w:rsidR="00313CCB" w:rsidRPr="00E57A65" w:rsidRDefault="00E57A65" w:rsidP="00313CCB">
      <w:pPr>
        <w:spacing w:after="0"/>
        <w:jc w:val="both"/>
        <w:rPr>
          <w:rFonts w:ascii="Times New Roman" w:eastAsia="Calibri" w:hAnsi="Times New Roman" w:cs="Times New Roman"/>
          <w:color w:val="000000" w:themeColor="text1"/>
          <w:sz w:val="27"/>
          <w:szCs w:val="27"/>
        </w:rPr>
      </w:pPr>
      <w:r w:rsidRPr="00E57A65">
        <w:rPr>
          <w:rFonts w:ascii="Times New Roman" w:eastAsia="Calibri" w:hAnsi="Times New Roman" w:cs="Times New Roman"/>
          <w:color w:val="000000" w:themeColor="text1"/>
          <w:sz w:val="27"/>
          <w:szCs w:val="27"/>
        </w:rPr>
        <w:t xml:space="preserve">  </w:t>
      </w:r>
      <w:r w:rsidR="00313CCB" w:rsidRPr="00E57A65">
        <w:rPr>
          <w:rFonts w:ascii="Times New Roman" w:eastAsia="Calibri" w:hAnsi="Times New Roman" w:cs="Times New Roman"/>
          <w:color w:val="000000" w:themeColor="text1"/>
          <w:sz w:val="27"/>
          <w:szCs w:val="27"/>
        </w:rPr>
        <w:t xml:space="preserve">Увеличились расходы на содержание автомобильных дорог местного значения до </w:t>
      </w:r>
      <w:r w:rsidRPr="00E57A65">
        <w:rPr>
          <w:rFonts w:ascii="Times New Roman" w:eastAsia="Calibri" w:hAnsi="Times New Roman" w:cs="Times New Roman"/>
          <w:color w:val="000000" w:themeColor="text1"/>
          <w:sz w:val="27"/>
          <w:szCs w:val="27"/>
        </w:rPr>
        <w:t>20</w:t>
      </w:r>
      <w:r w:rsidR="00313CCB" w:rsidRPr="00E57A65">
        <w:rPr>
          <w:rFonts w:ascii="Times New Roman" w:eastAsia="Calibri" w:hAnsi="Times New Roman" w:cs="Times New Roman"/>
          <w:color w:val="000000" w:themeColor="text1"/>
          <w:sz w:val="27"/>
          <w:szCs w:val="27"/>
        </w:rPr>
        <w:t xml:space="preserve"> процентов от регионального норматива.</w:t>
      </w:r>
    </w:p>
    <w:p w:rsidR="00313CCB" w:rsidRPr="00E57A65" w:rsidRDefault="00E57A65" w:rsidP="00E57A65">
      <w:pPr>
        <w:spacing w:after="0" w:line="240" w:lineRule="auto"/>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FF0000"/>
          <w:sz w:val="27"/>
          <w:szCs w:val="27"/>
        </w:rPr>
        <w:t xml:space="preserve">   </w:t>
      </w:r>
      <w:r w:rsidR="001965B5">
        <w:rPr>
          <w:rFonts w:ascii="Times New Roman" w:eastAsia="Calibri" w:hAnsi="Times New Roman" w:cs="Times New Roman"/>
          <w:color w:val="000000" w:themeColor="text1"/>
          <w:sz w:val="27"/>
          <w:szCs w:val="27"/>
        </w:rPr>
        <w:t xml:space="preserve">Основная доля </w:t>
      </w:r>
      <w:r w:rsidR="00313CCB" w:rsidRPr="00E57A65">
        <w:rPr>
          <w:rFonts w:ascii="Times New Roman" w:eastAsia="Calibri" w:hAnsi="Times New Roman" w:cs="Times New Roman"/>
          <w:color w:val="000000" w:themeColor="text1"/>
          <w:sz w:val="27"/>
          <w:szCs w:val="27"/>
        </w:rPr>
        <w:t>расходов приходится на содержание учреждений района. В 202</w:t>
      </w:r>
      <w:r w:rsidRPr="00E57A65">
        <w:rPr>
          <w:rFonts w:ascii="Times New Roman" w:eastAsia="Calibri" w:hAnsi="Times New Roman" w:cs="Times New Roman"/>
          <w:color w:val="000000" w:themeColor="text1"/>
          <w:sz w:val="27"/>
          <w:szCs w:val="27"/>
        </w:rPr>
        <w:t>5</w:t>
      </w:r>
      <w:r w:rsidR="00313CCB" w:rsidRPr="00E57A65">
        <w:rPr>
          <w:rFonts w:ascii="Times New Roman" w:eastAsia="Calibri" w:hAnsi="Times New Roman" w:cs="Times New Roman"/>
          <w:color w:val="000000" w:themeColor="text1"/>
          <w:sz w:val="27"/>
          <w:szCs w:val="27"/>
        </w:rPr>
        <w:t xml:space="preserve"> году будет функционировать 33 учреждений.</w:t>
      </w:r>
    </w:p>
    <w:p w:rsidR="00313CCB" w:rsidRPr="00606D90" w:rsidRDefault="00313CCB" w:rsidP="00E57A65">
      <w:pPr>
        <w:spacing w:after="0" w:line="240" w:lineRule="auto"/>
        <w:jc w:val="both"/>
        <w:rPr>
          <w:rFonts w:ascii="Times New Roman" w:hAnsi="Times New Roman" w:cs="Times New Roman"/>
          <w:color w:val="000000" w:themeColor="text1"/>
          <w:sz w:val="27"/>
          <w:szCs w:val="27"/>
        </w:rPr>
      </w:pPr>
      <w:r w:rsidRPr="00606D90">
        <w:rPr>
          <w:rFonts w:ascii="Times New Roman" w:eastAsia="Times New Roman" w:hAnsi="Times New Roman" w:cs="Times New Roman"/>
          <w:color w:val="000000" w:themeColor="text1"/>
          <w:sz w:val="27"/>
          <w:szCs w:val="27"/>
          <w:lang w:eastAsia="ru-RU"/>
        </w:rPr>
        <w:t xml:space="preserve">        </w:t>
      </w:r>
      <w:r w:rsidR="00E57A65" w:rsidRPr="00606D90">
        <w:rPr>
          <w:rFonts w:ascii="Times New Roman" w:eastAsia="Times New Roman" w:hAnsi="Times New Roman" w:cs="Times New Roman"/>
          <w:color w:val="000000" w:themeColor="text1"/>
          <w:sz w:val="27"/>
          <w:szCs w:val="27"/>
          <w:lang w:eastAsia="ru-RU"/>
        </w:rPr>
        <w:t>С</w:t>
      </w:r>
      <w:r w:rsidRPr="00606D90">
        <w:rPr>
          <w:rFonts w:ascii="Times New Roman" w:eastAsia="Times New Roman" w:hAnsi="Times New Roman" w:cs="Times New Roman"/>
          <w:color w:val="000000" w:themeColor="text1"/>
          <w:sz w:val="27"/>
          <w:szCs w:val="27"/>
          <w:lang w:eastAsia="ru-RU"/>
        </w:rPr>
        <w:t>труктура расходов в 202</w:t>
      </w:r>
      <w:r w:rsidR="00E57A65" w:rsidRPr="00606D90">
        <w:rPr>
          <w:rFonts w:ascii="Times New Roman" w:eastAsia="Times New Roman" w:hAnsi="Times New Roman" w:cs="Times New Roman"/>
          <w:color w:val="000000" w:themeColor="text1"/>
          <w:sz w:val="27"/>
          <w:szCs w:val="27"/>
          <w:lang w:eastAsia="ru-RU"/>
        </w:rPr>
        <w:t>5</w:t>
      </w:r>
      <w:r w:rsidR="00B67D65">
        <w:rPr>
          <w:rFonts w:ascii="Times New Roman" w:eastAsia="Times New Roman" w:hAnsi="Times New Roman" w:cs="Times New Roman"/>
          <w:color w:val="000000" w:themeColor="text1"/>
          <w:sz w:val="27"/>
          <w:szCs w:val="27"/>
          <w:lang w:eastAsia="ru-RU"/>
        </w:rPr>
        <w:t>-2027</w:t>
      </w:r>
      <w:r w:rsidRPr="00606D90">
        <w:rPr>
          <w:rFonts w:ascii="Times New Roman" w:eastAsia="Times New Roman" w:hAnsi="Times New Roman" w:cs="Times New Roman"/>
          <w:color w:val="000000" w:themeColor="text1"/>
          <w:sz w:val="27"/>
          <w:szCs w:val="27"/>
          <w:lang w:eastAsia="ru-RU"/>
        </w:rPr>
        <w:t xml:space="preserve"> год</w:t>
      </w:r>
      <w:r w:rsidR="00B67D65">
        <w:rPr>
          <w:rFonts w:ascii="Times New Roman" w:eastAsia="Times New Roman" w:hAnsi="Times New Roman" w:cs="Times New Roman"/>
          <w:color w:val="000000" w:themeColor="text1"/>
          <w:sz w:val="27"/>
          <w:szCs w:val="27"/>
          <w:lang w:eastAsia="ru-RU"/>
        </w:rPr>
        <w:t>ах</w:t>
      </w:r>
      <w:r w:rsidRPr="00606D90">
        <w:rPr>
          <w:rFonts w:ascii="Times New Roman" w:eastAsia="Times New Roman" w:hAnsi="Times New Roman" w:cs="Times New Roman"/>
          <w:color w:val="000000" w:themeColor="text1"/>
          <w:sz w:val="27"/>
          <w:szCs w:val="27"/>
          <w:lang w:eastAsia="ru-RU"/>
        </w:rPr>
        <w:t xml:space="preserve"> существенно не изменилась. Как и прежде более 70,0% занимают расходы на социальную сферу. </w:t>
      </w:r>
      <w:r w:rsidRPr="00606D90">
        <w:rPr>
          <w:rFonts w:ascii="Times New Roman" w:hAnsi="Times New Roman" w:cs="Times New Roman"/>
          <w:color w:val="000000" w:themeColor="text1"/>
          <w:sz w:val="27"/>
          <w:szCs w:val="27"/>
        </w:rPr>
        <w:t>Основной удельный вес бюджетных расходов, как и прежде, приходится на раздел «Образование». Его доля составляет 5</w:t>
      </w:r>
      <w:r w:rsidR="00E57A65" w:rsidRPr="00606D90">
        <w:rPr>
          <w:rFonts w:ascii="Times New Roman" w:hAnsi="Times New Roman" w:cs="Times New Roman"/>
          <w:color w:val="000000" w:themeColor="text1"/>
          <w:sz w:val="27"/>
          <w:szCs w:val="27"/>
        </w:rPr>
        <w:t>3</w:t>
      </w:r>
      <w:r w:rsidRPr="00606D90">
        <w:rPr>
          <w:rFonts w:ascii="Times New Roman" w:hAnsi="Times New Roman" w:cs="Times New Roman"/>
          <w:color w:val="000000" w:themeColor="text1"/>
          <w:sz w:val="27"/>
          <w:szCs w:val="27"/>
        </w:rPr>
        <w:t>,</w:t>
      </w:r>
      <w:r w:rsidR="00E57A65" w:rsidRPr="00606D90">
        <w:rPr>
          <w:rFonts w:ascii="Times New Roman" w:hAnsi="Times New Roman" w:cs="Times New Roman"/>
          <w:color w:val="000000" w:themeColor="text1"/>
          <w:sz w:val="27"/>
          <w:szCs w:val="27"/>
        </w:rPr>
        <w:t>9</w:t>
      </w:r>
      <w:r w:rsidRPr="00606D90">
        <w:rPr>
          <w:rFonts w:ascii="Times New Roman" w:hAnsi="Times New Roman" w:cs="Times New Roman"/>
          <w:color w:val="000000" w:themeColor="text1"/>
          <w:sz w:val="27"/>
          <w:szCs w:val="27"/>
        </w:rPr>
        <w:t>% с ростом к оценке 202</w:t>
      </w:r>
      <w:r w:rsidR="00E57A65" w:rsidRPr="00606D90">
        <w:rPr>
          <w:rFonts w:ascii="Times New Roman" w:hAnsi="Times New Roman" w:cs="Times New Roman"/>
          <w:color w:val="000000" w:themeColor="text1"/>
          <w:sz w:val="27"/>
          <w:szCs w:val="27"/>
        </w:rPr>
        <w:t>4</w:t>
      </w:r>
      <w:r w:rsidRPr="00606D90">
        <w:rPr>
          <w:rFonts w:ascii="Times New Roman" w:hAnsi="Times New Roman" w:cs="Times New Roman"/>
          <w:color w:val="000000" w:themeColor="text1"/>
          <w:sz w:val="27"/>
          <w:szCs w:val="27"/>
        </w:rPr>
        <w:t xml:space="preserve"> года на </w:t>
      </w:r>
      <w:r w:rsidR="00E57A65" w:rsidRPr="00606D90">
        <w:rPr>
          <w:rFonts w:ascii="Times New Roman" w:hAnsi="Times New Roman" w:cs="Times New Roman"/>
          <w:color w:val="000000" w:themeColor="text1"/>
          <w:sz w:val="27"/>
          <w:szCs w:val="27"/>
        </w:rPr>
        <w:t>4,9</w:t>
      </w:r>
      <w:r w:rsidRPr="00606D90">
        <w:rPr>
          <w:rFonts w:ascii="Times New Roman" w:hAnsi="Times New Roman" w:cs="Times New Roman"/>
          <w:color w:val="000000" w:themeColor="text1"/>
          <w:sz w:val="27"/>
          <w:szCs w:val="27"/>
        </w:rPr>
        <w:t>%</w:t>
      </w:r>
      <w:r w:rsidR="00262C02">
        <w:rPr>
          <w:rFonts w:ascii="Times New Roman" w:hAnsi="Times New Roman" w:cs="Times New Roman"/>
          <w:color w:val="000000" w:themeColor="text1"/>
          <w:sz w:val="27"/>
          <w:szCs w:val="27"/>
        </w:rPr>
        <w:t>, в 2026 году доля составляет 52,4%, в 2027 году-52,3%.</w:t>
      </w:r>
    </w:p>
    <w:p w:rsidR="00313CCB" w:rsidRPr="00606D90" w:rsidRDefault="001965B5" w:rsidP="00313CCB">
      <w:pPr>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xml:space="preserve">Отмечается низкий </w:t>
      </w:r>
      <w:r w:rsidR="005C5C94">
        <w:rPr>
          <w:rFonts w:ascii="Times New Roman" w:eastAsia="Times New Roman" w:hAnsi="Times New Roman" w:cs="Times New Roman"/>
          <w:color w:val="000000" w:themeColor="text1"/>
          <w:sz w:val="27"/>
          <w:szCs w:val="27"/>
          <w:lang w:eastAsia="ru-RU"/>
        </w:rPr>
        <w:t xml:space="preserve">уровень расходов на </w:t>
      </w:r>
      <w:r w:rsidR="00313CCB" w:rsidRPr="00606D90">
        <w:rPr>
          <w:rFonts w:ascii="Times New Roman" w:eastAsia="Times New Roman" w:hAnsi="Times New Roman" w:cs="Times New Roman"/>
          <w:color w:val="000000" w:themeColor="text1"/>
          <w:sz w:val="27"/>
          <w:szCs w:val="27"/>
          <w:lang w:eastAsia="ru-RU"/>
        </w:rPr>
        <w:t>жилищно-коммунальное хозяйство-</w:t>
      </w:r>
      <w:r w:rsidR="00606D90" w:rsidRPr="00606D90">
        <w:rPr>
          <w:rFonts w:ascii="Times New Roman" w:eastAsia="Times New Roman" w:hAnsi="Times New Roman" w:cs="Times New Roman"/>
          <w:color w:val="000000" w:themeColor="text1"/>
          <w:sz w:val="27"/>
          <w:szCs w:val="27"/>
          <w:lang w:eastAsia="ru-RU"/>
        </w:rPr>
        <w:t>2,7</w:t>
      </w:r>
      <w:r w:rsidR="00313CCB" w:rsidRPr="00606D90">
        <w:rPr>
          <w:rFonts w:ascii="Times New Roman" w:eastAsia="Times New Roman" w:hAnsi="Times New Roman" w:cs="Times New Roman"/>
          <w:color w:val="000000" w:themeColor="text1"/>
          <w:sz w:val="27"/>
          <w:szCs w:val="27"/>
          <w:lang w:eastAsia="ru-RU"/>
        </w:rPr>
        <w:t>% со снижение</w:t>
      </w:r>
      <w:r>
        <w:rPr>
          <w:rFonts w:ascii="Times New Roman" w:eastAsia="Times New Roman" w:hAnsi="Times New Roman" w:cs="Times New Roman"/>
          <w:color w:val="000000" w:themeColor="text1"/>
          <w:sz w:val="27"/>
          <w:szCs w:val="27"/>
          <w:lang w:eastAsia="ru-RU"/>
        </w:rPr>
        <w:t>м</w:t>
      </w:r>
      <w:r w:rsidR="00313CCB" w:rsidRPr="00606D90">
        <w:rPr>
          <w:rFonts w:ascii="Times New Roman" w:eastAsia="Times New Roman" w:hAnsi="Times New Roman" w:cs="Times New Roman"/>
          <w:color w:val="000000" w:themeColor="text1"/>
          <w:sz w:val="27"/>
          <w:szCs w:val="27"/>
          <w:lang w:eastAsia="ru-RU"/>
        </w:rPr>
        <w:t xml:space="preserve"> на </w:t>
      </w:r>
      <w:r w:rsidR="00606D90" w:rsidRPr="00606D90">
        <w:rPr>
          <w:rFonts w:ascii="Times New Roman" w:eastAsia="Times New Roman" w:hAnsi="Times New Roman" w:cs="Times New Roman"/>
          <w:color w:val="000000" w:themeColor="text1"/>
          <w:sz w:val="27"/>
          <w:szCs w:val="27"/>
          <w:lang w:eastAsia="ru-RU"/>
        </w:rPr>
        <w:t>0,9</w:t>
      </w:r>
      <w:r w:rsidR="00313CCB" w:rsidRPr="00606D90">
        <w:rPr>
          <w:rFonts w:ascii="Times New Roman" w:eastAsia="Times New Roman" w:hAnsi="Times New Roman" w:cs="Times New Roman"/>
          <w:color w:val="000000" w:themeColor="text1"/>
          <w:sz w:val="27"/>
          <w:szCs w:val="27"/>
          <w:lang w:eastAsia="ru-RU"/>
        </w:rPr>
        <w:t xml:space="preserve"> процента к ожидаемому исполнению 202</w:t>
      </w:r>
      <w:r w:rsidR="00606D90" w:rsidRPr="00606D90">
        <w:rPr>
          <w:rFonts w:ascii="Times New Roman" w:eastAsia="Times New Roman" w:hAnsi="Times New Roman" w:cs="Times New Roman"/>
          <w:color w:val="000000" w:themeColor="text1"/>
          <w:sz w:val="27"/>
          <w:szCs w:val="27"/>
          <w:lang w:eastAsia="ru-RU"/>
        </w:rPr>
        <w:t>4</w:t>
      </w:r>
      <w:r w:rsidR="00313CCB" w:rsidRPr="00606D90">
        <w:rPr>
          <w:rFonts w:ascii="Times New Roman" w:eastAsia="Times New Roman" w:hAnsi="Times New Roman" w:cs="Times New Roman"/>
          <w:color w:val="000000" w:themeColor="text1"/>
          <w:sz w:val="27"/>
          <w:szCs w:val="27"/>
          <w:lang w:eastAsia="ru-RU"/>
        </w:rPr>
        <w:t xml:space="preserve"> года</w:t>
      </w:r>
      <w:r w:rsidR="00262C02">
        <w:rPr>
          <w:rFonts w:ascii="Times New Roman" w:eastAsia="Times New Roman" w:hAnsi="Times New Roman" w:cs="Times New Roman"/>
          <w:color w:val="000000" w:themeColor="text1"/>
          <w:sz w:val="27"/>
          <w:szCs w:val="27"/>
          <w:lang w:eastAsia="ru-RU"/>
        </w:rPr>
        <w:t xml:space="preserve"> и соответственно по годам 2026-2027 годы-2,8%</w:t>
      </w:r>
      <w:r w:rsidR="00313CCB" w:rsidRPr="00606D90">
        <w:rPr>
          <w:rFonts w:ascii="Times New Roman" w:eastAsia="Times New Roman" w:hAnsi="Times New Roman" w:cs="Times New Roman"/>
          <w:color w:val="000000" w:themeColor="text1"/>
          <w:sz w:val="27"/>
          <w:szCs w:val="27"/>
          <w:lang w:eastAsia="ru-RU"/>
        </w:rPr>
        <w:t>.</w:t>
      </w:r>
    </w:p>
    <w:p w:rsidR="00313CC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606D90">
        <w:rPr>
          <w:rFonts w:ascii="Times New Roman" w:eastAsia="Times New Roman" w:hAnsi="Times New Roman" w:cs="Times New Roman"/>
          <w:color w:val="000000" w:themeColor="text1"/>
          <w:sz w:val="27"/>
          <w:szCs w:val="27"/>
          <w:lang w:eastAsia="ru-RU"/>
        </w:rPr>
        <w:t xml:space="preserve">        Согласно бюджетной политике государства на 202</w:t>
      </w:r>
      <w:r w:rsidR="00606D90" w:rsidRPr="00606D90">
        <w:rPr>
          <w:rFonts w:ascii="Times New Roman" w:eastAsia="Times New Roman" w:hAnsi="Times New Roman" w:cs="Times New Roman"/>
          <w:color w:val="000000" w:themeColor="text1"/>
          <w:sz w:val="27"/>
          <w:szCs w:val="27"/>
          <w:lang w:eastAsia="ru-RU"/>
        </w:rPr>
        <w:t>5</w:t>
      </w:r>
      <w:r w:rsidRPr="00606D90">
        <w:rPr>
          <w:rFonts w:ascii="Times New Roman" w:eastAsia="Times New Roman" w:hAnsi="Times New Roman" w:cs="Times New Roman"/>
          <w:color w:val="000000" w:themeColor="text1"/>
          <w:sz w:val="27"/>
          <w:szCs w:val="27"/>
          <w:lang w:eastAsia="ru-RU"/>
        </w:rPr>
        <w:t>-202</w:t>
      </w:r>
      <w:r w:rsidR="00606D90" w:rsidRPr="00606D90">
        <w:rPr>
          <w:rFonts w:ascii="Times New Roman" w:eastAsia="Times New Roman" w:hAnsi="Times New Roman" w:cs="Times New Roman"/>
          <w:color w:val="000000" w:themeColor="text1"/>
          <w:sz w:val="27"/>
          <w:szCs w:val="27"/>
          <w:lang w:eastAsia="ru-RU"/>
        </w:rPr>
        <w:t>7</w:t>
      </w:r>
      <w:r w:rsidRPr="00606D90">
        <w:rPr>
          <w:rFonts w:ascii="Times New Roman" w:eastAsia="Times New Roman" w:hAnsi="Times New Roman" w:cs="Times New Roman"/>
          <w:color w:val="000000" w:themeColor="text1"/>
          <w:sz w:val="27"/>
          <w:szCs w:val="27"/>
          <w:lang w:eastAsia="ru-RU"/>
        </w:rPr>
        <w:t xml:space="preserve"> годы, представленный проект бюджета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и обеспечивает </w:t>
      </w:r>
      <w:r w:rsidRPr="00606D90">
        <w:rPr>
          <w:rFonts w:ascii="Times New Roman" w:eastAsia="Times New Roman" w:hAnsi="Times New Roman" w:cs="Times New Roman"/>
          <w:color w:val="000000" w:themeColor="text1"/>
          <w:sz w:val="27"/>
          <w:szCs w:val="27"/>
          <w:lang w:eastAsia="ru-RU"/>
        </w:rPr>
        <w:lastRenderedPageBreak/>
        <w:t xml:space="preserve">сбалансированность финансовой политики органов местного самоуправления </w:t>
      </w:r>
      <w:proofErr w:type="spellStart"/>
      <w:r w:rsidRPr="00606D90">
        <w:rPr>
          <w:rFonts w:ascii="Times New Roman" w:eastAsia="Times New Roman" w:hAnsi="Times New Roman" w:cs="Times New Roman"/>
          <w:color w:val="000000" w:themeColor="text1"/>
          <w:sz w:val="27"/>
          <w:szCs w:val="27"/>
          <w:lang w:eastAsia="ru-RU"/>
        </w:rPr>
        <w:t>Балахтинского</w:t>
      </w:r>
      <w:proofErr w:type="spellEnd"/>
      <w:r w:rsidRPr="00606D90">
        <w:rPr>
          <w:rFonts w:ascii="Times New Roman" w:eastAsia="Times New Roman" w:hAnsi="Times New Roman" w:cs="Times New Roman"/>
          <w:color w:val="000000" w:themeColor="text1"/>
          <w:sz w:val="27"/>
          <w:szCs w:val="27"/>
          <w:lang w:eastAsia="ru-RU"/>
        </w:rPr>
        <w:t xml:space="preserve"> района. </w:t>
      </w:r>
    </w:p>
    <w:p w:rsidR="00313CCB" w:rsidRPr="001965B5" w:rsidRDefault="00313CCB" w:rsidP="00313CCB">
      <w:pPr>
        <w:spacing w:after="0" w:line="240" w:lineRule="auto"/>
        <w:ind w:firstLine="709"/>
        <w:jc w:val="both"/>
        <w:rPr>
          <w:rFonts w:ascii="Times New Roman" w:eastAsia="Calibri" w:hAnsi="Times New Roman" w:cs="Times New Roman"/>
          <w:color w:val="000000" w:themeColor="text1"/>
          <w:sz w:val="27"/>
          <w:szCs w:val="27"/>
        </w:rPr>
      </w:pPr>
      <w:r w:rsidRPr="001965B5">
        <w:rPr>
          <w:rFonts w:ascii="Times New Roman" w:eastAsia="Calibri" w:hAnsi="Times New Roman" w:cs="Times New Roman"/>
          <w:color w:val="000000" w:themeColor="text1"/>
          <w:sz w:val="27"/>
          <w:szCs w:val="27"/>
        </w:rPr>
        <w:t>Ведомственной структурой расходов районного бюджета на 202</w:t>
      </w:r>
      <w:r w:rsidR="00AB1D51" w:rsidRPr="001965B5">
        <w:rPr>
          <w:rFonts w:ascii="Times New Roman" w:eastAsia="Calibri" w:hAnsi="Times New Roman" w:cs="Times New Roman"/>
          <w:color w:val="000000" w:themeColor="text1"/>
          <w:sz w:val="27"/>
          <w:szCs w:val="27"/>
        </w:rPr>
        <w:t>5</w:t>
      </w:r>
      <w:r w:rsidRPr="001965B5">
        <w:rPr>
          <w:rFonts w:ascii="Times New Roman" w:eastAsia="Calibri" w:hAnsi="Times New Roman" w:cs="Times New Roman"/>
          <w:color w:val="000000" w:themeColor="text1"/>
          <w:sz w:val="27"/>
          <w:szCs w:val="27"/>
        </w:rPr>
        <w:t>-202</w:t>
      </w:r>
      <w:r w:rsidR="00AB1D51" w:rsidRPr="001965B5">
        <w:rPr>
          <w:rFonts w:ascii="Times New Roman" w:eastAsia="Calibri" w:hAnsi="Times New Roman" w:cs="Times New Roman"/>
          <w:color w:val="000000" w:themeColor="text1"/>
          <w:sz w:val="27"/>
          <w:szCs w:val="27"/>
        </w:rPr>
        <w:t>7</w:t>
      </w:r>
      <w:r w:rsidRPr="001965B5">
        <w:rPr>
          <w:rFonts w:ascii="Times New Roman" w:eastAsia="Calibri" w:hAnsi="Times New Roman" w:cs="Times New Roman"/>
          <w:color w:val="000000" w:themeColor="text1"/>
          <w:sz w:val="27"/>
          <w:szCs w:val="27"/>
        </w:rPr>
        <w:t xml:space="preserve"> годы бюджетные ассигнования установлены 10 главным распорядителям бюджетных средств районного бюджета. </w:t>
      </w:r>
    </w:p>
    <w:p w:rsidR="00313CCB" w:rsidRPr="00A44DB2" w:rsidRDefault="00313CCB" w:rsidP="00313CCB">
      <w:pPr>
        <w:spacing w:after="0"/>
        <w:jc w:val="both"/>
        <w:rPr>
          <w:rFonts w:ascii="Times New Roman" w:eastAsia="Calibri" w:hAnsi="Times New Roman" w:cs="Times New Roman"/>
          <w:color w:val="FF0000"/>
          <w:sz w:val="27"/>
          <w:szCs w:val="27"/>
        </w:rPr>
      </w:pPr>
    </w:p>
    <w:tbl>
      <w:tblPr>
        <w:tblW w:w="9683" w:type="dxa"/>
        <w:tblInd w:w="93" w:type="dxa"/>
        <w:tblLook w:val="04A0" w:firstRow="1" w:lastRow="0" w:firstColumn="1" w:lastColumn="0" w:noHBand="0" w:noVBand="1"/>
      </w:tblPr>
      <w:tblGrid>
        <w:gridCol w:w="513"/>
        <w:gridCol w:w="2164"/>
        <w:gridCol w:w="1478"/>
        <w:gridCol w:w="1843"/>
        <w:gridCol w:w="1842"/>
        <w:gridCol w:w="1843"/>
      </w:tblGrid>
      <w:tr w:rsidR="00D74A0B" w:rsidRPr="00A44DB2" w:rsidTr="00262C02">
        <w:trPr>
          <w:trHeight w:val="1099"/>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 п/п</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ГРБС</w:t>
            </w:r>
          </w:p>
        </w:tc>
        <w:tc>
          <w:tcPr>
            <w:tcW w:w="1478" w:type="dxa"/>
            <w:tcBorders>
              <w:top w:val="single" w:sz="4" w:space="0" w:color="auto"/>
              <w:left w:val="nil"/>
              <w:bottom w:val="single" w:sz="4" w:space="0" w:color="auto"/>
              <w:right w:val="single" w:sz="4" w:space="0" w:color="auto"/>
            </w:tcBorders>
            <w:shd w:val="clear" w:color="auto" w:fill="D9D9D9"/>
            <w:vAlign w:val="center"/>
            <w:hideMark/>
          </w:tcPr>
          <w:p w:rsidR="00D74A0B" w:rsidRPr="00A74FFD" w:rsidRDefault="00D74A0B" w:rsidP="00AB1D51">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Уточненный план на 2024 по сост. на 01.10.2024г.</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rsidR="00D74A0B" w:rsidRPr="00A74FFD" w:rsidRDefault="00D74A0B" w:rsidP="00AB1D51">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Проект  на 2025 год</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 xml:space="preserve">Проект на </w:t>
            </w:r>
          </w:p>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2026 год</w:t>
            </w:r>
          </w:p>
        </w:tc>
        <w:tc>
          <w:tcPr>
            <w:tcW w:w="1843" w:type="dxa"/>
            <w:tcBorders>
              <w:top w:val="single" w:sz="4" w:space="0" w:color="auto"/>
              <w:left w:val="nil"/>
              <w:bottom w:val="single" w:sz="4" w:space="0" w:color="auto"/>
              <w:right w:val="single" w:sz="4" w:space="0" w:color="auto"/>
            </w:tcBorders>
            <w:shd w:val="clear" w:color="auto" w:fill="D9D9D9"/>
          </w:tcPr>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p>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 xml:space="preserve">Проект на </w:t>
            </w:r>
          </w:p>
          <w:p w:rsidR="00D74A0B" w:rsidRPr="00A74FFD" w:rsidRDefault="00D74A0B"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2027</w:t>
            </w:r>
          </w:p>
        </w:tc>
      </w:tr>
      <w:tr w:rsidR="00262C02" w:rsidRPr="00A44DB2" w:rsidTr="00A74FFD">
        <w:trPr>
          <w:trHeight w:val="811"/>
        </w:trPr>
        <w:tc>
          <w:tcPr>
            <w:tcW w:w="51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262C02" w:rsidRPr="00A74FFD" w:rsidRDefault="00262C02" w:rsidP="00313CCB">
            <w:pPr>
              <w:spacing w:after="0" w:line="240" w:lineRule="auto"/>
              <w:rPr>
                <w:rFonts w:ascii="Times New Roman" w:eastAsia="Times New Roman" w:hAnsi="Times New Roman" w:cs="Times New Roman"/>
                <w:bCs/>
                <w:color w:val="000000" w:themeColor="text1"/>
                <w:lang w:eastAsia="ru-RU"/>
              </w:rPr>
            </w:pPr>
          </w:p>
        </w:tc>
        <w:tc>
          <w:tcPr>
            <w:tcW w:w="216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262C02" w:rsidRPr="00A74FFD" w:rsidRDefault="00262C02" w:rsidP="00313CCB">
            <w:pPr>
              <w:spacing w:after="0" w:line="240" w:lineRule="auto"/>
              <w:rPr>
                <w:rFonts w:ascii="Times New Roman" w:eastAsia="Times New Roman" w:hAnsi="Times New Roman" w:cs="Times New Roman"/>
                <w:bCs/>
                <w:color w:val="000000" w:themeColor="text1"/>
                <w:lang w:eastAsia="ru-RU"/>
              </w:rPr>
            </w:pPr>
          </w:p>
        </w:tc>
        <w:tc>
          <w:tcPr>
            <w:tcW w:w="1478" w:type="dxa"/>
            <w:tcBorders>
              <w:top w:val="nil"/>
              <w:left w:val="nil"/>
              <w:bottom w:val="single" w:sz="4" w:space="0" w:color="auto"/>
              <w:right w:val="single" w:sz="4" w:space="0" w:color="auto"/>
            </w:tcBorders>
            <w:shd w:val="clear" w:color="auto" w:fill="D9D9D9"/>
            <w:noWrap/>
            <w:vAlign w:val="center"/>
            <w:hideMark/>
          </w:tcPr>
          <w:p w:rsidR="00A74FFD" w:rsidRPr="00A74FFD" w:rsidRDefault="00A74FFD" w:rsidP="00A74FFD">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 xml:space="preserve">Сумма, </w:t>
            </w:r>
          </w:p>
          <w:p w:rsidR="00262C02" w:rsidRPr="00A74FFD" w:rsidRDefault="00A74FFD" w:rsidP="00A74FFD">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тыс. рублей</w:t>
            </w:r>
          </w:p>
        </w:tc>
        <w:tc>
          <w:tcPr>
            <w:tcW w:w="1843" w:type="dxa"/>
            <w:tcBorders>
              <w:top w:val="nil"/>
              <w:left w:val="nil"/>
              <w:bottom w:val="single" w:sz="4" w:space="0" w:color="auto"/>
              <w:right w:val="single" w:sz="4" w:space="0" w:color="auto"/>
            </w:tcBorders>
            <w:shd w:val="clear" w:color="auto" w:fill="D9D9D9"/>
            <w:noWrap/>
            <w:vAlign w:val="center"/>
            <w:hideMark/>
          </w:tcPr>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proofErr w:type="gramStart"/>
            <w:r w:rsidRPr="00A74FFD">
              <w:rPr>
                <w:rFonts w:ascii="Times New Roman" w:eastAsia="Times New Roman" w:hAnsi="Times New Roman" w:cs="Times New Roman"/>
                <w:bCs/>
                <w:color w:val="000000" w:themeColor="text1"/>
                <w:lang w:eastAsia="ru-RU"/>
              </w:rPr>
              <w:t>Сумма ,</w:t>
            </w:r>
            <w:proofErr w:type="gramEnd"/>
          </w:p>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тыс. рублей</w:t>
            </w:r>
          </w:p>
          <w:p w:rsidR="00262C02" w:rsidRPr="00A74FFD" w:rsidRDefault="00262C02" w:rsidP="00313CCB">
            <w:pPr>
              <w:spacing w:after="0" w:line="240" w:lineRule="auto"/>
              <w:jc w:val="center"/>
              <w:rPr>
                <w:rFonts w:ascii="Times New Roman" w:eastAsia="Times New Roman" w:hAnsi="Times New Roman" w:cs="Times New Roman"/>
                <w:bCs/>
                <w:color w:val="000000" w:themeColor="text1"/>
                <w:lang w:eastAsia="ru-RU"/>
              </w:rPr>
            </w:pPr>
          </w:p>
          <w:p w:rsidR="00CD4ED5" w:rsidRPr="00A74FFD" w:rsidRDefault="00CD4ED5" w:rsidP="00313CCB">
            <w:pPr>
              <w:spacing w:after="0" w:line="240" w:lineRule="auto"/>
              <w:jc w:val="center"/>
              <w:rPr>
                <w:rFonts w:ascii="Times New Roman" w:eastAsia="Times New Roman" w:hAnsi="Times New Roman" w:cs="Times New Roman"/>
                <w:bCs/>
                <w:color w:val="000000" w:themeColor="text1"/>
                <w:lang w:eastAsia="ru-RU"/>
              </w:rPr>
            </w:pPr>
          </w:p>
        </w:tc>
        <w:tc>
          <w:tcPr>
            <w:tcW w:w="1842" w:type="dxa"/>
            <w:tcBorders>
              <w:top w:val="nil"/>
              <w:left w:val="nil"/>
              <w:bottom w:val="single" w:sz="4" w:space="0" w:color="auto"/>
              <w:right w:val="single" w:sz="4" w:space="0" w:color="auto"/>
            </w:tcBorders>
            <w:shd w:val="clear" w:color="auto" w:fill="D9D9D9"/>
            <w:noWrap/>
            <w:vAlign w:val="center"/>
            <w:hideMark/>
          </w:tcPr>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Сумма,</w:t>
            </w:r>
          </w:p>
          <w:p w:rsidR="00262C02"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тыс. рублей</w:t>
            </w:r>
          </w:p>
        </w:tc>
        <w:tc>
          <w:tcPr>
            <w:tcW w:w="1843" w:type="dxa"/>
            <w:tcBorders>
              <w:top w:val="nil"/>
              <w:left w:val="nil"/>
              <w:bottom w:val="single" w:sz="4" w:space="0" w:color="auto"/>
              <w:right w:val="single" w:sz="4" w:space="0" w:color="auto"/>
            </w:tcBorders>
            <w:shd w:val="clear" w:color="auto" w:fill="D9D9D9"/>
          </w:tcPr>
          <w:p w:rsidR="00262C02" w:rsidRPr="00A74FFD" w:rsidRDefault="00262C02" w:rsidP="00313CCB">
            <w:pPr>
              <w:spacing w:after="0" w:line="240" w:lineRule="auto"/>
              <w:jc w:val="center"/>
              <w:rPr>
                <w:rFonts w:ascii="Times New Roman" w:eastAsia="Times New Roman" w:hAnsi="Times New Roman" w:cs="Times New Roman"/>
                <w:bCs/>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Сумма,</w:t>
            </w:r>
          </w:p>
          <w:p w:rsidR="00A74FFD" w:rsidRPr="00A74FFD" w:rsidRDefault="00A74FFD" w:rsidP="00313CCB">
            <w:pPr>
              <w:spacing w:after="0" w:line="240" w:lineRule="auto"/>
              <w:jc w:val="center"/>
              <w:rPr>
                <w:rFonts w:ascii="Times New Roman" w:eastAsia="Times New Roman" w:hAnsi="Times New Roman" w:cs="Times New Roman"/>
                <w:bCs/>
                <w:color w:val="000000" w:themeColor="text1"/>
                <w:lang w:eastAsia="ru-RU"/>
              </w:rPr>
            </w:pPr>
            <w:r w:rsidRPr="00A74FFD">
              <w:rPr>
                <w:rFonts w:ascii="Times New Roman" w:eastAsia="Times New Roman" w:hAnsi="Times New Roman" w:cs="Times New Roman"/>
                <w:bCs/>
                <w:color w:val="000000" w:themeColor="text1"/>
                <w:lang w:eastAsia="ru-RU"/>
              </w:rPr>
              <w:t>тыс. рублей</w:t>
            </w:r>
          </w:p>
        </w:tc>
      </w:tr>
      <w:tr w:rsidR="00262C02" w:rsidRPr="00A44DB2" w:rsidTr="00262C02">
        <w:trPr>
          <w:trHeight w:val="51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proofErr w:type="spellStart"/>
            <w:r w:rsidRPr="00A74FFD">
              <w:rPr>
                <w:rFonts w:ascii="Times New Roman" w:eastAsia="Times New Roman" w:hAnsi="Times New Roman" w:cs="Times New Roman"/>
                <w:color w:val="000000" w:themeColor="text1"/>
                <w:lang w:eastAsia="ru-RU"/>
              </w:rPr>
              <w:t>Балахтинский</w:t>
            </w:r>
            <w:proofErr w:type="spellEnd"/>
            <w:r w:rsidRPr="00A74FFD">
              <w:rPr>
                <w:rFonts w:ascii="Times New Roman" w:eastAsia="Times New Roman" w:hAnsi="Times New Roman" w:cs="Times New Roman"/>
                <w:color w:val="000000" w:themeColor="text1"/>
                <w:lang w:eastAsia="ru-RU"/>
              </w:rPr>
              <w:t xml:space="preserve"> районный Совет депутатов</w:t>
            </w:r>
          </w:p>
        </w:tc>
        <w:tc>
          <w:tcPr>
            <w:tcW w:w="1478" w:type="dxa"/>
            <w:tcBorders>
              <w:top w:val="nil"/>
              <w:left w:val="nil"/>
              <w:bottom w:val="single" w:sz="4" w:space="0" w:color="auto"/>
              <w:right w:val="single" w:sz="4" w:space="0" w:color="auto"/>
            </w:tcBorders>
            <w:shd w:val="clear" w:color="auto" w:fill="auto"/>
            <w:noWrap/>
            <w:vAlign w:val="center"/>
          </w:tcPr>
          <w:p w:rsidR="00E54249" w:rsidRDefault="00E54249"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4439,2</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4658,2</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4658,2</w:t>
            </w:r>
          </w:p>
        </w:tc>
        <w:tc>
          <w:tcPr>
            <w:tcW w:w="1843" w:type="dxa"/>
            <w:tcBorders>
              <w:top w:val="nil"/>
              <w:left w:val="nil"/>
              <w:bottom w:val="single" w:sz="4" w:space="0" w:color="auto"/>
              <w:right w:val="single" w:sz="4" w:space="0" w:color="auto"/>
            </w:tcBorders>
          </w:tcPr>
          <w:p w:rsidR="00E54249" w:rsidRDefault="00E54249"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4658,2</w:t>
            </w:r>
          </w:p>
        </w:tc>
      </w:tr>
      <w:tr w:rsidR="00262C02" w:rsidRPr="00A44DB2" w:rsidTr="00262C02">
        <w:trPr>
          <w:trHeight w:val="52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 xml:space="preserve">МКУ «Служба заказчика </w:t>
            </w:r>
            <w:proofErr w:type="spellStart"/>
            <w:r w:rsidRPr="00A74FFD">
              <w:rPr>
                <w:rFonts w:ascii="Times New Roman" w:eastAsia="Times New Roman" w:hAnsi="Times New Roman" w:cs="Times New Roman"/>
                <w:color w:val="000000" w:themeColor="text1"/>
                <w:lang w:eastAsia="ru-RU"/>
              </w:rPr>
              <w:t>Балахтинского</w:t>
            </w:r>
            <w:proofErr w:type="spellEnd"/>
            <w:r w:rsidRPr="00A74FFD">
              <w:rPr>
                <w:rFonts w:ascii="Times New Roman" w:eastAsia="Times New Roman" w:hAnsi="Times New Roman" w:cs="Times New Roman"/>
                <w:color w:val="000000" w:themeColor="text1"/>
                <w:lang w:eastAsia="ru-RU"/>
              </w:rPr>
              <w:t xml:space="preserve"> района»</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AB1D51">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AB1D51">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65269,3</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51414,1</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51574,7</w:t>
            </w:r>
          </w:p>
        </w:tc>
        <w:tc>
          <w:tcPr>
            <w:tcW w:w="1843" w:type="dxa"/>
            <w:tcBorders>
              <w:top w:val="nil"/>
              <w:left w:val="nil"/>
              <w:bottom w:val="single" w:sz="4" w:space="0" w:color="auto"/>
              <w:right w:val="single" w:sz="4" w:space="0" w:color="auto"/>
            </w:tcBorders>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51574,7</w:t>
            </w:r>
          </w:p>
        </w:tc>
      </w:tr>
      <w:tr w:rsidR="00262C02" w:rsidRPr="00A44DB2" w:rsidTr="00262C02">
        <w:trPr>
          <w:trHeight w:val="81"/>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3.</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 xml:space="preserve">Отдел культуры и молодежной политики администрации </w:t>
            </w:r>
            <w:proofErr w:type="spellStart"/>
            <w:r w:rsidRPr="00A74FFD">
              <w:rPr>
                <w:rFonts w:ascii="Times New Roman" w:eastAsia="Times New Roman" w:hAnsi="Times New Roman" w:cs="Times New Roman"/>
                <w:color w:val="000000" w:themeColor="text1"/>
                <w:lang w:eastAsia="ru-RU"/>
              </w:rPr>
              <w:t>Балахтинского</w:t>
            </w:r>
            <w:proofErr w:type="spellEnd"/>
            <w:r w:rsidRPr="00A74FFD">
              <w:rPr>
                <w:rFonts w:ascii="Times New Roman" w:eastAsia="Times New Roman" w:hAnsi="Times New Roman" w:cs="Times New Roman"/>
                <w:color w:val="000000" w:themeColor="text1"/>
                <w:lang w:eastAsia="ru-RU"/>
              </w:rPr>
              <w:t xml:space="preserve"> района</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163904,4</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151516,0</w:t>
            </w:r>
          </w:p>
        </w:tc>
        <w:tc>
          <w:tcPr>
            <w:tcW w:w="1842"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136056,4</w:t>
            </w:r>
          </w:p>
        </w:tc>
        <w:tc>
          <w:tcPr>
            <w:tcW w:w="1843" w:type="dxa"/>
            <w:tcBorders>
              <w:top w:val="nil"/>
              <w:left w:val="nil"/>
              <w:bottom w:val="single" w:sz="4" w:space="0" w:color="auto"/>
              <w:right w:val="single" w:sz="4" w:space="0" w:color="auto"/>
            </w:tcBorders>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132837,1</w:t>
            </w:r>
          </w:p>
        </w:tc>
      </w:tr>
      <w:tr w:rsidR="00262C02" w:rsidRPr="00A44DB2" w:rsidTr="00262C02">
        <w:trPr>
          <w:trHeight w:val="51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4.</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 xml:space="preserve">Управление образования администрации </w:t>
            </w:r>
            <w:proofErr w:type="spellStart"/>
            <w:r w:rsidRPr="00A74FFD">
              <w:rPr>
                <w:rFonts w:ascii="Times New Roman" w:eastAsia="Times New Roman" w:hAnsi="Times New Roman" w:cs="Times New Roman"/>
                <w:color w:val="000000" w:themeColor="text1"/>
                <w:lang w:eastAsia="ru-RU"/>
              </w:rPr>
              <w:t>Балахтинского</w:t>
            </w:r>
            <w:proofErr w:type="spellEnd"/>
            <w:r w:rsidRPr="00A74FFD">
              <w:rPr>
                <w:rFonts w:ascii="Times New Roman" w:eastAsia="Times New Roman" w:hAnsi="Times New Roman" w:cs="Times New Roman"/>
                <w:color w:val="000000" w:themeColor="text1"/>
                <w:lang w:eastAsia="ru-RU"/>
              </w:rPr>
              <w:t xml:space="preserve"> района</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898470,5</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846671,9</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790102,6</w:t>
            </w:r>
          </w:p>
        </w:tc>
        <w:tc>
          <w:tcPr>
            <w:tcW w:w="1843" w:type="dxa"/>
            <w:tcBorders>
              <w:top w:val="nil"/>
              <w:left w:val="nil"/>
              <w:bottom w:val="single" w:sz="4" w:space="0" w:color="auto"/>
              <w:right w:val="single" w:sz="4" w:space="0" w:color="auto"/>
            </w:tcBorders>
          </w:tcPr>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783503,8</w:t>
            </w:r>
          </w:p>
        </w:tc>
      </w:tr>
      <w:tr w:rsidR="00262C02" w:rsidRPr="00A44DB2" w:rsidTr="00262C02">
        <w:trPr>
          <w:trHeight w:val="77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 xml:space="preserve">Финансовое управление Администрации </w:t>
            </w:r>
            <w:proofErr w:type="spellStart"/>
            <w:r w:rsidRPr="00A74FFD">
              <w:rPr>
                <w:rFonts w:ascii="Times New Roman" w:eastAsia="Times New Roman" w:hAnsi="Times New Roman" w:cs="Times New Roman"/>
                <w:color w:val="000000" w:themeColor="text1"/>
                <w:lang w:eastAsia="ru-RU"/>
              </w:rPr>
              <w:t>Балахтинского</w:t>
            </w:r>
            <w:proofErr w:type="spellEnd"/>
            <w:r w:rsidRPr="00A74FFD">
              <w:rPr>
                <w:rFonts w:ascii="Times New Roman" w:eastAsia="Times New Roman" w:hAnsi="Times New Roman" w:cs="Times New Roman"/>
                <w:color w:val="000000" w:themeColor="text1"/>
                <w:lang w:eastAsia="ru-RU"/>
              </w:rPr>
              <w:t xml:space="preserve"> района</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397771,5</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232622,0</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214088,8</w:t>
            </w:r>
          </w:p>
        </w:tc>
        <w:tc>
          <w:tcPr>
            <w:tcW w:w="1843" w:type="dxa"/>
            <w:tcBorders>
              <w:top w:val="nil"/>
              <w:left w:val="nil"/>
              <w:bottom w:val="single" w:sz="4" w:space="0" w:color="auto"/>
              <w:right w:val="single" w:sz="4" w:space="0" w:color="auto"/>
            </w:tcBorders>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210992,8</w:t>
            </w:r>
          </w:p>
        </w:tc>
      </w:tr>
      <w:tr w:rsidR="00262C02" w:rsidRPr="00A44DB2" w:rsidTr="00262C02">
        <w:trPr>
          <w:trHeight w:val="51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6.</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 xml:space="preserve">Администрация </w:t>
            </w:r>
            <w:proofErr w:type="spellStart"/>
            <w:r w:rsidRPr="00A74FFD">
              <w:rPr>
                <w:rFonts w:ascii="Times New Roman" w:eastAsia="Times New Roman" w:hAnsi="Times New Roman" w:cs="Times New Roman"/>
                <w:color w:val="000000" w:themeColor="text1"/>
                <w:lang w:eastAsia="ru-RU"/>
              </w:rPr>
              <w:t>Балахтинского</w:t>
            </w:r>
            <w:proofErr w:type="spellEnd"/>
            <w:r w:rsidRPr="00A74FFD">
              <w:rPr>
                <w:rFonts w:ascii="Times New Roman" w:eastAsia="Times New Roman" w:hAnsi="Times New Roman" w:cs="Times New Roman"/>
                <w:color w:val="000000" w:themeColor="text1"/>
                <w:lang w:eastAsia="ru-RU"/>
              </w:rPr>
              <w:t xml:space="preserve"> района</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213735,2</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166283,0</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170487,3</w:t>
            </w:r>
          </w:p>
        </w:tc>
        <w:tc>
          <w:tcPr>
            <w:tcW w:w="1843" w:type="dxa"/>
            <w:tcBorders>
              <w:top w:val="nil"/>
              <w:left w:val="nil"/>
              <w:bottom w:val="single" w:sz="4" w:space="0" w:color="auto"/>
              <w:right w:val="single" w:sz="4" w:space="0" w:color="auto"/>
            </w:tcBorders>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164796,5</w:t>
            </w:r>
          </w:p>
        </w:tc>
      </w:tr>
      <w:tr w:rsidR="00262C02" w:rsidRPr="00A44DB2" w:rsidTr="00262C02">
        <w:trPr>
          <w:trHeight w:val="51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7.</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 xml:space="preserve">МКСУ «Межведомственная бухгалтерия </w:t>
            </w:r>
            <w:proofErr w:type="spellStart"/>
            <w:r w:rsidRPr="00A74FFD">
              <w:rPr>
                <w:rFonts w:ascii="Times New Roman" w:eastAsia="Times New Roman" w:hAnsi="Times New Roman" w:cs="Times New Roman"/>
                <w:color w:val="000000" w:themeColor="text1"/>
                <w:lang w:eastAsia="ru-RU"/>
              </w:rPr>
              <w:t>Балахтинского</w:t>
            </w:r>
            <w:proofErr w:type="spellEnd"/>
            <w:r w:rsidRPr="00A74FFD">
              <w:rPr>
                <w:rFonts w:ascii="Times New Roman" w:eastAsia="Times New Roman" w:hAnsi="Times New Roman" w:cs="Times New Roman"/>
                <w:color w:val="000000" w:themeColor="text1"/>
                <w:lang w:eastAsia="ru-RU"/>
              </w:rPr>
              <w:t xml:space="preserve"> района»</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23550,2</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24563,5</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24563,5</w:t>
            </w:r>
          </w:p>
        </w:tc>
        <w:tc>
          <w:tcPr>
            <w:tcW w:w="1843" w:type="dxa"/>
            <w:tcBorders>
              <w:top w:val="nil"/>
              <w:left w:val="nil"/>
              <w:bottom w:val="single" w:sz="4" w:space="0" w:color="auto"/>
              <w:right w:val="single" w:sz="4" w:space="0" w:color="auto"/>
            </w:tcBorders>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24563,5</w:t>
            </w:r>
          </w:p>
        </w:tc>
      </w:tr>
      <w:tr w:rsidR="00262C02" w:rsidRPr="00A44DB2" w:rsidTr="00262C02">
        <w:trPr>
          <w:trHeight w:val="519"/>
        </w:trPr>
        <w:tc>
          <w:tcPr>
            <w:tcW w:w="513" w:type="dxa"/>
            <w:tcBorders>
              <w:top w:val="nil"/>
              <w:left w:val="single" w:sz="4" w:space="0" w:color="auto"/>
              <w:bottom w:val="single" w:sz="4" w:space="0" w:color="auto"/>
              <w:right w:val="single" w:sz="4" w:space="0" w:color="auto"/>
            </w:tcBorders>
            <w:shd w:val="clear" w:color="auto" w:fill="auto"/>
            <w:noWrap/>
            <w:vAlign w:val="center"/>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8.</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МКУ «</w:t>
            </w:r>
            <w:proofErr w:type="spellStart"/>
            <w:r w:rsidRPr="00A74FFD">
              <w:rPr>
                <w:rFonts w:ascii="Times New Roman" w:eastAsia="Times New Roman" w:hAnsi="Times New Roman" w:cs="Times New Roman"/>
                <w:color w:val="000000" w:themeColor="text1"/>
                <w:lang w:eastAsia="ru-RU"/>
              </w:rPr>
              <w:t>Балахтинский</w:t>
            </w:r>
            <w:proofErr w:type="spellEnd"/>
            <w:r w:rsidRPr="00A74FFD">
              <w:rPr>
                <w:rFonts w:ascii="Times New Roman" w:eastAsia="Times New Roman" w:hAnsi="Times New Roman" w:cs="Times New Roman"/>
                <w:color w:val="000000" w:themeColor="text1"/>
                <w:lang w:eastAsia="ru-RU"/>
              </w:rPr>
              <w:t xml:space="preserve"> </w:t>
            </w:r>
            <w:proofErr w:type="spellStart"/>
            <w:r w:rsidRPr="00A74FFD">
              <w:rPr>
                <w:rFonts w:ascii="Times New Roman" w:eastAsia="Times New Roman" w:hAnsi="Times New Roman" w:cs="Times New Roman"/>
                <w:color w:val="000000" w:themeColor="text1"/>
                <w:lang w:eastAsia="ru-RU"/>
              </w:rPr>
              <w:t>техноцентр</w:t>
            </w:r>
            <w:proofErr w:type="spellEnd"/>
            <w:r w:rsidRPr="00A74FFD">
              <w:rPr>
                <w:rFonts w:ascii="Times New Roman" w:eastAsia="Times New Roman" w:hAnsi="Times New Roman" w:cs="Times New Roman"/>
                <w:color w:val="000000" w:themeColor="text1"/>
                <w:lang w:eastAsia="ru-RU"/>
              </w:rPr>
              <w:t>»</w:t>
            </w:r>
          </w:p>
        </w:tc>
        <w:tc>
          <w:tcPr>
            <w:tcW w:w="1478" w:type="dxa"/>
            <w:tcBorders>
              <w:top w:val="nil"/>
              <w:left w:val="nil"/>
              <w:bottom w:val="single" w:sz="4" w:space="0" w:color="auto"/>
              <w:right w:val="single" w:sz="4" w:space="0" w:color="auto"/>
            </w:tcBorders>
            <w:shd w:val="clear" w:color="auto" w:fill="auto"/>
            <w:noWrap/>
            <w:vAlign w:val="center"/>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63223,2</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57676,8</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57333,4</w:t>
            </w:r>
          </w:p>
        </w:tc>
        <w:tc>
          <w:tcPr>
            <w:tcW w:w="1843" w:type="dxa"/>
            <w:tcBorders>
              <w:top w:val="nil"/>
              <w:left w:val="nil"/>
              <w:bottom w:val="single" w:sz="4" w:space="0" w:color="auto"/>
              <w:right w:val="single" w:sz="4" w:space="0" w:color="auto"/>
            </w:tcBorders>
          </w:tcPr>
          <w:p w:rsidR="00A74FFD"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57333,4</w:t>
            </w:r>
          </w:p>
        </w:tc>
      </w:tr>
      <w:tr w:rsidR="00262C02" w:rsidRPr="00A44DB2" w:rsidTr="00262C02">
        <w:trPr>
          <w:trHeight w:val="519"/>
        </w:trPr>
        <w:tc>
          <w:tcPr>
            <w:tcW w:w="513" w:type="dxa"/>
            <w:tcBorders>
              <w:top w:val="nil"/>
              <w:left w:val="single" w:sz="4" w:space="0" w:color="auto"/>
              <w:bottom w:val="single" w:sz="4" w:space="0" w:color="auto"/>
              <w:right w:val="single" w:sz="4" w:space="0" w:color="auto"/>
            </w:tcBorders>
            <w:shd w:val="clear" w:color="auto" w:fill="auto"/>
            <w:noWrap/>
            <w:vAlign w:val="center"/>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9.</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МКУ «УИЗИЗ»</w:t>
            </w:r>
          </w:p>
        </w:tc>
        <w:tc>
          <w:tcPr>
            <w:tcW w:w="1478" w:type="dxa"/>
            <w:tcBorders>
              <w:top w:val="nil"/>
              <w:left w:val="nil"/>
              <w:bottom w:val="single" w:sz="4" w:space="0" w:color="auto"/>
              <w:right w:val="single" w:sz="4" w:space="0" w:color="auto"/>
            </w:tcBorders>
            <w:shd w:val="clear" w:color="auto" w:fill="auto"/>
            <w:noWrap/>
            <w:vAlign w:val="center"/>
          </w:tcPr>
          <w:p w:rsid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15294,9</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22863,6</w:t>
            </w:r>
          </w:p>
        </w:tc>
        <w:tc>
          <w:tcPr>
            <w:tcW w:w="1842" w:type="dxa"/>
            <w:tcBorders>
              <w:top w:val="nil"/>
              <w:left w:val="nil"/>
              <w:bottom w:val="single" w:sz="4" w:space="0" w:color="auto"/>
              <w:right w:val="single" w:sz="4" w:space="0" w:color="auto"/>
            </w:tcBorders>
            <w:shd w:val="clear" w:color="auto" w:fill="auto"/>
            <w:noWrap/>
            <w:vAlign w:val="center"/>
          </w:tcPr>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18359,7</w:t>
            </w:r>
          </w:p>
        </w:tc>
        <w:tc>
          <w:tcPr>
            <w:tcW w:w="1843" w:type="dxa"/>
            <w:tcBorders>
              <w:top w:val="nil"/>
              <w:left w:val="nil"/>
              <w:bottom w:val="single" w:sz="4" w:space="0" w:color="auto"/>
              <w:right w:val="single" w:sz="4" w:space="0" w:color="auto"/>
            </w:tcBorders>
          </w:tcPr>
          <w:p w:rsid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17748,6</w:t>
            </w:r>
          </w:p>
        </w:tc>
      </w:tr>
      <w:tr w:rsidR="00262C02" w:rsidRPr="00A44DB2" w:rsidTr="00262C02">
        <w:trPr>
          <w:trHeight w:val="324"/>
        </w:trPr>
        <w:tc>
          <w:tcPr>
            <w:tcW w:w="513" w:type="dxa"/>
            <w:tcBorders>
              <w:top w:val="nil"/>
              <w:left w:val="single" w:sz="4" w:space="0" w:color="auto"/>
              <w:bottom w:val="single" w:sz="4" w:space="0" w:color="auto"/>
              <w:right w:val="single" w:sz="4" w:space="0" w:color="auto"/>
            </w:tcBorders>
            <w:shd w:val="clear" w:color="auto" w:fill="auto"/>
            <w:noWrap/>
            <w:vAlign w:val="center"/>
          </w:tcPr>
          <w:p w:rsidR="00262C02" w:rsidRPr="00A74FFD" w:rsidRDefault="00262C02" w:rsidP="00313CCB">
            <w:pPr>
              <w:spacing w:after="0" w:line="240" w:lineRule="auto"/>
              <w:jc w:val="right"/>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10.</w:t>
            </w:r>
          </w:p>
        </w:tc>
        <w:tc>
          <w:tcPr>
            <w:tcW w:w="2164" w:type="dxa"/>
            <w:tcBorders>
              <w:top w:val="nil"/>
              <w:left w:val="nil"/>
              <w:bottom w:val="single" w:sz="4" w:space="0" w:color="auto"/>
              <w:right w:val="single" w:sz="4" w:space="0" w:color="auto"/>
            </w:tcBorders>
            <w:shd w:val="clear" w:color="auto" w:fill="auto"/>
            <w:vAlign w:val="center"/>
          </w:tcPr>
          <w:p w:rsidR="00262C02" w:rsidRPr="00A74FFD" w:rsidRDefault="00262C02" w:rsidP="00313CCB">
            <w:pPr>
              <w:spacing w:after="0" w:line="240" w:lineRule="auto"/>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Контрольно-счетный орган</w:t>
            </w:r>
          </w:p>
        </w:tc>
        <w:tc>
          <w:tcPr>
            <w:tcW w:w="1478" w:type="dxa"/>
            <w:tcBorders>
              <w:top w:val="nil"/>
              <w:left w:val="nil"/>
              <w:bottom w:val="single" w:sz="4" w:space="0" w:color="auto"/>
              <w:right w:val="single" w:sz="4" w:space="0" w:color="auto"/>
            </w:tcBorders>
            <w:shd w:val="clear" w:color="auto" w:fill="auto"/>
            <w:noWrap/>
            <w:vAlign w:val="center"/>
          </w:tcPr>
          <w:p w:rsid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2118,6</w:t>
            </w:r>
          </w:p>
          <w:p w:rsidR="00262C02" w:rsidRPr="00A74FFD" w:rsidRDefault="00262C02" w:rsidP="00313CCB">
            <w:pPr>
              <w:spacing w:after="0" w:line="240" w:lineRule="auto"/>
              <w:jc w:val="center"/>
              <w:rPr>
                <w:rFonts w:ascii="Times New Roman" w:eastAsia="Times New Roman" w:hAnsi="Times New Roman" w:cs="Times New Roman"/>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2206,2</w:t>
            </w:r>
          </w:p>
        </w:tc>
        <w:tc>
          <w:tcPr>
            <w:tcW w:w="1842" w:type="dxa"/>
            <w:tcBorders>
              <w:top w:val="nil"/>
              <w:left w:val="nil"/>
              <w:bottom w:val="single" w:sz="4" w:space="0" w:color="auto"/>
              <w:right w:val="single" w:sz="4" w:space="0" w:color="auto"/>
            </w:tcBorders>
            <w:shd w:val="clear" w:color="auto" w:fill="auto"/>
            <w:noWrap/>
            <w:vAlign w:val="center"/>
          </w:tcPr>
          <w:p w:rsid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2206,2</w:t>
            </w:r>
          </w:p>
        </w:tc>
        <w:tc>
          <w:tcPr>
            <w:tcW w:w="1843" w:type="dxa"/>
            <w:tcBorders>
              <w:top w:val="nil"/>
              <w:left w:val="nil"/>
              <w:bottom w:val="single" w:sz="4" w:space="0" w:color="auto"/>
              <w:right w:val="single" w:sz="4" w:space="0" w:color="auto"/>
            </w:tcBorders>
          </w:tcPr>
          <w:p w:rsidR="00A74FFD" w:rsidRDefault="00A74FFD" w:rsidP="00313CCB">
            <w:pPr>
              <w:spacing w:after="0" w:line="240" w:lineRule="auto"/>
              <w:jc w:val="center"/>
              <w:rPr>
                <w:rFonts w:ascii="Times New Roman" w:eastAsia="Times New Roman" w:hAnsi="Times New Roman" w:cs="Times New Roman"/>
                <w:color w:val="000000" w:themeColor="text1"/>
                <w:lang w:eastAsia="ru-RU"/>
              </w:rPr>
            </w:pPr>
          </w:p>
          <w:p w:rsidR="00262C02" w:rsidRPr="00A74FFD" w:rsidRDefault="00A74FFD" w:rsidP="00313CCB">
            <w:pPr>
              <w:spacing w:after="0" w:line="240" w:lineRule="auto"/>
              <w:jc w:val="center"/>
              <w:rPr>
                <w:rFonts w:ascii="Times New Roman" w:eastAsia="Times New Roman" w:hAnsi="Times New Roman" w:cs="Times New Roman"/>
                <w:color w:val="000000" w:themeColor="text1"/>
                <w:lang w:eastAsia="ru-RU"/>
              </w:rPr>
            </w:pPr>
            <w:r w:rsidRPr="00A74FFD">
              <w:rPr>
                <w:rFonts w:ascii="Times New Roman" w:eastAsia="Times New Roman" w:hAnsi="Times New Roman" w:cs="Times New Roman"/>
                <w:color w:val="000000" w:themeColor="text1"/>
                <w:lang w:eastAsia="ru-RU"/>
              </w:rPr>
              <w:t>2206,2</w:t>
            </w:r>
          </w:p>
        </w:tc>
      </w:tr>
      <w:tr w:rsidR="00262C02" w:rsidRPr="00A44DB2" w:rsidTr="00262C02">
        <w:trPr>
          <w:trHeight w:val="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62C02" w:rsidRPr="00A74FFD" w:rsidRDefault="00262C02" w:rsidP="00313CCB">
            <w:pPr>
              <w:spacing w:after="0" w:line="240" w:lineRule="auto"/>
              <w:jc w:val="right"/>
              <w:rPr>
                <w:rFonts w:ascii="Times New Roman" w:eastAsia="Times New Roman" w:hAnsi="Times New Roman" w:cs="Times New Roman"/>
                <w:bCs/>
                <w:color w:val="000000" w:themeColor="text1"/>
                <w:sz w:val="27"/>
                <w:szCs w:val="27"/>
                <w:lang w:eastAsia="ru-RU"/>
              </w:rPr>
            </w:pPr>
            <w:r w:rsidRPr="00A74FFD">
              <w:rPr>
                <w:rFonts w:ascii="Times New Roman" w:eastAsia="Times New Roman" w:hAnsi="Times New Roman" w:cs="Times New Roman"/>
                <w:bCs/>
                <w:color w:val="000000" w:themeColor="text1"/>
                <w:sz w:val="27"/>
                <w:szCs w:val="27"/>
                <w:lang w:eastAsia="ru-RU"/>
              </w:rPr>
              <w:lastRenderedPageBreak/>
              <w:t> </w:t>
            </w:r>
          </w:p>
        </w:tc>
        <w:tc>
          <w:tcPr>
            <w:tcW w:w="2164" w:type="dxa"/>
            <w:tcBorders>
              <w:top w:val="nil"/>
              <w:left w:val="nil"/>
              <w:bottom w:val="single" w:sz="4" w:space="0" w:color="auto"/>
              <w:right w:val="single" w:sz="4" w:space="0" w:color="auto"/>
            </w:tcBorders>
            <w:shd w:val="clear" w:color="auto" w:fill="auto"/>
            <w:vAlign w:val="center"/>
            <w:hideMark/>
          </w:tcPr>
          <w:p w:rsidR="00262C02" w:rsidRPr="000E4E0A" w:rsidRDefault="00262C02" w:rsidP="00313CCB">
            <w:pPr>
              <w:spacing w:after="0" w:line="240" w:lineRule="auto"/>
              <w:rPr>
                <w:rFonts w:ascii="Times New Roman" w:eastAsia="Times New Roman" w:hAnsi="Times New Roman" w:cs="Times New Roman"/>
                <w:bCs/>
                <w:color w:val="000000" w:themeColor="text1"/>
                <w:lang w:eastAsia="ru-RU"/>
              </w:rPr>
            </w:pPr>
            <w:r w:rsidRPr="000E4E0A">
              <w:rPr>
                <w:rFonts w:ascii="Times New Roman" w:eastAsia="Times New Roman" w:hAnsi="Times New Roman" w:cs="Times New Roman"/>
                <w:bCs/>
                <w:color w:val="000000" w:themeColor="text1"/>
                <w:lang w:eastAsia="ru-RU"/>
              </w:rPr>
              <w:t>Всего расходов</w:t>
            </w:r>
          </w:p>
        </w:tc>
        <w:tc>
          <w:tcPr>
            <w:tcW w:w="1478" w:type="dxa"/>
            <w:tcBorders>
              <w:top w:val="nil"/>
              <w:left w:val="nil"/>
              <w:bottom w:val="single" w:sz="4" w:space="0" w:color="auto"/>
              <w:right w:val="single" w:sz="4" w:space="0" w:color="auto"/>
            </w:tcBorders>
            <w:shd w:val="clear" w:color="auto" w:fill="auto"/>
            <w:noWrap/>
            <w:vAlign w:val="center"/>
          </w:tcPr>
          <w:p w:rsidR="000E4E0A" w:rsidRPr="000E4E0A" w:rsidRDefault="000E4E0A" w:rsidP="00262C02">
            <w:pPr>
              <w:spacing w:after="0" w:line="240" w:lineRule="auto"/>
              <w:jc w:val="center"/>
              <w:rPr>
                <w:rFonts w:ascii="Times New Roman" w:eastAsia="Times New Roman" w:hAnsi="Times New Roman" w:cs="Times New Roman"/>
                <w:bCs/>
                <w:color w:val="000000" w:themeColor="text1"/>
                <w:lang w:eastAsia="ru-RU"/>
              </w:rPr>
            </w:pPr>
          </w:p>
          <w:p w:rsidR="00262C02" w:rsidRPr="000E4E0A" w:rsidRDefault="00262C02" w:rsidP="00262C02">
            <w:pPr>
              <w:spacing w:after="0" w:line="240" w:lineRule="auto"/>
              <w:jc w:val="center"/>
              <w:rPr>
                <w:rFonts w:ascii="Times New Roman" w:eastAsia="Times New Roman" w:hAnsi="Times New Roman" w:cs="Times New Roman"/>
                <w:bCs/>
                <w:color w:val="000000" w:themeColor="text1"/>
                <w:lang w:eastAsia="ru-RU"/>
              </w:rPr>
            </w:pPr>
            <w:r w:rsidRPr="000E4E0A">
              <w:rPr>
                <w:rFonts w:ascii="Times New Roman" w:eastAsia="Times New Roman" w:hAnsi="Times New Roman" w:cs="Times New Roman"/>
                <w:bCs/>
                <w:color w:val="000000" w:themeColor="text1"/>
                <w:lang w:eastAsia="ru-RU"/>
              </w:rPr>
              <w:t>1647777,0</w:t>
            </w:r>
          </w:p>
          <w:p w:rsidR="00262C02" w:rsidRPr="000E4E0A" w:rsidRDefault="00262C02" w:rsidP="00313CCB">
            <w:pPr>
              <w:spacing w:after="0" w:line="240" w:lineRule="auto"/>
              <w:jc w:val="center"/>
              <w:rPr>
                <w:rFonts w:ascii="Times New Roman" w:eastAsia="Times New Roman" w:hAnsi="Times New Roman" w:cs="Times New Roman"/>
                <w:bCs/>
                <w:color w:val="000000" w:themeColor="text1"/>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262C02" w:rsidRPr="000E4E0A" w:rsidRDefault="000E4E0A" w:rsidP="00313CCB">
            <w:pPr>
              <w:spacing w:after="0" w:line="240" w:lineRule="auto"/>
              <w:jc w:val="center"/>
              <w:rPr>
                <w:rFonts w:ascii="Times New Roman" w:eastAsia="Times New Roman" w:hAnsi="Times New Roman" w:cs="Times New Roman"/>
                <w:bCs/>
                <w:color w:val="000000" w:themeColor="text1"/>
                <w:lang w:eastAsia="ru-RU"/>
              </w:rPr>
            </w:pPr>
            <w:r w:rsidRPr="000E4E0A">
              <w:rPr>
                <w:rFonts w:ascii="Times New Roman" w:eastAsia="Times New Roman" w:hAnsi="Times New Roman" w:cs="Times New Roman"/>
                <w:bCs/>
                <w:color w:val="000000" w:themeColor="text1"/>
                <w:lang w:eastAsia="ru-RU"/>
              </w:rPr>
              <w:t>1558902,3</w:t>
            </w:r>
          </w:p>
        </w:tc>
        <w:tc>
          <w:tcPr>
            <w:tcW w:w="1842" w:type="dxa"/>
            <w:tcBorders>
              <w:top w:val="nil"/>
              <w:left w:val="nil"/>
              <w:bottom w:val="single" w:sz="4" w:space="0" w:color="auto"/>
              <w:right w:val="single" w:sz="4" w:space="0" w:color="auto"/>
            </w:tcBorders>
            <w:shd w:val="clear" w:color="auto" w:fill="auto"/>
            <w:noWrap/>
            <w:vAlign w:val="center"/>
          </w:tcPr>
          <w:p w:rsidR="00262C02" w:rsidRPr="000E4E0A" w:rsidRDefault="000E4E0A" w:rsidP="00313CCB">
            <w:pPr>
              <w:spacing w:after="0" w:line="240" w:lineRule="auto"/>
              <w:jc w:val="center"/>
              <w:rPr>
                <w:rFonts w:ascii="Times New Roman" w:eastAsia="Times New Roman" w:hAnsi="Times New Roman" w:cs="Times New Roman"/>
                <w:bCs/>
                <w:color w:val="000000" w:themeColor="text1"/>
                <w:lang w:eastAsia="ru-RU"/>
              </w:rPr>
            </w:pPr>
            <w:r w:rsidRPr="000E4E0A">
              <w:rPr>
                <w:rFonts w:ascii="Times New Roman" w:eastAsia="Times New Roman" w:hAnsi="Times New Roman" w:cs="Times New Roman"/>
                <w:bCs/>
                <w:color w:val="000000" w:themeColor="text1"/>
                <w:lang w:eastAsia="ru-RU"/>
              </w:rPr>
              <w:t>1489038,7</w:t>
            </w:r>
          </w:p>
        </w:tc>
        <w:tc>
          <w:tcPr>
            <w:tcW w:w="1843" w:type="dxa"/>
            <w:tcBorders>
              <w:top w:val="nil"/>
              <w:left w:val="nil"/>
              <w:bottom w:val="single" w:sz="4" w:space="0" w:color="auto"/>
              <w:right w:val="single" w:sz="4" w:space="0" w:color="auto"/>
            </w:tcBorders>
          </w:tcPr>
          <w:p w:rsidR="000E4E0A" w:rsidRPr="000E4E0A" w:rsidRDefault="000E4E0A" w:rsidP="00313CCB">
            <w:pPr>
              <w:spacing w:after="0" w:line="240" w:lineRule="auto"/>
              <w:jc w:val="center"/>
              <w:rPr>
                <w:rFonts w:ascii="Times New Roman" w:eastAsia="Times New Roman" w:hAnsi="Times New Roman" w:cs="Times New Roman"/>
                <w:bCs/>
                <w:color w:val="000000" w:themeColor="text1"/>
                <w:lang w:eastAsia="ru-RU"/>
              </w:rPr>
            </w:pPr>
          </w:p>
          <w:p w:rsidR="00262C02" w:rsidRPr="000E4E0A" w:rsidRDefault="000E4E0A" w:rsidP="00313CCB">
            <w:pPr>
              <w:spacing w:after="0" w:line="240" w:lineRule="auto"/>
              <w:jc w:val="center"/>
              <w:rPr>
                <w:rFonts w:ascii="Times New Roman" w:eastAsia="Times New Roman" w:hAnsi="Times New Roman" w:cs="Times New Roman"/>
                <w:bCs/>
                <w:color w:val="000000" w:themeColor="text1"/>
                <w:lang w:eastAsia="ru-RU"/>
              </w:rPr>
            </w:pPr>
            <w:r w:rsidRPr="000E4E0A">
              <w:rPr>
                <w:rFonts w:ascii="Times New Roman" w:eastAsia="Times New Roman" w:hAnsi="Times New Roman" w:cs="Times New Roman"/>
                <w:bCs/>
                <w:color w:val="000000" w:themeColor="text1"/>
                <w:lang w:eastAsia="ru-RU"/>
              </w:rPr>
              <w:t>1490022,5</w:t>
            </w:r>
          </w:p>
        </w:tc>
      </w:tr>
    </w:tbl>
    <w:p w:rsidR="00313CCB" w:rsidRPr="00A44DB2" w:rsidRDefault="00313CCB" w:rsidP="00313CCB">
      <w:pPr>
        <w:spacing w:after="0"/>
        <w:jc w:val="both"/>
        <w:rPr>
          <w:rFonts w:ascii="Times New Roman" w:eastAsia="Calibri" w:hAnsi="Times New Roman" w:cs="Times New Roman"/>
          <w:color w:val="FF0000"/>
          <w:sz w:val="27"/>
          <w:szCs w:val="27"/>
        </w:rPr>
      </w:pPr>
    </w:p>
    <w:p w:rsidR="00313CCB" w:rsidRPr="00933ECE" w:rsidRDefault="00313CCB" w:rsidP="00313CCB">
      <w:pPr>
        <w:spacing w:after="0"/>
        <w:jc w:val="both"/>
        <w:rPr>
          <w:rFonts w:ascii="Times New Roman" w:eastAsia="Calibri" w:hAnsi="Times New Roman" w:cs="Times New Roman"/>
          <w:color w:val="000000" w:themeColor="text1"/>
          <w:sz w:val="27"/>
          <w:szCs w:val="27"/>
        </w:rPr>
      </w:pPr>
      <w:r w:rsidRPr="00A44DB2">
        <w:rPr>
          <w:rFonts w:ascii="Times New Roman" w:eastAsia="Calibri" w:hAnsi="Times New Roman" w:cs="Times New Roman"/>
          <w:color w:val="FF0000"/>
          <w:sz w:val="27"/>
          <w:szCs w:val="27"/>
        </w:rPr>
        <w:t xml:space="preserve"> </w:t>
      </w:r>
      <w:r w:rsidR="00933ECE">
        <w:rPr>
          <w:rFonts w:ascii="Times New Roman" w:eastAsia="Calibri" w:hAnsi="Times New Roman" w:cs="Times New Roman"/>
          <w:color w:val="FF0000"/>
          <w:sz w:val="27"/>
          <w:szCs w:val="27"/>
        </w:rPr>
        <w:t xml:space="preserve">  </w:t>
      </w:r>
      <w:r w:rsidRPr="00933ECE">
        <w:rPr>
          <w:rFonts w:ascii="Times New Roman" w:eastAsia="Calibri" w:hAnsi="Times New Roman" w:cs="Times New Roman"/>
          <w:color w:val="000000" w:themeColor="text1"/>
          <w:sz w:val="27"/>
          <w:szCs w:val="27"/>
        </w:rPr>
        <w:t>Значительное изменение объемов бюджетных ассигнований в 202</w:t>
      </w:r>
      <w:r w:rsidR="00E54249" w:rsidRPr="00933ECE">
        <w:rPr>
          <w:rFonts w:ascii="Times New Roman" w:eastAsia="Calibri" w:hAnsi="Times New Roman" w:cs="Times New Roman"/>
          <w:color w:val="000000" w:themeColor="text1"/>
          <w:sz w:val="27"/>
          <w:szCs w:val="27"/>
        </w:rPr>
        <w:t>5</w:t>
      </w:r>
      <w:r w:rsidRPr="00933ECE">
        <w:rPr>
          <w:rFonts w:ascii="Times New Roman" w:eastAsia="Calibri" w:hAnsi="Times New Roman" w:cs="Times New Roman"/>
          <w:color w:val="000000" w:themeColor="text1"/>
          <w:sz w:val="27"/>
          <w:szCs w:val="27"/>
        </w:rPr>
        <w:t xml:space="preserve"> году по сравнению с 202</w:t>
      </w:r>
      <w:r w:rsidR="00E54249" w:rsidRPr="00933ECE">
        <w:rPr>
          <w:rFonts w:ascii="Times New Roman" w:eastAsia="Calibri" w:hAnsi="Times New Roman" w:cs="Times New Roman"/>
          <w:color w:val="000000" w:themeColor="text1"/>
          <w:sz w:val="27"/>
          <w:szCs w:val="27"/>
        </w:rPr>
        <w:t>4</w:t>
      </w:r>
      <w:r w:rsidRPr="00933ECE">
        <w:rPr>
          <w:rFonts w:ascii="Times New Roman" w:eastAsia="Calibri" w:hAnsi="Times New Roman" w:cs="Times New Roman"/>
          <w:color w:val="000000" w:themeColor="text1"/>
          <w:sz w:val="27"/>
          <w:szCs w:val="27"/>
        </w:rPr>
        <w:t xml:space="preserve"> годом установлено по следующим главным распорядителям бюджетных средств:</w:t>
      </w:r>
    </w:p>
    <w:p w:rsidR="00313CCB" w:rsidRPr="00933ECE" w:rsidRDefault="00313CCB" w:rsidP="00313CCB">
      <w:pPr>
        <w:spacing w:after="0"/>
        <w:jc w:val="both"/>
        <w:rPr>
          <w:rFonts w:ascii="Times New Roman" w:eastAsia="Calibri" w:hAnsi="Times New Roman" w:cs="Times New Roman"/>
          <w:i/>
          <w:color w:val="000000" w:themeColor="text1"/>
          <w:sz w:val="27"/>
          <w:szCs w:val="27"/>
        </w:rPr>
      </w:pPr>
      <w:r w:rsidRPr="00933ECE">
        <w:rPr>
          <w:rFonts w:ascii="Times New Roman" w:eastAsia="Calibri" w:hAnsi="Times New Roman" w:cs="Times New Roman"/>
          <w:i/>
          <w:color w:val="000000" w:themeColor="text1"/>
          <w:sz w:val="27"/>
          <w:szCs w:val="27"/>
        </w:rPr>
        <w:t>Уменьшение:</w:t>
      </w:r>
    </w:p>
    <w:p w:rsidR="00313CCB" w:rsidRPr="00933ECE" w:rsidRDefault="00313CCB" w:rsidP="00313CCB">
      <w:pPr>
        <w:spacing w:after="0"/>
        <w:jc w:val="both"/>
        <w:rPr>
          <w:rFonts w:ascii="Times New Roman" w:eastAsia="Calibri" w:hAnsi="Times New Roman" w:cs="Times New Roman"/>
          <w:color w:val="000000" w:themeColor="text1"/>
          <w:sz w:val="27"/>
          <w:szCs w:val="27"/>
        </w:rPr>
      </w:pPr>
      <w:r w:rsidRPr="00933ECE">
        <w:rPr>
          <w:rFonts w:ascii="Times New Roman" w:eastAsia="Calibri" w:hAnsi="Times New Roman" w:cs="Times New Roman"/>
          <w:color w:val="000000" w:themeColor="text1"/>
          <w:sz w:val="27"/>
          <w:szCs w:val="27"/>
        </w:rPr>
        <w:t xml:space="preserve">на </w:t>
      </w:r>
      <w:r w:rsidR="00E54249" w:rsidRPr="00933ECE">
        <w:rPr>
          <w:rFonts w:ascii="Times New Roman" w:eastAsia="Calibri" w:hAnsi="Times New Roman" w:cs="Times New Roman"/>
          <w:color w:val="000000" w:themeColor="text1"/>
          <w:sz w:val="27"/>
          <w:szCs w:val="27"/>
        </w:rPr>
        <w:t>51798,6</w:t>
      </w:r>
      <w:r w:rsidRPr="00933ECE">
        <w:rPr>
          <w:rFonts w:ascii="Times New Roman" w:eastAsia="Calibri" w:hAnsi="Times New Roman" w:cs="Times New Roman"/>
          <w:color w:val="000000" w:themeColor="text1"/>
          <w:sz w:val="27"/>
          <w:szCs w:val="27"/>
        </w:rPr>
        <w:t xml:space="preserve"> тыс. рублей по Управлению образования Администрации </w:t>
      </w:r>
      <w:proofErr w:type="spellStart"/>
      <w:r w:rsidRPr="00933ECE">
        <w:rPr>
          <w:rFonts w:ascii="Times New Roman" w:eastAsia="Calibri" w:hAnsi="Times New Roman" w:cs="Times New Roman"/>
          <w:color w:val="000000" w:themeColor="text1"/>
          <w:sz w:val="27"/>
          <w:szCs w:val="27"/>
        </w:rPr>
        <w:t>Балахтинского</w:t>
      </w:r>
      <w:proofErr w:type="spellEnd"/>
      <w:r w:rsidRPr="00933ECE">
        <w:rPr>
          <w:rFonts w:ascii="Times New Roman" w:eastAsia="Calibri" w:hAnsi="Times New Roman" w:cs="Times New Roman"/>
          <w:color w:val="000000" w:themeColor="text1"/>
          <w:sz w:val="27"/>
          <w:szCs w:val="27"/>
        </w:rPr>
        <w:t xml:space="preserve"> района;</w:t>
      </w:r>
    </w:p>
    <w:p w:rsidR="00313CCB" w:rsidRPr="00933ECE" w:rsidRDefault="00313CCB" w:rsidP="00313CCB">
      <w:pPr>
        <w:spacing w:after="0"/>
        <w:jc w:val="both"/>
        <w:rPr>
          <w:rFonts w:ascii="Times New Roman" w:eastAsia="Calibri" w:hAnsi="Times New Roman" w:cs="Times New Roman"/>
          <w:color w:val="000000" w:themeColor="text1"/>
          <w:sz w:val="27"/>
          <w:szCs w:val="27"/>
        </w:rPr>
      </w:pPr>
      <w:r w:rsidRPr="00933ECE">
        <w:rPr>
          <w:rFonts w:ascii="Times New Roman" w:eastAsia="Calibri" w:hAnsi="Times New Roman" w:cs="Times New Roman"/>
          <w:color w:val="000000" w:themeColor="text1"/>
          <w:sz w:val="27"/>
          <w:szCs w:val="27"/>
        </w:rPr>
        <w:t xml:space="preserve">на </w:t>
      </w:r>
      <w:r w:rsidR="00933ECE" w:rsidRPr="00933ECE">
        <w:rPr>
          <w:rFonts w:ascii="Times New Roman" w:eastAsia="Calibri" w:hAnsi="Times New Roman" w:cs="Times New Roman"/>
          <w:color w:val="000000" w:themeColor="text1"/>
          <w:sz w:val="27"/>
          <w:szCs w:val="27"/>
        </w:rPr>
        <w:t>165149,5</w:t>
      </w:r>
      <w:r w:rsidRPr="00933ECE">
        <w:rPr>
          <w:rFonts w:ascii="Times New Roman" w:eastAsia="Calibri" w:hAnsi="Times New Roman" w:cs="Times New Roman"/>
          <w:color w:val="000000" w:themeColor="text1"/>
          <w:sz w:val="27"/>
          <w:szCs w:val="27"/>
        </w:rPr>
        <w:t xml:space="preserve"> тыс. рублей по Финансовому управлению администрации района</w:t>
      </w:r>
    </w:p>
    <w:p w:rsidR="00313CCB" w:rsidRPr="00933ECE" w:rsidRDefault="00313CCB" w:rsidP="00313CCB">
      <w:pPr>
        <w:spacing w:after="0"/>
        <w:jc w:val="both"/>
        <w:rPr>
          <w:rFonts w:ascii="Times New Roman" w:eastAsia="Calibri" w:hAnsi="Times New Roman" w:cs="Times New Roman"/>
          <w:color w:val="000000" w:themeColor="text1"/>
          <w:sz w:val="27"/>
          <w:szCs w:val="27"/>
        </w:rPr>
      </w:pPr>
      <w:r w:rsidRPr="00933ECE">
        <w:rPr>
          <w:rFonts w:ascii="Times New Roman" w:eastAsia="Calibri" w:hAnsi="Times New Roman" w:cs="Times New Roman"/>
          <w:color w:val="000000" w:themeColor="text1"/>
          <w:sz w:val="27"/>
          <w:szCs w:val="27"/>
        </w:rPr>
        <w:t xml:space="preserve">на </w:t>
      </w:r>
      <w:r w:rsidR="00933ECE" w:rsidRPr="00933ECE">
        <w:rPr>
          <w:rFonts w:ascii="Times New Roman" w:eastAsia="Calibri" w:hAnsi="Times New Roman" w:cs="Times New Roman"/>
          <w:color w:val="000000" w:themeColor="text1"/>
          <w:sz w:val="27"/>
          <w:szCs w:val="27"/>
        </w:rPr>
        <w:t>13855,2</w:t>
      </w:r>
      <w:r w:rsidRPr="00933ECE">
        <w:rPr>
          <w:rFonts w:ascii="Times New Roman" w:eastAsia="Calibri" w:hAnsi="Times New Roman" w:cs="Times New Roman"/>
          <w:color w:val="000000" w:themeColor="text1"/>
          <w:sz w:val="27"/>
          <w:szCs w:val="27"/>
        </w:rPr>
        <w:t xml:space="preserve"> тыс. рублей по МКУ «Служба заказчика </w:t>
      </w:r>
      <w:proofErr w:type="spellStart"/>
      <w:r w:rsidRPr="00933ECE">
        <w:rPr>
          <w:rFonts w:ascii="Times New Roman" w:eastAsia="Calibri" w:hAnsi="Times New Roman" w:cs="Times New Roman"/>
          <w:color w:val="000000" w:themeColor="text1"/>
          <w:sz w:val="27"/>
          <w:szCs w:val="27"/>
        </w:rPr>
        <w:t>Балахтинского</w:t>
      </w:r>
      <w:proofErr w:type="spellEnd"/>
      <w:r w:rsidRPr="00933ECE">
        <w:rPr>
          <w:rFonts w:ascii="Times New Roman" w:eastAsia="Calibri" w:hAnsi="Times New Roman" w:cs="Times New Roman"/>
          <w:color w:val="000000" w:themeColor="text1"/>
          <w:sz w:val="27"/>
          <w:szCs w:val="27"/>
        </w:rPr>
        <w:t xml:space="preserve"> района».</w:t>
      </w:r>
    </w:p>
    <w:p w:rsidR="00933ECE" w:rsidRPr="00933ECE" w:rsidRDefault="00933ECE" w:rsidP="00933ECE">
      <w:pPr>
        <w:spacing w:after="0" w:line="240" w:lineRule="auto"/>
        <w:jc w:val="both"/>
        <w:rPr>
          <w:rFonts w:ascii="Times New Roman" w:eastAsia="Calibri" w:hAnsi="Times New Roman" w:cs="Times New Roman"/>
          <w:color w:val="000000" w:themeColor="text1"/>
          <w:sz w:val="27"/>
          <w:szCs w:val="27"/>
        </w:rPr>
      </w:pPr>
      <w:r w:rsidRPr="00933ECE">
        <w:rPr>
          <w:rFonts w:ascii="Times New Roman" w:eastAsia="Calibri" w:hAnsi="Times New Roman" w:cs="Times New Roman"/>
          <w:color w:val="000000" w:themeColor="text1"/>
          <w:sz w:val="27"/>
          <w:szCs w:val="27"/>
        </w:rPr>
        <w:t xml:space="preserve">   Снижение объема бюджетных ассигнований в планируемом периоде 2025 -2027 годы обусловлено тем, что дополнительные объемы субсидий от других бюджетов бюджетной системы района производятся в течение очередного финансового года, по результатам конкурсов по мере участия в государственных программах Красноярского края.</w:t>
      </w:r>
    </w:p>
    <w:p w:rsidR="00313CCB" w:rsidRPr="00933ECE" w:rsidRDefault="00313CCB" w:rsidP="00313CCB">
      <w:pPr>
        <w:spacing w:after="0" w:line="240" w:lineRule="atLeast"/>
        <w:ind w:firstLine="708"/>
        <w:jc w:val="both"/>
        <w:rPr>
          <w:rFonts w:ascii="Times New Roman" w:hAnsi="Times New Roman" w:cs="Times New Roman"/>
          <w:color w:val="000000" w:themeColor="text1"/>
          <w:sz w:val="27"/>
          <w:szCs w:val="27"/>
        </w:rPr>
      </w:pPr>
      <w:r w:rsidRPr="00933ECE">
        <w:rPr>
          <w:rFonts w:ascii="Times New Roman" w:hAnsi="Times New Roman" w:cs="Times New Roman"/>
          <w:color w:val="000000" w:themeColor="text1"/>
          <w:sz w:val="27"/>
          <w:szCs w:val="27"/>
        </w:rPr>
        <w:t>Структура Проекта бюджета в разрезе видов расходов по сравнению с 202</w:t>
      </w:r>
      <w:r w:rsidR="00933ECE" w:rsidRPr="00933ECE">
        <w:rPr>
          <w:rFonts w:ascii="Times New Roman" w:hAnsi="Times New Roman" w:cs="Times New Roman"/>
          <w:color w:val="000000" w:themeColor="text1"/>
          <w:sz w:val="27"/>
          <w:szCs w:val="27"/>
        </w:rPr>
        <w:t>4</w:t>
      </w:r>
      <w:r w:rsidRPr="00933ECE">
        <w:rPr>
          <w:rFonts w:ascii="Times New Roman" w:hAnsi="Times New Roman" w:cs="Times New Roman"/>
          <w:color w:val="000000" w:themeColor="text1"/>
          <w:sz w:val="27"/>
          <w:szCs w:val="27"/>
        </w:rPr>
        <w:t xml:space="preserve"> годом существенно не меняется (представлена ниже в таблице, тыс. рублей).</w:t>
      </w:r>
    </w:p>
    <w:p w:rsidR="00313CCB" w:rsidRPr="00A44DB2" w:rsidRDefault="00313CCB" w:rsidP="00313CCB">
      <w:pPr>
        <w:spacing w:after="0" w:line="240" w:lineRule="atLeast"/>
        <w:ind w:firstLine="708"/>
        <w:jc w:val="both"/>
        <w:rPr>
          <w:rFonts w:ascii="Times New Roman" w:hAnsi="Times New Roman" w:cs="Times New Roman"/>
          <w:color w:val="FF0000"/>
          <w:sz w:val="24"/>
          <w:szCs w:val="24"/>
        </w:rPr>
      </w:pPr>
    </w:p>
    <w:tbl>
      <w:tblPr>
        <w:tblW w:w="9116" w:type="dxa"/>
        <w:tblInd w:w="93" w:type="dxa"/>
        <w:tblLook w:val="04A0" w:firstRow="1" w:lastRow="0" w:firstColumn="1" w:lastColumn="0" w:noHBand="0" w:noVBand="1"/>
      </w:tblPr>
      <w:tblGrid>
        <w:gridCol w:w="3291"/>
        <w:gridCol w:w="818"/>
        <w:gridCol w:w="981"/>
        <w:gridCol w:w="688"/>
        <w:gridCol w:w="981"/>
        <w:gridCol w:w="688"/>
        <w:gridCol w:w="981"/>
        <w:gridCol w:w="688"/>
      </w:tblGrid>
      <w:tr w:rsidR="00313CCB" w:rsidRPr="00A44DB2" w:rsidTr="00E3115F">
        <w:trPr>
          <w:trHeight w:val="300"/>
        </w:trPr>
        <w:tc>
          <w:tcPr>
            <w:tcW w:w="33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13CCB" w:rsidRPr="00AD54D4"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Наименование</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13CCB" w:rsidRPr="00AD54D4"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Вид расхода</w:t>
            </w:r>
          </w:p>
        </w:tc>
        <w:tc>
          <w:tcPr>
            <w:tcW w:w="4973" w:type="dxa"/>
            <w:gridSpan w:val="6"/>
            <w:tcBorders>
              <w:top w:val="single" w:sz="4" w:space="0" w:color="auto"/>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Проект</w:t>
            </w:r>
          </w:p>
        </w:tc>
      </w:tr>
      <w:tr w:rsidR="00313CCB" w:rsidRPr="00A44DB2" w:rsidTr="00E3115F">
        <w:trPr>
          <w:trHeight w:val="300"/>
        </w:trPr>
        <w:tc>
          <w:tcPr>
            <w:tcW w:w="3325" w:type="dxa"/>
            <w:vMerge/>
            <w:tcBorders>
              <w:top w:val="single" w:sz="4" w:space="0" w:color="auto"/>
              <w:left w:val="single" w:sz="4" w:space="0" w:color="auto"/>
              <w:bottom w:val="single" w:sz="4" w:space="0" w:color="000000"/>
              <w:right w:val="single" w:sz="4" w:space="0" w:color="auto"/>
            </w:tcBorders>
            <w:vAlign w:val="center"/>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p>
        </w:tc>
        <w:tc>
          <w:tcPr>
            <w:tcW w:w="1669" w:type="dxa"/>
            <w:gridSpan w:val="2"/>
            <w:tcBorders>
              <w:top w:val="single" w:sz="4" w:space="0" w:color="auto"/>
              <w:left w:val="nil"/>
              <w:bottom w:val="single" w:sz="4" w:space="0" w:color="auto"/>
              <w:right w:val="single" w:sz="4" w:space="0" w:color="auto"/>
            </w:tcBorders>
            <w:shd w:val="clear" w:color="auto" w:fill="auto"/>
            <w:vAlign w:val="bottom"/>
            <w:hideMark/>
          </w:tcPr>
          <w:p w:rsidR="00313CCB" w:rsidRPr="00AD54D4" w:rsidRDefault="00313CCB" w:rsidP="00262C02">
            <w:pPr>
              <w:spacing w:after="0" w:line="240" w:lineRule="atLeast"/>
              <w:jc w:val="center"/>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202</w:t>
            </w:r>
            <w:r w:rsidR="00262C02" w:rsidRPr="00AD54D4">
              <w:rPr>
                <w:rFonts w:ascii="Times New Roman" w:eastAsia="Times New Roman" w:hAnsi="Times New Roman" w:cs="Times New Roman"/>
                <w:color w:val="000000" w:themeColor="text1"/>
                <w:sz w:val="18"/>
                <w:szCs w:val="18"/>
                <w:lang w:eastAsia="ru-RU"/>
              </w:rPr>
              <w:t>5</w:t>
            </w:r>
          </w:p>
        </w:tc>
        <w:tc>
          <w:tcPr>
            <w:tcW w:w="1669" w:type="dxa"/>
            <w:gridSpan w:val="2"/>
            <w:tcBorders>
              <w:top w:val="single" w:sz="4" w:space="0" w:color="auto"/>
              <w:left w:val="nil"/>
              <w:bottom w:val="single" w:sz="4" w:space="0" w:color="auto"/>
              <w:right w:val="single" w:sz="4" w:space="0" w:color="auto"/>
            </w:tcBorders>
            <w:shd w:val="clear" w:color="auto" w:fill="auto"/>
            <w:vAlign w:val="bottom"/>
            <w:hideMark/>
          </w:tcPr>
          <w:p w:rsidR="00313CCB" w:rsidRPr="00AD54D4" w:rsidRDefault="00313CCB" w:rsidP="00262C02">
            <w:pPr>
              <w:spacing w:after="0" w:line="240" w:lineRule="atLeast"/>
              <w:jc w:val="center"/>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202</w:t>
            </w:r>
            <w:r w:rsidR="00262C02" w:rsidRPr="00AD54D4">
              <w:rPr>
                <w:rFonts w:ascii="Times New Roman" w:eastAsia="Times New Roman" w:hAnsi="Times New Roman" w:cs="Times New Roman"/>
                <w:color w:val="000000" w:themeColor="text1"/>
                <w:sz w:val="18"/>
                <w:szCs w:val="18"/>
                <w:lang w:eastAsia="ru-RU"/>
              </w:rPr>
              <w:t>6</w:t>
            </w:r>
          </w:p>
        </w:tc>
        <w:tc>
          <w:tcPr>
            <w:tcW w:w="1635" w:type="dxa"/>
            <w:gridSpan w:val="2"/>
            <w:tcBorders>
              <w:top w:val="single" w:sz="4" w:space="0" w:color="auto"/>
              <w:left w:val="nil"/>
              <w:bottom w:val="single" w:sz="4" w:space="0" w:color="auto"/>
              <w:right w:val="single" w:sz="4" w:space="0" w:color="auto"/>
            </w:tcBorders>
            <w:shd w:val="clear" w:color="auto" w:fill="auto"/>
            <w:vAlign w:val="bottom"/>
            <w:hideMark/>
          </w:tcPr>
          <w:p w:rsidR="00313CCB" w:rsidRPr="00AD54D4" w:rsidRDefault="00313CCB" w:rsidP="00262C02">
            <w:pPr>
              <w:spacing w:after="0" w:line="240" w:lineRule="atLeast"/>
              <w:jc w:val="center"/>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202</w:t>
            </w:r>
            <w:r w:rsidR="00262C02" w:rsidRPr="00AD54D4">
              <w:rPr>
                <w:rFonts w:ascii="Times New Roman" w:eastAsia="Times New Roman" w:hAnsi="Times New Roman" w:cs="Times New Roman"/>
                <w:color w:val="000000" w:themeColor="text1"/>
                <w:sz w:val="18"/>
                <w:szCs w:val="18"/>
                <w:lang w:eastAsia="ru-RU"/>
              </w:rPr>
              <w:t>7</w:t>
            </w:r>
          </w:p>
        </w:tc>
      </w:tr>
      <w:tr w:rsidR="00313CCB" w:rsidRPr="00A44DB2" w:rsidTr="00E3115F">
        <w:trPr>
          <w:trHeight w:val="270"/>
        </w:trPr>
        <w:tc>
          <w:tcPr>
            <w:tcW w:w="3325" w:type="dxa"/>
            <w:vMerge/>
            <w:tcBorders>
              <w:top w:val="single" w:sz="4" w:space="0" w:color="auto"/>
              <w:left w:val="single" w:sz="4" w:space="0" w:color="auto"/>
              <w:bottom w:val="single" w:sz="4" w:space="0" w:color="000000"/>
              <w:right w:val="single" w:sz="4" w:space="0" w:color="auto"/>
            </w:tcBorders>
            <w:vAlign w:val="center"/>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p>
        </w:tc>
        <w:tc>
          <w:tcPr>
            <w:tcW w:w="981"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сумма</w:t>
            </w:r>
          </w:p>
        </w:tc>
        <w:tc>
          <w:tcPr>
            <w:tcW w:w="688"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proofErr w:type="spellStart"/>
            <w:r w:rsidRPr="00AD54D4">
              <w:rPr>
                <w:rFonts w:ascii="Times New Roman" w:eastAsia="Times New Roman" w:hAnsi="Times New Roman" w:cs="Times New Roman"/>
                <w:color w:val="000000" w:themeColor="text1"/>
                <w:sz w:val="18"/>
                <w:szCs w:val="18"/>
                <w:lang w:eastAsia="ru-RU"/>
              </w:rPr>
              <w:t>уд.вес</w:t>
            </w:r>
            <w:proofErr w:type="spellEnd"/>
          </w:p>
        </w:tc>
        <w:tc>
          <w:tcPr>
            <w:tcW w:w="981"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AD54D4">
              <w:rPr>
                <w:rFonts w:ascii="Times New Roman" w:eastAsia="Times New Roman" w:hAnsi="Times New Roman" w:cs="Times New Roman"/>
                <w:color w:val="000000" w:themeColor="text1"/>
                <w:sz w:val="18"/>
                <w:szCs w:val="18"/>
                <w:lang w:eastAsia="ru-RU"/>
              </w:rPr>
              <w:t>сумма</w:t>
            </w:r>
          </w:p>
        </w:tc>
        <w:tc>
          <w:tcPr>
            <w:tcW w:w="688"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rPr>
                <w:rFonts w:ascii="Times New Roman" w:eastAsia="Times New Roman" w:hAnsi="Times New Roman" w:cs="Times New Roman"/>
                <w:color w:val="000000" w:themeColor="text1"/>
                <w:sz w:val="18"/>
                <w:szCs w:val="18"/>
                <w:lang w:eastAsia="ru-RU"/>
              </w:rPr>
            </w:pPr>
            <w:proofErr w:type="spellStart"/>
            <w:r w:rsidRPr="00AD54D4">
              <w:rPr>
                <w:rFonts w:ascii="Times New Roman" w:eastAsia="Times New Roman" w:hAnsi="Times New Roman" w:cs="Times New Roman"/>
                <w:color w:val="000000" w:themeColor="text1"/>
                <w:sz w:val="18"/>
                <w:szCs w:val="18"/>
                <w:lang w:eastAsia="ru-RU"/>
              </w:rPr>
              <w:t>уд.вес</w:t>
            </w:r>
            <w:proofErr w:type="spellEnd"/>
          </w:p>
        </w:tc>
        <w:tc>
          <w:tcPr>
            <w:tcW w:w="981" w:type="dxa"/>
            <w:tcBorders>
              <w:top w:val="nil"/>
              <w:left w:val="nil"/>
              <w:bottom w:val="single" w:sz="4" w:space="0" w:color="auto"/>
              <w:right w:val="single" w:sz="4" w:space="0" w:color="auto"/>
            </w:tcBorders>
            <w:shd w:val="clear" w:color="auto" w:fill="auto"/>
            <w:vAlign w:val="bottom"/>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сумма</w:t>
            </w:r>
          </w:p>
        </w:tc>
        <w:tc>
          <w:tcPr>
            <w:tcW w:w="654" w:type="dxa"/>
            <w:tcBorders>
              <w:top w:val="nil"/>
              <w:left w:val="nil"/>
              <w:bottom w:val="single" w:sz="4" w:space="0" w:color="auto"/>
              <w:right w:val="single" w:sz="4" w:space="0" w:color="auto"/>
            </w:tcBorders>
            <w:shd w:val="clear" w:color="auto" w:fill="auto"/>
            <w:vAlign w:val="bottom"/>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proofErr w:type="spellStart"/>
            <w:r w:rsidRPr="00E3115F">
              <w:rPr>
                <w:rFonts w:ascii="Times New Roman" w:eastAsia="Times New Roman" w:hAnsi="Times New Roman" w:cs="Times New Roman"/>
                <w:color w:val="000000" w:themeColor="text1"/>
                <w:sz w:val="18"/>
                <w:szCs w:val="18"/>
                <w:lang w:eastAsia="ru-RU"/>
              </w:rPr>
              <w:t>уд.вес</w:t>
            </w:r>
            <w:proofErr w:type="spellEnd"/>
          </w:p>
        </w:tc>
      </w:tr>
      <w:tr w:rsidR="00313CCB" w:rsidRPr="00A44DB2" w:rsidTr="00E3115F">
        <w:trPr>
          <w:trHeight w:val="495"/>
        </w:trPr>
        <w:tc>
          <w:tcPr>
            <w:tcW w:w="3325" w:type="dxa"/>
            <w:tcBorders>
              <w:top w:val="nil"/>
              <w:left w:val="single" w:sz="4" w:space="0" w:color="auto"/>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jc w:val="center"/>
              <w:rPr>
                <w:rFonts w:ascii="Times New Roman" w:eastAsia="Times New Roman" w:hAnsi="Times New Roman" w:cs="Times New Roman"/>
                <w:b/>
                <w:bCs/>
                <w:color w:val="000000" w:themeColor="text1"/>
                <w:sz w:val="18"/>
                <w:szCs w:val="18"/>
                <w:lang w:eastAsia="ru-RU"/>
              </w:rPr>
            </w:pPr>
            <w:r w:rsidRPr="00AD54D4">
              <w:rPr>
                <w:rFonts w:ascii="Times New Roman" w:eastAsia="Times New Roman" w:hAnsi="Times New Roman" w:cs="Times New Roman"/>
                <w:b/>
                <w:bCs/>
                <w:color w:val="000000" w:themeColor="text1"/>
                <w:sz w:val="18"/>
                <w:szCs w:val="18"/>
                <w:lang w:eastAsia="ru-RU"/>
              </w:rPr>
              <w:t xml:space="preserve">Всего расходов (без учета условно утвержденных расходов), в </w:t>
            </w:r>
            <w:proofErr w:type="spellStart"/>
            <w:r w:rsidRPr="00AD54D4">
              <w:rPr>
                <w:rFonts w:ascii="Times New Roman" w:eastAsia="Times New Roman" w:hAnsi="Times New Roman" w:cs="Times New Roman"/>
                <w:b/>
                <w:bCs/>
                <w:color w:val="000000" w:themeColor="text1"/>
                <w:sz w:val="18"/>
                <w:szCs w:val="18"/>
                <w:lang w:eastAsia="ru-RU"/>
              </w:rPr>
              <w:t>т.ч</w:t>
            </w:r>
            <w:proofErr w:type="spellEnd"/>
            <w:r w:rsidRPr="00AD54D4">
              <w:rPr>
                <w:rFonts w:ascii="Times New Roman" w:eastAsia="Times New Roman" w:hAnsi="Times New Roman" w:cs="Times New Roman"/>
                <w:b/>
                <w:bCs/>
                <w:color w:val="000000" w:themeColor="text1"/>
                <w:sz w:val="18"/>
                <w:szCs w:val="18"/>
                <w:lang w:eastAsia="ru-RU"/>
              </w:rPr>
              <w:t>.</w:t>
            </w:r>
          </w:p>
        </w:tc>
        <w:tc>
          <w:tcPr>
            <w:tcW w:w="818"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jc w:val="center"/>
              <w:rPr>
                <w:rFonts w:ascii="Times New Roman" w:eastAsia="Times New Roman" w:hAnsi="Times New Roman" w:cs="Times New Roman"/>
                <w:b/>
                <w:bCs/>
                <w:color w:val="000000" w:themeColor="text1"/>
                <w:sz w:val="18"/>
                <w:szCs w:val="18"/>
                <w:lang w:eastAsia="ru-RU"/>
              </w:rPr>
            </w:pPr>
            <w:r w:rsidRPr="00AD54D4">
              <w:rPr>
                <w:rFonts w:ascii="Times New Roman" w:eastAsia="Times New Roman" w:hAnsi="Times New Roman" w:cs="Times New Roman"/>
                <w:b/>
                <w:bCs/>
                <w:color w:val="000000" w:themeColor="text1"/>
                <w:sz w:val="18"/>
                <w:szCs w:val="18"/>
                <w:lang w:eastAsia="ru-RU"/>
              </w:rPr>
              <w:t> </w:t>
            </w:r>
          </w:p>
        </w:tc>
        <w:tc>
          <w:tcPr>
            <w:tcW w:w="981" w:type="dxa"/>
            <w:tcBorders>
              <w:top w:val="nil"/>
              <w:left w:val="nil"/>
              <w:bottom w:val="single" w:sz="4" w:space="0" w:color="auto"/>
              <w:right w:val="single" w:sz="4" w:space="0" w:color="auto"/>
            </w:tcBorders>
            <w:shd w:val="clear" w:color="auto" w:fill="auto"/>
            <w:vAlign w:val="bottom"/>
            <w:hideMark/>
          </w:tcPr>
          <w:p w:rsidR="00313CCB" w:rsidRPr="00AD54D4" w:rsidRDefault="00AD54D4" w:rsidP="00313CCB">
            <w:pPr>
              <w:spacing w:after="0" w:line="240" w:lineRule="atLeast"/>
              <w:jc w:val="right"/>
              <w:rPr>
                <w:rFonts w:ascii="Times New Roman" w:eastAsia="Times New Roman" w:hAnsi="Times New Roman" w:cs="Times New Roman"/>
                <w:b/>
                <w:bCs/>
                <w:color w:val="000000" w:themeColor="text1"/>
                <w:sz w:val="18"/>
                <w:szCs w:val="18"/>
                <w:lang w:eastAsia="ru-RU"/>
              </w:rPr>
            </w:pPr>
            <w:r w:rsidRPr="00AD54D4">
              <w:rPr>
                <w:rFonts w:ascii="Times New Roman" w:eastAsia="Times New Roman" w:hAnsi="Times New Roman" w:cs="Times New Roman"/>
                <w:b/>
                <w:bCs/>
                <w:color w:val="000000" w:themeColor="text1"/>
                <w:sz w:val="18"/>
                <w:szCs w:val="18"/>
                <w:lang w:eastAsia="ru-RU"/>
              </w:rPr>
              <w:t>1558902,3</w:t>
            </w:r>
          </w:p>
        </w:tc>
        <w:tc>
          <w:tcPr>
            <w:tcW w:w="688"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jc w:val="right"/>
              <w:rPr>
                <w:rFonts w:ascii="Times New Roman" w:eastAsia="Times New Roman" w:hAnsi="Times New Roman" w:cs="Times New Roman"/>
                <w:b/>
                <w:bCs/>
                <w:color w:val="000000" w:themeColor="text1"/>
                <w:sz w:val="18"/>
                <w:szCs w:val="18"/>
                <w:lang w:eastAsia="ru-RU"/>
              </w:rPr>
            </w:pPr>
            <w:r w:rsidRPr="00AD54D4">
              <w:rPr>
                <w:rFonts w:ascii="Times New Roman" w:eastAsia="Times New Roman" w:hAnsi="Times New Roman" w:cs="Times New Roman"/>
                <w:b/>
                <w:bCs/>
                <w:color w:val="000000" w:themeColor="text1"/>
                <w:sz w:val="18"/>
                <w:szCs w:val="18"/>
                <w:lang w:eastAsia="ru-RU"/>
              </w:rPr>
              <w:t>100,0</w:t>
            </w:r>
          </w:p>
        </w:tc>
        <w:tc>
          <w:tcPr>
            <w:tcW w:w="981" w:type="dxa"/>
            <w:tcBorders>
              <w:top w:val="nil"/>
              <w:left w:val="nil"/>
              <w:bottom w:val="single" w:sz="4" w:space="0" w:color="auto"/>
              <w:right w:val="single" w:sz="4" w:space="0" w:color="auto"/>
            </w:tcBorders>
            <w:shd w:val="clear" w:color="auto" w:fill="auto"/>
            <w:vAlign w:val="bottom"/>
            <w:hideMark/>
          </w:tcPr>
          <w:p w:rsidR="00313CCB" w:rsidRPr="00AD54D4" w:rsidRDefault="00004CDC" w:rsidP="00313CCB">
            <w:pPr>
              <w:spacing w:after="0" w:line="240" w:lineRule="atLeast"/>
              <w:jc w:val="right"/>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color w:val="000000" w:themeColor="text1"/>
                <w:sz w:val="18"/>
                <w:szCs w:val="18"/>
                <w:lang w:eastAsia="ru-RU"/>
              </w:rPr>
              <w:t>1469430,8</w:t>
            </w:r>
          </w:p>
        </w:tc>
        <w:tc>
          <w:tcPr>
            <w:tcW w:w="688" w:type="dxa"/>
            <w:tcBorders>
              <w:top w:val="nil"/>
              <w:left w:val="nil"/>
              <w:bottom w:val="single" w:sz="4" w:space="0" w:color="auto"/>
              <w:right w:val="single" w:sz="4" w:space="0" w:color="auto"/>
            </w:tcBorders>
            <w:shd w:val="clear" w:color="auto" w:fill="auto"/>
            <w:vAlign w:val="bottom"/>
            <w:hideMark/>
          </w:tcPr>
          <w:p w:rsidR="00313CCB" w:rsidRPr="00AD54D4" w:rsidRDefault="00313CCB" w:rsidP="00313CCB">
            <w:pPr>
              <w:spacing w:after="0" w:line="240" w:lineRule="atLeast"/>
              <w:jc w:val="right"/>
              <w:rPr>
                <w:rFonts w:ascii="Times New Roman" w:eastAsia="Times New Roman" w:hAnsi="Times New Roman" w:cs="Times New Roman"/>
                <w:b/>
                <w:bCs/>
                <w:color w:val="000000" w:themeColor="text1"/>
                <w:sz w:val="18"/>
                <w:szCs w:val="18"/>
                <w:lang w:eastAsia="ru-RU"/>
              </w:rPr>
            </w:pPr>
            <w:r w:rsidRPr="00AD54D4">
              <w:rPr>
                <w:rFonts w:ascii="Times New Roman" w:eastAsia="Times New Roman" w:hAnsi="Times New Roman" w:cs="Times New Roman"/>
                <w:b/>
                <w:bCs/>
                <w:color w:val="000000" w:themeColor="text1"/>
                <w:sz w:val="18"/>
                <w:szCs w:val="18"/>
                <w:lang w:eastAsia="ru-RU"/>
              </w:rPr>
              <w:t>100,0</w:t>
            </w:r>
          </w:p>
        </w:tc>
        <w:tc>
          <w:tcPr>
            <w:tcW w:w="981" w:type="dxa"/>
            <w:tcBorders>
              <w:top w:val="nil"/>
              <w:left w:val="nil"/>
              <w:bottom w:val="single" w:sz="4" w:space="0" w:color="auto"/>
              <w:right w:val="single" w:sz="4" w:space="0" w:color="auto"/>
            </w:tcBorders>
            <w:shd w:val="clear" w:color="auto" w:fill="auto"/>
            <w:vAlign w:val="bottom"/>
            <w:hideMark/>
          </w:tcPr>
          <w:p w:rsidR="00313CCB" w:rsidRPr="00E3115F" w:rsidRDefault="00004CDC" w:rsidP="00313CCB">
            <w:pPr>
              <w:spacing w:after="0" w:line="240" w:lineRule="atLeast"/>
              <w:jc w:val="right"/>
              <w:rPr>
                <w:rFonts w:ascii="Times New Roman" w:eastAsia="Times New Roman" w:hAnsi="Times New Roman" w:cs="Times New Roman"/>
                <w:b/>
                <w:bCs/>
                <w:color w:val="000000" w:themeColor="text1"/>
                <w:sz w:val="18"/>
                <w:szCs w:val="18"/>
                <w:lang w:eastAsia="ru-RU"/>
              </w:rPr>
            </w:pPr>
            <w:r w:rsidRPr="00E3115F">
              <w:rPr>
                <w:rFonts w:ascii="Times New Roman" w:eastAsia="Times New Roman" w:hAnsi="Times New Roman" w:cs="Times New Roman"/>
                <w:b/>
                <w:bCs/>
                <w:color w:val="000000" w:themeColor="text1"/>
                <w:sz w:val="18"/>
                <w:szCs w:val="18"/>
                <w:lang w:eastAsia="ru-RU"/>
              </w:rPr>
              <w:t>1450214,8</w:t>
            </w:r>
          </w:p>
        </w:tc>
        <w:tc>
          <w:tcPr>
            <w:tcW w:w="654" w:type="dxa"/>
            <w:tcBorders>
              <w:top w:val="nil"/>
              <w:left w:val="nil"/>
              <w:bottom w:val="single" w:sz="4" w:space="0" w:color="auto"/>
              <w:right w:val="single" w:sz="4" w:space="0" w:color="auto"/>
            </w:tcBorders>
            <w:shd w:val="clear" w:color="auto" w:fill="auto"/>
            <w:vAlign w:val="bottom"/>
            <w:hideMark/>
          </w:tcPr>
          <w:p w:rsidR="00313CCB" w:rsidRPr="00E3115F" w:rsidRDefault="00313CCB" w:rsidP="00313CCB">
            <w:pPr>
              <w:spacing w:after="0" w:line="240" w:lineRule="atLeast"/>
              <w:jc w:val="right"/>
              <w:rPr>
                <w:rFonts w:ascii="Times New Roman" w:eastAsia="Times New Roman" w:hAnsi="Times New Roman" w:cs="Times New Roman"/>
                <w:b/>
                <w:bCs/>
                <w:color w:val="000000" w:themeColor="text1"/>
                <w:sz w:val="18"/>
                <w:szCs w:val="18"/>
                <w:lang w:eastAsia="ru-RU"/>
              </w:rPr>
            </w:pPr>
            <w:r w:rsidRPr="00E3115F">
              <w:rPr>
                <w:rFonts w:ascii="Times New Roman" w:eastAsia="Times New Roman" w:hAnsi="Times New Roman" w:cs="Times New Roman"/>
                <w:b/>
                <w:bCs/>
                <w:color w:val="000000" w:themeColor="text1"/>
                <w:sz w:val="18"/>
                <w:szCs w:val="18"/>
                <w:lang w:eastAsia="ru-RU"/>
              </w:rPr>
              <w:t>100,0</w:t>
            </w:r>
          </w:p>
        </w:tc>
      </w:tr>
      <w:tr w:rsidR="00313CCB" w:rsidRPr="00A44DB2" w:rsidTr="00E3115F">
        <w:trPr>
          <w:trHeight w:val="1080"/>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auto" w:fill="auto"/>
            <w:vAlign w:val="bottom"/>
            <w:hideMark/>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100</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180373,7</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11,6</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180373,7</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12,2</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180373,7</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12,4</w:t>
            </w:r>
          </w:p>
        </w:tc>
      </w:tr>
      <w:tr w:rsidR="00313CCB" w:rsidRPr="00A44DB2" w:rsidTr="00E3115F">
        <w:trPr>
          <w:trHeight w:val="480"/>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Закупка товаров, работ и услуг для обеспечения государственных (муниципальных) нужд</w:t>
            </w:r>
          </w:p>
        </w:tc>
        <w:tc>
          <w:tcPr>
            <w:tcW w:w="818" w:type="dxa"/>
            <w:tcBorders>
              <w:top w:val="single" w:sz="4" w:space="0" w:color="auto"/>
              <w:left w:val="nil"/>
              <w:bottom w:val="single" w:sz="4" w:space="0" w:color="auto"/>
              <w:right w:val="single" w:sz="4" w:space="0" w:color="auto"/>
            </w:tcBorders>
            <w:shd w:val="clear" w:color="auto" w:fill="auto"/>
            <w:hideMark/>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200</w:t>
            </w:r>
          </w:p>
        </w:tc>
        <w:tc>
          <w:tcPr>
            <w:tcW w:w="981" w:type="dxa"/>
            <w:tcBorders>
              <w:top w:val="single" w:sz="4" w:space="0" w:color="auto"/>
              <w:left w:val="nil"/>
              <w:bottom w:val="single" w:sz="4" w:space="0" w:color="auto"/>
              <w:right w:val="single" w:sz="4" w:space="0" w:color="auto"/>
            </w:tcBorders>
            <w:shd w:val="clear" w:color="auto" w:fill="auto"/>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27355,5</w:t>
            </w:r>
          </w:p>
        </w:tc>
        <w:tc>
          <w:tcPr>
            <w:tcW w:w="688"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1,8</w:t>
            </w:r>
          </w:p>
        </w:tc>
        <w:tc>
          <w:tcPr>
            <w:tcW w:w="981"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22709,2</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1,5</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22477,6</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1,5</w:t>
            </w:r>
          </w:p>
        </w:tc>
      </w:tr>
      <w:tr w:rsidR="00313CCB" w:rsidRPr="00A44DB2" w:rsidTr="00E3115F">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Социальное обеспечение и иные выплаты населению</w:t>
            </w:r>
          </w:p>
        </w:tc>
        <w:tc>
          <w:tcPr>
            <w:tcW w:w="818" w:type="dxa"/>
            <w:tcBorders>
              <w:top w:val="single" w:sz="4" w:space="0" w:color="auto"/>
              <w:left w:val="nil"/>
              <w:bottom w:val="single" w:sz="4" w:space="0" w:color="auto"/>
              <w:right w:val="single" w:sz="4" w:space="0" w:color="auto"/>
            </w:tcBorders>
            <w:shd w:val="clear" w:color="auto" w:fill="auto"/>
            <w:hideMark/>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300</w:t>
            </w:r>
          </w:p>
        </w:tc>
        <w:tc>
          <w:tcPr>
            <w:tcW w:w="981" w:type="dxa"/>
            <w:tcBorders>
              <w:top w:val="single" w:sz="4" w:space="0" w:color="auto"/>
              <w:left w:val="nil"/>
              <w:bottom w:val="single" w:sz="4" w:space="0" w:color="auto"/>
              <w:right w:val="single" w:sz="4" w:space="0" w:color="auto"/>
            </w:tcBorders>
            <w:shd w:val="clear" w:color="auto" w:fill="auto"/>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6512,4</w:t>
            </w:r>
          </w:p>
        </w:tc>
        <w:tc>
          <w:tcPr>
            <w:tcW w:w="688"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0,4</w:t>
            </w:r>
          </w:p>
        </w:tc>
        <w:tc>
          <w:tcPr>
            <w:tcW w:w="981"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6514,5</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0,4</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6518,9</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0,4</w:t>
            </w:r>
          </w:p>
        </w:tc>
      </w:tr>
      <w:tr w:rsidR="00313CCB" w:rsidRPr="00A44DB2" w:rsidTr="00E3115F">
        <w:trPr>
          <w:trHeight w:val="465"/>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Капитальные вложения в объекты государственной (муниципальной) собственности</w:t>
            </w:r>
          </w:p>
        </w:tc>
        <w:tc>
          <w:tcPr>
            <w:tcW w:w="818" w:type="dxa"/>
            <w:tcBorders>
              <w:top w:val="single" w:sz="4" w:space="0" w:color="auto"/>
              <w:left w:val="nil"/>
              <w:bottom w:val="single" w:sz="4" w:space="0" w:color="auto"/>
              <w:right w:val="single" w:sz="4" w:space="0" w:color="auto"/>
            </w:tcBorders>
            <w:shd w:val="clear" w:color="auto" w:fill="auto"/>
            <w:hideMark/>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400</w:t>
            </w:r>
          </w:p>
        </w:tc>
        <w:tc>
          <w:tcPr>
            <w:tcW w:w="981" w:type="dxa"/>
            <w:tcBorders>
              <w:top w:val="single" w:sz="4" w:space="0" w:color="auto"/>
              <w:left w:val="nil"/>
              <w:bottom w:val="single" w:sz="4" w:space="0" w:color="auto"/>
              <w:right w:val="single" w:sz="4" w:space="0" w:color="auto"/>
            </w:tcBorders>
            <w:shd w:val="clear" w:color="auto" w:fill="auto"/>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12925,9</w:t>
            </w:r>
          </w:p>
        </w:tc>
        <w:tc>
          <w:tcPr>
            <w:tcW w:w="688"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0,8</w:t>
            </w:r>
          </w:p>
        </w:tc>
        <w:tc>
          <w:tcPr>
            <w:tcW w:w="981"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12925,9</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0,8</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12310,4</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0,8</w:t>
            </w:r>
          </w:p>
        </w:tc>
      </w:tr>
      <w:tr w:rsidR="00313CCB" w:rsidRPr="00A44DB2" w:rsidTr="00E3115F">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Межбюджетные трансферты</w:t>
            </w:r>
          </w:p>
        </w:tc>
        <w:tc>
          <w:tcPr>
            <w:tcW w:w="818" w:type="dxa"/>
            <w:tcBorders>
              <w:top w:val="single" w:sz="4" w:space="0" w:color="auto"/>
              <w:left w:val="nil"/>
              <w:bottom w:val="single" w:sz="4" w:space="0" w:color="auto"/>
              <w:right w:val="single" w:sz="4" w:space="0" w:color="auto"/>
            </w:tcBorders>
            <w:shd w:val="clear" w:color="auto" w:fill="auto"/>
            <w:hideMark/>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500</w:t>
            </w:r>
          </w:p>
        </w:tc>
        <w:tc>
          <w:tcPr>
            <w:tcW w:w="981" w:type="dxa"/>
            <w:tcBorders>
              <w:top w:val="single" w:sz="4" w:space="0" w:color="auto"/>
              <w:left w:val="nil"/>
              <w:bottom w:val="single" w:sz="4" w:space="0" w:color="auto"/>
              <w:right w:val="single" w:sz="4" w:space="0" w:color="auto"/>
            </w:tcBorders>
            <w:shd w:val="clear" w:color="auto" w:fill="auto"/>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218128,7</w:t>
            </w:r>
          </w:p>
        </w:tc>
        <w:tc>
          <w:tcPr>
            <w:tcW w:w="688"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14,0</w:t>
            </w:r>
          </w:p>
        </w:tc>
        <w:tc>
          <w:tcPr>
            <w:tcW w:w="981" w:type="dxa"/>
            <w:tcBorders>
              <w:top w:val="single" w:sz="4" w:space="0" w:color="auto"/>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199598,5</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13,5</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196502,5</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13,5</w:t>
            </w:r>
          </w:p>
        </w:tc>
      </w:tr>
      <w:tr w:rsidR="00313CCB" w:rsidRPr="00A44DB2" w:rsidTr="00E3115F">
        <w:trPr>
          <w:trHeight w:val="480"/>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Предоставление субсидий бюджетным, автономным учреждениям и иным некоммерческим организациям</w:t>
            </w:r>
          </w:p>
        </w:tc>
        <w:tc>
          <w:tcPr>
            <w:tcW w:w="818" w:type="dxa"/>
            <w:tcBorders>
              <w:top w:val="nil"/>
              <w:left w:val="nil"/>
              <w:bottom w:val="single" w:sz="4" w:space="0" w:color="auto"/>
              <w:right w:val="single" w:sz="4" w:space="0" w:color="auto"/>
            </w:tcBorders>
            <w:shd w:val="clear" w:color="auto" w:fill="auto"/>
            <w:hideMark/>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600</w:t>
            </w:r>
          </w:p>
        </w:tc>
        <w:tc>
          <w:tcPr>
            <w:tcW w:w="981" w:type="dxa"/>
            <w:tcBorders>
              <w:top w:val="single" w:sz="4" w:space="0" w:color="auto"/>
              <w:left w:val="nil"/>
              <w:bottom w:val="single" w:sz="4" w:space="0" w:color="auto"/>
              <w:right w:val="single" w:sz="4" w:space="0" w:color="auto"/>
            </w:tcBorders>
            <w:shd w:val="clear" w:color="auto" w:fill="auto"/>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1001777,0</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E3115F"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64,3</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924172,8</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E3115F"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62,9</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913803,7</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E3115F"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63,0</w:t>
            </w:r>
          </w:p>
        </w:tc>
      </w:tr>
      <w:tr w:rsidR="00313CCB" w:rsidRPr="00A44DB2" w:rsidTr="00E3115F">
        <w:trPr>
          <w:trHeight w:val="480"/>
        </w:trPr>
        <w:tc>
          <w:tcPr>
            <w:tcW w:w="3325" w:type="dxa"/>
            <w:tcBorders>
              <w:top w:val="nil"/>
              <w:left w:val="single" w:sz="4" w:space="0" w:color="auto"/>
              <w:bottom w:val="single" w:sz="4" w:space="0" w:color="auto"/>
              <w:right w:val="single" w:sz="4" w:space="0" w:color="auto"/>
            </w:tcBorders>
            <w:shd w:val="clear" w:color="auto" w:fill="auto"/>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Обслуживание государственного(муниципального) долга</w:t>
            </w:r>
          </w:p>
        </w:tc>
        <w:tc>
          <w:tcPr>
            <w:tcW w:w="818" w:type="dxa"/>
            <w:tcBorders>
              <w:top w:val="nil"/>
              <w:left w:val="nil"/>
              <w:bottom w:val="single" w:sz="4" w:space="0" w:color="auto"/>
              <w:right w:val="single" w:sz="4" w:space="0" w:color="auto"/>
            </w:tcBorders>
            <w:shd w:val="clear" w:color="auto" w:fill="auto"/>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700</w:t>
            </w:r>
          </w:p>
        </w:tc>
        <w:tc>
          <w:tcPr>
            <w:tcW w:w="981" w:type="dxa"/>
            <w:tcBorders>
              <w:top w:val="single" w:sz="4" w:space="0" w:color="auto"/>
              <w:left w:val="nil"/>
              <w:bottom w:val="single" w:sz="4" w:space="0" w:color="auto"/>
              <w:right w:val="single" w:sz="4" w:space="0" w:color="auto"/>
            </w:tcBorders>
            <w:shd w:val="clear" w:color="auto" w:fill="auto"/>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p>
        </w:tc>
      </w:tr>
      <w:tr w:rsidR="00313CCB" w:rsidRPr="00A44DB2" w:rsidTr="00E3115F">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313CCB" w:rsidRPr="00E3115F" w:rsidRDefault="00313CCB" w:rsidP="00313CCB">
            <w:pPr>
              <w:spacing w:after="0" w:line="240" w:lineRule="atLeast"/>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Иные бюджетные ассигнования</w:t>
            </w:r>
          </w:p>
        </w:tc>
        <w:tc>
          <w:tcPr>
            <w:tcW w:w="818" w:type="dxa"/>
            <w:tcBorders>
              <w:top w:val="nil"/>
              <w:left w:val="nil"/>
              <w:bottom w:val="single" w:sz="4" w:space="0" w:color="auto"/>
              <w:right w:val="single" w:sz="4" w:space="0" w:color="auto"/>
            </w:tcBorders>
            <w:shd w:val="clear" w:color="auto" w:fill="auto"/>
            <w:hideMark/>
          </w:tcPr>
          <w:p w:rsidR="00313CCB" w:rsidRPr="00E3115F" w:rsidRDefault="00313CCB"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800</w:t>
            </w:r>
          </w:p>
        </w:tc>
        <w:tc>
          <w:tcPr>
            <w:tcW w:w="981" w:type="dxa"/>
            <w:tcBorders>
              <w:top w:val="single" w:sz="4" w:space="0" w:color="auto"/>
              <w:left w:val="nil"/>
              <w:bottom w:val="single" w:sz="4" w:space="0" w:color="auto"/>
              <w:right w:val="single" w:sz="4" w:space="0" w:color="auto"/>
            </w:tcBorders>
            <w:shd w:val="clear" w:color="auto" w:fill="auto"/>
          </w:tcPr>
          <w:p w:rsidR="00004CDC"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p>
          <w:p w:rsidR="00004CDC" w:rsidRPr="00E3115F" w:rsidRDefault="00004CDC" w:rsidP="00004CDC">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113402</w:t>
            </w:r>
            <w:r w:rsidR="00E3115F" w:rsidRPr="00E3115F">
              <w:rPr>
                <w:rFonts w:ascii="Times New Roman" w:eastAsia="Times New Roman" w:hAnsi="Times New Roman" w:cs="Times New Roman"/>
                <w:color w:val="000000" w:themeColor="text1"/>
                <w:sz w:val="18"/>
                <w:szCs w:val="18"/>
                <w:lang w:eastAsia="ru-RU"/>
              </w:rPr>
              <w:t>,0</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E3115F"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7,3</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123136,1</w:t>
            </w:r>
          </w:p>
        </w:tc>
        <w:tc>
          <w:tcPr>
            <w:tcW w:w="688" w:type="dxa"/>
            <w:tcBorders>
              <w:top w:val="nil"/>
              <w:left w:val="nil"/>
              <w:bottom w:val="single" w:sz="4" w:space="0" w:color="auto"/>
              <w:right w:val="single" w:sz="4" w:space="0" w:color="auto"/>
            </w:tcBorders>
            <w:shd w:val="clear" w:color="auto" w:fill="auto"/>
            <w:vAlign w:val="bottom"/>
          </w:tcPr>
          <w:p w:rsidR="00313CCB" w:rsidRPr="00E3115F" w:rsidRDefault="00E3115F"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8,4</w:t>
            </w:r>
          </w:p>
        </w:tc>
        <w:tc>
          <w:tcPr>
            <w:tcW w:w="981" w:type="dxa"/>
            <w:tcBorders>
              <w:top w:val="nil"/>
              <w:left w:val="nil"/>
              <w:bottom w:val="single" w:sz="4" w:space="0" w:color="auto"/>
              <w:right w:val="single" w:sz="4" w:space="0" w:color="auto"/>
            </w:tcBorders>
            <w:shd w:val="clear" w:color="auto" w:fill="auto"/>
            <w:vAlign w:val="bottom"/>
          </w:tcPr>
          <w:p w:rsidR="00313CCB" w:rsidRPr="00E3115F" w:rsidRDefault="00004CDC"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118227,9</w:t>
            </w:r>
          </w:p>
        </w:tc>
        <w:tc>
          <w:tcPr>
            <w:tcW w:w="654" w:type="dxa"/>
            <w:tcBorders>
              <w:top w:val="nil"/>
              <w:left w:val="nil"/>
              <w:bottom w:val="single" w:sz="4" w:space="0" w:color="auto"/>
              <w:right w:val="single" w:sz="4" w:space="0" w:color="auto"/>
            </w:tcBorders>
            <w:shd w:val="clear" w:color="auto" w:fill="auto"/>
            <w:vAlign w:val="bottom"/>
          </w:tcPr>
          <w:p w:rsidR="00313CCB" w:rsidRPr="00E3115F" w:rsidRDefault="00E3115F" w:rsidP="00313CCB">
            <w:pPr>
              <w:spacing w:after="0" w:line="240" w:lineRule="atLeast"/>
              <w:jc w:val="center"/>
              <w:rPr>
                <w:rFonts w:ascii="Times New Roman" w:eastAsia="Times New Roman" w:hAnsi="Times New Roman" w:cs="Times New Roman"/>
                <w:color w:val="000000" w:themeColor="text1"/>
                <w:sz w:val="18"/>
                <w:szCs w:val="18"/>
                <w:lang w:eastAsia="ru-RU"/>
              </w:rPr>
            </w:pPr>
            <w:r w:rsidRPr="00E3115F">
              <w:rPr>
                <w:rFonts w:ascii="Times New Roman" w:eastAsia="Times New Roman" w:hAnsi="Times New Roman" w:cs="Times New Roman"/>
                <w:color w:val="000000" w:themeColor="text1"/>
                <w:sz w:val="18"/>
                <w:szCs w:val="18"/>
                <w:lang w:eastAsia="ru-RU"/>
              </w:rPr>
              <w:t>8,2</w:t>
            </w:r>
          </w:p>
        </w:tc>
      </w:tr>
    </w:tbl>
    <w:p w:rsidR="00313CCB" w:rsidRPr="00A44DB2" w:rsidRDefault="00313CCB" w:rsidP="00313CCB">
      <w:pPr>
        <w:spacing w:after="0"/>
        <w:jc w:val="both"/>
        <w:rPr>
          <w:rFonts w:ascii="Times New Roman" w:eastAsia="Calibri" w:hAnsi="Times New Roman" w:cs="Times New Roman"/>
          <w:color w:val="FF0000"/>
          <w:sz w:val="27"/>
          <w:szCs w:val="27"/>
        </w:rPr>
      </w:pPr>
    </w:p>
    <w:p w:rsidR="00313CCB" w:rsidRPr="001D28B3" w:rsidRDefault="00313CCB" w:rsidP="00313CCB">
      <w:pPr>
        <w:spacing w:after="0" w:line="240" w:lineRule="atLeast"/>
        <w:jc w:val="both"/>
        <w:rPr>
          <w:rFonts w:ascii="Times New Roman" w:hAnsi="Times New Roman" w:cs="Times New Roman"/>
          <w:color w:val="000000" w:themeColor="text1"/>
          <w:sz w:val="27"/>
          <w:szCs w:val="27"/>
        </w:rPr>
      </w:pPr>
      <w:r w:rsidRPr="001D28B3">
        <w:rPr>
          <w:rFonts w:ascii="Times New Roman" w:eastAsia="Calibri" w:hAnsi="Times New Roman" w:cs="Times New Roman"/>
          <w:color w:val="000000" w:themeColor="text1"/>
          <w:sz w:val="27"/>
          <w:szCs w:val="27"/>
        </w:rPr>
        <w:lastRenderedPageBreak/>
        <w:t xml:space="preserve">  </w:t>
      </w:r>
      <w:r w:rsidRPr="001D28B3">
        <w:rPr>
          <w:rFonts w:ascii="Times New Roman" w:hAnsi="Times New Roman" w:cs="Times New Roman"/>
          <w:color w:val="000000" w:themeColor="text1"/>
          <w:sz w:val="27"/>
          <w:szCs w:val="27"/>
        </w:rPr>
        <w:t>Большую часть объема бюджетных ассигнований Проекта бюджета в 202</w:t>
      </w:r>
      <w:r w:rsidR="00FC015E" w:rsidRPr="001D28B3">
        <w:rPr>
          <w:rFonts w:ascii="Times New Roman" w:hAnsi="Times New Roman" w:cs="Times New Roman"/>
          <w:color w:val="000000" w:themeColor="text1"/>
          <w:sz w:val="27"/>
          <w:szCs w:val="27"/>
        </w:rPr>
        <w:t>5</w:t>
      </w:r>
      <w:r w:rsidRPr="001D28B3">
        <w:rPr>
          <w:rFonts w:ascii="Times New Roman" w:hAnsi="Times New Roman" w:cs="Times New Roman"/>
          <w:color w:val="000000" w:themeColor="text1"/>
          <w:sz w:val="27"/>
          <w:szCs w:val="27"/>
        </w:rPr>
        <w:t xml:space="preserve"> и плановом периоде 202</w:t>
      </w:r>
      <w:r w:rsidR="00FC015E" w:rsidRPr="001D28B3">
        <w:rPr>
          <w:rFonts w:ascii="Times New Roman" w:hAnsi="Times New Roman" w:cs="Times New Roman"/>
          <w:color w:val="000000" w:themeColor="text1"/>
          <w:sz w:val="27"/>
          <w:szCs w:val="27"/>
        </w:rPr>
        <w:t>6</w:t>
      </w:r>
      <w:r w:rsidRPr="001D28B3">
        <w:rPr>
          <w:rFonts w:ascii="Times New Roman" w:hAnsi="Times New Roman" w:cs="Times New Roman"/>
          <w:color w:val="000000" w:themeColor="text1"/>
          <w:sz w:val="27"/>
          <w:szCs w:val="27"/>
        </w:rPr>
        <w:t>-202</w:t>
      </w:r>
      <w:r w:rsidR="00FC015E" w:rsidRPr="001D28B3">
        <w:rPr>
          <w:rFonts w:ascii="Times New Roman" w:hAnsi="Times New Roman" w:cs="Times New Roman"/>
          <w:color w:val="000000" w:themeColor="text1"/>
          <w:sz w:val="27"/>
          <w:szCs w:val="27"/>
        </w:rPr>
        <w:t>7</w:t>
      </w:r>
      <w:r w:rsidR="001D28B3">
        <w:rPr>
          <w:rFonts w:ascii="Times New Roman" w:hAnsi="Times New Roman" w:cs="Times New Roman"/>
          <w:color w:val="000000" w:themeColor="text1"/>
          <w:sz w:val="27"/>
          <w:szCs w:val="27"/>
        </w:rPr>
        <w:t xml:space="preserve"> </w:t>
      </w:r>
      <w:r w:rsidRPr="001D28B3">
        <w:rPr>
          <w:rFonts w:ascii="Times New Roman" w:hAnsi="Times New Roman" w:cs="Times New Roman"/>
          <w:color w:val="000000" w:themeColor="text1"/>
          <w:sz w:val="27"/>
          <w:szCs w:val="27"/>
        </w:rPr>
        <w:t xml:space="preserve">годов составят: </w:t>
      </w:r>
    </w:p>
    <w:p w:rsidR="00313CCB" w:rsidRPr="001D28B3" w:rsidRDefault="00313CCB" w:rsidP="00313CCB">
      <w:pPr>
        <w:spacing w:after="0" w:line="240" w:lineRule="atLeast"/>
        <w:jc w:val="both"/>
        <w:rPr>
          <w:rFonts w:ascii="Times New Roman" w:hAnsi="Times New Roman" w:cs="Times New Roman"/>
          <w:color w:val="000000" w:themeColor="text1"/>
          <w:sz w:val="27"/>
          <w:szCs w:val="27"/>
        </w:rPr>
      </w:pPr>
      <w:r w:rsidRPr="001D28B3">
        <w:rPr>
          <w:rFonts w:ascii="Times New Roman" w:eastAsia="Times New Roman" w:hAnsi="Times New Roman" w:cs="Times New Roman"/>
          <w:color w:val="000000" w:themeColor="text1"/>
          <w:sz w:val="18"/>
          <w:szCs w:val="18"/>
          <w:lang w:eastAsia="ru-RU"/>
        </w:rPr>
        <w:t xml:space="preserve"> - </w:t>
      </w:r>
      <w:r w:rsidRPr="001D28B3">
        <w:rPr>
          <w:rFonts w:ascii="Times New Roman" w:eastAsia="Times New Roman" w:hAnsi="Times New Roman" w:cs="Times New Roman"/>
          <w:color w:val="000000" w:themeColor="text1"/>
          <w:sz w:val="27"/>
          <w:szCs w:val="27"/>
          <w:lang w:eastAsia="ru-RU"/>
        </w:rPr>
        <w:t>расходы на предоставление субсидий бюджетным, автономным учреждениям и иным некоммерческим организациям</w:t>
      </w:r>
      <w:r w:rsidRPr="001D28B3">
        <w:rPr>
          <w:rFonts w:ascii="Times New Roman" w:hAnsi="Times New Roman" w:cs="Times New Roman"/>
          <w:color w:val="000000" w:themeColor="text1"/>
          <w:sz w:val="27"/>
          <w:szCs w:val="27"/>
        </w:rPr>
        <w:t xml:space="preserve"> 6</w:t>
      </w:r>
      <w:r w:rsidR="001D28B3" w:rsidRPr="001D28B3">
        <w:rPr>
          <w:rFonts w:ascii="Times New Roman" w:hAnsi="Times New Roman" w:cs="Times New Roman"/>
          <w:color w:val="000000" w:themeColor="text1"/>
          <w:sz w:val="27"/>
          <w:szCs w:val="27"/>
        </w:rPr>
        <w:t>4</w:t>
      </w:r>
      <w:r w:rsidRPr="001D28B3">
        <w:rPr>
          <w:rFonts w:ascii="Times New Roman" w:hAnsi="Times New Roman" w:cs="Times New Roman"/>
          <w:color w:val="000000" w:themeColor="text1"/>
          <w:sz w:val="27"/>
          <w:szCs w:val="27"/>
        </w:rPr>
        <w:t>,3%, 62,</w:t>
      </w:r>
      <w:r w:rsidR="001D28B3" w:rsidRPr="001D28B3">
        <w:rPr>
          <w:rFonts w:ascii="Times New Roman" w:hAnsi="Times New Roman" w:cs="Times New Roman"/>
          <w:color w:val="000000" w:themeColor="text1"/>
          <w:sz w:val="27"/>
          <w:szCs w:val="27"/>
        </w:rPr>
        <w:t>9</w:t>
      </w:r>
      <w:r w:rsidRPr="001D28B3">
        <w:rPr>
          <w:rFonts w:ascii="Times New Roman" w:hAnsi="Times New Roman" w:cs="Times New Roman"/>
          <w:color w:val="000000" w:themeColor="text1"/>
          <w:sz w:val="27"/>
          <w:szCs w:val="27"/>
        </w:rPr>
        <w:t>%</w:t>
      </w:r>
      <w:r w:rsidR="001D28B3" w:rsidRPr="001D28B3">
        <w:rPr>
          <w:rFonts w:ascii="Times New Roman" w:hAnsi="Times New Roman" w:cs="Times New Roman"/>
          <w:color w:val="000000" w:themeColor="text1"/>
          <w:sz w:val="27"/>
          <w:szCs w:val="27"/>
        </w:rPr>
        <w:t>,</w:t>
      </w:r>
      <w:r w:rsidRPr="001D28B3">
        <w:rPr>
          <w:rFonts w:ascii="Times New Roman" w:hAnsi="Times New Roman" w:cs="Times New Roman"/>
          <w:color w:val="000000" w:themeColor="text1"/>
          <w:sz w:val="27"/>
          <w:szCs w:val="27"/>
        </w:rPr>
        <w:t>6</w:t>
      </w:r>
      <w:r w:rsidR="001D28B3" w:rsidRPr="001D28B3">
        <w:rPr>
          <w:rFonts w:ascii="Times New Roman" w:hAnsi="Times New Roman" w:cs="Times New Roman"/>
          <w:color w:val="000000" w:themeColor="text1"/>
          <w:sz w:val="27"/>
          <w:szCs w:val="27"/>
        </w:rPr>
        <w:t>3</w:t>
      </w:r>
      <w:r w:rsidRPr="001D28B3">
        <w:rPr>
          <w:rFonts w:ascii="Times New Roman" w:hAnsi="Times New Roman" w:cs="Times New Roman"/>
          <w:color w:val="000000" w:themeColor="text1"/>
          <w:sz w:val="27"/>
          <w:szCs w:val="27"/>
        </w:rPr>
        <w:t>,</w:t>
      </w:r>
      <w:r w:rsidR="001D28B3" w:rsidRPr="001D28B3">
        <w:rPr>
          <w:rFonts w:ascii="Times New Roman" w:hAnsi="Times New Roman" w:cs="Times New Roman"/>
          <w:color w:val="000000" w:themeColor="text1"/>
          <w:sz w:val="27"/>
          <w:szCs w:val="27"/>
        </w:rPr>
        <w:t>0</w:t>
      </w:r>
      <w:r w:rsidRPr="001D28B3">
        <w:rPr>
          <w:rFonts w:ascii="Times New Roman" w:hAnsi="Times New Roman" w:cs="Times New Roman"/>
          <w:color w:val="000000" w:themeColor="text1"/>
          <w:sz w:val="27"/>
          <w:szCs w:val="27"/>
        </w:rPr>
        <w:t>% соответственно по годам;</w:t>
      </w:r>
    </w:p>
    <w:p w:rsidR="00313CCB" w:rsidRPr="001D28B3" w:rsidRDefault="00313CCB" w:rsidP="00313CCB">
      <w:pPr>
        <w:spacing w:after="0" w:line="240" w:lineRule="atLeast"/>
        <w:jc w:val="both"/>
        <w:rPr>
          <w:rFonts w:ascii="Times New Roman" w:hAnsi="Times New Roman" w:cs="Times New Roman"/>
          <w:color w:val="000000" w:themeColor="text1"/>
          <w:sz w:val="27"/>
          <w:szCs w:val="27"/>
        </w:rPr>
      </w:pPr>
      <w:r w:rsidRPr="001D28B3">
        <w:rPr>
          <w:rFonts w:ascii="Times New Roman" w:hAnsi="Times New Roman" w:cs="Times New Roman"/>
          <w:color w:val="000000" w:themeColor="text1"/>
          <w:sz w:val="27"/>
          <w:szCs w:val="27"/>
        </w:rPr>
        <w:t xml:space="preserve">- </w:t>
      </w:r>
      <w:r w:rsidR="001D28B3" w:rsidRPr="001D28B3">
        <w:rPr>
          <w:rFonts w:ascii="Times New Roman" w:hAnsi="Times New Roman" w:cs="Times New Roman"/>
          <w:color w:val="000000" w:themeColor="text1"/>
          <w:sz w:val="27"/>
          <w:szCs w:val="27"/>
        </w:rPr>
        <w:t xml:space="preserve"> </w:t>
      </w:r>
      <w:r w:rsidRPr="001D28B3">
        <w:rPr>
          <w:rFonts w:ascii="Times New Roman" w:hAnsi="Times New Roman" w:cs="Times New Roman"/>
          <w:color w:val="000000" w:themeColor="text1"/>
          <w:sz w:val="27"/>
          <w:szCs w:val="27"/>
        </w:rPr>
        <w:t xml:space="preserve">межбюджетные трансферты </w:t>
      </w:r>
      <w:r w:rsidR="001D28B3" w:rsidRPr="001D28B3">
        <w:rPr>
          <w:rFonts w:ascii="Times New Roman" w:hAnsi="Times New Roman" w:cs="Times New Roman"/>
          <w:color w:val="000000" w:themeColor="text1"/>
          <w:sz w:val="27"/>
          <w:szCs w:val="27"/>
        </w:rPr>
        <w:t>14,0</w:t>
      </w:r>
      <w:r w:rsidR="001D28B3">
        <w:rPr>
          <w:rFonts w:ascii="Times New Roman" w:hAnsi="Times New Roman" w:cs="Times New Roman"/>
          <w:color w:val="000000" w:themeColor="text1"/>
          <w:sz w:val="27"/>
          <w:szCs w:val="27"/>
        </w:rPr>
        <w:t>%</w:t>
      </w:r>
      <w:r w:rsidR="00847D65">
        <w:rPr>
          <w:rFonts w:ascii="Times New Roman" w:hAnsi="Times New Roman" w:cs="Times New Roman"/>
          <w:color w:val="000000" w:themeColor="text1"/>
          <w:sz w:val="27"/>
          <w:szCs w:val="27"/>
        </w:rPr>
        <w:t xml:space="preserve">, 13,5%,13,5% </w:t>
      </w:r>
      <w:r w:rsidR="001D28B3" w:rsidRPr="001D28B3">
        <w:rPr>
          <w:rFonts w:ascii="Times New Roman" w:hAnsi="Times New Roman" w:cs="Times New Roman"/>
          <w:color w:val="000000" w:themeColor="text1"/>
          <w:sz w:val="27"/>
          <w:szCs w:val="27"/>
        </w:rPr>
        <w:t xml:space="preserve">соответственно </w:t>
      </w:r>
      <w:proofErr w:type="gramStart"/>
      <w:r w:rsidRPr="001D28B3">
        <w:rPr>
          <w:rFonts w:ascii="Times New Roman" w:hAnsi="Times New Roman" w:cs="Times New Roman"/>
          <w:color w:val="000000" w:themeColor="text1"/>
          <w:sz w:val="27"/>
          <w:szCs w:val="27"/>
        </w:rPr>
        <w:t>по  годам</w:t>
      </w:r>
      <w:proofErr w:type="gramEnd"/>
      <w:r w:rsidRPr="001D28B3">
        <w:rPr>
          <w:rFonts w:ascii="Times New Roman" w:hAnsi="Times New Roman" w:cs="Times New Roman"/>
          <w:color w:val="000000" w:themeColor="text1"/>
          <w:sz w:val="27"/>
          <w:szCs w:val="27"/>
        </w:rPr>
        <w:t xml:space="preserve"> трехлетнего периода; </w:t>
      </w:r>
    </w:p>
    <w:p w:rsidR="00313CCB" w:rsidRPr="001D28B3" w:rsidRDefault="00313CCB" w:rsidP="00313CCB">
      <w:pPr>
        <w:spacing w:after="0"/>
        <w:jc w:val="both"/>
        <w:rPr>
          <w:rFonts w:ascii="Times New Roman" w:eastAsia="Times New Roman" w:hAnsi="Times New Roman" w:cs="Times New Roman"/>
          <w:color w:val="000000" w:themeColor="text1"/>
          <w:sz w:val="27"/>
          <w:szCs w:val="27"/>
          <w:lang w:eastAsia="ru-RU"/>
        </w:rPr>
      </w:pPr>
      <w:r w:rsidRPr="001D28B3">
        <w:rPr>
          <w:rFonts w:ascii="Times New Roman" w:eastAsia="Calibri" w:hAnsi="Times New Roman" w:cs="Times New Roman"/>
          <w:color w:val="000000" w:themeColor="text1"/>
          <w:sz w:val="27"/>
          <w:szCs w:val="27"/>
        </w:rPr>
        <w:t xml:space="preserve"> - р</w:t>
      </w:r>
      <w:r w:rsidRPr="001D28B3">
        <w:rPr>
          <w:rFonts w:ascii="Times New Roman" w:eastAsia="Times New Roman" w:hAnsi="Times New Roman" w:cs="Times New Roman"/>
          <w:color w:val="000000" w:themeColor="text1"/>
          <w:sz w:val="27"/>
          <w:szCs w:val="27"/>
          <w:lang w:eastAsia="ru-RU"/>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11,</w:t>
      </w:r>
      <w:r w:rsidR="001D28B3" w:rsidRPr="001D28B3">
        <w:rPr>
          <w:rFonts w:ascii="Times New Roman" w:eastAsia="Times New Roman" w:hAnsi="Times New Roman" w:cs="Times New Roman"/>
          <w:color w:val="000000" w:themeColor="text1"/>
          <w:sz w:val="27"/>
          <w:szCs w:val="27"/>
          <w:lang w:eastAsia="ru-RU"/>
        </w:rPr>
        <w:t>6</w:t>
      </w:r>
      <w:r w:rsidRPr="001D28B3">
        <w:rPr>
          <w:rFonts w:ascii="Times New Roman" w:eastAsia="Times New Roman" w:hAnsi="Times New Roman" w:cs="Times New Roman"/>
          <w:color w:val="000000" w:themeColor="text1"/>
          <w:sz w:val="27"/>
          <w:szCs w:val="27"/>
          <w:lang w:eastAsia="ru-RU"/>
        </w:rPr>
        <w:t>%, 12,</w:t>
      </w:r>
      <w:r w:rsidR="001D28B3" w:rsidRPr="001D28B3">
        <w:rPr>
          <w:rFonts w:ascii="Times New Roman" w:eastAsia="Times New Roman" w:hAnsi="Times New Roman" w:cs="Times New Roman"/>
          <w:color w:val="000000" w:themeColor="text1"/>
          <w:sz w:val="27"/>
          <w:szCs w:val="27"/>
          <w:lang w:eastAsia="ru-RU"/>
        </w:rPr>
        <w:t>2</w:t>
      </w:r>
      <w:r w:rsidRPr="001D28B3">
        <w:rPr>
          <w:rFonts w:ascii="Times New Roman" w:eastAsia="Times New Roman" w:hAnsi="Times New Roman" w:cs="Times New Roman"/>
          <w:color w:val="000000" w:themeColor="text1"/>
          <w:sz w:val="27"/>
          <w:szCs w:val="27"/>
          <w:lang w:eastAsia="ru-RU"/>
        </w:rPr>
        <w:t>%,12,</w:t>
      </w:r>
      <w:r w:rsidR="001D28B3" w:rsidRPr="001D28B3">
        <w:rPr>
          <w:rFonts w:ascii="Times New Roman" w:eastAsia="Times New Roman" w:hAnsi="Times New Roman" w:cs="Times New Roman"/>
          <w:color w:val="000000" w:themeColor="text1"/>
          <w:sz w:val="27"/>
          <w:szCs w:val="27"/>
          <w:lang w:eastAsia="ru-RU"/>
        </w:rPr>
        <w:t>4</w:t>
      </w:r>
      <w:r w:rsidRPr="001D28B3">
        <w:rPr>
          <w:rFonts w:ascii="Times New Roman" w:eastAsia="Times New Roman" w:hAnsi="Times New Roman" w:cs="Times New Roman"/>
          <w:color w:val="000000" w:themeColor="text1"/>
          <w:sz w:val="27"/>
          <w:szCs w:val="27"/>
          <w:lang w:eastAsia="ru-RU"/>
        </w:rPr>
        <w:t>% соответственно по годам.</w:t>
      </w:r>
    </w:p>
    <w:p w:rsidR="001D28B3" w:rsidRDefault="001D28B3" w:rsidP="00313CCB">
      <w:pPr>
        <w:spacing w:after="0"/>
        <w:jc w:val="both"/>
        <w:rPr>
          <w:rFonts w:ascii="Times New Roman" w:eastAsia="Times New Roman" w:hAnsi="Times New Roman" w:cs="Times New Roman"/>
          <w:color w:val="000000" w:themeColor="text1"/>
          <w:sz w:val="27"/>
          <w:szCs w:val="27"/>
          <w:lang w:eastAsia="ru-RU"/>
        </w:rPr>
      </w:pPr>
      <w:r w:rsidRPr="001D28B3">
        <w:rPr>
          <w:rFonts w:ascii="Times New Roman" w:eastAsia="Times New Roman" w:hAnsi="Times New Roman" w:cs="Times New Roman"/>
          <w:color w:val="000000" w:themeColor="text1"/>
          <w:sz w:val="27"/>
          <w:szCs w:val="27"/>
          <w:lang w:eastAsia="ru-RU"/>
        </w:rPr>
        <w:t>Очень низкий процент бюджетных ассигнований на закупку товаров, работ и услуг 1,8%, 1,5%1,5% по годам трехлетнего периода</w:t>
      </w:r>
    </w:p>
    <w:p w:rsidR="00847D65" w:rsidRPr="001D28B3" w:rsidRDefault="003C149C" w:rsidP="00313CCB">
      <w:pPr>
        <w:spacing w:after="0"/>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xml:space="preserve">     </w:t>
      </w:r>
      <w:r w:rsidR="00847D65">
        <w:rPr>
          <w:rFonts w:ascii="Times New Roman" w:eastAsia="Times New Roman" w:hAnsi="Times New Roman" w:cs="Times New Roman"/>
          <w:color w:val="000000" w:themeColor="text1"/>
          <w:sz w:val="27"/>
          <w:szCs w:val="27"/>
          <w:lang w:eastAsia="ru-RU"/>
        </w:rPr>
        <w:t xml:space="preserve">Как показали результаты контрольных мероприятий, проведенных Контрольно-счетным органом в 2024 году, главными распорядителями бюджетных </w:t>
      </w:r>
      <w:r>
        <w:rPr>
          <w:rFonts w:ascii="Times New Roman" w:eastAsia="Times New Roman" w:hAnsi="Times New Roman" w:cs="Times New Roman"/>
          <w:color w:val="000000" w:themeColor="text1"/>
          <w:sz w:val="27"/>
          <w:szCs w:val="27"/>
          <w:lang w:eastAsia="ru-RU"/>
        </w:rPr>
        <w:t>средств не организован внутренний финан</w:t>
      </w:r>
      <w:r w:rsidR="00AD3814">
        <w:rPr>
          <w:rFonts w:ascii="Times New Roman" w:eastAsia="Times New Roman" w:hAnsi="Times New Roman" w:cs="Times New Roman"/>
          <w:color w:val="000000" w:themeColor="text1"/>
          <w:sz w:val="27"/>
          <w:szCs w:val="27"/>
          <w:lang w:eastAsia="ru-RU"/>
        </w:rPr>
        <w:t xml:space="preserve">совый контроль, что приводит к </w:t>
      </w:r>
      <w:r>
        <w:rPr>
          <w:rFonts w:ascii="Times New Roman" w:eastAsia="Times New Roman" w:hAnsi="Times New Roman" w:cs="Times New Roman"/>
          <w:color w:val="000000" w:themeColor="text1"/>
          <w:sz w:val="27"/>
          <w:szCs w:val="27"/>
          <w:lang w:eastAsia="ru-RU"/>
        </w:rPr>
        <w:t>многочисленным нарушениям эффективности использования бюджетных</w:t>
      </w:r>
      <w:r w:rsidR="00AD3814">
        <w:rPr>
          <w:rFonts w:ascii="Times New Roman" w:eastAsia="Times New Roman" w:hAnsi="Times New Roman" w:cs="Times New Roman"/>
          <w:color w:val="000000" w:themeColor="text1"/>
          <w:sz w:val="27"/>
          <w:szCs w:val="27"/>
          <w:lang w:eastAsia="ru-RU"/>
        </w:rPr>
        <w:t xml:space="preserve"> средств.</w:t>
      </w:r>
    </w:p>
    <w:p w:rsidR="00313CCB" w:rsidRPr="001D28B3" w:rsidRDefault="00313CCB" w:rsidP="00313CCB">
      <w:pPr>
        <w:spacing w:after="0"/>
        <w:jc w:val="both"/>
        <w:rPr>
          <w:rFonts w:ascii="Times New Roman" w:eastAsia="Calibri" w:hAnsi="Times New Roman" w:cs="Times New Roman"/>
          <w:b/>
          <w:i/>
          <w:color w:val="000000" w:themeColor="text1"/>
          <w:sz w:val="27"/>
          <w:szCs w:val="27"/>
        </w:rPr>
      </w:pPr>
      <w:r w:rsidRPr="001D28B3">
        <w:rPr>
          <w:rFonts w:ascii="Times New Roman" w:eastAsia="Calibri" w:hAnsi="Times New Roman" w:cs="Times New Roman"/>
          <w:b/>
          <w:i/>
          <w:color w:val="000000" w:themeColor="text1"/>
          <w:sz w:val="27"/>
          <w:szCs w:val="27"/>
        </w:rPr>
        <w:t>6.1. Анализ формирования районного бюджета в программном формате</w:t>
      </w:r>
    </w:p>
    <w:p w:rsidR="00313CCB" w:rsidRPr="00CE44D3" w:rsidRDefault="00313CCB" w:rsidP="00313CCB">
      <w:pPr>
        <w:spacing w:after="0"/>
        <w:jc w:val="both"/>
        <w:rPr>
          <w:rFonts w:ascii="Times New Roman" w:eastAsia="Calibri" w:hAnsi="Times New Roman" w:cs="Times New Roman"/>
          <w:color w:val="000000" w:themeColor="text1"/>
          <w:sz w:val="27"/>
          <w:szCs w:val="27"/>
        </w:rPr>
      </w:pPr>
      <w:r w:rsidRPr="00A44DB2">
        <w:rPr>
          <w:rFonts w:ascii="Times New Roman" w:eastAsia="Calibri" w:hAnsi="Times New Roman" w:cs="Times New Roman"/>
          <w:color w:val="FF0000"/>
          <w:sz w:val="27"/>
          <w:szCs w:val="27"/>
        </w:rPr>
        <w:t xml:space="preserve">  </w:t>
      </w:r>
      <w:r w:rsidRPr="00CE44D3">
        <w:rPr>
          <w:rFonts w:ascii="Times New Roman" w:eastAsia="Calibri" w:hAnsi="Times New Roman" w:cs="Times New Roman"/>
          <w:color w:val="000000" w:themeColor="text1"/>
          <w:sz w:val="27"/>
          <w:szCs w:val="27"/>
        </w:rPr>
        <w:t>Проект районного бюджета на 202</w:t>
      </w:r>
      <w:r w:rsidR="001D28B3" w:rsidRPr="00CE44D3">
        <w:rPr>
          <w:rFonts w:ascii="Times New Roman" w:eastAsia="Calibri" w:hAnsi="Times New Roman" w:cs="Times New Roman"/>
          <w:color w:val="000000" w:themeColor="text1"/>
          <w:sz w:val="27"/>
          <w:szCs w:val="27"/>
        </w:rPr>
        <w:t>5</w:t>
      </w:r>
      <w:r w:rsidRPr="00CE44D3">
        <w:rPr>
          <w:rFonts w:ascii="Times New Roman" w:eastAsia="Calibri" w:hAnsi="Times New Roman" w:cs="Times New Roman"/>
          <w:color w:val="000000" w:themeColor="text1"/>
          <w:sz w:val="27"/>
          <w:szCs w:val="27"/>
        </w:rPr>
        <w:t>-202</w:t>
      </w:r>
      <w:r w:rsidR="001D28B3" w:rsidRPr="00CE44D3">
        <w:rPr>
          <w:rFonts w:ascii="Times New Roman" w:eastAsia="Calibri" w:hAnsi="Times New Roman" w:cs="Times New Roman"/>
          <w:color w:val="000000" w:themeColor="text1"/>
          <w:sz w:val="27"/>
          <w:szCs w:val="27"/>
        </w:rPr>
        <w:t>7</w:t>
      </w:r>
      <w:r w:rsidRPr="00CE44D3">
        <w:rPr>
          <w:rFonts w:ascii="Times New Roman" w:eastAsia="Calibri" w:hAnsi="Times New Roman" w:cs="Times New Roman"/>
          <w:color w:val="000000" w:themeColor="text1"/>
          <w:sz w:val="27"/>
          <w:szCs w:val="27"/>
        </w:rPr>
        <w:t xml:space="preserve"> год сформирован в программной структуре на основе 16-ти муниципальных программ.</w:t>
      </w:r>
    </w:p>
    <w:p w:rsidR="00313CCB" w:rsidRPr="00CE44D3" w:rsidRDefault="00313CCB" w:rsidP="00313CCB">
      <w:pPr>
        <w:spacing w:after="0"/>
        <w:jc w:val="both"/>
        <w:rPr>
          <w:rFonts w:ascii="Times New Roman" w:eastAsia="Calibri" w:hAnsi="Times New Roman" w:cs="Times New Roman"/>
          <w:color w:val="000000" w:themeColor="text1"/>
          <w:sz w:val="27"/>
          <w:szCs w:val="27"/>
        </w:rPr>
      </w:pPr>
      <w:r w:rsidRPr="00CE44D3">
        <w:rPr>
          <w:rFonts w:ascii="Times New Roman" w:eastAsia="Calibri" w:hAnsi="Times New Roman" w:cs="Times New Roman"/>
          <w:color w:val="000000" w:themeColor="text1"/>
          <w:sz w:val="27"/>
          <w:szCs w:val="27"/>
        </w:rPr>
        <w:t xml:space="preserve">Перечень муниципальных программ утвержден распоряжением администрации </w:t>
      </w:r>
      <w:proofErr w:type="spellStart"/>
      <w:r w:rsidRPr="00CE44D3">
        <w:rPr>
          <w:rFonts w:ascii="Times New Roman" w:eastAsia="Calibri" w:hAnsi="Times New Roman" w:cs="Times New Roman"/>
          <w:color w:val="000000" w:themeColor="text1"/>
          <w:sz w:val="27"/>
          <w:szCs w:val="27"/>
        </w:rPr>
        <w:t>Балахтинского</w:t>
      </w:r>
      <w:proofErr w:type="spellEnd"/>
      <w:r w:rsidRPr="00CE44D3">
        <w:rPr>
          <w:rFonts w:ascii="Times New Roman" w:eastAsia="Calibri" w:hAnsi="Times New Roman" w:cs="Times New Roman"/>
          <w:color w:val="000000" w:themeColor="text1"/>
          <w:sz w:val="27"/>
          <w:szCs w:val="27"/>
        </w:rPr>
        <w:t xml:space="preserve"> района от 0</w:t>
      </w:r>
      <w:r w:rsidR="00CE44D3" w:rsidRPr="00CE44D3">
        <w:rPr>
          <w:rFonts w:ascii="Times New Roman" w:eastAsia="Calibri" w:hAnsi="Times New Roman" w:cs="Times New Roman"/>
          <w:color w:val="000000" w:themeColor="text1"/>
          <w:sz w:val="27"/>
          <w:szCs w:val="27"/>
        </w:rPr>
        <w:t>7</w:t>
      </w:r>
      <w:r w:rsidRPr="00CE44D3">
        <w:rPr>
          <w:rFonts w:ascii="Times New Roman" w:eastAsia="Calibri" w:hAnsi="Times New Roman" w:cs="Times New Roman"/>
          <w:color w:val="000000" w:themeColor="text1"/>
          <w:sz w:val="27"/>
          <w:szCs w:val="27"/>
        </w:rPr>
        <w:t>.10.202</w:t>
      </w:r>
      <w:r w:rsidR="00CE44D3" w:rsidRPr="00CE44D3">
        <w:rPr>
          <w:rFonts w:ascii="Times New Roman" w:eastAsia="Calibri" w:hAnsi="Times New Roman" w:cs="Times New Roman"/>
          <w:color w:val="000000" w:themeColor="text1"/>
          <w:sz w:val="27"/>
          <w:szCs w:val="27"/>
        </w:rPr>
        <w:t>4</w:t>
      </w:r>
      <w:r w:rsidRPr="00CE44D3">
        <w:rPr>
          <w:rFonts w:ascii="Times New Roman" w:eastAsia="Calibri" w:hAnsi="Times New Roman" w:cs="Times New Roman"/>
          <w:color w:val="000000" w:themeColor="text1"/>
          <w:sz w:val="27"/>
          <w:szCs w:val="27"/>
        </w:rPr>
        <w:t xml:space="preserve">г. № </w:t>
      </w:r>
      <w:r w:rsidR="00CE44D3" w:rsidRPr="00CE44D3">
        <w:rPr>
          <w:rFonts w:ascii="Times New Roman" w:eastAsia="Calibri" w:hAnsi="Times New Roman" w:cs="Times New Roman"/>
          <w:color w:val="000000" w:themeColor="text1"/>
          <w:sz w:val="27"/>
          <w:szCs w:val="27"/>
        </w:rPr>
        <w:t>244-р</w:t>
      </w:r>
      <w:r w:rsidRPr="00CE44D3">
        <w:rPr>
          <w:rFonts w:ascii="Times New Roman" w:eastAsia="Calibri" w:hAnsi="Times New Roman" w:cs="Times New Roman"/>
          <w:color w:val="000000" w:themeColor="text1"/>
          <w:sz w:val="27"/>
          <w:szCs w:val="27"/>
        </w:rPr>
        <w:t>.</w:t>
      </w:r>
    </w:p>
    <w:p w:rsidR="00313CCB" w:rsidRPr="00CE44D3" w:rsidRDefault="00313CCB" w:rsidP="00313CCB">
      <w:pPr>
        <w:spacing w:after="0" w:line="264" w:lineRule="auto"/>
        <w:jc w:val="both"/>
        <w:rPr>
          <w:rFonts w:ascii="Times New Roman" w:eastAsia="Calibri" w:hAnsi="Times New Roman" w:cs="Times New Roman"/>
          <w:color w:val="000000" w:themeColor="text1"/>
          <w:sz w:val="27"/>
          <w:szCs w:val="27"/>
        </w:rPr>
      </w:pPr>
      <w:r w:rsidRPr="00CE44D3">
        <w:rPr>
          <w:rFonts w:ascii="Times New Roman" w:eastAsia="Times New Roman" w:hAnsi="Times New Roman" w:cs="Times New Roman"/>
          <w:color w:val="000000" w:themeColor="text1"/>
          <w:sz w:val="27"/>
          <w:szCs w:val="27"/>
          <w:lang w:eastAsia="ru-RU"/>
        </w:rPr>
        <w:t xml:space="preserve"> </w:t>
      </w:r>
      <w:r w:rsidRPr="00CE44D3">
        <w:rPr>
          <w:rFonts w:ascii="Times New Roman" w:eastAsia="Calibri" w:hAnsi="Times New Roman" w:cs="Times New Roman"/>
          <w:color w:val="000000" w:themeColor="text1"/>
          <w:sz w:val="27"/>
          <w:szCs w:val="27"/>
        </w:rPr>
        <w:t xml:space="preserve"> Вместе с Проектом решения представлены паспорта всех муниципальных программ.</w:t>
      </w:r>
    </w:p>
    <w:p w:rsidR="00313CCB" w:rsidRPr="00754445" w:rsidRDefault="00313CCB" w:rsidP="00313CCB">
      <w:pPr>
        <w:spacing w:after="0" w:line="240" w:lineRule="auto"/>
        <w:jc w:val="both"/>
        <w:rPr>
          <w:rFonts w:ascii="Times New Roman" w:eastAsia="Calibri" w:hAnsi="Times New Roman" w:cs="Times New Roman"/>
          <w:color w:val="000000" w:themeColor="text1"/>
          <w:sz w:val="27"/>
          <w:szCs w:val="27"/>
        </w:rPr>
      </w:pPr>
      <w:r w:rsidRPr="00A44DB2">
        <w:rPr>
          <w:rFonts w:ascii="Times New Roman" w:eastAsia="Calibri" w:hAnsi="Times New Roman" w:cs="Times New Roman"/>
          <w:color w:val="FF0000"/>
          <w:sz w:val="27"/>
          <w:szCs w:val="27"/>
        </w:rPr>
        <w:t xml:space="preserve">   </w:t>
      </w:r>
      <w:r w:rsidRPr="00754445">
        <w:rPr>
          <w:rFonts w:ascii="Times New Roman" w:eastAsia="Calibri" w:hAnsi="Times New Roman" w:cs="Times New Roman"/>
          <w:color w:val="000000" w:themeColor="text1"/>
          <w:sz w:val="27"/>
          <w:szCs w:val="27"/>
        </w:rPr>
        <w:t>Запланированный Проектом бюджета объем бюджетных ассигнований на реализацию 16 муниципальных программ не соответствует объему финансирования, указанному в паспортах утвержденных муниципальных программ.</w:t>
      </w:r>
    </w:p>
    <w:p w:rsidR="00313CCB" w:rsidRPr="00362E90" w:rsidRDefault="00313CCB" w:rsidP="00313CCB">
      <w:pPr>
        <w:spacing w:after="0"/>
        <w:jc w:val="both"/>
        <w:rPr>
          <w:rFonts w:ascii="Times New Roman" w:eastAsia="Calibri" w:hAnsi="Times New Roman" w:cs="Times New Roman"/>
          <w:color w:val="000000" w:themeColor="text1"/>
          <w:sz w:val="27"/>
          <w:szCs w:val="27"/>
        </w:rPr>
      </w:pPr>
      <w:bookmarkStart w:id="6" w:name="_Toc337909512"/>
      <w:bookmarkStart w:id="7" w:name="_Toc337989436"/>
      <w:bookmarkEnd w:id="5"/>
      <w:r w:rsidRPr="00362E90">
        <w:rPr>
          <w:rFonts w:ascii="Times New Roman" w:eastAsia="Calibri" w:hAnsi="Times New Roman" w:cs="Times New Roman"/>
          <w:color w:val="000000" w:themeColor="text1"/>
          <w:sz w:val="27"/>
          <w:szCs w:val="27"/>
        </w:rPr>
        <w:t xml:space="preserve"> Распределение бюджетных ассигнований в разрезе муниципальных программ и непрограммных направлений деятельности органов местного самоуправления на 202</w:t>
      </w:r>
      <w:r w:rsidR="00CE44D3" w:rsidRPr="00362E90">
        <w:rPr>
          <w:rFonts w:ascii="Times New Roman" w:eastAsia="Calibri" w:hAnsi="Times New Roman" w:cs="Times New Roman"/>
          <w:color w:val="000000" w:themeColor="text1"/>
          <w:sz w:val="27"/>
          <w:szCs w:val="27"/>
        </w:rPr>
        <w:t>5</w:t>
      </w:r>
      <w:r w:rsidRPr="00362E90">
        <w:rPr>
          <w:rFonts w:ascii="Times New Roman" w:eastAsia="Calibri" w:hAnsi="Times New Roman" w:cs="Times New Roman"/>
          <w:color w:val="000000" w:themeColor="text1"/>
          <w:sz w:val="27"/>
          <w:szCs w:val="27"/>
        </w:rPr>
        <w:t>-202</w:t>
      </w:r>
      <w:r w:rsidR="00CE44D3" w:rsidRPr="00362E90">
        <w:rPr>
          <w:rFonts w:ascii="Times New Roman" w:eastAsia="Calibri" w:hAnsi="Times New Roman" w:cs="Times New Roman"/>
          <w:color w:val="000000" w:themeColor="text1"/>
          <w:sz w:val="27"/>
          <w:szCs w:val="27"/>
        </w:rPr>
        <w:t>7</w:t>
      </w:r>
      <w:r w:rsidRPr="00362E90">
        <w:rPr>
          <w:rFonts w:ascii="Times New Roman" w:eastAsia="Calibri" w:hAnsi="Times New Roman" w:cs="Times New Roman"/>
          <w:color w:val="000000" w:themeColor="text1"/>
          <w:sz w:val="27"/>
          <w:szCs w:val="27"/>
        </w:rPr>
        <w:t xml:space="preserve"> годы к уровню расходов 202</w:t>
      </w:r>
      <w:r w:rsidR="00CE44D3" w:rsidRPr="00362E90">
        <w:rPr>
          <w:rFonts w:ascii="Times New Roman" w:eastAsia="Calibri" w:hAnsi="Times New Roman" w:cs="Times New Roman"/>
          <w:color w:val="000000" w:themeColor="text1"/>
          <w:sz w:val="27"/>
          <w:szCs w:val="27"/>
        </w:rPr>
        <w:t>4</w:t>
      </w:r>
      <w:r w:rsidRPr="00362E90">
        <w:rPr>
          <w:rFonts w:ascii="Times New Roman" w:eastAsia="Calibri" w:hAnsi="Times New Roman" w:cs="Times New Roman"/>
          <w:color w:val="000000" w:themeColor="text1"/>
          <w:sz w:val="27"/>
          <w:szCs w:val="27"/>
        </w:rPr>
        <w:t> года приведено в таблице:</w:t>
      </w:r>
    </w:p>
    <w:p w:rsidR="00313CCB" w:rsidRPr="00362E90" w:rsidRDefault="00313CCB" w:rsidP="00313CCB">
      <w:pPr>
        <w:spacing w:after="0"/>
        <w:jc w:val="right"/>
        <w:rPr>
          <w:rFonts w:ascii="Times New Roman" w:eastAsia="Calibri" w:hAnsi="Times New Roman" w:cs="Times New Roman"/>
          <w:color w:val="000000" w:themeColor="text1"/>
        </w:rPr>
      </w:pPr>
      <w:r w:rsidRPr="00362E90">
        <w:rPr>
          <w:rFonts w:ascii="Times New Roman" w:eastAsia="Calibri" w:hAnsi="Times New Roman" w:cs="Times New Roman"/>
          <w:color w:val="000000" w:themeColor="text1"/>
        </w:rPr>
        <w:t>(тыс. рублей)</w:t>
      </w:r>
    </w:p>
    <w:tbl>
      <w:tblPr>
        <w:tblW w:w="9462" w:type="dxa"/>
        <w:jc w:val="right"/>
        <w:tblLook w:val="04A0" w:firstRow="1" w:lastRow="0" w:firstColumn="1" w:lastColumn="0" w:noHBand="0" w:noVBand="1"/>
      </w:tblPr>
      <w:tblGrid>
        <w:gridCol w:w="4827"/>
        <w:gridCol w:w="1389"/>
        <w:gridCol w:w="1092"/>
        <w:gridCol w:w="1077"/>
        <w:gridCol w:w="1077"/>
      </w:tblGrid>
      <w:tr w:rsidR="00362E90" w:rsidRPr="00362E90" w:rsidTr="00D766CE">
        <w:trPr>
          <w:trHeight w:val="1330"/>
          <w:jc w:val="right"/>
        </w:trPr>
        <w:tc>
          <w:tcPr>
            <w:tcW w:w="4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CCB" w:rsidRPr="002E1941" w:rsidRDefault="00313CCB" w:rsidP="00313CCB">
            <w:pPr>
              <w:spacing w:after="0" w:line="240" w:lineRule="auto"/>
              <w:jc w:val="center"/>
              <w:rPr>
                <w:rFonts w:ascii="Times New Roman" w:eastAsia="Times New Roman" w:hAnsi="Times New Roman" w:cs="Times New Roman"/>
                <w:b/>
                <w:color w:val="000000" w:themeColor="text1"/>
                <w:lang w:eastAsia="ru-RU"/>
              </w:rPr>
            </w:pPr>
            <w:r w:rsidRPr="002E1941">
              <w:rPr>
                <w:rFonts w:ascii="Times New Roman" w:eastAsia="Times New Roman" w:hAnsi="Times New Roman" w:cs="Times New Roman"/>
                <w:b/>
                <w:color w:val="000000" w:themeColor="text1"/>
                <w:lang w:eastAsia="ru-RU"/>
              </w:rPr>
              <w:t>Наименование муниципальных программ</w:t>
            </w:r>
          </w:p>
          <w:p w:rsidR="00313CCB" w:rsidRPr="002E1941" w:rsidRDefault="00313CCB" w:rsidP="00313CCB">
            <w:pPr>
              <w:spacing w:after="0" w:line="240" w:lineRule="auto"/>
              <w:jc w:val="center"/>
              <w:rPr>
                <w:rFonts w:ascii="Times New Roman" w:eastAsia="Times New Roman" w:hAnsi="Times New Roman" w:cs="Times New Roman"/>
                <w:color w:val="000000" w:themeColor="text1"/>
                <w:lang w:eastAsia="ru-RU"/>
              </w:rPr>
            </w:pPr>
          </w:p>
          <w:p w:rsidR="00313CCB" w:rsidRPr="002E1941" w:rsidRDefault="00313CCB" w:rsidP="00313CCB">
            <w:pPr>
              <w:spacing w:after="0" w:line="240" w:lineRule="auto"/>
              <w:jc w:val="center"/>
              <w:rPr>
                <w:rFonts w:ascii="Times New Roman" w:eastAsia="Times New Roman" w:hAnsi="Times New Roman" w:cs="Times New Roman"/>
                <w:color w:val="000000" w:themeColor="text1"/>
                <w:lang w:eastAsia="ru-RU"/>
              </w:rPr>
            </w:pPr>
          </w:p>
          <w:p w:rsidR="00313CCB" w:rsidRPr="002E1941" w:rsidRDefault="00313CCB" w:rsidP="00313CCB">
            <w:pPr>
              <w:spacing w:after="0" w:line="240" w:lineRule="auto"/>
              <w:jc w:val="center"/>
              <w:rPr>
                <w:rFonts w:ascii="Times New Roman" w:eastAsia="Times New Roman" w:hAnsi="Times New Roman" w:cs="Times New Roman"/>
                <w:color w:val="000000" w:themeColor="text1"/>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jc w:val="center"/>
              <w:rPr>
                <w:rFonts w:ascii="Times New Roman" w:eastAsia="Times New Roman" w:hAnsi="Times New Roman" w:cs="Times New Roman"/>
                <w:b/>
                <w:color w:val="000000" w:themeColor="text1"/>
                <w:lang w:eastAsia="ru-RU"/>
              </w:rPr>
            </w:pPr>
            <w:r w:rsidRPr="002E1941">
              <w:rPr>
                <w:rFonts w:ascii="Times New Roman" w:eastAsia="Times New Roman" w:hAnsi="Times New Roman" w:cs="Times New Roman"/>
                <w:b/>
                <w:color w:val="000000" w:themeColor="text1"/>
                <w:lang w:eastAsia="ru-RU"/>
              </w:rPr>
              <w:t>Утвержден.</w:t>
            </w:r>
          </w:p>
          <w:p w:rsidR="00313CCB" w:rsidRPr="002E1941" w:rsidRDefault="00313CCB" w:rsidP="00313CCB">
            <w:pPr>
              <w:spacing w:after="0" w:line="240" w:lineRule="auto"/>
              <w:jc w:val="center"/>
              <w:rPr>
                <w:rFonts w:ascii="Times New Roman" w:eastAsia="Times New Roman" w:hAnsi="Times New Roman" w:cs="Times New Roman"/>
                <w:b/>
                <w:color w:val="000000" w:themeColor="text1"/>
                <w:lang w:eastAsia="ru-RU"/>
              </w:rPr>
            </w:pPr>
            <w:r w:rsidRPr="002E1941">
              <w:rPr>
                <w:rFonts w:ascii="Times New Roman" w:eastAsia="Times New Roman" w:hAnsi="Times New Roman" w:cs="Times New Roman"/>
                <w:b/>
                <w:color w:val="000000" w:themeColor="text1"/>
                <w:lang w:eastAsia="ru-RU"/>
              </w:rPr>
              <w:t>бюджетные назначения на 202</w:t>
            </w:r>
            <w:r w:rsidR="00262C02" w:rsidRPr="002E1941">
              <w:rPr>
                <w:rFonts w:ascii="Times New Roman" w:eastAsia="Times New Roman" w:hAnsi="Times New Roman" w:cs="Times New Roman"/>
                <w:b/>
                <w:color w:val="000000" w:themeColor="text1"/>
                <w:lang w:eastAsia="ru-RU"/>
              </w:rPr>
              <w:t>4</w:t>
            </w:r>
            <w:r w:rsidRPr="002E1941">
              <w:rPr>
                <w:rFonts w:ascii="Times New Roman" w:eastAsia="Times New Roman" w:hAnsi="Times New Roman" w:cs="Times New Roman"/>
                <w:b/>
                <w:color w:val="000000" w:themeColor="text1"/>
                <w:lang w:eastAsia="ru-RU"/>
              </w:rPr>
              <w:t xml:space="preserve"> год по состоянию на 01.10.202</w:t>
            </w:r>
            <w:r w:rsidR="00262C02" w:rsidRPr="002E1941">
              <w:rPr>
                <w:rFonts w:ascii="Times New Roman" w:eastAsia="Times New Roman" w:hAnsi="Times New Roman" w:cs="Times New Roman"/>
                <w:b/>
                <w:color w:val="000000" w:themeColor="text1"/>
                <w:lang w:eastAsia="ru-RU"/>
              </w:rPr>
              <w:t>4</w:t>
            </w:r>
            <w:r w:rsidRPr="002E1941">
              <w:rPr>
                <w:rFonts w:ascii="Times New Roman" w:eastAsia="Times New Roman" w:hAnsi="Times New Roman" w:cs="Times New Roman"/>
                <w:b/>
                <w:color w:val="000000" w:themeColor="text1"/>
                <w:lang w:eastAsia="ru-RU"/>
              </w:rPr>
              <w:t>г</w:t>
            </w:r>
          </w:p>
          <w:p w:rsidR="00313CCB" w:rsidRPr="002E1941" w:rsidRDefault="00313CCB" w:rsidP="00313CCB">
            <w:pPr>
              <w:spacing w:after="0" w:line="240" w:lineRule="auto"/>
              <w:jc w:val="center"/>
              <w:rPr>
                <w:rFonts w:ascii="Times New Roman" w:eastAsia="Times New Roman" w:hAnsi="Times New Roman" w:cs="Times New Roman"/>
                <w:color w:val="000000" w:themeColor="text1"/>
                <w:lang w:eastAsia="ru-RU"/>
              </w:rPr>
            </w:pPr>
            <w:r w:rsidRPr="002E1941">
              <w:rPr>
                <w:rFonts w:ascii="Times New Roman" w:eastAsia="Times New Roman" w:hAnsi="Times New Roman" w:cs="Times New Roman"/>
                <w:b/>
                <w:color w:val="000000" w:themeColor="text1"/>
                <w:lang w:eastAsia="ru-RU"/>
              </w:rPr>
              <w:t xml:space="preserve"> (тыс. руб.)</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3CCB" w:rsidRPr="002E1941" w:rsidRDefault="00313CCB" w:rsidP="00CE44D3">
            <w:pPr>
              <w:spacing w:after="0" w:line="240" w:lineRule="auto"/>
              <w:rPr>
                <w:rFonts w:ascii="Times New Roman" w:eastAsia="Times New Roman" w:hAnsi="Times New Roman" w:cs="Times New Roman"/>
                <w:color w:val="000000" w:themeColor="text1"/>
                <w:lang w:eastAsia="ru-RU"/>
              </w:rPr>
            </w:pPr>
            <w:r w:rsidRPr="002E1941">
              <w:rPr>
                <w:rFonts w:ascii="Times New Roman" w:eastAsia="Times New Roman" w:hAnsi="Times New Roman" w:cs="Times New Roman"/>
                <w:b/>
                <w:color w:val="000000" w:themeColor="text1"/>
                <w:lang w:eastAsia="ru-RU"/>
              </w:rPr>
              <w:t>Проект бюджета на 202</w:t>
            </w:r>
            <w:r w:rsidR="00CE44D3" w:rsidRPr="002E1941">
              <w:rPr>
                <w:rFonts w:ascii="Times New Roman" w:eastAsia="Times New Roman" w:hAnsi="Times New Roman" w:cs="Times New Roman"/>
                <w:b/>
                <w:color w:val="000000" w:themeColor="text1"/>
                <w:lang w:eastAsia="ru-RU"/>
              </w:rPr>
              <w:t>5</w:t>
            </w:r>
            <w:r w:rsidRPr="002E1941">
              <w:rPr>
                <w:rFonts w:ascii="Times New Roman" w:eastAsia="Times New Roman" w:hAnsi="Times New Roman" w:cs="Times New Roman"/>
                <w:b/>
                <w:color w:val="000000" w:themeColor="text1"/>
                <w:lang w:eastAsia="ru-RU"/>
              </w:rPr>
              <w:t xml:space="preserve"> год</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CE44D3">
            <w:pPr>
              <w:spacing w:after="0" w:line="240" w:lineRule="auto"/>
              <w:ind w:left="-108" w:right="-108"/>
              <w:jc w:val="center"/>
              <w:rPr>
                <w:rFonts w:ascii="Times New Roman" w:eastAsia="Times New Roman" w:hAnsi="Times New Roman" w:cs="Times New Roman"/>
                <w:b/>
                <w:color w:val="000000" w:themeColor="text1"/>
                <w:lang w:eastAsia="ru-RU"/>
              </w:rPr>
            </w:pPr>
            <w:r w:rsidRPr="002E1941">
              <w:rPr>
                <w:rFonts w:ascii="Times New Roman" w:eastAsia="Times New Roman" w:hAnsi="Times New Roman" w:cs="Times New Roman"/>
                <w:b/>
                <w:color w:val="000000" w:themeColor="text1"/>
                <w:lang w:eastAsia="ru-RU"/>
              </w:rPr>
              <w:t>Проект бюджета на 202</w:t>
            </w:r>
            <w:r w:rsidR="00CE44D3" w:rsidRPr="002E1941">
              <w:rPr>
                <w:rFonts w:ascii="Times New Roman" w:eastAsia="Times New Roman" w:hAnsi="Times New Roman" w:cs="Times New Roman"/>
                <w:b/>
                <w:color w:val="000000" w:themeColor="text1"/>
                <w:lang w:eastAsia="ru-RU"/>
              </w:rPr>
              <w:t>6</w:t>
            </w:r>
            <w:r w:rsidRPr="002E1941">
              <w:rPr>
                <w:rFonts w:ascii="Times New Roman" w:eastAsia="Times New Roman" w:hAnsi="Times New Roman" w:cs="Times New Roman"/>
                <w:b/>
                <w:color w:val="000000" w:themeColor="text1"/>
                <w:lang w:eastAsia="ru-RU"/>
              </w:rPr>
              <w:t xml:space="preserve"> год</w:t>
            </w:r>
          </w:p>
        </w:tc>
        <w:tc>
          <w:tcPr>
            <w:tcW w:w="1077" w:type="dxa"/>
            <w:tcBorders>
              <w:top w:val="single" w:sz="4" w:space="0" w:color="auto"/>
              <w:left w:val="single" w:sz="4" w:space="0" w:color="auto"/>
              <w:bottom w:val="single" w:sz="4" w:space="0" w:color="auto"/>
              <w:right w:val="single" w:sz="4" w:space="0" w:color="auto"/>
            </w:tcBorders>
          </w:tcPr>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r w:rsidRPr="002E1941">
              <w:rPr>
                <w:rFonts w:ascii="Times New Roman" w:eastAsia="Times New Roman" w:hAnsi="Times New Roman" w:cs="Times New Roman"/>
                <w:b/>
                <w:color w:val="000000" w:themeColor="text1"/>
                <w:lang w:eastAsia="ru-RU"/>
              </w:rPr>
              <w:t xml:space="preserve">   </w:t>
            </w: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313CCB">
            <w:pPr>
              <w:spacing w:after="0" w:line="240" w:lineRule="auto"/>
              <w:ind w:left="-108" w:right="-108"/>
              <w:jc w:val="center"/>
              <w:rPr>
                <w:rFonts w:ascii="Times New Roman" w:eastAsia="Times New Roman" w:hAnsi="Times New Roman" w:cs="Times New Roman"/>
                <w:b/>
                <w:color w:val="000000" w:themeColor="text1"/>
                <w:lang w:eastAsia="ru-RU"/>
              </w:rPr>
            </w:pPr>
          </w:p>
          <w:p w:rsidR="00313CCB" w:rsidRPr="002E1941" w:rsidRDefault="00313CCB" w:rsidP="00CE44D3">
            <w:pPr>
              <w:spacing w:after="0" w:line="240" w:lineRule="auto"/>
              <w:ind w:left="-108" w:right="-108"/>
              <w:jc w:val="center"/>
              <w:rPr>
                <w:rFonts w:ascii="Times New Roman" w:eastAsia="Times New Roman" w:hAnsi="Times New Roman" w:cs="Times New Roman"/>
                <w:b/>
                <w:color w:val="000000" w:themeColor="text1"/>
                <w:lang w:eastAsia="ru-RU"/>
              </w:rPr>
            </w:pPr>
            <w:r w:rsidRPr="002E1941">
              <w:rPr>
                <w:rFonts w:ascii="Times New Roman" w:eastAsia="Times New Roman" w:hAnsi="Times New Roman" w:cs="Times New Roman"/>
                <w:b/>
                <w:color w:val="000000" w:themeColor="text1"/>
                <w:lang w:eastAsia="ru-RU"/>
              </w:rPr>
              <w:t>Проект бюджета на 202</w:t>
            </w:r>
            <w:r w:rsidR="00CE44D3" w:rsidRPr="002E1941">
              <w:rPr>
                <w:rFonts w:ascii="Times New Roman" w:eastAsia="Times New Roman" w:hAnsi="Times New Roman" w:cs="Times New Roman"/>
                <w:b/>
                <w:color w:val="000000" w:themeColor="text1"/>
                <w:lang w:eastAsia="ru-RU"/>
              </w:rPr>
              <w:t>7</w:t>
            </w:r>
            <w:r w:rsidRPr="002E1941">
              <w:rPr>
                <w:rFonts w:ascii="Times New Roman" w:eastAsia="Times New Roman" w:hAnsi="Times New Roman" w:cs="Times New Roman"/>
                <w:b/>
                <w:color w:val="000000" w:themeColor="text1"/>
                <w:lang w:eastAsia="ru-RU"/>
              </w:rPr>
              <w:t xml:space="preserve"> год</w:t>
            </w:r>
          </w:p>
        </w:tc>
      </w:tr>
      <w:tr w:rsidR="00313CCB" w:rsidRPr="00A44DB2" w:rsidTr="00D766CE">
        <w:trPr>
          <w:trHeight w:val="360"/>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jc w:val="center"/>
              <w:rPr>
                <w:rFonts w:ascii="Times New Roman" w:eastAsia="Times New Roman" w:hAnsi="Times New Roman" w:cs="Times New Roman"/>
                <w:b/>
                <w:bCs/>
                <w:color w:val="000000" w:themeColor="text1"/>
                <w:sz w:val="20"/>
                <w:szCs w:val="20"/>
                <w:lang w:eastAsia="ru-RU"/>
              </w:rPr>
            </w:pPr>
            <w:r w:rsidRPr="002E1941">
              <w:rPr>
                <w:rFonts w:ascii="Times New Roman" w:eastAsia="Times New Roman" w:hAnsi="Times New Roman" w:cs="Times New Roman"/>
                <w:b/>
                <w:bCs/>
                <w:color w:val="000000" w:themeColor="text1"/>
                <w:sz w:val="20"/>
                <w:szCs w:val="20"/>
                <w:lang w:eastAsia="ru-RU"/>
              </w:rPr>
              <w:t>А</w:t>
            </w:r>
          </w:p>
        </w:tc>
        <w:tc>
          <w:tcPr>
            <w:tcW w:w="1389" w:type="dxa"/>
            <w:tcBorders>
              <w:top w:val="nil"/>
              <w:left w:val="nil"/>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jc w:val="center"/>
              <w:rPr>
                <w:rFonts w:ascii="Times New Roman" w:eastAsia="Times New Roman" w:hAnsi="Times New Roman" w:cs="Times New Roman"/>
                <w:b/>
                <w:bCs/>
                <w:color w:val="000000" w:themeColor="text1"/>
                <w:sz w:val="20"/>
                <w:szCs w:val="20"/>
                <w:lang w:eastAsia="ru-RU"/>
              </w:rPr>
            </w:pPr>
            <w:r w:rsidRPr="002E1941">
              <w:rPr>
                <w:rFonts w:ascii="Times New Roman" w:eastAsia="Times New Roman" w:hAnsi="Times New Roman" w:cs="Times New Roman"/>
                <w:b/>
                <w:bCs/>
                <w:color w:val="000000" w:themeColor="text1"/>
                <w:sz w:val="20"/>
                <w:szCs w:val="20"/>
                <w:lang w:eastAsia="ru-RU"/>
              </w:rPr>
              <w:t>1</w:t>
            </w:r>
          </w:p>
        </w:tc>
        <w:tc>
          <w:tcPr>
            <w:tcW w:w="1092" w:type="dxa"/>
            <w:tcBorders>
              <w:top w:val="nil"/>
              <w:left w:val="nil"/>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jc w:val="center"/>
              <w:rPr>
                <w:rFonts w:ascii="Times New Roman" w:eastAsia="Times New Roman" w:hAnsi="Times New Roman" w:cs="Times New Roman"/>
                <w:b/>
                <w:bCs/>
                <w:color w:val="000000" w:themeColor="text1"/>
                <w:sz w:val="20"/>
                <w:szCs w:val="20"/>
                <w:lang w:eastAsia="ru-RU"/>
              </w:rPr>
            </w:pPr>
            <w:r w:rsidRPr="002E1941">
              <w:rPr>
                <w:rFonts w:ascii="Times New Roman" w:eastAsia="Times New Roman" w:hAnsi="Times New Roman" w:cs="Times New Roman"/>
                <w:b/>
                <w:bCs/>
                <w:color w:val="000000" w:themeColor="text1"/>
                <w:sz w:val="20"/>
                <w:szCs w:val="20"/>
                <w:lang w:eastAsia="ru-RU"/>
              </w:rPr>
              <w:t>2</w:t>
            </w:r>
          </w:p>
        </w:tc>
        <w:tc>
          <w:tcPr>
            <w:tcW w:w="1077" w:type="dxa"/>
            <w:tcBorders>
              <w:top w:val="nil"/>
              <w:left w:val="nil"/>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jc w:val="center"/>
              <w:rPr>
                <w:rFonts w:ascii="Times New Roman" w:eastAsia="Times New Roman" w:hAnsi="Times New Roman" w:cs="Times New Roman"/>
                <w:b/>
                <w:bCs/>
                <w:color w:val="000000" w:themeColor="text1"/>
                <w:sz w:val="20"/>
                <w:szCs w:val="20"/>
                <w:lang w:eastAsia="ru-RU"/>
              </w:rPr>
            </w:pPr>
            <w:r w:rsidRPr="002E1941">
              <w:rPr>
                <w:rFonts w:ascii="Times New Roman" w:eastAsia="Times New Roman" w:hAnsi="Times New Roman" w:cs="Times New Roman"/>
                <w:b/>
                <w:bCs/>
                <w:color w:val="000000" w:themeColor="text1"/>
                <w:sz w:val="20"/>
                <w:szCs w:val="20"/>
                <w:lang w:eastAsia="ru-RU"/>
              </w:rPr>
              <w:t>3</w:t>
            </w:r>
          </w:p>
        </w:tc>
        <w:tc>
          <w:tcPr>
            <w:tcW w:w="1077" w:type="dxa"/>
            <w:tcBorders>
              <w:top w:val="nil"/>
              <w:left w:val="nil"/>
              <w:bottom w:val="single" w:sz="4" w:space="0" w:color="auto"/>
              <w:right w:val="single" w:sz="4" w:space="0" w:color="auto"/>
            </w:tcBorders>
          </w:tcPr>
          <w:p w:rsidR="00313CCB" w:rsidRPr="002E1941" w:rsidRDefault="00313CCB" w:rsidP="00313CCB">
            <w:pPr>
              <w:spacing w:after="0" w:line="240" w:lineRule="auto"/>
              <w:jc w:val="center"/>
              <w:rPr>
                <w:rFonts w:ascii="Times New Roman" w:eastAsia="Times New Roman" w:hAnsi="Times New Roman" w:cs="Times New Roman"/>
                <w:b/>
                <w:bCs/>
                <w:color w:val="000000" w:themeColor="text1"/>
                <w:sz w:val="20"/>
                <w:szCs w:val="20"/>
                <w:lang w:eastAsia="ru-RU"/>
              </w:rPr>
            </w:pPr>
          </w:p>
        </w:tc>
      </w:tr>
      <w:tr w:rsidR="00313CCB" w:rsidRPr="00A44DB2" w:rsidTr="00D766CE">
        <w:trPr>
          <w:trHeight w:val="155"/>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jc w:val="both"/>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01</w:t>
            </w:r>
            <w:r w:rsidRPr="002E1941">
              <w:rPr>
                <w:rFonts w:ascii="Times New Roman" w:eastAsia="Times New Roman" w:hAnsi="Times New Roman" w:cs="Times New Roman"/>
                <w:color w:val="000000" w:themeColor="text1"/>
                <w:sz w:val="20"/>
                <w:szCs w:val="20"/>
                <w:lang w:eastAsia="ru-RU"/>
              </w:rPr>
              <w:t xml:space="preserve"> «Развитие образования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CE44D3" w:rsidP="00313CCB">
            <w:pPr>
              <w:spacing w:after="0" w:line="240" w:lineRule="auto"/>
              <w:ind w:right="34"/>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895292,8</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884520,5</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827950,7</w:t>
            </w:r>
          </w:p>
        </w:tc>
        <w:tc>
          <w:tcPr>
            <w:tcW w:w="1077" w:type="dxa"/>
            <w:tcBorders>
              <w:top w:val="nil"/>
              <w:left w:val="nil"/>
              <w:bottom w:val="single" w:sz="4" w:space="0" w:color="auto"/>
              <w:right w:val="single" w:sz="4" w:space="0" w:color="auto"/>
            </w:tcBorders>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820736,4</w:t>
            </w:r>
          </w:p>
        </w:tc>
      </w:tr>
      <w:tr w:rsidR="00313CCB" w:rsidRPr="00A44DB2" w:rsidTr="00D766CE">
        <w:trPr>
          <w:trHeight w:val="155"/>
          <w:jc w:val="right"/>
        </w:trPr>
        <w:tc>
          <w:tcPr>
            <w:tcW w:w="4827" w:type="dxa"/>
            <w:tcBorders>
              <w:top w:val="nil"/>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02 </w:t>
            </w:r>
            <w:r w:rsidRPr="002E1941">
              <w:rPr>
                <w:rFonts w:ascii="Times New Roman" w:eastAsia="Times New Roman" w:hAnsi="Times New Roman" w:cs="Times New Roman"/>
                <w:color w:val="000000" w:themeColor="text1"/>
                <w:sz w:val="20"/>
                <w:szCs w:val="20"/>
                <w:lang w:eastAsia="ru-RU"/>
              </w:rPr>
              <w:t xml:space="preserve">«Защита населения и территории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 от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E26873" w:rsidP="00313CCB">
            <w:pPr>
              <w:spacing w:after="0" w:line="240" w:lineRule="auto"/>
              <w:ind w:right="34"/>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5558,7</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5029,2</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5029,2</w:t>
            </w:r>
          </w:p>
        </w:tc>
        <w:tc>
          <w:tcPr>
            <w:tcW w:w="1077" w:type="dxa"/>
            <w:tcBorders>
              <w:top w:val="nil"/>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5029,2</w:t>
            </w:r>
          </w:p>
        </w:tc>
      </w:tr>
      <w:tr w:rsidR="00313CCB" w:rsidRPr="00A44DB2" w:rsidTr="00D766CE">
        <w:trPr>
          <w:trHeight w:val="241"/>
          <w:jc w:val="right"/>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03 </w:t>
            </w:r>
            <w:r w:rsidRPr="002E1941">
              <w:rPr>
                <w:rFonts w:ascii="Times New Roman" w:eastAsia="Times New Roman" w:hAnsi="Times New Roman" w:cs="Times New Roman"/>
                <w:color w:val="000000" w:themeColor="text1"/>
                <w:sz w:val="20"/>
                <w:szCs w:val="20"/>
                <w:lang w:eastAsia="ru-RU"/>
              </w:rPr>
              <w:t>«Развитие культуры»</w:t>
            </w:r>
          </w:p>
        </w:tc>
        <w:tc>
          <w:tcPr>
            <w:tcW w:w="1389"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E26873" w:rsidP="00313CCB">
            <w:pPr>
              <w:spacing w:after="0" w:line="240" w:lineRule="auto"/>
              <w:ind w:right="34"/>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214830,1</w:t>
            </w:r>
          </w:p>
        </w:tc>
        <w:tc>
          <w:tcPr>
            <w:tcW w:w="1092"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199690,6</w:t>
            </w:r>
          </w:p>
        </w:tc>
        <w:tc>
          <w:tcPr>
            <w:tcW w:w="1077"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185204,6</w:t>
            </w:r>
          </w:p>
        </w:tc>
        <w:tc>
          <w:tcPr>
            <w:tcW w:w="1077" w:type="dxa"/>
            <w:tcBorders>
              <w:top w:val="single" w:sz="4" w:space="0" w:color="auto"/>
              <w:left w:val="nil"/>
              <w:bottom w:val="single" w:sz="4" w:space="0" w:color="auto"/>
              <w:right w:val="single" w:sz="4" w:space="0" w:color="auto"/>
            </w:tcBorders>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181985,3</w:t>
            </w:r>
          </w:p>
        </w:tc>
      </w:tr>
      <w:tr w:rsidR="00313CCB" w:rsidRPr="00A44DB2" w:rsidTr="00D766CE">
        <w:trPr>
          <w:trHeight w:val="360"/>
          <w:jc w:val="right"/>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lastRenderedPageBreak/>
              <w:t>04</w:t>
            </w:r>
            <w:r w:rsidRPr="002E1941">
              <w:rPr>
                <w:rFonts w:ascii="Times New Roman" w:eastAsia="Times New Roman" w:hAnsi="Times New Roman" w:cs="Times New Roman"/>
                <w:color w:val="000000" w:themeColor="text1"/>
                <w:sz w:val="20"/>
                <w:szCs w:val="20"/>
                <w:lang w:eastAsia="ru-RU"/>
              </w:rPr>
              <w:t xml:space="preserve">  «Укрепление общественного здоровья на территории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 </w:t>
            </w:r>
          </w:p>
        </w:tc>
        <w:tc>
          <w:tcPr>
            <w:tcW w:w="1389"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E26873"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50456,4</w:t>
            </w:r>
          </w:p>
        </w:tc>
        <w:tc>
          <w:tcPr>
            <w:tcW w:w="1092"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26693,2</w:t>
            </w:r>
          </w:p>
        </w:tc>
        <w:tc>
          <w:tcPr>
            <w:tcW w:w="1077"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21095,0</w:t>
            </w:r>
          </w:p>
        </w:tc>
        <w:tc>
          <w:tcPr>
            <w:tcW w:w="1077" w:type="dxa"/>
            <w:tcBorders>
              <w:top w:val="single" w:sz="4" w:space="0" w:color="auto"/>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20545,0</w:t>
            </w:r>
          </w:p>
        </w:tc>
      </w:tr>
      <w:tr w:rsidR="00313CCB" w:rsidRPr="00A44DB2" w:rsidTr="00D766CE">
        <w:trPr>
          <w:trHeight w:val="616"/>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05</w:t>
            </w:r>
            <w:r w:rsidRPr="002E1941">
              <w:rPr>
                <w:rFonts w:ascii="Times New Roman" w:eastAsia="Times New Roman" w:hAnsi="Times New Roman" w:cs="Times New Roman"/>
                <w:color w:val="000000" w:themeColor="text1"/>
                <w:sz w:val="20"/>
                <w:szCs w:val="20"/>
                <w:lang w:eastAsia="ru-RU"/>
              </w:rPr>
              <w:t xml:space="preserve">  «Молодежь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 в ХХ! веке»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E26873"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9019,0</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9422,0</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8105,2</w:t>
            </w:r>
          </w:p>
        </w:tc>
        <w:tc>
          <w:tcPr>
            <w:tcW w:w="1077" w:type="dxa"/>
            <w:tcBorders>
              <w:top w:val="nil"/>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8105,2</w:t>
            </w:r>
          </w:p>
        </w:tc>
      </w:tr>
      <w:tr w:rsidR="00313CCB" w:rsidRPr="00A44DB2" w:rsidTr="00D766CE">
        <w:trPr>
          <w:trHeight w:val="232"/>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06</w:t>
            </w:r>
            <w:r w:rsidRPr="002E1941">
              <w:rPr>
                <w:rFonts w:ascii="Times New Roman" w:eastAsia="Times New Roman" w:hAnsi="Times New Roman" w:cs="Times New Roman"/>
                <w:color w:val="000000" w:themeColor="text1"/>
                <w:sz w:val="20"/>
                <w:szCs w:val="20"/>
                <w:lang w:eastAsia="ru-RU"/>
              </w:rPr>
              <w:t xml:space="preserve">  «Развитие сельского хозяйства и регулирование рынков сельскохозяйственной продукции, сырья и продовольствия в </w:t>
            </w:r>
            <w:proofErr w:type="spellStart"/>
            <w:r w:rsidRPr="002E1941">
              <w:rPr>
                <w:rFonts w:ascii="Times New Roman" w:eastAsia="Times New Roman" w:hAnsi="Times New Roman" w:cs="Times New Roman"/>
                <w:color w:val="000000" w:themeColor="text1"/>
                <w:sz w:val="20"/>
                <w:szCs w:val="20"/>
                <w:lang w:eastAsia="ru-RU"/>
              </w:rPr>
              <w:t>Балахтинском</w:t>
            </w:r>
            <w:proofErr w:type="spellEnd"/>
            <w:r w:rsidRPr="002E1941">
              <w:rPr>
                <w:rFonts w:ascii="Times New Roman" w:eastAsia="Times New Roman" w:hAnsi="Times New Roman" w:cs="Times New Roman"/>
                <w:color w:val="000000" w:themeColor="text1"/>
                <w:sz w:val="20"/>
                <w:szCs w:val="20"/>
                <w:lang w:eastAsia="ru-RU"/>
              </w:rPr>
              <w:t xml:space="preserve"> районе»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E26873"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6060,1</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6085,1</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6085,1</w:t>
            </w:r>
          </w:p>
        </w:tc>
        <w:tc>
          <w:tcPr>
            <w:tcW w:w="1077" w:type="dxa"/>
            <w:tcBorders>
              <w:top w:val="nil"/>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6085,1</w:t>
            </w:r>
          </w:p>
        </w:tc>
      </w:tr>
      <w:tr w:rsidR="00313CCB" w:rsidRPr="00A44DB2" w:rsidTr="00D766CE">
        <w:trPr>
          <w:trHeight w:val="433"/>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07</w:t>
            </w:r>
            <w:r w:rsidRPr="002E1941">
              <w:rPr>
                <w:rFonts w:ascii="Times New Roman" w:eastAsia="Times New Roman" w:hAnsi="Times New Roman" w:cs="Times New Roman"/>
                <w:color w:val="000000" w:themeColor="text1"/>
                <w:sz w:val="20"/>
                <w:szCs w:val="20"/>
                <w:lang w:eastAsia="ru-RU"/>
              </w:rPr>
              <w:t xml:space="preserve"> «Управление муниципальной собственностью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E26873"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4720,8</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4984,0</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4984,0</w:t>
            </w:r>
          </w:p>
        </w:tc>
        <w:tc>
          <w:tcPr>
            <w:tcW w:w="1077" w:type="dxa"/>
            <w:tcBorders>
              <w:top w:val="nil"/>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4984,0</w:t>
            </w:r>
          </w:p>
        </w:tc>
      </w:tr>
      <w:tr w:rsidR="00313CCB" w:rsidRPr="00A44DB2" w:rsidTr="00D766CE">
        <w:trPr>
          <w:trHeight w:val="583"/>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08</w:t>
            </w:r>
            <w:r w:rsidRPr="002E1941">
              <w:rPr>
                <w:rFonts w:ascii="Times New Roman" w:eastAsia="Times New Roman" w:hAnsi="Times New Roman" w:cs="Times New Roman"/>
                <w:color w:val="000000" w:themeColor="text1"/>
                <w:sz w:val="20"/>
                <w:szCs w:val="20"/>
                <w:lang w:eastAsia="ru-RU"/>
              </w:rPr>
              <w:t xml:space="preserve">  «Реформирование и модернизация жилищно-коммунального хозяйства и повышение энергетической эффективности»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7368D8"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49783,6</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42330,2</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42494,7</w:t>
            </w:r>
          </w:p>
        </w:tc>
        <w:tc>
          <w:tcPr>
            <w:tcW w:w="1077" w:type="dxa"/>
            <w:tcBorders>
              <w:top w:val="nil"/>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42494,7</w:t>
            </w:r>
          </w:p>
        </w:tc>
      </w:tr>
      <w:tr w:rsidR="00313CCB" w:rsidRPr="00A44DB2" w:rsidTr="00D766CE">
        <w:trPr>
          <w:trHeight w:val="585"/>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09</w:t>
            </w:r>
            <w:r w:rsidRPr="002E1941">
              <w:rPr>
                <w:rFonts w:ascii="Times New Roman" w:eastAsia="Times New Roman" w:hAnsi="Times New Roman" w:cs="Times New Roman"/>
                <w:color w:val="000000" w:themeColor="text1"/>
                <w:sz w:val="20"/>
                <w:szCs w:val="20"/>
                <w:lang w:eastAsia="ru-RU"/>
              </w:rPr>
              <w:t xml:space="preserve">  «Создание условий для предоставления транспортных услуг и услуг связи на территории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7368D8"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71796,2</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70548,5</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80301,6</w:t>
            </w:r>
          </w:p>
        </w:tc>
        <w:tc>
          <w:tcPr>
            <w:tcW w:w="1077" w:type="dxa"/>
            <w:tcBorders>
              <w:top w:val="nil"/>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75392,4</w:t>
            </w:r>
          </w:p>
        </w:tc>
      </w:tr>
      <w:tr w:rsidR="00313CCB" w:rsidRPr="00A44DB2" w:rsidTr="00D766CE">
        <w:trPr>
          <w:trHeight w:val="608"/>
          <w:jc w:val="right"/>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10</w:t>
            </w:r>
            <w:r w:rsidRPr="002E1941">
              <w:rPr>
                <w:rFonts w:ascii="Times New Roman" w:eastAsia="Times New Roman" w:hAnsi="Times New Roman" w:cs="Times New Roman"/>
                <w:color w:val="000000" w:themeColor="text1"/>
                <w:sz w:val="20"/>
                <w:szCs w:val="20"/>
                <w:lang w:eastAsia="ru-RU"/>
              </w:rPr>
              <w:t xml:space="preserve">  «Поддержка и развитие субъектов малого и среднего предпринимательства в </w:t>
            </w:r>
            <w:proofErr w:type="spellStart"/>
            <w:r w:rsidRPr="002E1941">
              <w:rPr>
                <w:rFonts w:ascii="Times New Roman" w:eastAsia="Times New Roman" w:hAnsi="Times New Roman" w:cs="Times New Roman"/>
                <w:color w:val="000000" w:themeColor="text1"/>
                <w:sz w:val="20"/>
                <w:szCs w:val="20"/>
                <w:lang w:eastAsia="ru-RU"/>
              </w:rPr>
              <w:t>Балахтинском</w:t>
            </w:r>
            <w:proofErr w:type="spellEnd"/>
            <w:r w:rsidRPr="002E1941">
              <w:rPr>
                <w:rFonts w:ascii="Times New Roman" w:eastAsia="Times New Roman" w:hAnsi="Times New Roman" w:cs="Times New Roman"/>
                <w:color w:val="000000" w:themeColor="text1"/>
                <w:sz w:val="20"/>
                <w:szCs w:val="20"/>
                <w:lang w:eastAsia="ru-RU"/>
              </w:rPr>
              <w:t xml:space="preserve"> районе» </w:t>
            </w:r>
          </w:p>
        </w:tc>
        <w:tc>
          <w:tcPr>
            <w:tcW w:w="1389"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7368D8"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2480,1</w:t>
            </w:r>
          </w:p>
        </w:tc>
        <w:tc>
          <w:tcPr>
            <w:tcW w:w="1092"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350,0</w:t>
            </w:r>
          </w:p>
        </w:tc>
        <w:tc>
          <w:tcPr>
            <w:tcW w:w="1077"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350,0</w:t>
            </w:r>
          </w:p>
        </w:tc>
        <w:tc>
          <w:tcPr>
            <w:tcW w:w="1077" w:type="dxa"/>
            <w:tcBorders>
              <w:top w:val="single" w:sz="4" w:space="0" w:color="auto"/>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350,0</w:t>
            </w:r>
          </w:p>
        </w:tc>
      </w:tr>
      <w:tr w:rsidR="00313CCB" w:rsidRPr="00A44DB2" w:rsidTr="00D766CE">
        <w:trPr>
          <w:trHeight w:val="608"/>
          <w:jc w:val="right"/>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11 </w:t>
            </w:r>
            <w:r w:rsidRPr="002E1941">
              <w:rPr>
                <w:rFonts w:ascii="Times New Roman" w:eastAsia="Times New Roman" w:hAnsi="Times New Roman" w:cs="Times New Roman"/>
                <w:color w:val="000000" w:themeColor="text1"/>
                <w:sz w:val="20"/>
                <w:szCs w:val="20"/>
                <w:lang w:eastAsia="ru-RU"/>
              </w:rPr>
              <w:t xml:space="preserve">«Создание условий для обеспечения доступным и комфортным жильем граждан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w:t>
            </w:r>
          </w:p>
        </w:tc>
        <w:tc>
          <w:tcPr>
            <w:tcW w:w="1389"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7368D8" w:rsidP="007368D8">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23058,2</w:t>
            </w:r>
          </w:p>
        </w:tc>
        <w:tc>
          <w:tcPr>
            <w:tcW w:w="1092"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10020,7</w:t>
            </w:r>
          </w:p>
        </w:tc>
        <w:tc>
          <w:tcPr>
            <w:tcW w:w="1077" w:type="dxa"/>
            <w:tcBorders>
              <w:top w:val="single" w:sz="4" w:space="0" w:color="auto"/>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9922,8</w:t>
            </w:r>
          </w:p>
        </w:tc>
        <w:tc>
          <w:tcPr>
            <w:tcW w:w="1077" w:type="dxa"/>
            <w:tcBorders>
              <w:top w:val="single" w:sz="4" w:space="0" w:color="auto"/>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9927,2</w:t>
            </w:r>
          </w:p>
        </w:tc>
      </w:tr>
      <w:tr w:rsidR="00313CCB" w:rsidRPr="00A44DB2" w:rsidTr="00D766CE">
        <w:trPr>
          <w:trHeight w:val="341"/>
          <w:jc w:val="right"/>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313CCB" w:rsidRPr="002E1941" w:rsidRDefault="00313CCB" w:rsidP="00313CCB">
            <w:pPr>
              <w:spacing w:after="0" w:line="240" w:lineRule="auto"/>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12</w:t>
            </w:r>
            <w:r w:rsidRPr="002E1941">
              <w:rPr>
                <w:rFonts w:ascii="Times New Roman" w:eastAsia="Times New Roman" w:hAnsi="Times New Roman" w:cs="Times New Roman"/>
                <w:color w:val="000000" w:themeColor="text1"/>
                <w:sz w:val="20"/>
                <w:szCs w:val="20"/>
                <w:lang w:eastAsia="ru-RU"/>
              </w:rPr>
              <w:t xml:space="preserve">  «Управление муниципальными финансами» </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7368D8"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192635,0</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209903,7</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206462,2</w:t>
            </w:r>
          </w:p>
        </w:tc>
        <w:tc>
          <w:tcPr>
            <w:tcW w:w="1077" w:type="dxa"/>
            <w:tcBorders>
              <w:top w:val="nil"/>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206462,2</w:t>
            </w:r>
          </w:p>
        </w:tc>
      </w:tr>
      <w:tr w:rsidR="00313CCB" w:rsidRPr="00A44DB2" w:rsidTr="00D766CE">
        <w:trPr>
          <w:trHeight w:val="341"/>
          <w:jc w:val="right"/>
        </w:trPr>
        <w:tc>
          <w:tcPr>
            <w:tcW w:w="4827" w:type="dxa"/>
            <w:tcBorders>
              <w:top w:val="nil"/>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13 «</w:t>
            </w:r>
            <w:r w:rsidRPr="002E1941">
              <w:rPr>
                <w:rFonts w:ascii="Times New Roman" w:eastAsia="Times New Roman" w:hAnsi="Times New Roman" w:cs="Times New Roman"/>
                <w:color w:val="000000" w:themeColor="text1"/>
                <w:sz w:val="20"/>
                <w:szCs w:val="20"/>
                <w:lang w:eastAsia="ru-RU"/>
              </w:rPr>
              <w:t>Обеспечение защиты прав потребителей»</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F13976"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w:t>
            </w:r>
          </w:p>
        </w:tc>
        <w:tc>
          <w:tcPr>
            <w:tcW w:w="1077" w:type="dxa"/>
            <w:tcBorders>
              <w:top w:val="nil"/>
              <w:left w:val="nil"/>
              <w:bottom w:val="single" w:sz="4" w:space="0" w:color="auto"/>
              <w:right w:val="single" w:sz="4" w:space="0" w:color="auto"/>
            </w:tcBorders>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5,0</w:t>
            </w:r>
          </w:p>
        </w:tc>
      </w:tr>
      <w:tr w:rsidR="00313CCB" w:rsidRPr="00A44DB2" w:rsidTr="00D766CE">
        <w:trPr>
          <w:trHeight w:val="332"/>
          <w:jc w:val="right"/>
        </w:trPr>
        <w:tc>
          <w:tcPr>
            <w:tcW w:w="4827" w:type="dxa"/>
            <w:tcBorders>
              <w:top w:val="nil"/>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14 </w:t>
            </w:r>
            <w:r w:rsidRPr="002E1941">
              <w:rPr>
                <w:rFonts w:ascii="Times New Roman" w:eastAsia="Times New Roman" w:hAnsi="Times New Roman" w:cs="Times New Roman"/>
                <w:color w:val="000000" w:themeColor="text1"/>
                <w:sz w:val="20"/>
                <w:szCs w:val="20"/>
                <w:lang w:eastAsia="ru-RU"/>
              </w:rPr>
              <w:t>« Мы вместе»</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F13976"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256,8</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80,0</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80,0</w:t>
            </w:r>
          </w:p>
        </w:tc>
        <w:tc>
          <w:tcPr>
            <w:tcW w:w="1077" w:type="dxa"/>
            <w:tcBorders>
              <w:top w:val="nil"/>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80,0</w:t>
            </w:r>
          </w:p>
        </w:tc>
      </w:tr>
      <w:tr w:rsidR="00313CCB" w:rsidRPr="00A44DB2" w:rsidTr="00D766CE">
        <w:trPr>
          <w:trHeight w:val="492"/>
          <w:jc w:val="right"/>
        </w:trPr>
        <w:tc>
          <w:tcPr>
            <w:tcW w:w="4827" w:type="dxa"/>
            <w:tcBorders>
              <w:top w:val="nil"/>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15 </w:t>
            </w:r>
            <w:r w:rsidRPr="002E1941">
              <w:rPr>
                <w:rFonts w:ascii="Times New Roman" w:eastAsia="Times New Roman" w:hAnsi="Times New Roman" w:cs="Times New Roman"/>
                <w:color w:val="000000" w:themeColor="text1"/>
                <w:sz w:val="20"/>
                <w:szCs w:val="20"/>
                <w:lang w:eastAsia="ru-RU"/>
              </w:rPr>
              <w:t>« Вместе»</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F13976"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437,6</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tc>
        <w:tc>
          <w:tcPr>
            <w:tcW w:w="1077" w:type="dxa"/>
            <w:tcBorders>
              <w:top w:val="nil"/>
              <w:left w:val="nil"/>
              <w:bottom w:val="single" w:sz="4" w:space="0" w:color="auto"/>
              <w:right w:val="single" w:sz="4" w:space="0" w:color="auto"/>
            </w:tcBorders>
          </w:tcPr>
          <w:p w:rsidR="00313CCB" w:rsidRPr="002E1941" w:rsidRDefault="00313CCB" w:rsidP="00313CCB">
            <w:pPr>
              <w:spacing w:after="0" w:line="240" w:lineRule="auto"/>
              <w:jc w:val="right"/>
              <w:rPr>
                <w:rFonts w:ascii="Times New Roman" w:eastAsia="Times New Roman" w:hAnsi="Times New Roman" w:cs="Times New Roman"/>
                <w:color w:val="000000" w:themeColor="text1"/>
                <w:sz w:val="20"/>
                <w:szCs w:val="20"/>
                <w:lang w:eastAsia="ru-RU"/>
              </w:rPr>
            </w:pPr>
          </w:p>
        </w:tc>
      </w:tr>
      <w:tr w:rsidR="0040346F" w:rsidRPr="00A44DB2" w:rsidTr="00D766CE">
        <w:trPr>
          <w:trHeight w:val="492"/>
          <w:jc w:val="right"/>
        </w:trPr>
        <w:tc>
          <w:tcPr>
            <w:tcW w:w="4827" w:type="dxa"/>
            <w:tcBorders>
              <w:top w:val="nil"/>
              <w:left w:val="single" w:sz="4" w:space="0" w:color="auto"/>
              <w:bottom w:val="single" w:sz="4" w:space="0" w:color="auto"/>
              <w:right w:val="single" w:sz="4" w:space="0" w:color="auto"/>
            </w:tcBorders>
            <w:shd w:val="clear" w:color="auto" w:fill="auto"/>
            <w:vAlign w:val="bottom"/>
          </w:tcPr>
          <w:p w:rsidR="0040346F" w:rsidRPr="002E1941" w:rsidRDefault="0040346F"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15 «Время перемен</w:t>
            </w:r>
            <w:r w:rsidRPr="002E1941">
              <w:rPr>
                <w:rFonts w:ascii="Times New Roman" w:eastAsia="Times New Roman" w:hAnsi="Times New Roman" w:cs="Times New Roman"/>
                <w:b/>
                <w:color w:val="000000" w:themeColor="text1"/>
                <w:sz w:val="20"/>
                <w:szCs w:val="20"/>
                <w:lang w:eastAsia="ru-RU"/>
              </w:rPr>
              <w:t>»</w:t>
            </w:r>
          </w:p>
        </w:tc>
        <w:tc>
          <w:tcPr>
            <w:tcW w:w="1389" w:type="dxa"/>
            <w:tcBorders>
              <w:top w:val="nil"/>
              <w:left w:val="nil"/>
              <w:bottom w:val="single" w:sz="4" w:space="0" w:color="auto"/>
              <w:right w:val="single" w:sz="4" w:space="0" w:color="auto"/>
            </w:tcBorders>
            <w:shd w:val="clear" w:color="auto" w:fill="auto"/>
            <w:vAlign w:val="bottom"/>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tc>
        <w:tc>
          <w:tcPr>
            <w:tcW w:w="1092" w:type="dxa"/>
            <w:tcBorders>
              <w:top w:val="nil"/>
              <w:left w:val="nil"/>
              <w:bottom w:val="single" w:sz="4" w:space="0" w:color="auto"/>
              <w:right w:val="single" w:sz="4" w:space="0" w:color="auto"/>
            </w:tcBorders>
            <w:shd w:val="clear" w:color="auto" w:fill="auto"/>
            <w:vAlign w:val="bottom"/>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60,0</w:t>
            </w:r>
          </w:p>
        </w:tc>
        <w:tc>
          <w:tcPr>
            <w:tcW w:w="1077" w:type="dxa"/>
            <w:tcBorders>
              <w:top w:val="nil"/>
              <w:left w:val="nil"/>
              <w:bottom w:val="single" w:sz="4" w:space="0" w:color="auto"/>
              <w:right w:val="single" w:sz="4" w:space="0" w:color="auto"/>
            </w:tcBorders>
            <w:shd w:val="clear" w:color="auto" w:fill="auto"/>
            <w:vAlign w:val="bottom"/>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60,0</w:t>
            </w:r>
          </w:p>
        </w:tc>
        <w:tc>
          <w:tcPr>
            <w:tcW w:w="1077" w:type="dxa"/>
            <w:tcBorders>
              <w:top w:val="nil"/>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60,0</w:t>
            </w:r>
          </w:p>
        </w:tc>
      </w:tr>
      <w:tr w:rsidR="00313CCB" w:rsidRPr="00A44DB2" w:rsidTr="00D766CE">
        <w:trPr>
          <w:trHeight w:val="825"/>
          <w:jc w:val="right"/>
        </w:trPr>
        <w:tc>
          <w:tcPr>
            <w:tcW w:w="4827" w:type="dxa"/>
            <w:tcBorders>
              <w:top w:val="nil"/>
              <w:left w:val="single" w:sz="4" w:space="0" w:color="auto"/>
              <w:bottom w:val="single" w:sz="4" w:space="0" w:color="auto"/>
              <w:right w:val="single" w:sz="4" w:space="0" w:color="auto"/>
            </w:tcBorders>
            <w:shd w:val="clear" w:color="auto" w:fill="auto"/>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16 </w:t>
            </w:r>
            <w:r w:rsidRPr="002E1941">
              <w:rPr>
                <w:rFonts w:ascii="Times New Roman" w:eastAsia="Times New Roman" w:hAnsi="Times New Roman" w:cs="Times New Roman"/>
                <w:color w:val="000000" w:themeColor="text1"/>
                <w:sz w:val="20"/>
                <w:szCs w:val="20"/>
                <w:lang w:eastAsia="ru-RU"/>
              </w:rPr>
              <w:t xml:space="preserve">« Профилактика  правонарушений терроризма и экстремизма на территории </w:t>
            </w:r>
            <w:proofErr w:type="spellStart"/>
            <w:r w:rsidRPr="002E1941">
              <w:rPr>
                <w:rFonts w:ascii="Times New Roman" w:eastAsia="Times New Roman" w:hAnsi="Times New Roman" w:cs="Times New Roman"/>
                <w:color w:val="000000" w:themeColor="text1"/>
                <w:sz w:val="20"/>
                <w:szCs w:val="20"/>
                <w:lang w:eastAsia="ru-RU"/>
              </w:rPr>
              <w:t>Балахтинского</w:t>
            </w:r>
            <w:proofErr w:type="spellEnd"/>
            <w:r w:rsidRPr="002E1941">
              <w:rPr>
                <w:rFonts w:ascii="Times New Roman" w:eastAsia="Times New Roman" w:hAnsi="Times New Roman" w:cs="Times New Roman"/>
                <w:color w:val="000000" w:themeColor="text1"/>
                <w:sz w:val="20"/>
                <w:szCs w:val="20"/>
                <w:lang w:eastAsia="ru-RU"/>
              </w:rPr>
              <w:t xml:space="preserve"> района»</w:t>
            </w:r>
          </w:p>
        </w:tc>
        <w:tc>
          <w:tcPr>
            <w:tcW w:w="1389" w:type="dxa"/>
            <w:tcBorders>
              <w:top w:val="nil"/>
              <w:left w:val="nil"/>
              <w:bottom w:val="single" w:sz="4" w:space="0" w:color="auto"/>
              <w:right w:val="single" w:sz="4" w:space="0" w:color="auto"/>
            </w:tcBorders>
            <w:shd w:val="clear" w:color="auto" w:fill="auto"/>
            <w:vAlign w:val="bottom"/>
          </w:tcPr>
          <w:p w:rsidR="00313CCB" w:rsidRPr="002E1941" w:rsidRDefault="00F13976"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95,0</w:t>
            </w:r>
          </w:p>
        </w:tc>
        <w:tc>
          <w:tcPr>
            <w:tcW w:w="1092"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95,0</w:t>
            </w:r>
          </w:p>
        </w:tc>
        <w:tc>
          <w:tcPr>
            <w:tcW w:w="1077" w:type="dxa"/>
            <w:tcBorders>
              <w:top w:val="nil"/>
              <w:left w:val="nil"/>
              <w:bottom w:val="single" w:sz="4" w:space="0" w:color="auto"/>
              <w:right w:val="single" w:sz="4" w:space="0" w:color="auto"/>
            </w:tcBorders>
            <w:shd w:val="clear" w:color="auto" w:fill="auto"/>
            <w:vAlign w:val="bottom"/>
          </w:tcPr>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98,0</w:t>
            </w:r>
          </w:p>
        </w:tc>
        <w:tc>
          <w:tcPr>
            <w:tcW w:w="1077" w:type="dxa"/>
            <w:tcBorders>
              <w:top w:val="nil"/>
              <w:left w:val="nil"/>
              <w:bottom w:val="single" w:sz="4" w:space="0" w:color="auto"/>
              <w:right w:val="single" w:sz="4" w:space="0" w:color="auto"/>
            </w:tcBorders>
          </w:tcPr>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40346F"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p>
          <w:p w:rsidR="00313CCB" w:rsidRPr="002E1941" w:rsidRDefault="0040346F" w:rsidP="00313CCB">
            <w:pPr>
              <w:spacing w:after="0" w:line="240" w:lineRule="auto"/>
              <w:jc w:val="right"/>
              <w:rPr>
                <w:rFonts w:ascii="Times New Roman" w:eastAsia="Times New Roman" w:hAnsi="Times New Roman" w:cs="Times New Roman"/>
                <w:color w:val="000000" w:themeColor="text1"/>
                <w:sz w:val="20"/>
                <w:szCs w:val="20"/>
                <w:lang w:eastAsia="ru-RU"/>
              </w:rPr>
            </w:pPr>
            <w:r w:rsidRPr="002E1941">
              <w:rPr>
                <w:rFonts w:ascii="Times New Roman" w:eastAsia="Times New Roman" w:hAnsi="Times New Roman" w:cs="Times New Roman"/>
                <w:color w:val="000000" w:themeColor="text1"/>
                <w:sz w:val="20"/>
                <w:szCs w:val="20"/>
                <w:lang w:eastAsia="ru-RU"/>
              </w:rPr>
              <w:t>101,0</w:t>
            </w:r>
          </w:p>
        </w:tc>
      </w:tr>
      <w:tr w:rsidR="00313CCB" w:rsidRPr="00A44DB2" w:rsidTr="00D766CE">
        <w:trPr>
          <w:trHeight w:val="196"/>
          <w:jc w:val="right"/>
        </w:trPr>
        <w:tc>
          <w:tcPr>
            <w:tcW w:w="4827" w:type="dxa"/>
            <w:tcBorders>
              <w:top w:val="nil"/>
              <w:left w:val="single" w:sz="4" w:space="0" w:color="auto"/>
              <w:bottom w:val="nil"/>
              <w:right w:val="single" w:sz="4" w:space="0" w:color="auto"/>
            </w:tcBorders>
            <w:shd w:val="clear" w:color="auto" w:fill="auto"/>
            <w:noWrap/>
            <w:vAlign w:val="bottom"/>
            <w:hideMark/>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ИТОГО:</w:t>
            </w:r>
          </w:p>
        </w:tc>
        <w:tc>
          <w:tcPr>
            <w:tcW w:w="1389" w:type="dxa"/>
            <w:tcBorders>
              <w:top w:val="nil"/>
              <w:left w:val="nil"/>
              <w:bottom w:val="nil"/>
              <w:right w:val="single" w:sz="4" w:space="0" w:color="auto"/>
            </w:tcBorders>
            <w:shd w:val="clear" w:color="auto" w:fill="auto"/>
            <w:noWrap/>
            <w:vAlign w:val="bottom"/>
          </w:tcPr>
          <w:p w:rsidR="00313CCB" w:rsidRPr="002E1941" w:rsidRDefault="0040346F" w:rsidP="00313CCB">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1526485,6</w:t>
            </w:r>
          </w:p>
        </w:tc>
        <w:tc>
          <w:tcPr>
            <w:tcW w:w="1092" w:type="dxa"/>
            <w:tcBorders>
              <w:top w:val="nil"/>
              <w:left w:val="nil"/>
              <w:bottom w:val="nil"/>
              <w:right w:val="single" w:sz="4" w:space="0" w:color="auto"/>
            </w:tcBorders>
            <w:shd w:val="clear" w:color="auto" w:fill="auto"/>
            <w:noWrap/>
            <w:vAlign w:val="bottom"/>
          </w:tcPr>
          <w:p w:rsidR="00313CCB" w:rsidRPr="002E1941" w:rsidRDefault="00D9695F"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1469817,7</w:t>
            </w:r>
          </w:p>
        </w:tc>
        <w:tc>
          <w:tcPr>
            <w:tcW w:w="1077" w:type="dxa"/>
            <w:tcBorders>
              <w:top w:val="nil"/>
              <w:left w:val="nil"/>
              <w:bottom w:val="nil"/>
              <w:right w:val="single" w:sz="4" w:space="0" w:color="auto"/>
            </w:tcBorders>
            <w:shd w:val="clear" w:color="auto" w:fill="auto"/>
            <w:noWrap/>
            <w:vAlign w:val="bottom"/>
          </w:tcPr>
          <w:p w:rsidR="00313CCB" w:rsidRPr="002E1941" w:rsidRDefault="00317102"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1398228,1</w:t>
            </w:r>
          </w:p>
        </w:tc>
        <w:tc>
          <w:tcPr>
            <w:tcW w:w="1077" w:type="dxa"/>
            <w:tcBorders>
              <w:top w:val="nil"/>
              <w:left w:val="nil"/>
              <w:bottom w:val="nil"/>
              <w:right w:val="single" w:sz="4" w:space="0" w:color="auto"/>
            </w:tcBorders>
          </w:tcPr>
          <w:p w:rsidR="00313CCB" w:rsidRPr="002E1941" w:rsidRDefault="00317102"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1382342,7</w:t>
            </w:r>
          </w:p>
        </w:tc>
      </w:tr>
      <w:tr w:rsidR="00313CCB" w:rsidRPr="00A44DB2" w:rsidTr="00D766CE">
        <w:trPr>
          <w:trHeight w:val="196"/>
          <w:jc w:val="right"/>
        </w:trPr>
        <w:tc>
          <w:tcPr>
            <w:tcW w:w="4827" w:type="dxa"/>
            <w:tcBorders>
              <w:top w:val="nil"/>
              <w:left w:val="single" w:sz="4" w:space="0" w:color="auto"/>
              <w:bottom w:val="nil"/>
              <w:right w:val="single" w:sz="4" w:space="0" w:color="auto"/>
            </w:tcBorders>
            <w:shd w:val="clear" w:color="auto" w:fill="auto"/>
            <w:noWrap/>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 xml:space="preserve">Непрограммные расходы </w:t>
            </w:r>
          </w:p>
        </w:tc>
        <w:tc>
          <w:tcPr>
            <w:tcW w:w="1389" w:type="dxa"/>
            <w:tcBorders>
              <w:top w:val="nil"/>
              <w:left w:val="nil"/>
              <w:bottom w:val="nil"/>
              <w:right w:val="single" w:sz="4" w:space="0" w:color="auto"/>
            </w:tcBorders>
            <w:shd w:val="clear" w:color="auto" w:fill="auto"/>
            <w:noWrap/>
            <w:vAlign w:val="bottom"/>
          </w:tcPr>
          <w:p w:rsidR="00313CCB" w:rsidRPr="002E1941" w:rsidRDefault="0040346F" w:rsidP="00313CCB">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281904,2</w:t>
            </w:r>
          </w:p>
        </w:tc>
        <w:tc>
          <w:tcPr>
            <w:tcW w:w="1092" w:type="dxa"/>
            <w:tcBorders>
              <w:top w:val="nil"/>
              <w:left w:val="nil"/>
              <w:bottom w:val="nil"/>
              <w:right w:val="single" w:sz="4" w:space="0" w:color="auto"/>
            </w:tcBorders>
            <w:shd w:val="clear" w:color="auto" w:fill="auto"/>
            <w:noWrap/>
            <w:vAlign w:val="bottom"/>
          </w:tcPr>
          <w:p w:rsidR="00313CCB" w:rsidRPr="002E1941" w:rsidRDefault="004410C8" w:rsidP="004410C8">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90657,6</w:t>
            </w:r>
          </w:p>
        </w:tc>
        <w:tc>
          <w:tcPr>
            <w:tcW w:w="1077" w:type="dxa"/>
            <w:tcBorders>
              <w:top w:val="nil"/>
              <w:left w:val="nil"/>
              <w:bottom w:val="nil"/>
              <w:right w:val="single" w:sz="4" w:space="0" w:color="auto"/>
            </w:tcBorders>
            <w:shd w:val="clear" w:color="auto" w:fill="auto"/>
            <w:noWrap/>
            <w:vAlign w:val="bottom"/>
          </w:tcPr>
          <w:p w:rsidR="00313CCB" w:rsidRPr="002E1941" w:rsidRDefault="00317102" w:rsidP="00317102">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71202,7</w:t>
            </w:r>
          </w:p>
        </w:tc>
        <w:tc>
          <w:tcPr>
            <w:tcW w:w="1077" w:type="dxa"/>
            <w:tcBorders>
              <w:top w:val="nil"/>
              <w:left w:val="nil"/>
              <w:bottom w:val="nil"/>
              <w:right w:val="single" w:sz="4" w:space="0" w:color="auto"/>
            </w:tcBorders>
          </w:tcPr>
          <w:p w:rsidR="00313CCB" w:rsidRPr="002E1941" w:rsidRDefault="00317102"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67872,1</w:t>
            </w:r>
          </w:p>
        </w:tc>
      </w:tr>
      <w:tr w:rsidR="00313CCB" w:rsidRPr="00A44DB2" w:rsidTr="00D766CE">
        <w:trPr>
          <w:trHeight w:val="196"/>
          <w:jc w:val="right"/>
        </w:trPr>
        <w:tc>
          <w:tcPr>
            <w:tcW w:w="4827" w:type="dxa"/>
            <w:tcBorders>
              <w:top w:val="nil"/>
              <w:left w:val="single" w:sz="4" w:space="0" w:color="auto"/>
              <w:bottom w:val="nil"/>
              <w:right w:val="single" w:sz="4" w:space="0" w:color="auto"/>
            </w:tcBorders>
            <w:shd w:val="clear" w:color="auto" w:fill="auto"/>
            <w:noWrap/>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ВСЕГО</w:t>
            </w:r>
          </w:p>
        </w:tc>
        <w:tc>
          <w:tcPr>
            <w:tcW w:w="1389" w:type="dxa"/>
            <w:tcBorders>
              <w:top w:val="nil"/>
              <w:left w:val="nil"/>
              <w:bottom w:val="nil"/>
              <w:right w:val="single" w:sz="4" w:space="0" w:color="auto"/>
            </w:tcBorders>
            <w:shd w:val="clear" w:color="auto" w:fill="auto"/>
            <w:noWrap/>
            <w:vAlign w:val="bottom"/>
          </w:tcPr>
          <w:p w:rsidR="00313CCB" w:rsidRPr="002E1941" w:rsidRDefault="0040346F" w:rsidP="00313CCB">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1808389,8</w:t>
            </w:r>
          </w:p>
        </w:tc>
        <w:tc>
          <w:tcPr>
            <w:tcW w:w="1092" w:type="dxa"/>
            <w:tcBorders>
              <w:top w:val="nil"/>
              <w:left w:val="nil"/>
              <w:bottom w:val="nil"/>
              <w:right w:val="single" w:sz="4" w:space="0" w:color="auto"/>
            </w:tcBorders>
            <w:shd w:val="clear" w:color="auto" w:fill="auto"/>
            <w:noWrap/>
            <w:vAlign w:val="bottom"/>
          </w:tcPr>
          <w:p w:rsidR="00313CCB" w:rsidRPr="002E1941" w:rsidRDefault="004410C8" w:rsidP="004410C8">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1560475,3</w:t>
            </w:r>
          </w:p>
        </w:tc>
        <w:tc>
          <w:tcPr>
            <w:tcW w:w="1077" w:type="dxa"/>
            <w:tcBorders>
              <w:top w:val="nil"/>
              <w:left w:val="nil"/>
              <w:bottom w:val="nil"/>
              <w:right w:val="single" w:sz="4" w:space="0" w:color="auto"/>
            </w:tcBorders>
            <w:shd w:val="clear" w:color="auto" w:fill="auto"/>
            <w:noWrap/>
            <w:vAlign w:val="bottom"/>
          </w:tcPr>
          <w:p w:rsidR="00313CCB" w:rsidRPr="002E1941" w:rsidRDefault="004410C8"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1469430,8</w:t>
            </w:r>
          </w:p>
        </w:tc>
        <w:tc>
          <w:tcPr>
            <w:tcW w:w="1077" w:type="dxa"/>
            <w:tcBorders>
              <w:top w:val="nil"/>
              <w:left w:val="nil"/>
              <w:bottom w:val="nil"/>
              <w:right w:val="single" w:sz="4" w:space="0" w:color="auto"/>
            </w:tcBorders>
          </w:tcPr>
          <w:p w:rsidR="00313CCB" w:rsidRPr="002E1941" w:rsidRDefault="004410C8"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1450214,8</w:t>
            </w:r>
          </w:p>
        </w:tc>
      </w:tr>
      <w:tr w:rsidR="00313CCB" w:rsidRPr="00A44DB2" w:rsidTr="00D766CE">
        <w:trPr>
          <w:trHeight w:val="196"/>
          <w:jc w:val="right"/>
        </w:trPr>
        <w:tc>
          <w:tcPr>
            <w:tcW w:w="4827" w:type="dxa"/>
            <w:tcBorders>
              <w:top w:val="nil"/>
              <w:left w:val="single" w:sz="4" w:space="0" w:color="auto"/>
              <w:bottom w:val="single" w:sz="4" w:space="0" w:color="auto"/>
              <w:right w:val="single" w:sz="4" w:space="0" w:color="auto"/>
            </w:tcBorders>
            <w:shd w:val="clear" w:color="auto" w:fill="auto"/>
            <w:noWrap/>
            <w:vAlign w:val="bottom"/>
          </w:tcPr>
          <w:p w:rsidR="00313CCB" w:rsidRPr="002E1941" w:rsidRDefault="00313CCB" w:rsidP="00313CCB">
            <w:pPr>
              <w:spacing w:after="0" w:line="240" w:lineRule="auto"/>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Доля программных расходов</w:t>
            </w:r>
          </w:p>
        </w:tc>
        <w:tc>
          <w:tcPr>
            <w:tcW w:w="1389" w:type="dxa"/>
            <w:tcBorders>
              <w:top w:val="nil"/>
              <w:left w:val="nil"/>
              <w:bottom w:val="single" w:sz="4" w:space="0" w:color="auto"/>
              <w:right w:val="single" w:sz="4" w:space="0" w:color="auto"/>
            </w:tcBorders>
            <w:shd w:val="clear" w:color="auto" w:fill="auto"/>
            <w:noWrap/>
            <w:vAlign w:val="bottom"/>
          </w:tcPr>
          <w:p w:rsidR="00313CCB" w:rsidRPr="002E1941" w:rsidRDefault="0040346F" w:rsidP="00313CCB">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84,4</w:t>
            </w:r>
          </w:p>
        </w:tc>
        <w:tc>
          <w:tcPr>
            <w:tcW w:w="1092" w:type="dxa"/>
            <w:tcBorders>
              <w:top w:val="nil"/>
              <w:left w:val="nil"/>
              <w:bottom w:val="single" w:sz="4" w:space="0" w:color="auto"/>
              <w:right w:val="single" w:sz="4" w:space="0" w:color="auto"/>
            </w:tcBorders>
            <w:shd w:val="clear" w:color="auto" w:fill="auto"/>
            <w:noWrap/>
            <w:vAlign w:val="bottom"/>
          </w:tcPr>
          <w:p w:rsidR="00313CCB" w:rsidRPr="002E1941" w:rsidRDefault="004410C8" w:rsidP="004410C8">
            <w:pPr>
              <w:spacing w:after="0" w:line="240" w:lineRule="auto"/>
              <w:jc w:val="right"/>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94,1</w:t>
            </w:r>
          </w:p>
        </w:tc>
        <w:tc>
          <w:tcPr>
            <w:tcW w:w="1077" w:type="dxa"/>
            <w:tcBorders>
              <w:top w:val="nil"/>
              <w:left w:val="nil"/>
              <w:bottom w:val="single" w:sz="4" w:space="0" w:color="auto"/>
              <w:right w:val="single" w:sz="4" w:space="0" w:color="auto"/>
            </w:tcBorders>
            <w:shd w:val="clear" w:color="auto" w:fill="auto"/>
            <w:noWrap/>
            <w:vAlign w:val="bottom"/>
          </w:tcPr>
          <w:p w:rsidR="00313CCB" w:rsidRPr="002E1941" w:rsidRDefault="00317102"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95,2</w:t>
            </w:r>
          </w:p>
        </w:tc>
        <w:tc>
          <w:tcPr>
            <w:tcW w:w="1077" w:type="dxa"/>
            <w:tcBorders>
              <w:top w:val="nil"/>
              <w:left w:val="nil"/>
              <w:bottom w:val="single" w:sz="4" w:space="0" w:color="auto"/>
              <w:right w:val="single" w:sz="4" w:space="0" w:color="auto"/>
            </w:tcBorders>
          </w:tcPr>
          <w:p w:rsidR="00313CCB" w:rsidRPr="002E1941" w:rsidRDefault="00317102" w:rsidP="00313CCB">
            <w:pPr>
              <w:spacing w:after="0" w:line="240" w:lineRule="auto"/>
              <w:jc w:val="both"/>
              <w:rPr>
                <w:rFonts w:ascii="Times New Roman" w:eastAsia="Times New Roman" w:hAnsi="Times New Roman" w:cs="Times New Roman"/>
                <w:b/>
                <w:color w:val="000000" w:themeColor="text1"/>
                <w:sz w:val="20"/>
                <w:szCs w:val="20"/>
                <w:lang w:eastAsia="ru-RU"/>
              </w:rPr>
            </w:pPr>
            <w:r w:rsidRPr="002E1941">
              <w:rPr>
                <w:rFonts w:ascii="Times New Roman" w:eastAsia="Times New Roman" w:hAnsi="Times New Roman" w:cs="Times New Roman"/>
                <w:b/>
                <w:color w:val="000000" w:themeColor="text1"/>
                <w:sz w:val="20"/>
                <w:szCs w:val="20"/>
                <w:lang w:eastAsia="ru-RU"/>
              </w:rPr>
              <w:t>95,3</w:t>
            </w:r>
          </w:p>
        </w:tc>
      </w:tr>
    </w:tbl>
    <w:p w:rsidR="00313CCB" w:rsidRDefault="00313CCB" w:rsidP="00313CCB">
      <w:pPr>
        <w:spacing w:after="0" w:line="240" w:lineRule="auto"/>
        <w:jc w:val="both"/>
        <w:rPr>
          <w:rFonts w:ascii="Times New Roman" w:eastAsia="Calibri" w:hAnsi="Times New Roman" w:cs="Times New Roman"/>
          <w:color w:val="FF0000"/>
          <w:sz w:val="27"/>
          <w:szCs w:val="27"/>
        </w:rPr>
      </w:pPr>
      <w:r w:rsidRPr="00A44DB2">
        <w:rPr>
          <w:rFonts w:ascii="Times New Roman" w:eastAsia="Calibri" w:hAnsi="Times New Roman" w:cs="Times New Roman"/>
          <w:color w:val="FF0000"/>
          <w:sz w:val="27"/>
          <w:szCs w:val="27"/>
        </w:rPr>
        <w:t xml:space="preserve"> </w:t>
      </w:r>
    </w:p>
    <w:bookmarkEnd w:id="6"/>
    <w:bookmarkEnd w:id="7"/>
    <w:p w:rsidR="009A7094" w:rsidRDefault="009A7094" w:rsidP="009A7094">
      <w:pPr>
        <w:spacing w:after="0" w:line="240" w:lineRule="auto"/>
        <w:jc w:val="both"/>
        <w:rPr>
          <w:rFonts w:ascii="Times New Roman" w:hAnsi="Times New Roman" w:cs="Times New Roman"/>
          <w:sz w:val="27"/>
          <w:szCs w:val="27"/>
        </w:rPr>
      </w:pPr>
      <w:r>
        <w:rPr>
          <w:rFonts w:ascii="Times New Roman" w:hAnsi="Times New Roman" w:cs="Times New Roman"/>
          <w:sz w:val="26"/>
          <w:szCs w:val="26"/>
        </w:rPr>
        <w:t xml:space="preserve">     </w:t>
      </w:r>
      <w:r w:rsidRPr="00847D65">
        <w:rPr>
          <w:rFonts w:ascii="Times New Roman" w:hAnsi="Times New Roman" w:cs="Times New Roman"/>
          <w:sz w:val="27"/>
          <w:szCs w:val="27"/>
        </w:rPr>
        <w:t>В 2024 году по результатам экспертизы муниципальных программ,  Контрольно-счетны</w:t>
      </w:r>
      <w:r w:rsidR="00AD3814">
        <w:rPr>
          <w:rFonts w:ascii="Times New Roman" w:hAnsi="Times New Roman" w:cs="Times New Roman"/>
          <w:sz w:val="27"/>
          <w:szCs w:val="27"/>
        </w:rPr>
        <w:t>м</w:t>
      </w:r>
      <w:r w:rsidRPr="00847D65">
        <w:rPr>
          <w:rFonts w:ascii="Times New Roman" w:hAnsi="Times New Roman" w:cs="Times New Roman"/>
          <w:sz w:val="27"/>
          <w:szCs w:val="27"/>
        </w:rPr>
        <w:t xml:space="preserve"> орган</w:t>
      </w:r>
      <w:r w:rsidR="00AD3814">
        <w:rPr>
          <w:rFonts w:ascii="Times New Roman" w:hAnsi="Times New Roman" w:cs="Times New Roman"/>
          <w:sz w:val="27"/>
          <w:szCs w:val="27"/>
        </w:rPr>
        <w:t>ом</w:t>
      </w:r>
      <w:r w:rsidRPr="00847D65">
        <w:rPr>
          <w:rFonts w:ascii="Times New Roman" w:hAnsi="Times New Roman" w:cs="Times New Roman"/>
          <w:sz w:val="27"/>
          <w:szCs w:val="27"/>
        </w:rPr>
        <w:t xml:space="preserve">  установлены следующие системные нарушения и недостатки: </w:t>
      </w:r>
      <w:r w:rsidRPr="00847D65">
        <w:rPr>
          <w:rFonts w:ascii="Times New Roman" w:eastAsia="Times New Roman" w:hAnsi="Times New Roman" w:cs="Times New Roman"/>
          <w:sz w:val="27"/>
          <w:szCs w:val="27"/>
          <w:lang w:eastAsia="ru-RU"/>
        </w:rPr>
        <w:t>отсутствие взаимосвязи показателей результативности</w:t>
      </w:r>
      <w:r w:rsidRPr="0058032C">
        <w:rPr>
          <w:rFonts w:ascii="Times New Roman" w:eastAsia="Times New Roman" w:hAnsi="Times New Roman" w:cs="Times New Roman"/>
          <w:sz w:val="27"/>
          <w:szCs w:val="27"/>
          <w:lang w:eastAsia="ru-RU"/>
        </w:rPr>
        <w:t xml:space="preserve"> муниципальных программ в прогнозном периоде и показателей Прогноза СЭР</w:t>
      </w:r>
      <w:r>
        <w:rPr>
          <w:rFonts w:ascii="Times New Roman" w:eastAsia="Times New Roman" w:hAnsi="Times New Roman" w:cs="Times New Roman"/>
          <w:sz w:val="27"/>
          <w:szCs w:val="27"/>
          <w:lang w:eastAsia="ru-RU"/>
        </w:rPr>
        <w:t>;</w:t>
      </w:r>
      <w:r w:rsidRPr="0058032C">
        <w:rPr>
          <w:rFonts w:ascii="Times New Roman" w:eastAsia="Times New Roman" w:hAnsi="Times New Roman" w:cs="Times New Roman"/>
          <w:sz w:val="27"/>
          <w:szCs w:val="27"/>
          <w:lang w:eastAsia="ru-RU"/>
        </w:rPr>
        <w:t xml:space="preserve"> </w:t>
      </w:r>
      <w:r>
        <w:rPr>
          <w:rFonts w:ascii="Times New Roman" w:hAnsi="Times New Roman" w:cs="Times New Roman"/>
          <w:sz w:val="27"/>
          <w:szCs w:val="27"/>
        </w:rPr>
        <w:t>ц</w:t>
      </w:r>
      <w:r w:rsidRPr="00A35225">
        <w:rPr>
          <w:rFonts w:ascii="Times New Roman" w:hAnsi="Times New Roman" w:cs="Times New Roman"/>
          <w:sz w:val="27"/>
          <w:szCs w:val="27"/>
        </w:rPr>
        <w:t>ели и задачи отдельных программ не в полной мере соответствуют приоритетам и основным направлениям, отраженным в Стратегии 2030; не обеспечено соответствие значений целевых показателей муниципальных программ, показателям, установленны</w:t>
      </w:r>
      <w:r w:rsidR="00754445">
        <w:rPr>
          <w:rFonts w:ascii="Times New Roman" w:hAnsi="Times New Roman" w:cs="Times New Roman"/>
          <w:sz w:val="27"/>
          <w:szCs w:val="27"/>
        </w:rPr>
        <w:t xml:space="preserve">х Планом реализации Стратегии; </w:t>
      </w:r>
      <w:r w:rsidRPr="00A35225">
        <w:rPr>
          <w:rFonts w:ascii="Times New Roman" w:hAnsi="Times New Roman" w:cs="Times New Roman"/>
          <w:sz w:val="27"/>
          <w:szCs w:val="27"/>
        </w:rPr>
        <w:t xml:space="preserve">отсутствие официальных  утвержденных методик  сбора информации и расчета целевых показателей и показателей результативности; отсутствие измеримых ожидаемых результатов по отдельным подпрограммным мероприятиям; отсутствие финансирования по некоторым мероприятиям подпрограмм. </w:t>
      </w:r>
    </w:p>
    <w:p w:rsidR="009A7094" w:rsidRDefault="009A7094" w:rsidP="009A7094">
      <w:pPr>
        <w:spacing w:after="0"/>
        <w:ind w:firstLine="708"/>
        <w:jc w:val="both"/>
        <w:rPr>
          <w:rFonts w:ascii="Times New Roman" w:hAnsi="Times New Roman" w:cs="Times New Roman"/>
          <w:sz w:val="27"/>
          <w:szCs w:val="27"/>
        </w:rPr>
      </w:pPr>
      <w:r>
        <w:rPr>
          <w:rFonts w:ascii="Times New Roman" w:hAnsi="Times New Roman" w:cs="Times New Roman"/>
          <w:sz w:val="27"/>
          <w:szCs w:val="27"/>
        </w:rPr>
        <w:t>Все выше</w:t>
      </w:r>
      <w:r w:rsidRPr="00C12F6C">
        <w:rPr>
          <w:rFonts w:ascii="Times New Roman" w:hAnsi="Times New Roman" w:cs="Times New Roman"/>
          <w:sz w:val="27"/>
          <w:szCs w:val="27"/>
        </w:rPr>
        <w:t>перечисленные нарушения и замечания по муниципальным програ</w:t>
      </w:r>
      <w:r>
        <w:rPr>
          <w:rFonts w:ascii="Times New Roman" w:hAnsi="Times New Roman" w:cs="Times New Roman"/>
          <w:sz w:val="27"/>
          <w:szCs w:val="27"/>
        </w:rPr>
        <w:t>ммам продолжают иметь место, не</w:t>
      </w:r>
      <w:r w:rsidRPr="00C12F6C">
        <w:rPr>
          <w:rFonts w:ascii="Times New Roman" w:hAnsi="Times New Roman" w:cs="Times New Roman"/>
          <w:sz w:val="27"/>
          <w:szCs w:val="27"/>
        </w:rPr>
        <w:t>смотря на то, что они ежегодно отражаются в заключениях на экспертизу из года в год</w:t>
      </w:r>
      <w:r>
        <w:rPr>
          <w:rFonts w:ascii="Times New Roman" w:hAnsi="Times New Roman" w:cs="Times New Roman"/>
          <w:sz w:val="27"/>
          <w:szCs w:val="27"/>
        </w:rPr>
        <w:t>.</w:t>
      </w:r>
    </w:p>
    <w:p w:rsidR="00A95F6F" w:rsidRPr="00C12F6C" w:rsidRDefault="00A95F6F" w:rsidP="009A7094">
      <w:pPr>
        <w:spacing w:after="0"/>
        <w:ind w:firstLine="708"/>
        <w:jc w:val="both"/>
        <w:rPr>
          <w:rFonts w:ascii="Times New Roman" w:hAnsi="Times New Roman" w:cs="Times New Roman"/>
          <w:sz w:val="27"/>
          <w:szCs w:val="27"/>
        </w:rPr>
      </w:pPr>
      <w:r>
        <w:rPr>
          <w:rFonts w:ascii="Times New Roman" w:hAnsi="Times New Roman" w:cs="Times New Roman"/>
          <w:sz w:val="27"/>
          <w:szCs w:val="27"/>
        </w:rPr>
        <w:lastRenderedPageBreak/>
        <w:t>По результатам контрольных мероприятий, проведенных Контрол</w:t>
      </w:r>
      <w:r w:rsidR="00AD3814">
        <w:rPr>
          <w:rFonts w:ascii="Times New Roman" w:hAnsi="Times New Roman" w:cs="Times New Roman"/>
          <w:sz w:val="27"/>
          <w:szCs w:val="27"/>
        </w:rPr>
        <w:t xml:space="preserve">ьно-счетным органом в 2024 году </w:t>
      </w:r>
      <w:r>
        <w:rPr>
          <w:rFonts w:ascii="Times New Roman" w:hAnsi="Times New Roman" w:cs="Times New Roman"/>
          <w:sz w:val="27"/>
          <w:szCs w:val="27"/>
        </w:rPr>
        <w:t xml:space="preserve">отмечается невыполнение целевых показателей результативности муниципальных программ, что свидетельствует о </w:t>
      </w:r>
      <w:r w:rsidR="00AD3814">
        <w:rPr>
          <w:rFonts w:ascii="Times New Roman" w:hAnsi="Times New Roman" w:cs="Times New Roman"/>
          <w:sz w:val="27"/>
          <w:szCs w:val="27"/>
        </w:rPr>
        <w:t xml:space="preserve">низком </w:t>
      </w:r>
      <w:proofErr w:type="gramStart"/>
      <w:r w:rsidR="00AD3814">
        <w:rPr>
          <w:rFonts w:ascii="Times New Roman" w:hAnsi="Times New Roman" w:cs="Times New Roman"/>
          <w:sz w:val="27"/>
          <w:szCs w:val="27"/>
        </w:rPr>
        <w:t>качестве  планирования</w:t>
      </w:r>
      <w:proofErr w:type="gramEnd"/>
      <w:r w:rsidR="00AD3814">
        <w:rPr>
          <w:rFonts w:ascii="Times New Roman" w:hAnsi="Times New Roman" w:cs="Times New Roman"/>
          <w:sz w:val="27"/>
          <w:szCs w:val="27"/>
        </w:rPr>
        <w:t xml:space="preserve"> показателей по причине отсутствия методик их разработки.</w:t>
      </w:r>
    </w:p>
    <w:p w:rsidR="00313CCB" w:rsidRPr="001310F4" w:rsidRDefault="00313CCB" w:rsidP="00313CCB">
      <w:pPr>
        <w:spacing w:after="0"/>
        <w:jc w:val="center"/>
        <w:rPr>
          <w:rFonts w:ascii="Times New Roman" w:eastAsia="Calibri" w:hAnsi="Times New Roman" w:cs="Times New Roman"/>
          <w:b/>
          <w:i/>
          <w:color w:val="000000" w:themeColor="text1"/>
          <w:sz w:val="27"/>
          <w:szCs w:val="27"/>
        </w:rPr>
      </w:pPr>
      <w:r w:rsidRPr="001310F4">
        <w:rPr>
          <w:rFonts w:ascii="Times New Roman" w:eastAsia="Calibri" w:hAnsi="Times New Roman" w:cs="Times New Roman"/>
          <w:b/>
          <w:i/>
          <w:color w:val="000000" w:themeColor="text1"/>
          <w:sz w:val="27"/>
          <w:szCs w:val="27"/>
        </w:rPr>
        <w:t>6.</w:t>
      </w:r>
      <w:proofErr w:type="gramStart"/>
      <w:r w:rsidRPr="001310F4">
        <w:rPr>
          <w:rFonts w:ascii="Times New Roman" w:eastAsia="Calibri" w:hAnsi="Times New Roman" w:cs="Times New Roman"/>
          <w:b/>
          <w:i/>
          <w:color w:val="000000" w:themeColor="text1"/>
          <w:sz w:val="27"/>
          <w:szCs w:val="27"/>
        </w:rPr>
        <w:t>2.Непрограммные</w:t>
      </w:r>
      <w:proofErr w:type="gramEnd"/>
      <w:r w:rsidRPr="001310F4">
        <w:rPr>
          <w:rFonts w:ascii="Times New Roman" w:eastAsia="Calibri" w:hAnsi="Times New Roman" w:cs="Times New Roman"/>
          <w:b/>
          <w:i/>
          <w:color w:val="000000" w:themeColor="text1"/>
          <w:sz w:val="27"/>
          <w:szCs w:val="27"/>
        </w:rPr>
        <w:t xml:space="preserve"> расходы районного   бюджета</w:t>
      </w:r>
    </w:p>
    <w:p w:rsidR="00313CCB" w:rsidRPr="001310F4" w:rsidRDefault="00313CCB" w:rsidP="00313CCB">
      <w:pPr>
        <w:spacing w:after="0"/>
        <w:jc w:val="both"/>
        <w:rPr>
          <w:rFonts w:ascii="Times New Roman" w:eastAsia="Calibri" w:hAnsi="Times New Roman" w:cs="Times New Roman"/>
          <w:color w:val="000000" w:themeColor="text1"/>
          <w:sz w:val="27"/>
          <w:szCs w:val="27"/>
        </w:rPr>
      </w:pPr>
      <w:r w:rsidRPr="001310F4">
        <w:rPr>
          <w:rFonts w:ascii="Times New Roman" w:eastAsia="Calibri" w:hAnsi="Times New Roman" w:cs="Times New Roman"/>
          <w:color w:val="000000" w:themeColor="text1"/>
          <w:sz w:val="27"/>
          <w:szCs w:val="27"/>
        </w:rPr>
        <w:t xml:space="preserve"> </w:t>
      </w:r>
      <w:r w:rsidR="00790E1D">
        <w:rPr>
          <w:rFonts w:ascii="Times New Roman" w:eastAsia="Calibri" w:hAnsi="Times New Roman" w:cs="Times New Roman"/>
          <w:color w:val="000000" w:themeColor="text1"/>
          <w:sz w:val="27"/>
          <w:szCs w:val="27"/>
        </w:rPr>
        <w:t xml:space="preserve">  </w:t>
      </w:r>
      <w:r w:rsidRPr="001310F4">
        <w:rPr>
          <w:rFonts w:ascii="Times New Roman" w:eastAsia="Calibri" w:hAnsi="Times New Roman" w:cs="Times New Roman"/>
          <w:color w:val="000000" w:themeColor="text1"/>
          <w:sz w:val="27"/>
          <w:szCs w:val="27"/>
        </w:rPr>
        <w:t>Общий объем ассигнований, предусмотренный Проектом решения на 202</w:t>
      </w:r>
      <w:r w:rsidR="001310F4" w:rsidRPr="001310F4">
        <w:rPr>
          <w:rFonts w:ascii="Times New Roman" w:eastAsia="Calibri" w:hAnsi="Times New Roman" w:cs="Times New Roman"/>
          <w:color w:val="000000" w:themeColor="text1"/>
          <w:sz w:val="27"/>
          <w:szCs w:val="27"/>
        </w:rPr>
        <w:t>5</w:t>
      </w:r>
      <w:r w:rsidRPr="001310F4">
        <w:rPr>
          <w:rFonts w:ascii="Times New Roman" w:eastAsia="Calibri" w:hAnsi="Times New Roman" w:cs="Times New Roman"/>
          <w:color w:val="000000" w:themeColor="text1"/>
          <w:sz w:val="27"/>
          <w:szCs w:val="27"/>
        </w:rPr>
        <w:t xml:space="preserve"> год, доля непрограммных направлений деятельности составит в суммовом выражении </w:t>
      </w:r>
      <w:r w:rsidR="001310F4" w:rsidRPr="001310F4">
        <w:rPr>
          <w:rFonts w:ascii="Times New Roman" w:eastAsia="Calibri" w:hAnsi="Times New Roman" w:cs="Times New Roman"/>
          <w:color w:val="000000" w:themeColor="text1"/>
          <w:sz w:val="27"/>
          <w:szCs w:val="27"/>
        </w:rPr>
        <w:t>90657,6</w:t>
      </w:r>
      <w:r w:rsidRPr="001310F4">
        <w:rPr>
          <w:rFonts w:ascii="Times New Roman" w:eastAsia="Calibri" w:hAnsi="Times New Roman" w:cs="Times New Roman"/>
          <w:color w:val="000000" w:themeColor="text1"/>
          <w:sz w:val="27"/>
          <w:szCs w:val="27"/>
        </w:rPr>
        <w:t xml:space="preserve"> тыс. рублей или </w:t>
      </w:r>
      <w:r w:rsidR="001310F4" w:rsidRPr="001310F4">
        <w:rPr>
          <w:rFonts w:ascii="Times New Roman" w:eastAsia="Calibri" w:hAnsi="Times New Roman" w:cs="Times New Roman"/>
          <w:color w:val="000000" w:themeColor="text1"/>
          <w:sz w:val="27"/>
          <w:szCs w:val="27"/>
        </w:rPr>
        <w:t>5,9</w:t>
      </w:r>
      <w:r w:rsidRPr="001310F4">
        <w:rPr>
          <w:rFonts w:ascii="Times New Roman" w:eastAsia="Calibri" w:hAnsi="Times New Roman" w:cs="Times New Roman"/>
          <w:color w:val="000000" w:themeColor="text1"/>
          <w:sz w:val="27"/>
          <w:szCs w:val="27"/>
        </w:rPr>
        <w:t xml:space="preserve"> %, 202</w:t>
      </w:r>
      <w:r w:rsidR="001310F4" w:rsidRPr="001310F4">
        <w:rPr>
          <w:rFonts w:ascii="Times New Roman" w:eastAsia="Calibri" w:hAnsi="Times New Roman" w:cs="Times New Roman"/>
          <w:color w:val="000000" w:themeColor="text1"/>
          <w:sz w:val="27"/>
          <w:szCs w:val="27"/>
        </w:rPr>
        <w:t>6</w:t>
      </w:r>
      <w:r w:rsidRPr="001310F4">
        <w:rPr>
          <w:rFonts w:ascii="Times New Roman" w:eastAsia="Calibri" w:hAnsi="Times New Roman" w:cs="Times New Roman"/>
          <w:color w:val="000000" w:themeColor="text1"/>
          <w:sz w:val="27"/>
          <w:szCs w:val="27"/>
        </w:rPr>
        <w:t xml:space="preserve"> год -</w:t>
      </w:r>
      <w:r w:rsidR="001310F4" w:rsidRPr="001310F4">
        <w:rPr>
          <w:rFonts w:ascii="Times New Roman" w:eastAsia="Calibri" w:hAnsi="Times New Roman" w:cs="Times New Roman"/>
          <w:color w:val="000000" w:themeColor="text1"/>
          <w:sz w:val="27"/>
          <w:szCs w:val="27"/>
        </w:rPr>
        <w:t>71202,7</w:t>
      </w:r>
      <w:r w:rsidRPr="001310F4">
        <w:rPr>
          <w:rFonts w:ascii="Times New Roman" w:eastAsia="Calibri" w:hAnsi="Times New Roman" w:cs="Times New Roman"/>
          <w:color w:val="000000" w:themeColor="text1"/>
          <w:sz w:val="27"/>
          <w:szCs w:val="27"/>
        </w:rPr>
        <w:t xml:space="preserve"> тыс. рублей или </w:t>
      </w:r>
      <w:r w:rsidR="001310F4" w:rsidRPr="001310F4">
        <w:rPr>
          <w:rFonts w:ascii="Times New Roman" w:eastAsia="Calibri" w:hAnsi="Times New Roman" w:cs="Times New Roman"/>
          <w:color w:val="000000" w:themeColor="text1"/>
          <w:sz w:val="27"/>
          <w:szCs w:val="27"/>
        </w:rPr>
        <w:t>4,8</w:t>
      </w:r>
      <w:r w:rsidRPr="001310F4">
        <w:rPr>
          <w:rFonts w:ascii="Times New Roman" w:eastAsia="Calibri" w:hAnsi="Times New Roman" w:cs="Times New Roman"/>
          <w:color w:val="000000" w:themeColor="text1"/>
          <w:sz w:val="27"/>
          <w:szCs w:val="27"/>
        </w:rPr>
        <w:t>%, 202</w:t>
      </w:r>
      <w:r w:rsidR="001310F4" w:rsidRPr="001310F4">
        <w:rPr>
          <w:rFonts w:ascii="Times New Roman" w:eastAsia="Calibri" w:hAnsi="Times New Roman" w:cs="Times New Roman"/>
          <w:color w:val="000000" w:themeColor="text1"/>
          <w:sz w:val="27"/>
          <w:szCs w:val="27"/>
        </w:rPr>
        <w:t>7</w:t>
      </w:r>
      <w:r w:rsidRPr="001310F4">
        <w:rPr>
          <w:rFonts w:ascii="Times New Roman" w:eastAsia="Calibri" w:hAnsi="Times New Roman" w:cs="Times New Roman"/>
          <w:color w:val="000000" w:themeColor="text1"/>
          <w:sz w:val="27"/>
          <w:szCs w:val="27"/>
        </w:rPr>
        <w:t xml:space="preserve"> год -</w:t>
      </w:r>
      <w:r w:rsidR="001310F4" w:rsidRPr="001310F4">
        <w:rPr>
          <w:rFonts w:ascii="Times New Roman" w:eastAsia="Calibri" w:hAnsi="Times New Roman" w:cs="Times New Roman"/>
          <w:color w:val="000000" w:themeColor="text1"/>
          <w:sz w:val="27"/>
          <w:szCs w:val="27"/>
        </w:rPr>
        <w:t>67872,1</w:t>
      </w:r>
      <w:r w:rsidRPr="001310F4">
        <w:rPr>
          <w:rFonts w:ascii="Times New Roman" w:eastAsia="Calibri" w:hAnsi="Times New Roman" w:cs="Times New Roman"/>
          <w:color w:val="000000" w:themeColor="text1"/>
          <w:sz w:val="27"/>
          <w:szCs w:val="27"/>
        </w:rPr>
        <w:t xml:space="preserve"> тыс. рублей или </w:t>
      </w:r>
      <w:r w:rsidR="001310F4" w:rsidRPr="001310F4">
        <w:rPr>
          <w:rFonts w:ascii="Times New Roman" w:eastAsia="Calibri" w:hAnsi="Times New Roman" w:cs="Times New Roman"/>
          <w:color w:val="000000" w:themeColor="text1"/>
          <w:sz w:val="27"/>
          <w:szCs w:val="27"/>
        </w:rPr>
        <w:t>4,7</w:t>
      </w:r>
      <w:r w:rsidRPr="001310F4">
        <w:rPr>
          <w:rFonts w:ascii="Times New Roman" w:eastAsia="Calibri" w:hAnsi="Times New Roman" w:cs="Times New Roman"/>
          <w:color w:val="000000" w:themeColor="text1"/>
          <w:sz w:val="27"/>
          <w:szCs w:val="27"/>
        </w:rPr>
        <w:t>%.</w:t>
      </w:r>
    </w:p>
    <w:p w:rsidR="00313CCB" w:rsidRPr="00790E1D" w:rsidRDefault="00790E1D" w:rsidP="00313CCB">
      <w:pPr>
        <w:spacing w:after="0"/>
        <w:jc w:val="both"/>
        <w:rPr>
          <w:rFonts w:ascii="Times New Roman" w:eastAsia="Calibri" w:hAnsi="Times New Roman" w:cs="Times New Roman"/>
          <w:color w:val="000000" w:themeColor="text1"/>
          <w:sz w:val="27"/>
          <w:szCs w:val="27"/>
        </w:rPr>
      </w:pPr>
      <w:r w:rsidRPr="00790E1D">
        <w:rPr>
          <w:rFonts w:ascii="Times New Roman" w:eastAsia="Calibri" w:hAnsi="Times New Roman" w:cs="Times New Roman"/>
          <w:color w:val="000000" w:themeColor="text1"/>
          <w:sz w:val="27"/>
          <w:szCs w:val="27"/>
        </w:rPr>
        <w:t xml:space="preserve">    </w:t>
      </w:r>
      <w:r w:rsidR="00313CCB" w:rsidRPr="00790E1D">
        <w:rPr>
          <w:rFonts w:ascii="Times New Roman" w:eastAsia="Calibri" w:hAnsi="Times New Roman" w:cs="Times New Roman"/>
          <w:color w:val="000000" w:themeColor="text1"/>
          <w:sz w:val="27"/>
          <w:szCs w:val="27"/>
        </w:rPr>
        <w:t>Структуру непрограммных расходов составляют расходы на содержание органов власти (</w:t>
      </w:r>
      <w:proofErr w:type="spellStart"/>
      <w:r w:rsidR="00313CCB" w:rsidRPr="00790E1D">
        <w:rPr>
          <w:rFonts w:ascii="Times New Roman" w:eastAsia="Calibri" w:hAnsi="Times New Roman" w:cs="Times New Roman"/>
          <w:color w:val="000000" w:themeColor="text1"/>
          <w:sz w:val="27"/>
          <w:szCs w:val="27"/>
        </w:rPr>
        <w:t>Балахтинский</w:t>
      </w:r>
      <w:proofErr w:type="spellEnd"/>
      <w:r w:rsidR="00313CCB" w:rsidRPr="00790E1D">
        <w:rPr>
          <w:rFonts w:ascii="Times New Roman" w:eastAsia="Calibri" w:hAnsi="Times New Roman" w:cs="Times New Roman"/>
          <w:color w:val="000000" w:themeColor="text1"/>
          <w:sz w:val="27"/>
          <w:szCs w:val="27"/>
        </w:rPr>
        <w:t xml:space="preserve"> районный Совет депутатов, Администрация </w:t>
      </w:r>
      <w:proofErr w:type="spellStart"/>
      <w:r w:rsidR="00313CCB" w:rsidRPr="00790E1D">
        <w:rPr>
          <w:rFonts w:ascii="Times New Roman" w:eastAsia="Calibri" w:hAnsi="Times New Roman" w:cs="Times New Roman"/>
          <w:color w:val="000000" w:themeColor="text1"/>
          <w:sz w:val="27"/>
          <w:szCs w:val="27"/>
        </w:rPr>
        <w:t>Балахтинского</w:t>
      </w:r>
      <w:proofErr w:type="spellEnd"/>
      <w:r w:rsidR="00313CCB" w:rsidRPr="00790E1D">
        <w:rPr>
          <w:rFonts w:ascii="Times New Roman" w:eastAsia="Calibri" w:hAnsi="Times New Roman" w:cs="Times New Roman"/>
          <w:color w:val="000000" w:themeColor="text1"/>
          <w:sz w:val="27"/>
          <w:szCs w:val="27"/>
        </w:rPr>
        <w:t xml:space="preserve"> </w:t>
      </w:r>
      <w:proofErr w:type="gramStart"/>
      <w:r w:rsidR="00313CCB" w:rsidRPr="00790E1D">
        <w:rPr>
          <w:rFonts w:ascii="Times New Roman" w:eastAsia="Calibri" w:hAnsi="Times New Roman" w:cs="Times New Roman"/>
          <w:color w:val="000000" w:themeColor="text1"/>
          <w:sz w:val="27"/>
          <w:szCs w:val="27"/>
        </w:rPr>
        <w:t>района,  Контрольно</w:t>
      </w:r>
      <w:proofErr w:type="gramEnd"/>
      <w:r w:rsidR="00313CCB" w:rsidRPr="00790E1D">
        <w:rPr>
          <w:rFonts w:ascii="Times New Roman" w:eastAsia="Calibri" w:hAnsi="Times New Roman" w:cs="Times New Roman"/>
          <w:color w:val="000000" w:themeColor="text1"/>
          <w:sz w:val="27"/>
          <w:szCs w:val="27"/>
        </w:rPr>
        <w:t>-счетный орган).</w:t>
      </w:r>
    </w:p>
    <w:p w:rsidR="00313CCB" w:rsidRPr="00790E1D" w:rsidRDefault="00313CCB" w:rsidP="00313CCB">
      <w:pPr>
        <w:spacing w:after="0"/>
        <w:jc w:val="both"/>
        <w:rPr>
          <w:rFonts w:ascii="Times New Roman" w:eastAsia="Calibri" w:hAnsi="Times New Roman" w:cs="Times New Roman"/>
          <w:color w:val="000000" w:themeColor="text1"/>
          <w:sz w:val="27"/>
          <w:szCs w:val="27"/>
        </w:rPr>
      </w:pPr>
      <w:r w:rsidRPr="00790E1D">
        <w:rPr>
          <w:rFonts w:ascii="Times New Roman" w:eastAsia="Calibri" w:hAnsi="Times New Roman" w:cs="Times New Roman"/>
          <w:color w:val="000000" w:themeColor="text1"/>
          <w:sz w:val="27"/>
          <w:szCs w:val="27"/>
        </w:rPr>
        <w:t xml:space="preserve"> </w:t>
      </w:r>
      <w:r w:rsidR="00790E1D" w:rsidRPr="00790E1D">
        <w:rPr>
          <w:rFonts w:ascii="Times New Roman" w:eastAsia="Calibri" w:hAnsi="Times New Roman" w:cs="Times New Roman"/>
          <w:color w:val="000000" w:themeColor="text1"/>
          <w:sz w:val="27"/>
          <w:szCs w:val="27"/>
        </w:rPr>
        <w:t xml:space="preserve">  </w:t>
      </w:r>
      <w:r w:rsidRPr="00790E1D">
        <w:rPr>
          <w:rFonts w:ascii="Times New Roman" w:eastAsia="Calibri" w:hAnsi="Times New Roman" w:cs="Times New Roman"/>
          <w:color w:val="000000" w:themeColor="text1"/>
          <w:sz w:val="27"/>
          <w:szCs w:val="27"/>
        </w:rPr>
        <w:t>Как и в предыдущи</w:t>
      </w:r>
      <w:r w:rsidR="00790E1D">
        <w:rPr>
          <w:rFonts w:ascii="Times New Roman" w:eastAsia="Calibri" w:hAnsi="Times New Roman" w:cs="Times New Roman"/>
          <w:color w:val="000000" w:themeColor="text1"/>
          <w:sz w:val="27"/>
          <w:szCs w:val="27"/>
        </w:rPr>
        <w:t xml:space="preserve">е </w:t>
      </w:r>
      <w:proofErr w:type="spellStart"/>
      <w:proofErr w:type="gramStart"/>
      <w:r w:rsidR="00790E1D">
        <w:rPr>
          <w:rFonts w:ascii="Times New Roman" w:eastAsia="Calibri" w:hAnsi="Times New Roman" w:cs="Times New Roman"/>
          <w:color w:val="000000" w:themeColor="text1"/>
          <w:sz w:val="27"/>
          <w:szCs w:val="27"/>
        </w:rPr>
        <w:t>годы,</w:t>
      </w:r>
      <w:r w:rsidRPr="00790E1D">
        <w:rPr>
          <w:rFonts w:ascii="Times New Roman" w:eastAsia="Calibri" w:hAnsi="Times New Roman" w:cs="Times New Roman"/>
          <w:color w:val="000000" w:themeColor="text1"/>
          <w:sz w:val="27"/>
          <w:szCs w:val="27"/>
        </w:rPr>
        <w:t>предусматриваются</w:t>
      </w:r>
      <w:proofErr w:type="spellEnd"/>
      <w:proofErr w:type="gramEnd"/>
      <w:r w:rsidRPr="00790E1D">
        <w:rPr>
          <w:rFonts w:ascii="Times New Roman" w:eastAsia="Calibri" w:hAnsi="Times New Roman" w:cs="Times New Roman"/>
          <w:color w:val="000000" w:themeColor="text1"/>
          <w:sz w:val="27"/>
          <w:szCs w:val="27"/>
        </w:rPr>
        <w:t xml:space="preserve"> </w:t>
      </w:r>
      <w:r w:rsidR="00790E1D" w:rsidRPr="00790E1D">
        <w:rPr>
          <w:rFonts w:ascii="Times New Roman" w:eastAsia="Calibri" w:hAnsi="Times New Roman" w:cs="Times New Roman"/>
          <w:color w:val="000000" w:themeColor="text1"/>
          <w:sz w:val="27"/>
          <w:szCs w:val="27"/>
        </w:rPr>
        <w:t xml:space="preserve"> расходы </w:t>
      </w:r>
      <w:r w:rsidRPr="00790E1D">
        <w:rPr>
          <w:rFonts w:ascii="Times New Roman" w:eastAsia="Calibri" w:hAnsi="Times New Roman" w:cs="Times New Roman"/>
          <w:color w:val="000000" w:themeColor="text1"/>
          <w:sz w:val="27"/>
          <w:szCs w:val="27"/>
        </w:rPr>
        <w:t>на обеспечение деятельности органов власти, а также расходы, связанные с  использованием резервного фонда.</w:t>
      </w:r>
    </w:p>
    <w:p w:rsidR="00313CCB" w:rsidRPr="00790E1D" w:rsidRDefault="00313CCB" w:rsidP="00313CCB">
      <w:pPr>
        <w:spacing w:after="0"/>
        <w:jc w:val="center"/>
        <w:rPr>
          <w:rFonts w:ascii="Times New Roman" w:eastAsia="Calibri" w:hAnsi="Times New Roman" w:cs="Times New Roman"/>
          <w:b/>
          <w:i/>
          <w:color w:val="000000" w:themeColor="text1"/>
          <w:sz w:val="27"/>
          <w:szCs w:val="27"/>
        </w:rPr>
      </w:pPr>
      <w:r w:rsidRPr="00790E1D">
        <w:rPr>
          <w:rFonts w:ascii="Times New Roman" w:eastAsia="Calibri" w:hAnsi="Times New Roman" w:cs="Times New Roman"/>
          <w:b/>
          <w:i/>
          <w:color w:val="000000" w:themeColor="text1"/>
          <w:sz w:val="27"/>
          <w:szCs w:val="27"/>
        </w:rPr>
        <w:t>6.</w:t>
      </w:r>
      <w:proofErr w:type="gramStart"/>
      <w:r w:rsidRPr="00790E1D">
        <w:rPr>
          <w:rFonts w:ascii="Times New Roman" w:eastAsia="Calibri" w:hAnsi="Times New Roman" w:cs="Times New Roman"/>
          <w:b/>
          <w:i/>
          <w:color w:val="000000" w:themeColor="text1"/>
          <w:sz w:val="27"/>
          <w:szCs w:val="27"/>
        </w:rPr>
        <w:t>3.Капитальные</w:t>
      </w:r>
      <w:proofErr w:type="gramEnd"/>
      <w:r w:rsidRPr="00790E1D">
        <w:rPr>
          <w:rFonts w:ascii="Times New Roman" w:eastAsia="Calibri" w:hAnsi="Times New Roman" w:cs="Times New Roman"/>
          <w:b/>
          <w:i/>
          <w:color w:val="000000" w:themeColor="text1"/>
          <w:sz w:val="27"/>
          <w:szCs w:val="27"/>
        </w:rPr>
        <w:t xml:space="preserve"> вложения в объекты муниципальной собственности</w:t>
      </w:r>
    </w:p>
    <w:p w:rsidR="005C5C94" w:rsidRPr="00790E1D" w:rsidRDefault="00313CCB" w:rsidP="00313CCB">
      <w:pPr>
        <w:spacing w:after="0"/>
        <w:jc w:val="both"/>
        <w:rPr>
          <w:rFonts w:ascii="Times New Roman" w:eastAsia="Calibri" w:hAnsi="Times New Roman" w:cs="Times New Roman"/>
          <w:color w:val="000000" w:themeColor="text1"/>
          <w:sz w:val="27"/>
          <w:szCs w:val="27"/>
        </w:rPr>
      </w:pPr>
      <w:r w:rsidRPr="00790E1D">
        <w:rPr>
          <w:rFonts w:ascii="Times New Roman" w:eastAsia="Calibri" w:hAnsi="Times New Roman" w:cs="Times New Roman"/>
          <w:color w:val="000000" w:themeColor="text1"/>
          <w:sz w:val="27"/>
          <w:szCs w:val="27"/>
        </w:rPr>
        <w:t xml:space="preserve">  Расходы районного бюджета (включая средства краевого бюджета) на осуществление бюджетных инвестиций (капитальных вложений) запланированы в 202</w:t>
      </w:r>
      <w:r w:rsidR="00790E1D" w:rsidRPr="00790E1D">
        <w:rPr>
          <w:rFonts w:ascii="Times New Roman" w:eastAsia="Calibri" w:hAnsi="Times New Roman" w:cs="Times New Roman"/>
          <w:color w:val="000000" w:themeColor="text1"/>
          <w:sz w:val="27"/>
          <w:szCs w:val="27"/>
        </w:rPr>
        <w:t>5</w:t>
      </w:r>
      <w:r w:rsidRPr="00790E1D">
        <w:rPr>
          <w:rFonts w:ascii="Times New Roman" w:eastAsia="Calibri" w:hAnsi="Times New Roman" w:cs="Times New Roman"/>
          <w:color w:val="000000" w:themeColor="text1"/>
          <w:sz w:val="27"/>
          <w:szCs w:val="27"/>
        </w:rPr>
        <w:t xml:space="preserve"> </w:t>
      </w:r>
      <w:r w:rsidR="00790E1D" w:rsidRPr="00790E1D">
        <w:rPr>
          <w:rFonts w:ascii="Times New Roman" w:eastAsia="Calibri" w:hAnsi="Times New Roman" w:cs="Times New Roman"/>
          <w:color w:val="000000" w:themeColor="text1"/>
          <w:sz w:val="27"/>
          <w:szCs w:val="27"/>
        </w:rPr>
        <w:t>-2026 годах</w:t>
      </w:r>
      <w:r w:rsidRPr="00790E1D">
        <w:rPr>
          <w:rFonts w:ascii="Times New Roman" w:eastAsia="Calibri" w:hAnsi="Times New Roman" w:cs="Times New Roman"/>
          <w:color w:val="000000" w:themeColor="text1"/>
          <w:sz w:val="27"/>
          <w:szCs w:val="27"/>
        </w:rPr>
        <w:t xml:space="preserve"> -</w:t>
      </w:r>
      <w:r w:rsidR="00790E1D" w:rsidRPr="00790E1D">
        <w:rPr>
          <w:rFonts w:ascii="Times New Roman" w:eastAsia="Calibri" w:hAnsi="Times New Roman" w:cs="Times New Roman"/>
          <w:color w:val="000000" w:themeColor="text1"/>
          <w:sz w:val="27"/>
          <w:szCs w:val="27"/>
        </w:rPr>
        <w:t>12925,9</w:t>
      </w:r>
      <w:r w:rsidRPr="00790E1D">
        <w:rPr>
          <w:rFonts w:ascii="Times New Roman" w:eastAsia="Calibri" w:hAnsi="Times New Roman" w:cs="Times New Roman"/>
          <w:color w:val="000000" w:themeColor="text1"/>
          <w:sz w:val="27"/>
          <w:szCs w:val="27"/>
        </w:rPr>
        <w:t xml:space="preserve"> тыс. рублей, 202</w:t>
      </w:r>
      <w:r w:rsidR="00790E1D" w:rsidRPr="00790E1D">
        <w:rPr>
          <w:rFonts w:ascii="Times New Roman" w:eastAsia="Calibri" w:hAnsi="Times New Roman" w:cs="Times New Roman"/>
          <w:color w:val="000000" w:themeColor="text1"/>
          <w:sz w:val="27"/>
          <w:szCs w:val="27"/>
        </w:rPr>
        <w:t xml:space="preserve">7 год </w:t>
      </w:r>
      <w:r w:rsidRPr="00790E1D">
        <w:rPr>
          <w:rFonts w:ascii="Times New Roman" w:eastAsia="Calibri" w:hAnsi="Times New Roman" w:cs="Times New Roman"/>
          <w:color w:val="000000" w:themeColor="text1"/>
          <w:sz w:val="27"/>
          <w:szCs w:val="27"/>
        </w:rPr>
        <w:t>-</w:t>
      </w:r>
      <w:r w:rsidR="00790E1D" w:rsidRPr="00790E1D">
        <w:rPr>
          <w:rFonts w:ascii="Times New Roman" w:eastAsia="Calibri" w:hAnsi="Times New Roman" w:cs="Times New Roman"/>
          <w:color w:val="000000" w:themeColor="text1"/>
          <w:sz w:val="27"/>
          <w:szCs w:val="27"/>
        </w:rPr>
        <w:t>12310,4</w:t>
      </w:r>
      <w:r w:rsidRPr="00790E1D">
        <w:rPr>
          <w:rFonts w:ascii="Times New Roman" w:eastAsia="Calibri" w:hAnsi="Times New Roman" w:cs="Times New Roman"/>
          <w:color w:val="000000" w:themeColor="text1"/>
          <w:sz w:val="27"/>
          <w:szCs w:val="27"/>
        </w:rPr>
        <w:t xml:space="preserve"> тыс. рублей на приобретение жилых помещений для детей-сирот и детей, оставшихся без попечения родителей.</w:t>
      </w:r>
    </w:p>
    <w:p w:rsidR="00313CCB" w:rsidRPr="005C3428" w:rsidRDefault="00313CCB" w:rsidP="00313CCB">
      <w:pPr>
        <w:spacing w:after="0"/>
        <w:jc w:val="center"/>
        <w:rPr>
          <w:rFonts w:ascii="Times New Roman" w:eastAsia="Calibri" w:hAnsi="Times New Roman" w:cs="Times New Roman"/>
          <w:b/>
          <w:i/>
          <w:color w:val="000000" w:themeColor="text1"/>
          <w:sz w:val="27"/>
          <w:szCs w:val="27"/>
        </w:rPr>
      </w:pPr>
      <w:r w:rsidRPr="005C3428">
        <w:rPr>
          <w:rFonts w:ascii="Times New Roman" w:eastAsia="Calibri" w:hAnsi="Times New Roman" w:cs="Times New Roman"/>
          <w:b/>
          <w:i/>
          <w:color w:val="000000" w:themeColor="text1"/>
          <w:sz w:val="27"/>
          <w:szCs w:val="27"/>
        </w:rPr>
        <w:t>6.</w:t>
      </w:r>
      <w:proofErr w:type="gramStart"/>
      <w:r w:rsidRPr="005C3428">
        <w:rPr>
          <w:rFonts w:ascii="Times New Roman" w:eastAsia="Calibri" w:hAnsi="Times New Roman" w:cs="Times New Roman"/>
          <w:b/>
          <w:i/>
          <w:color w:val="000000" w:themeColor="text1"/>
          <w:sz w:val="27"/>
          <w:szCs w:val="27"/>
        </w:rPr>
        <w:t>4.Условно</w:t>
      </w:r>
      <w:proofErr w:type="gramEnd"/>
      <w:r w:rsidRPr="005C3428">
        <w:rPr>
          <w:rFonts w:ascii="Times New Roman" w:eastAsia="Calibri" w:hAnsi="Times New Roman" w:cs="Times New Roman"/>
          <w:b/>
          <w:i/>
          <w:color w:val="000000" w:themeColor="text1"/>
          <w:sz w:val="27"/>
          <w:szCs w:val="27"/>
        </w:rPr>
        <w:t>-утвержденные расходы</w:t>
      </w:r>
    </w:p>
    <w:p w:rsidR="00313CCB" w:rsidRPr="005C3428" w:rsidRDefault="00313CCB" w:rsidP="00313CCB">
      <w:pPr>
        <w:spacing w:after="0"/>
        <w:jc w:val="both"/>
        <w:rPr>
          <w:rFonts w:ascii="Times New Roman" w:eastAsia="Calibri" w:hAnsi="Times New Roman" w:cs="Times New Roman"/>
          <w:color w:val="000000" w:themeColor="text1"/>
          <w:sz w:val="27"/>
          <w:szCs w:val="27"/>
        </w:rPr>
      </w:pPr>
      <w:r w:rsidRPr="005C3428">
        <w:rPr>
          <w:rFonts w:ascii="Times New Roman" w:eastAsia="Calibri" w:hAnsi="Times New Roman" w:cs="Times New Roman"/>
          <w:color w:val="000000" w:themeColor="text1"/>
          <w:sz w:val="27"/>
          <w:szCs w:val="27"/>
        </w:rPr>
        <w:t xml:space="preserve">  При формировании бюджета установлены объемы условно утверждаемых расходов на плановый период 202</w:t>
      </w:r>
      <w:r w:rsidR="005C3428" w:rsidRPr="005C3428">
        <w:rPr>
          <w:rFonts w:ascii="Times New Roman" w:eastAsia="Calibri" w:hAnsi="Times New Roman" w:cs="Times New Roman"/>
          <w:color w:val="000000" w:themeColor="text1"/>
          <w:sz w:val="27"/>
          <w:szCs w:val="27"/>
        </w:rPr>
        <w:t>6</w:t>
      </w:r>
      <w:r w:rsidRPr="005C3428">
        <w:rPr>
          <w:rFonts w:ascii="Times New Roman" w:eastAsia="Calibri" w:hAnsi="Times New Roman" w:cs="Times New Roman"/>
          <w:color w:val="000000" w:themeColor="text1"/>
          <w:sz w:val="27"/>
          <w:szCs w:val="27"/>
        </w:rPr>
        <w:t>-202</w:t>
      </w:r>
      <w:r w:rsidR="005C3428" w:rsidRPr="005C3428">
        <w:rPr>
          <w:rFonts w:ascii="Times New Roman" w:eastAsia="Calibri" w:hAnsi="Times New Roman" w:cs="Times New Roman"/>
          <w:color w:val="000000" w:themeColor="text1"/>
          <w:sz w:val="27"/>
          <w:szCs w:val="27"/>
        </w:rPr>
        <w:t>7</w:t>
      </w:r>
      <w:r w:rsidRPr="005C3428">
        <w:rPr>
          <w:rFonts w:ascii="Times New Roman" w:eastAsia="Calibri" w:hAnsi="Times New Roman" w:cs="Times New Roman"/>
          <w:color w:val="000000" w:themeColor="text1"/>
          <w:sz w:val="27"/>
          <w:szCs w:val="27"/>
        </w:rPr>
        <w:t>годов. Данные приведены в таблице:</w:t>
      </w:r>
    </w:p>
    <w:p w:rsidR="00313CCB" w:rsidRPr="005C3428" w:rsidRDefault="00313CCB" w:rsidP="00313CCB">
      <w:pPr>
        <w:spacing w:after="0"/>
        <w:jc w:val="both"/>
        <w:rPr>
          <w:rFonts w:ascii="Times New Roman" w:eastAsia="Calibri" w:hAnsi="Times New Roman" w:cs="Times New Roman"/>
          <w:color w:val="000000" w:themeColor="text1"/>
          <w:sz w:val="27"/>
          <w:szCs w:val="27"/>
        </w:rPr>
      </w:pPr>
      <w:r w:rsidRPr="005C3428">
        <w:rPr>
          <w:rFonts w:ascii="Times New Roman" w:eastAsia="Calibri" w:hAnsi="Times New Roman" w:cs="Times New Roman"/>
          <w:color w:val="000000" w:themeColor="text1"/>
          <w:sz w:val="27"/>
          <w:szCs w:val="27"/>
        </w:rPr>
        <w:t xml:space="preserve">                                </w:t>
      </w:r>
    </w:p>
    <w:p w:rsidR="00313CCB" w:rsidRPr="005C3428" w:rsidRDefault="00313CCB" w:rsidP="00313CCB">
      <w:pPr>
        <w:spacing w:after="0"/>
        <w:jc w:val="right"/>
        <w:rPr>
          <w:rFonts w:ascii="Times New Roman" w:eastAsia="Calibri" w:hAnsi="Times New Roman" w:cs="Times New Roman"/>
          <w:color w:val="000000" w:themeColor="text1"/>
        </w:rPr>
      </w:pPr>
      <w:r w:rsidRPr="005C3428">
        <w:rPr>
          <w:rFonts w:ascii="Times New Roman" w:eastAsia="Calibri" w:hAnsi="Times New Roman" w:cs="Times New Roman"/>
          <w:color w:val="000000" w:themeColor="text1"/>
          <w:sz w:val="27"/>
          <w:szCs w:val="27"/>
        </w:rPr>
        <w:t xml:space="preserve">                                                                                                 (</w:t>
      </w:r>
      <w:r w:rsidRPr="005C3428">
        <w:rPr>
          <w:rFonts w:ascii="Times New Roman" w:eastAsia="Calibri" w:hAnsi="Times New Roman" w:cs="Times New Roman"/>
          <w:color w:val="000000" w:themeColor="text1"/>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837"/>
      </w:tblGrid>
      <w:tr w:rsidR="00313CCB" w:rsidRPr="00A44DB2" w:rsidTr="00D766CE">
        <w:tc>
          <w:tcPr>
            <w:tcW w:w="5524" w:type="dxa"/>
            <w:shd w:val="clear" w:color="auto" w:fill="D9D9D9"/>
          </w:tcPr>
          <w:p w:rsidR="00313CCB" w:rsidRPr="005740E4" w:rsidRDefault="00313CCB"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Параметры бюджета</w:t>
            </w:r>
          </w:p>
        </w:tc>
        <w:tc>
          <w:tcPr>
            <w:tcW w:w="1984" w:type="dxa"/>
            <w:shd w:val="clear" w:color="auto" w:fill="D9D9D9"/>
          </w:tcPr>
          <w:p w:rsidR="00313CCB" w:rsidRPr="005740E4" w:rsidRDefault="00313CCB" w:rsidP="005B0488">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202</w:t>
            </w:r>
            <w:r w:rsidR="005B0488" w:rsidRPr="005740E4">
              <w:rPr>
                <w:rFonts w:ascii="Times New Roman" w:eastAsia="Calibri" w:hAnsi="Times New Roman" w:cs="Times New Roman"/>
                <w:color w:val="000000" w:themeColor="text1"/>
              </w:rPr>
              <w:t>6</w:t>
            </w:r>
            <w:r w:rsidRPr="005740E4">
              <w:rPr>
                <w:rFonts w:ascii="Times New Roman" w:eastAsia="Calibri" w:hAnsi="Times New Roman" w:cs="Times New Roman"/>
                <w:color w:val="000000" w:themeColor="text1"/>
              </w:rPr>
              <w:t xml:space="preserve"> год</w:t>
            </w:r>
          </w:p>
        </w:tc>
        <w:tc>
          <w:tcPr>
            <w:tcW w:w="1837" w:type="dxa"/>
            <w:shd w:val="clear" w:color="auto" w:fill="D9D9D9"/>
          </w:tcPr>
          <w:p w:rsidR="00313CCB" w:rsidRPr="005740E4" w:rsidRDefault="00313CCB" w:rsidP="005B0488">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202</w:t>
            </w:r>
            <w:r w:rsidR="005B0488" w:rsidRPr="005740E4">
              <w:rPr>
                <w:rFonts w:ascii="Times New Roman" w:eastAsia="Calibri" w:hAnsi="Times New Roman" w:cs="Times New Roman"/>
                <w:color w:val="000000" w:themeColor="text1"/>
              </w:rPr>
              <w:t>7</w:t>
            </w:r>
            <w:r w:rsidRPr="005740E4">
              <w:rPr>
                <w:rFonts w:ascii="Times New Roman" w:eastAsia="Calibri" w:hAnsi="Times New Roman" w:cs="Times New Roman"/>
                <w:color w:val="000000" w:themeColor="text1"/>
              </w:rPr>
              <w:t xml:space="preserve"> год</w:t>
            </w:r>
          </w:p>
        </w:tc>
      </w:tr>
      <w:tr w:rsidR="00313CCB" w:rsidRPr="00A44DB2" w:rsidTr="00D766CE">
        <w:tc>
          <w:tcPr>
            <w:tcW w:w="5524" w:type="dxa"/>
            <w:shd w:val="clear" w:color="auto" w:fill="auto"/>
          </w:tcPr>
          <w:p w:rsidR="00313CCB" w:rsidRPr="005740E4" w:rsidRDefault="00313CCB" w:rsidP="00313CCB">
            <w:pPr>
              <w:spacing w:after="0" w:line="240" w:lineRule="auto"/>
              <w:jc w:val="both"/>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Расходы в том числе:</w:t>
            </w:r>
          </w:p>
        </w:tc>
        <w:tc>
          <w:tcPr>
            <w:tcW w:w="1984" w:type="dxa"/>
            <w:shd w:val="clear" w:color="auto" w:fill="auto"/>
          </w:tcPr>
          <w:p w:rsidR="00313CCB" w:rsidRPr="005740E4" w:rsidRDefault="005B0488"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1489038,7</w:t>
            </w:r>
          </w:p>
        </w:tc>
        <w:tc>
          <w:tcPr>
            <w:tcW w:w="1837" w:type="dxa"/>
            <w:shd w:val="clear" w:color="auto" w:fill="auto"/>
          </w:tcPr>
          <w:p w:rsidR="00313CCB" w:rsidRPr="005740E4" w:rsidRDefault="00744C8B"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1490022,5</w:t>
            </w:r>
          </w:p>
        </w:tc>
      </w:tr>
      <w:tr w:rsidR="00313CCB" w:rsidRPr="00A44DB2" w:rsidTr="00D766CE">
        <w:tc>
          <w:tcPr>
            <w:tcW w:w="5524" w:type="dxa"/>
            <w:shd w:val="clear" w:color="auto" w:fill="auto"/>
          </w:tcPr>
          <w:p w:rsidR="00313CCB" w:rsidRPr="005740E4" w:rsidRDefault="00313CCB" w:rsidP="00313CCB">
            <w:pPr>
              <w:spacing w:after="0" w:line="240" w:lineRule="auto"/>
              <w:jc w:val="both"/>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 межбюджетные трансферты, имеющие целевое назначение</w:t>
            </w:r>
          </w:p>
        </w:tc>
        <w:tc>
          <w:tcPr>
            <w:tcW w:w="1984" w:type="dxa"/>
            <w:shd w:val="clear" w:color="auto" w:fill="auto"/>
          </w:tcPr>
          <w:p w:rsidR="00313CCB" w:rsidRPr="005740E4" w:rsidRDefault="005740E4"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704722,8</w:t>
            </w:r>
          </w:p>
        </w:tc>
        <w:tc>
          <w:tcPr>
            <w:tcW w:w="1837" w:type="dxa"/>
            <w:shd w:val="clear" w:color="auto" w:fill="auto"/>
          </w:tcPr>
          <w:p w:rsidR="00313CCB" w:rsidRPr="005740E4" w:rsidRDefault="005740E4"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693868,6</w:t>
            </w:r>
          </w:p>
        </w:tc>
      </w:tr>
      <w:tr w:rsidR="00313CCB" w:rsidRPr="00A44DB2" w:rsidTr="00D766CE">
        <w:tc>
          <w:tcPr>
            <w:tcW w:w="5524" w:type="dxa"/>
            <w:shd w:val="clear" w:color="auto" w:fill="auto"/>
          </w:tcPr>
          <w:p w:rsidR="00313CCB" w:rsidRPr="005740E4" w:rsidRDefault="00313CCB" w:rsidP="00313CCB">
            <w:pPr>
              <w:spacing w:after="0" w:line="240" w:lineRule="auto"/>
              <w:jc w:val="both"/>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 условно-утверждаемые расходы</w:t>
            </w:r>
          </w:p>
        </w:tc>
        <w:tc>
          <w:tcPr>
            <w:tcW w:w="1984" w:type="dxa"/>
            <w:shd w:val="clear" w:color="auto" w:fill="auto"/>
          </w:tcPr>
          <w:p w:rsidR="00313CCB" w:rsidRPr="005740E4" w:rsidRDefault="005B0488"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19607,9</w:t>
            </w:r>
          </w:p>
        </w:tc>
        <w:tc>
          <w:tcPr>
            <w:tcW w:w="1837" w:type="dxa"/>
            <w:shd w:val="clear" w:color="auto" w:fill="auto"/>
          </w:tcPr>
          <w:p w:rsidR="00313CCB" w:rsidRPr="005740E4" w:rsidRDefault="00744C8B"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39807,7</w:t>
            </w:r>
          </w:p>
        </w:tc>
      </w:tr>
      <w:tr w:rsidR="00313CCB" w:rsidRPr="00A44DB2" w:rsidTr="00D766CE">
        <w:trPr>
          <w:trHeight w:val="70"/>
        </w:trPr>
        <w:tc>
          <w:tcPr>
            <w:tcW w:w="5524" w:type="dxa"/>
            <w:shd w:val="clear" w:color="auto" w:fill="auto"/>
          </w:tcPr>
          <w:p w:rsidR="00313CCB" w:rsidRPr="005740E4" w:rsidRDefault="00313CCB" w:rsidP="00313CCB">
            <w:pPr>
              <w:spacing w:after="0" w:line="240" w:lineRule="auto"/>
              <w:jc w:val="both"/>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Доля условно утверждаемых расходов %</w:t>
            </w:r>
          </w:p>
        </w:tc>
        <w:tc>
          <w:tcPr>
            <w:tcW w:w="1984" w:type="dxa"/>
            <w:shd w:val="clear" w:color="auto" w:fill="auto"/>
          </w:tcPr>
          <w:p w:rsidR="00313CCB" w:rsidRPr="005740E4" w:rsidRDefault="00313CCB"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2,5</w:t>
            </w:r>
          </w:p>
        </w:tc>
        <w:tc>
          <w:tcPr>
            <w:tcW w:w="1837" w:type="dxa"/>
            <w:shd w:val="clear" w:color="auto" w:fill="auto"/>
          </w:tcPr>
          <w:p w:rsidR="00313CCB" w:rsidRPr="005740E4" w:rsidRDefault="00313CCB" w:rsidP="00313CCB">
            <w:pPr>
              <w:spacing w:after="0" w:line="240" w:lineRule="auto"/>
              <w:jc w:val="center"/>
              <w:rPr>
                <w:rFonts w:ascii="Times New Roman" w:eastAsia="Calibri" w:hAnsi="Times New Roman" w:cs="Times New Roman"/>
                <w:color w:val="000000" w:themeColor="text1"/>
              </w:rPr>
            </w:pPr>
            <w:r w:rsidRPr="005740E4">
              <w:rPr>
                <w:rFonts w:ascii="Times New Roman" w:eastAsia="Calibri" w:hAnsi="Times New Roman" w:cs="Times New Roman"/>
                <w:color w:val="000000" w:themeColor="text1"/>
              </w:rPr>
              <w:t>5,0</w:t>
            </w:r>
          </w:p>
        </w:tc>
      </w:tr>
    </w:tbl>
    <w:p w:rsidR="00313CCB" w:rsidRPr="005740E4" w:rsidRDefault="00313CCB" w:rsidP="00313CCB">
      <w:pPr>
        <w:spacing w:after="0"/>
        <w:jc w:val="both"/>
        <w:rPr>
          <w:rFonts w:ascii="Times New Roman" w:eastAsia="Calibri" w:hAnsi="Times New Roman" w:cs="Times New Roman"/>
          <w:color w:val="000000" w:themeColor="text1"/>
          <w:sz w:val="27"/>
          <w:szCs w:val="27"/>
        </w:rPr>
      </w:pPr>
      <w:r w:rsidRPr="005740E4">
        <w:rPr>
          <w:rFonts w:ascii="Times New Roman" w:eastAsia="Calibri" w:hAnsi="Times New Roman" w:cs="Times New Roman"/>
          <w:color w:val="000000" w:themeColor="text1"/>
          <w:sz w:val="27"/>
          <w:szCs w:val="27"/>
        </w:rPr>
        <w:t xml:space="preserve">  Доля условно утверждаемых расходов в 202</w:t>
      </w:r>
      <w:r w:rsidR="005740E4" w:rsidRPr="005740E4">
        <w:rPr>
          <w:rFonts w:ascii="Times New Roman" w:eastAsia="Calibri" w:hAnsi="Times New Roman" w:cs="Times New Roman"/>
          <w:color w:val="000000" w:themeColor="text1"/>
          <w:sz w:val="27"/>
          <w:szCs w:val="27"/>
        </w:rPr>
        <w:t>6</w:t>
      </w:r>
      <w:r w:rsidRPr="005740E4">
        <w:rPr>
          <w:rFonts w:ascii="Times New Roman" w:eastAsia="Calibri" w:hAnsi="Times New Roman" w:cs="Times New Roman"/>
          <w:color w:val="000000" w:themeColor="text1"/>
          <w:sz w:val="27"/>
          <w:szCs w:val="27"/>
        </w:rPr>
        <w:t>-202</w:t>
      </w:r>
      <w:r w:rsidR="005740E4" w:rsidRPr="005740E4">
        <w:rPr>
          <w:rFonts w:ascii="Times New Roman" w:eastAsia="Calibri" w:hAnsi="Times New Roman" w:cs="Times New Roman"/>
          <w:color w:val="000000" w:themeColor="text1"/>
          <w:sz w:val="27"/>
          <w:szCs w:val="27"/>
        </w:rPr>
        <w:t>7</w:t>
      </w:r>
      <w:r w:rsidRPr="005740E4">
        <w:rPr>
          <w:rFonts w:ascii="Times New Roman" w:eastAsia="Calibri" w:hAnsi="Times New Roman" w:cs="Times New Roman"/>
          <w:color w:val="000000" w:themeColor="text1"/>
          <w:sz w:val="27"/>
          <w:szCs w:val="27"/>
        </w:rPr>
        <w:t xml:space="preserve"> годах соответствуют параметрам, установленным пунктом 3 статьи 184.1 Бюджетного кодекса РФ:</w:t>
      </w:r>
    </w:p>
    <w:p w:rsidR="00313CCB" w:rsidRPr="005740E4" w:rsidRDefault="00313CCB" w:rsidP="00313CCB">
      <w:pPr>
        <w:spacing w:after="0"/>
        <w:jc w:val="both"/>
        <w:rPr>
          <w:rFonts w:ascii="Times New Roman" w:eastAsia="Calibri" w:hAnsi="Times New Roman" w:cs="Times New Roman"/>
          <w:color w:val="000000" w:themeColor="text1"/>
          <w:sz w:val="27"/>
          <w:szCs w:val="27"/>
        </w:rPr>
      </w:pPr>
      <w:r w:rsidRPr="005740E4">
        <w:rPr>
          <w:rFonts w:ascii="Times New Roman" w:eastAsia="Calibri" w:hAnsi="Times New Roman" w:cs="Times New Roman"/>
          <w:color w:val="000000" w:themeColor="text1"/>
          <w:sz w:val="27"/>
          <w:szCs w:val="27"/>
        </w:rPr>
        <w:t>- на 2024 год не менее 2,5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13CCB" w:rsidRPr="005740E4" w:rsidRDefault="00313CCB" w:rsidP="00313CCB">
      <w:pPr>
        <w:spacing w:after="0"/>
        <w:jc w:val="both"/>
        <w:rPr>
          <w:rFonts w:ascii="Times New Roman" w:eastAsia="Calibri" w:hAnsi="Times New Roman" w:cs="Times New Roman"/>
          <w:color w:val="000000" w:themeColor="text1"/>
          <w:sz w:val="27"/>
          <w:szCs w:val="27"/>
        </w:rPr>
      </w:pPr>
      <w:r w:rsidRPr="005740E4">
        <w:rPr>
          <w:rFonts w:ascii="Times New Roman" w:eastAsia="Calibri" w:hAnsi="Times New Roman" w:cs="Times New Roman"/>
          <w:color w:val="000000" w:themeColor="text1"/>
          <w:sz w:val="27"/>
          <w:szCs w:val="27"/>
        </w:rPr>
        <w:t>- на 2025 год не менее 5,0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13CCB" w:rsidRPr="00754445" w:rsidRDefault="00313CCB" w:rsidP="00313CCB">
      <w:pPr>
        <w:spacing w:after="0"/>
        <w:jc w:val="center"/>
        <w:rPr>
          <w:rFonts w:ascii="Times New Roman" w:eastAsia="Calibri" w:hAnsi="Times New Roman" w:cs="Times New Roman"/>
          <w:b/>
          <w:i/>
          <w:color w:val="000000" w:themeColor="text1"/>
          <w:sz w:val="27"/>
          <w:szCs w:val="27"/>
        </w:rPr>
      </w:pPr>
      <w:r w:rsidRPr="00754445">
        <w:rPr>
          <w:rFonts w:ascii="Times New Roman" w:eastAsia="Calibri" w:hAnsi="Times New Roman" w:cs="Times New Roman"/>
          <w:b/>
          <w:i/>
          <w:color w:val="000000" w:themeColor="text1"/>
          <w:sz w:val="27"/>
          <w:szCs w:val="27"/>
        </w:rPr>
        <w:t>6.</w:t>
      </w:r>
      <w:proofErr w:type="gramStart"/>
      <w:r w:rsidRPr="00754445">
        <w:rPr>
          <w:rFonts w:ascii="Times New Roman" w:eastAsia="Calibri" w:hAnsi="Times New Roman" w:cs="Times New Roman"/>
          <w:b/>
          <w:i/>
          <w:color w:val="000000" w:themeColor="text1"/>
          <w:sz w:val="27"/>
          <w:szCs w:val="27"/>
        </w:rPr>
        <w:t>5.Публичные</w:t>
      </w:r>
      <w:proofErr w:type="gramEnd"/>
      <w:r w:rsidRPr="00754445">
        <w:rPr>
          <w:rFonts w:ascii="Times New Roman" w:eastAsia="Calibri" w:hAnsi="Times New Roman" w:cs="Times New Roman"/>
          <w:b/>
          <w:i/>
          <w:color w:val="000000" w:themeColor="text1"/>
          <w:sz w:val="27"/>
          <w:szCs w:val="27"/>
        </w:rPr>
        <w:t xml:space="preserve"> нормативные обязательства</w:t>
      </w:r>
    </w:p>
    <w:p w:rsidR="00313CCB" w:rsidRPr="00AD048A" w:rsidRDefault="00313CCB" w:rsidP="00313CCB">
      <w:pPr>
        <w:spacing w:after="0"/>
        <w:jc w:val="both"/>
        <w:rPr>
          <w:rFonts w:ascii="Times New Roman" w:eastAsia="Calibri" w:hAnsi="Times New Roman" w:cs="Times New Roman"/>
          <w:color w:val="000000" w:themeColor="text1"/>
          <w:sz w:val="27"/>
          <w:szCs w:val="27"/>
        </w:rPr>
      </w:pPr>
      <w:r w:rsidRPr="00AD048A">
        <w:rPr>
          <w:rFonts w:ascii="Times New Roman" w:eastAsia="Calibri" w:hAnsi="Times New Roman" w:cs="Times New Roman"/>
          <w:color w:val="000000" w:themeColor="text1"/>
          <w:sz w:val="27"/>
          <w:szCs w:val="27"/>
        </w:rPr>
        <w:lastRenderedPageBreak/>
        <w:t xml:space="preserve">   Статьей 4 Проекта решения на 202</w:t>
      </w:r>
      <w:r w:rsidR="00B279CD">
        <w:rPr>
          <w:rFonts w:ascii="Times New Roman" w:eastAsia="Calibri" w:hAnsi="Times New Roman" w:cs="Times New Roman"/>
          <w:color w:val="000000" w:themeColor="text1"/>
          <w:sz w:val="27"/>
          <w:szCs w:val="27"/>
        </w:rPr>
        <w:t>5</w:t>
      </w:r>
      <w:r w:rsidRPr="00AD048A">
        <w:rPr>
          <w:rFonts w:ascii="Times New Roman" w:eastAsia="Calibri" w:hAnsi="Times New Roman" w:cs="Times New Roman"/>
          <w:color w:val="000000" w:themeColor="text1"/>
          <w:sz w:val="27"/>
          <w:szCs w:val="27"/>
        </w:rPr>
        <w:t xml:space="preserve"> год и плановый период 202</w:t>
      </w:r>
      <w:r w:rsidR="00B279CD">
        <w:rPr>
          <w:rFonts w:ascii="Times New Roman" w:eastAsia="Calibri" w:hAnsi="Times New Roman" w:cs="Times New Roman"/>
          <w:color w:val="000000" w:themeColor="text1"/>
          <w:sz w:val="27"/>
          <w:szCs w:val="27"/>
        </w:rPr>
        <w:t>6</w:t>
      </w:r>
      <w:r w:rsidRPr="00AD048A">
        <w:rPr>
          <w:rFonts w:ascii="Times New Roman" w:eastAsia="Calibri" w:hAnsi="Times New Roman" w:cs="Times New Roman"/>
          <w:color w:val="000000" w:themeColor="text1"/>
          <w:sz w:val="27"/>
          <w:szCs w:val="27"/>
        </w:rPr>
        <w:t>-202</w:t>
      </w:r>
      <w:r w:rsidR="00B279CD">
        <w:rPr>
          <w:rFonts w:ascii="Times New Roman" w:eastAsia="Calibri" w:hAnsi="Times New Roman" w:cs="Times New Roman"/>
          <w:color w:val="000000" w:themeColor="text1"/>
          <w:sz w:val="27"/>
          <w:szCs w:val="27"/>
        </w:rPr>
        <w:t>7</w:t>
      </w:r>
      <w:r w:rsidRPr="00AD048A">
        <w:rPr>
          <w:rFonts w:ascii="Times New Roman" w:eastAsia="Calibri" w:hAnsi="Times New Roman" w:cs="Times New Roman"/>
          <w:color w:val="000000" w:themeColor="text1"/>
          <w:sz w:val="27"/>
          <w:szCs w:val="27"/>
        </w:rPr>
        <w:t xml:space="preserve"> годов объем бюджетных ассигнований на исполнение публичных нормативных обязательств предлагается к утверждению в сумме 2</w:t>
      </w:r>
      <w:r w:rsidR="00AD048A" w:rsidRPr="00AD048A">
        <w:rPr>
          <w:rFonts w:ascii="Times New Roman" w:eastAsia="Calibri" w:hAnsi="Times New Roman" w:cs="Times New Roman"/>
          <w:color w:val="000000" w:themeColor="text1"/>
          <w:sz w:val="27"/>
          <w:szCs w:val="27"/>
        </w:rPr>
        <w:t>3</w:t>
      </w:r>
      <w:r w:rsidRPr="00AD048A">
        <w:rPr>
          <w:rFonts w:ascii="Times New Roman" w:eastAsia="Calibri" w:hAnsi="Times New Roman" w:cs="Times New Roman"/>
          <w:color w:val="000000" w:themeColor="text1"/>
          <w:sz w:val="27"/>
          <w:szCs w:val="27"/>
        </w:rPr>
        <w:t>62,0 тыс. рублей ежегодно.</w:t>
      </w:r>
    </w:p>
    <w:p w:rsidR="00313CCB" w:rsidRDefault="00313CCB" w:rsidP="00313CCB">
      <w:pPr>
        <w:spacing w:after="0"/>
        <w:jc w:val="both"/>
        <w:rPr>
          <w:rFonts w:ascii="Times New Roman" w:eastAsia="Calibri" w:hAnsi="Times New Roman" w:cs="Times New Roman"/>
          <w:color w:val="000000" w:themeColor="text1"/>
          <w:sz w:val="27"/>
          <w:szCs w:val="27"/>
        </w:rPr>
      </w:pPr>
      <w:r w:rsidRPr="00AD048A">
        <w:rPr>
          <w:rFonts w:ascii="Times New Roman" w:eastAsia="Calibri" w:hAnsi="Times New Roman" w:cs="Times New Roman"/>
          <w:color w:val="000000" w:themeColor="text1"/>
          <w:sz w:val="27"/>
          <w:szCs w:val="27"/>
        </w:rPr>
        <w:t xml:space="preserve"> Расходование средств предусмотрено на выплаты пенсии за выслугу лет лицам, занимающим должности муниципальной службы в </w:t>
      </w:r>
      <w:proofErr w:type="spellStart"/>
      <w:r w:rsidRPr="00AD048A">
        <w:rPr>
          <w:rFonts w:ascii="Times New Roman" w:eastAsia="Calibri" w:hAnsi="Times New Roman" w:cs="Times New Roman"/>
          <w:color w:val="000000" w:themeColor="text1"/>
          <w:sz w:val="27"/>
          <w:szCs w:val="27"/>
        </w:rPr>
        <w:t>Балахтинском</w:t>
      </w:r>
      <w:proofErr w:type="spellEnd"/>
      <w:r w:rsidRPr="00AD048A">
        <w:rPr>
          <w:rFonts w:ascii="Times New Roman" w:eastAsia="Calibri" w:hAnsi="Times New Roman" w:cs="Times New Roman"/>
          <w:color w:val="000000" w:themeColor="text1"/>
          <w:sz w:val="27"/>
          <w:szCs w:val="27"/>
        </w:rPr>
        <w:t xml:space="preserve"> районе в сумме 1912,0 тыс. рублей, а также на предоставление ежегодной денежной выплаты Почетным гражданам </w:t>
      </w:r>
      <w:proofErr w:type="spellStart"/>
      <w:r w:rsidRPr="00AD048A">
        <w:rPr>
          <w:rFonts w:ascii="Times New Roman" w:eastAsia="Calibri" w:hAnsi="Times New Roman" w:cs="Times New Roman"/>
          <w:color w:val="000000" w:themeColor="text1"/>
          <w:sz w:val="27"/>
          <w:szCs w:val="27"/>
        </w:rPr>
        <w:t>Балахтинского</w:t>
      </w:r>
      <w:proofErr w:type="spellEnd"/>
      <w:r w:rsidRPr="00AD048A">
        <w:rPr>
          <w:rFonts w:ascii="Times New Roman" w:eastAsia="Calibri" w:hAnsi="Times New Roman" w:cs="Times New Roman"/>
          <w:color w:val="000000" w:themeColor="text1"/>
          <w:sz w:val="27"/>
          <w:szCs w:val="27"/>
        </w:rPr>
        <w:t xml:space="preserve"> района в сумме</w:t>
      </w:r>
      <w:r w:rsidR="00AD048A" w:rsidRPr="00AD048A">
        <w:rPr>
          <w:rFonts w:ascii="Times New Roman" w:eastAsia="Calibri" w:hAnsi="Times New Roman" w:cs="Times New Roman"/>
          <w:color w:val="000000" w:themeColor="text1"/>
          <w:sz w:val="27"/>
          <w:szCs w:val="27"/>
        </w:rPr>
        <w:t>4</w:t>
      </w:r>
      <w:r w:rsidRPr="00AD048A">
        <w:rPr>
          <w:rFonts w:ascii="Times New Roman" w:eastAsia="Calibri" w:hAnsi="Times New Roman" w:cs="Times New Roman"/>
          <w:color w:val="000000" w:themeColor="text1"/>
          <w:sz w:val="27"/>
          <w:szCs w:val="27"/>
        </w:rPr>
        <w:t>50,0 тыс. рублей.</w:t>
      </w:r>
    </w:p>
    <w:p w:rsidR="00B279CD" w:rsidRPr="00AD048A" w:rsidRDefault="00B279CD" w:rsidP="00313CCB">
      <w:pPr>
        <w:spacing w:after="0"/>
        <w:jc w:val="both"/>
        <w:rPr>
          <w:rFonts w:ascii="Times New Roman" w:eastAsia="Calibri" w:hAnsi="Times New Roman" w:cs="Times New Roman"/>
          <w:color w:val="000000" w:themeColor="text1"/>
          <w:sz w:val="27"/>
          <w:szCs w:val="27"/>
        </w:rPr>
      </w:pPr>
    </w:p>
    <w:p w:rsidR="00313CCB" w:rsidRPr="00B279CD" w:rsidRDefault="00313CCB" w:rsidP="00754445">
      <w:pPr>
        <w:spacing w:after="0"/>
        <w:rPr>
          <w:rFonts w:ascii="Times New Roman" w:eastAsia="Calibri" w:hAnsi="Times New Roman" w:cs="Times New Roman"/>
          <w:b/>
          <w:color w:val="000000" w:themeColor="text1"/>
          <w:sz w:val="27"/>
          <w:szCs w:val="27"/>
        </w:rPr>
      </w:pPr>
      <w:r w:rsidRPr="00B279CD">
        <w:rPr>
          <w:rFonts w:ascii="Times New Roman" w:eastAsia="Calibri" w:hAnsi="Times New Roman" w:cs="Times New Roman"/>
          <w:b/>
          <w:color w:val="000000" w:themeColor="text1"/>
          <w:sz w:val="27"/>
          <w:szCs w:val="27"/>
        </w:rPr>
        <w:t>7.Муниципальный внутренний долг муниципального образования</w:t>
      </w:r>
    </w:p>
    <w:p w:rsidR="00313CCB" w:rsidRPr="00B279CD" w:rsidRDefault="00313CCB" w:rsidP="00313CCB">
      <w:pPr>
        <w:spacing w:after="0"/>
        <w:jc w:val="both"/>
        <w:rPr>
          <w:rFonts w:ascii="Times New Roman" w:eastAsia="Calibri" w:hAnsi="Times New Roman" w:cs="Times New Roman"/>
          <w:color w:val="000000" w:themeColor="text1"/>
          <w:sz w:val="27"/>
          <w:szCs w:val="27"/>
        </w:rPr>
      </w:pPr>
      <w:r w:rsidRPr="00B279CD">
        <w:rPr>
          <w:rFonts w:ascii="Times New Roman" w:eastAsia="Calibri" w:hAnsi="Times New Roman" w:cs="Times New Roman"/>
          <w:color w:val="000000" w:themeColor="text1"/>
          <w:sz w:val="27"/>
          <w:szCs w:val="27"/>
        </w:rPr>
        <w:t xml:space="preserve">  </w:t>
      </w:r>
      <w:r w:rsidR="0082183E">
        <w:rPr>
          <w:rFonts w:ascii="Times New Roman" w:eastAsia="Calibri" w:hAnsi="Times New Roman" w:cs="Times New Roman"/>
          <w:color w:val="000000" w:themeColor="text1"/>
          <w:sz w:val="27"/>
          <w:szCs w:val="27"/>
        </w:rPr>
        <w:t xml:space="preserve"> </w:t>
      </w:r>
      <w:r w:rsidRPr="00B279CD">
        <w:rPr>
          <w:rFonts w:ascii="Times New Roman" w:eastAsia="Calibri" w:hAnsi="Times New Roman" w:cs="Times New Roman"/>
          <w:color w:val="000000" w:themeColor="text1"/>
          <w:sz w:val="27"/>
          <w:szCs w:val="27"/>
        </w:rPr>
        <w:t>Проектом бюджета на 202</w:t>
      </w:r>
      <w:r w:rsidR="00B279CD" w:rsidRPr="00B279CD">
        <w:rPr>
          <w:rFonts w:ascii="Times New Roman" w:eastAsia="Calibri" w:hAnsi="Times New Roman" w:cs="Times New Roman"/>
          <w:color w:val="000000" w:themeColor="text1"/>
          <w:sz w:val="27"/>
          <w:szCs w:val="27"/>
        </w:rPr>
        <w:t>5</w:t>
      </w:r>
      <w:r w:rsidRPr="00B279CD">
        <w:rPr>
          <w:rFonts w:ascii="Times New Roman" w:eastAsia="Calibri" w:hAnsi="Times New Roman" w:cs="Times New Roman"/>
          <w:color w:val="000000" w:themeColor="text1"/>
          <w:sz w:val="27"/>
          <w:szCs w:val="27"/>
        </w:rPr>
        <w:t xml:space="preserve"> год прогнозируется дефицит бюджета в сумме </w:t>
      </w:r>
      <w:r w:rsidR="00B279CD" w:rsidRPr="00B279CD">
        <w:rPr>
          <w:rFonts w:ascii="Times New Roman" w:eastAsia="Calibri" w:hAnsi="Times New Roman" w:cs="Times New Roman"/>
          <w:color w:val="000000" w:themeColor="text1"/>
          <w:sz w:val="27"/>
          <w:szCs w:val="27"/>
        </w:rPr>
        <w:t>1573,0</w:t>
      </w:r>
      <w:r w:rsidRPr="00B279CD">
        <w:rPr>
          <w:rFonts w:ascii="Times New Roman" w:eastAsia="Calibri" w:hAnsi="Times New Roman" w:cs="Times New Roman"/>
          <w:color w:val="000000" w:themeColor="text1"/>
          <w:sz w:val="27"/>
          <w:szCs w:val="27"/>
        </w:rPr>
        <w:t xml:space="preserve"> тыс. рублей. На 202</w:t>
      </w:r>
      <w:r w:rsidR="00B279CD" w:rsidRPr="00B279CD">
        <w:rPr>
          <w:rFonts w:ascii="Times New Roman" w:eastAsia="Calibri" w:hAnsi="Times New Roman" w:cs="Times New Roman"/>
          <w:color w:val="000000" w:themeColor="text1"/>
          <w:sz w:val="27"/>
          <w:szCs w:val="27"/>
        </w:rPr>
        <w:t>6</w:t>
      </w:r>
      <w:r w:rsidRPr="00B279CD">
        <w:rPr>
          <w:rFonts w:ascii="Times New Roman" w:eastAsia="Calibri" w:hAnsi="Times New Roman" w:cs="Times New Roman"/>
          <w:color w:val="000000" w:themeColor="text1"/>
          <w:sz w:val="27"/>
          <w:szCs w:val="27"/>
        </w:rPr>
        <w:t>-202</w:t>
      </w:r>
      <w:r w:rsidR="00B279CD" w:rsidRPr="00B279CD">
        <w:rPr>
          <w:rFonts w:ascii="Times New Roman" w:eastAsia="Calibri" w:hAnsi="Times New Roman" w:cs="Times New Roman"/>
          <w:color w:val="000000" w:themeColor="text1"/>
          <w:sz w:val="27"/>
          <w:szCs w:val="27"/>
        </w:rPr>
        <w:t>7</w:t>
      </w:r>
      <w:r w:rsidRPr="00B279CD">
        <w:rPr>
          <w:rFonts w:ascii="Times New Roman" w:eastAsia="Calibri" w:hAnsi="Times New Roman" w:cs="Times New Roman"/>
          <w:color w:val="000000" w:themeColor="text1"/>
          <w:sz w:val="27"/>
          <w:szCs w:val="27"/>
        </w:rPr>
        <w:t xml:space="preserve"> годы дефицит районного бюджета не прогнозируется.  </w:t>
      </w:r>
    </w:p>
    <w:p w:rsidR="00313CCB" w:rsidRPr="00B279CD" w:rsidRDefault="00313CCB" w:rsidP="00313CCB">
      <w:pPr>
        <w:spacing w:after="0"/>
        <w:jc w:val="both"/>
        <w:rPr>
          <w:rFonts w:ascii="Times New Roman" w:eastAsia="Calibri" w:hAnsi="Times New Roman" w:cs="Times New Roman"/>
          <w:color w:val="000000" w:themeColor="text1"/>
          <w:sz w:val="27"/>
          <w:szCs w:val="27"/>
        </w:rPr>
      </w:pPr>
      <w:r w:rsidRPr="00B279CD">
        <w:rPr>
          <w:rFonts w:ascii="Times New Roman" w:eastAsia="Calibri" w:hAnsi="Times New Roman" w:cs="Times New Roman"/>
          <w:color w:val="000000" w:themeColor="text1"/>
          <w:sz w:val="27"/>
          <w:szCs w:val="27"/>
        </w:rPr>
        <w:t xml:space="preserve"> Верхний предел муниципального долга по долговым обязательствам на 1 января 202</w:t>
      </w:r>
      <w:r w:rsidR="00B279CD" w:rsidRPr="00B279CD">
        <w:rPr>
          <w:rFonts w:ascii="Times New Roman" w:eastAsia="Calibri" w:hAnsi="Times New Roman" w:cs="Times New Roman"/>
          <w:color w:val="000000" w:themeColor="text1"/>
          <w:sz w:val="27"/>
          <w:szCs w:val="27"/>
        </w:rPr>
        <w:t>6</w:t>
      </w:r>
      <w:r w:rsidRPr="00B279CD">
        <w:rPr>
          <w:rFonts w:ascii="Times New Roman" w:eastAsia="Calibri" w:hAnsi="Times New Roman" w:cs="Times New Roman"/>
          <w:color w:val="000000" w:themeColor="text1"/>
          <w:sz w:val="27"/>
          <w:szCs w:val="27"/>
        </w:rPr>
        <w:t xml:space="preserve"> года  </w:t>
      </w:r>
      <w:r w:rsidR="00B279CD" w:rsidRPr="00B279CD">
        <w:rPr>
          <w:rFonts w:ascii="Times New Roman" w:eastAsia="Calibri" w:hAnsi="Times New Roman" w:cs="Times New Roman"/>
          <w:color w:val="000000" w:themeColor="text1"/>
          <w:sz w:val="27"/>
          <w:szCs w:val="27"/>
        </w:rPr>
        <w:t xml:space="preserve"> не </w:t>
      </w:r>
      <w:r w:rsidRPr="00B279CD">
        <w:rPr>
          <w:rFonts w:ascii="Times New Roman" w:eastAsia="Calibri" w:hAnsi="Times New Roman" w:cs="Times New Roman"/>
          <w:color w:val="000000" w:themeColor="text1"/>
          <w:sz w:val="27"/>
          <w:szCs w:val="27"/>
        </w:rPr>
        <w:t>прогнозируется, на 1 января 202</w:t>
      </w:r>
      <w:r w:rsidR="00B279CD" w:rsidRPr="00B279CD">
        <w:rPr>
          <w:rFonts w:ascii="Times New Roman" w:eastAsia="Calibri" w:hAnsi="Times New Roman" w:cs="Times New Roman"/>
          <w:color w:val="000000" w:themeColor="text1"/>
          <w:sz w:val="27"/>
          <w:szCs w:val="27"/>
        </w:rPr>
        <w:t>7</w:t>
      </w:r>
      <w:r w:rsidRPr="00B279CD">
        <w:rPr>
          <w:rFonts w:ascii="Times New Roman" w:eastAsia="Calibri" w:hAnsi="Times New Roman" w:cs="Times New Roman"/>
          <w:color w:val="000000" w:themeColor="text1"/>
          <w:sz w:val="27"/>
          <w:szCs w:val="27"/>
        </w:rPr>
        <w:t xml:space="preserve"> года, на 1 января 202</w:t>
      </w:r>
      <w:r w:rsidR="00B279CD" w:rsidRPr="00B279CD">
        <w:rPr>
          <w:rFonts w:ascii="Times New Roman" w:eastAsia="Calibri" w:hAnsi="Times New Roman" w:cs="Times New Roman"/>
          <w:color w:val="000000" w:themeColor="text1"/>
          <w:sz w:val="27"/>
          <w:szCs w:val="27"/>
        </w:rPr>
        <w:t>8</w:t>
      </w:r>
      <w:r w:rsidRPr="00B279CD">
        <w:rPr>
          <w:rFonts w:ascii="Times New Roman" w:eastAsia="Calibri" w:hAnsi="Times New Roman" w:cs="Times New Roman"/>
          <w:color w:val="000000" w:themeColor="text1"/>
          <w:sz w:val="27"/>
          <w:szCs w:val="27"/>
        </w:rPr>
        <w:t xml:space="preserve"> года не прогнозируется. </w:t>
      </w:r>
    </w:p>
    <w:p w:rsidR="00313CCB" w:rsidRPr="0082183E" w:rsidRDefault="0082183E"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FF0000"/>
          <w:sz w:val="27"/>
          <w:szCs w:val="27"/>
        </w:rPr>
        <w:t xml:space="preserve">  </w:t>
      </w:r>
      <w:r w:rsidR="00313CCB" w:rsidRPr="0082183E">
        <w:rPr>
          <w:rFonts w:ascii="Times New Roman" w:eastAsia="Calibri" w:hAnsi="Times New Roman" w:cs="Times New Roman"/>
          <w:color w:val="000000" w:themeColor="text1"/>
          <w:sz w:val="27"/>
          <w:szCs w:val="27"/>
        </w:rPr>
        <w:t>В 202</w:t>
      </w:r>
      <w:r w:rsidRPr="0082183E">
        <w:rPr>
          <w:rFonts w:ascii="Times New Roman" w:eastAsia="Calibri" w:hAnsi="Times New Roman" w:cs="Times New Roman"/>
          <w:color w:val="000000" w:themeColor="text1"/>
          <w:sz w:val="27"/>
          <w:szCs w:val="27"/>
        </w:rPr>
        <w:t>5</w:t>
      </w:r>
      <w:r w:rsidR="00313CCB" w:rsidRPr="0082183E">
        <w:rPr>
          <w:rFonts w:ascii="Times New Roman" w:eastAsia="Calibri" w:hAnsi="Times New Roman" w:cs="Times New Roman"/>
          <w:color w:val="000000" w:themeColor="text1"/>
          <w:sz w:val="27"/>
          <w:szCs w:val="27"/>
        </w:rPr>
        <w:t xml:space="preserve"> году Проектом </w:t>
      </w:r>
      <w:r w:rsidRPr="0082183E">
        <w:rPr>
          <w:rFonts w:ascii="Times New Roman" w:eastAsia="Calibri" w:hAnsi="Times New Roman" w:cs="Times New Roman"/>
          <w:color w:val="000000" w:themeColor="text1"/>
          <w:sz w:val="27"/>
          <w:szCs w:val="27"/>
        </w:rPr>
        <w:t xml:space="preserve">не </w:t>
      </w:r>
      <w:r w:rsidR="00313CCB" w:rsidRPr="0082183E">
        <w:rPr>
          <w:rFonts w:ascii="Times New Roman" w:eastAsia="Calibri" w:hAnsi="Times New Roman" w:cs="Times New Roman"/>
          <w:color w:val="000000" w:themeColor="text1"/>
          <w:sz w:val="27"/>
          <w:szCs w:val="27"/>
        </w:rPr>
        <w:t>предусматривается получение бюджетного кредита</w:t>
      </w:r>
      <w:r w:rsidRPr="0082183E">
        <w:rPr>
          <w:rFonts w:ascii="Times New Roman" w:eastAsia="Calibri" w:hAnsi="Times New Roman" w:cs="Times New Roman"/>
          <w:color w:val="000000" w:themeColor="text1"/>
          <w:sz w:val="27"/>
          <w:szCs w:val="27"/>
        </w:rPr>
        <w:t>.</w:t>
      </w:r>
      <w:r w:rsidR="00313CCB" w:rsidRPr="0082183E">
        <w:rPr>
          <w:rFonts w:ascii="Times New Roman" w:eastAsia="Calibri" w:hAnsi="Times New Roman" w:cs="Times New Roman"/>
          <w:color w:val="000000" w:themeColor="text1"/>
          <w:sz w:val="27"/>
          <w:szCs w:val="27"/>
        </w:rPr>
        <w:t xml:space="preserve"> </w:t>
      </w:r>
      <w:r w:rsidRPr="0082183E">
        <w:rPr>
          <w:rFonts w:ascii="Times New Roman" w:eastAsia="Calibri" w:hAnsi="Times New Roman" w:cs="Times New Roman"/>
          <w:color w:val="000000" w:themeColor="text1"/>
          <w:sz w:val="27"/>
          <w:szCs w:val="27"/>
        </w:rPr>
        <w:t>О</w:t>
      </w:r>
      <w:r w:rsidR="00313CCB" w:rsidRPr="0082183E">
        <w:rPr>
          <w:rFonts w:ascii="Times New Roman" w:eastAsia="Calibri" w:hAnsi="Times New Roman" w:cs="Times New Roman"/>
          <w:color w:val="000000" w:themeColor="text1"/>
          <w:sz w:val="27"/>
          <w:szCs w:val="27"/>
        </w:rPr>
        <w:t xml:space="preserve">бъем расходов на обслуживание муниципального долга </w:t>
      </w:r>
      <w:r w:rsidRPr="0082183E">
        <w:rPr>
          <w:rFonts w:ascii="Times New Roman" w:eastAsia="Calibri" w:hAnsi="Times New Roman" w:cs="Times New Roman"/>
          <w:color w:val="000000" w:themeColor="text1"/>
          <w:sz w:val="27"/>
          <w:szCs w:val="27"/>
        </w:rPr>
        <w:t>не планируется</w:t>
      </w:r>
      <w:r w:rsidR="00313CCB" w:rsidRPr="0082183E">
        <w:rPr>
          <w:rFonts w:ascii="Times New Roman" w:eastAsia="Calibri" w:hAnsi="Times New Roman" w:cs="Times New Roman"/>
          <w:color w:val="000000" w:themeColor="text1"/>
          <w:sz w:val="27"/>
          <w:szCs w:val="27"/>
        </w:rPr>
        <w:t xml:space="preserve">. </w:t>
      </w:r>
    </w:p>
    <w:p w:rsidR="00313CCB" w:rsidRPr="0082183E" w:rsidRDefault="0082183E" w:rsidP="00313CCB">
      <w:pPr>
        <w:spacing w:after="0"/>
        <w:jc w:val="both"/>
        <w:rPr>
          <w:rFonts w:ascii="Times New Roman" w:eastAsia="Calibri" w:hAnsi="Times New Roman" w:cs="Times New Roman"/>
          <w:b/>
          <w:i/>
          <w:color w:val="000000" w:themeColor="text1"/>
          <w:sz w:val="27"/>
          <w:szCs w:val="27"/>
        </w:rPr>
      </w:pPr>
      <w:r>
        <w:rPr>
          <w:rFonts w:ascii="Times New Roman" w:eastAsia="Calibri" w:hAnsi="Times New Roman" w:cs="Times New Roman"/>
          <w:color w:val="FF0000"/>
          <w:sz w:val="27"/>
          <w:szCs w:val="27"/>
        </w:rPr>
        <w:t xml:space="preserve">    </w:t>
      </w:r>
      <w:r w:rsidR="00313CCB" w:rsidRPr="0082183E">
        <w:rPr>
          <w:rFonts w:ascii="Times New Roman" w:eastAsia="Calibri" w:hAnsi="Times New Roman" w:cs="Times New Roman"/>
          <w:color w:val="000000" w:themeColor="text1"/>
          <w:sz w:val="27"/>
          <w:szCs w:val="27"/>
        </w:rPr>
        <w:t>Предельный объем муниципального долга районного бюджета установлен на 202</w:t>
      </w:r>
      <w:r w:rsidRPr="0082183E">
        <w:rPr>
          <w:rFonts w:ascii="Times New Roman" w:eastAsia="Calibri" w:hAnsi="Times New Roman" w:cs="Times New Roman"/>
          <w:color w:val="000000" w:themeColor="text1"/>
          <w:sz w:val="27"/>
          <w:szCs w:val="27"/>
        </w:rPr>
        <w:t>5</w:t>
      </w:r>
      <w:r w:rsidR="00313CCB" w:rsidRPr="0082183E">
        <w:rPr>
          <w:rFonts w:ascii="Times New Roman" w:eastAsia="Calibri" w:hAnsi="Times New Roman" w:cs="Times New Roman"/>
          <w:color w:val="000000" w:themeColor="text1"/>
          <w:sz w:val="27"/>
          <w:szCs w:val="27"/>
        </w:rPr>
        <w:t xml:space="preserve"> год -</w:t>
      </w:r>
      <w:r w:rsidRPr="0082183E">
        <w:rPr>
          <w:rFonts w:ascii="Times New Roman" w:eastAsia="Calibri" w:hAnsi="Times New Roman" w:cs="Times New Roman"/>
          <w:color w:val="000000" w:themeColor="text1"/>
          <w:sz w:val="27"/>
          <w:szCs w:val="27"/>
        </w:rPr>
        <w:t>125910,0</w:t>
      </w:r>
      <w:r w:rsidR="00313CCB" w:rsidRPr="0082183E">
        <w:rPr>
          <w:rFonts w:ascii="Times New Roman" w:eastAsia="Calibri" w:hAnsi="Times New Roman" w:cs="Times New Roman"/>
          <w:color w:val="000000" w:themeColor="text1"/>
          <w:sz w:val="27"/>
          <w:szCs w:val="27"/>
        </w:rPr>
        <w:t xml:space="preserve"> тыс. рублей, на 202</w:t>
      </w:r>
      <w:r w:rsidRPr="0082183E">
        <w:rPr>
          <w:rFonts w:ascii="Times New Roman" w:eastAsia="Calibri" w:hAnsi="Times New Roman" w:cs="Times New Roman"/>
          <w:color w:val="000000" w:themeColor="text1"/>
          <w:sz w:val="27"/>
          <w:szCs w:val="27"/>
        </w:rPr>
        <w:t>6</w:t>
      </w:r>
      <w:r w:rsidR="00313CCB" w:rsidRPr="0082183E">
        <w:rPr>
          <w:rFonts w:ascii="Times New Roman" w:eastAsia="Calibri" w:hAnsi="Times New Roman" w:cs="Times New Roman"/>
          <w:color w:val="000000" w:themeColor="text1"/>
          <w:sz w:val="27"/>
          <w:szCs w:val="27"/>
        </w:rPr>
        <w:t xml:space="preserve"> год -</w:t>
      </w:r>
      <w:r w:rsidRPr="0082183E">
        <w:rPr>
          <w:rFonts w:ascii="Times New Roman" w:eastAsia="Calibri" w:hAnsi="Times New Roman" w:cs="Times New Roman"/>
          <w:color w:val="000000" w:themeColor="text1"/>
          <w:sz w:val="27"/>
          <w:szCs w:val="27"/>
        </w:rPr>
        <w:t>130154,2</w:t>
      </w:r>
      <w:r w:rsidR="00313CCB" w:rsidRPr="0082183E">
        <w:rPr>
          <w:rFonts w:ascii="Times New Roman" w:eastAsia="Calibri" w:hAnsi="Times New Roman" w:cs="Times New Roman"/>
          <w:color w:val="000000" w:themeColor="text1"/>
          <w:sz w:val="27"/>
          <w:szCs w:val="27"/>
        </w:rPr>
        <w:t xml:space="preserve"> тыс. рублей, на 202</w:t>
      </w:r>
      <w:r w:rsidRPr="0082183E">
        <w:rPr>
          <w:rFonts w:ascii="Times New Roman" w:eastAsia="Calibri" w:hAnsi="Times New Roman" w:cs="Times New Roman"/>
          <w:color w:val="000000" w:themeColor="text1"/>
          <w:sz w:val="27"/>
          <w:szCs w:val="27"/>
        </w:rPr>
        <w:t>7</w:t>
      </w:r>
      <w:r w:rsidR="00313CCB" w:rsidRPr="0082183E">
        <w:rPr>
          <w:rFonts w:ascii="Times New Roman" w:eastAsia="Calibri" w:hAnsi="Times New Roman" w:cs="Times New Roman"/>
          <w:color w:val="000000" w:themeColor="text1"/>
          <w:sz w:val="27"/>
          <w:szCs w:val="27"/>
        </w:rPr>
        <w:t xml:space="preserve"> год -</w:t>
      </w:r>
      <w:r w:rsidRPr="0082183E">
        <w:rPr>
          <w:rFonts w:ascii="Times New Roman" w:eastAsia="Calibri" w:hAnsi="Times New Roman" w:cs="Times New Roman"/>
          <w:color w:val="000000" w:themeColor="text1"/>
          <w:sz w:val="27"/>
          <w:szCs w:val="27"/>
        </w:rPr>
        <w:t>136073,2</w:t>
      </w:r>
      <w:r w:rsidR="00313CCB" w:rsidRPr="0082183E">
        <w:rPr>
          <w:rFonts w:ascii="Times New Roman" w:eastAsia="Calibri" w:hAnsi="Times New Roman" w:cs="Times New Roman"/>
          <w:color w:val="000000" w:themeColor="text1"/>
          <w:sz w:val="27"/>
          <w:szCs w:val="27"/>
        </w:rPr>
        <w:t xml:space="preserve"> тыс. рублей, что не превышает предельных объемов, установленных статьей 107 Бюджетного кодекса Российской Федерации.</w:t>
      </w:r>
    </w:p>
    <w:p w:rsidR="00313CCB" w:rsidRPr="00BA0FEE" w:rsidRDefault="00313CCB" w:rsidP="00D925A8">
      <w:pPr>
        <w:spacing w:after="0"/>
        <w:jc w:val="center"/>
        <w:rPr>
          <w:rFonts w:ascii="Times New Roman" w:eastAsia="Calibri" w:hAnsi="Times New Roman" w:cs="Times New Roman"/>
          <w:b/>
          <w:color w:val="000000" w:themeColor="text1"/>
          <w:sz w:val="27"/>
          <w:szCs w:val="27"/>
        </w:rPr>
      </w:pPr>
      <w:r w:rsidRPr="00BA0FEE">
        <w:rPr>
          <w:rFonts w:ascii="Times New Roman" w:eastAsia="Calibri" w:hAnsi="Times New Roman" w:cs="Times New Roman"/>
          <w:b/>
          <w:color w:val="000000" w:themeColor="text1"/>
          <w:sz w:val="27"/>
          <w:szCs w:val="27"/>
        </w:rPr>
        <w:t>8. Резервный фонд муниципального образования</w:t>
      </w:r>
    </w:p>
    <w:p w:rsidR="00313CCB" w:rsidRPr="00BA0FEE" w:rsidRDefault="00313CCB" w:rsidP="00313CCB">
      <w:pPr>
        <w:spacing w:after="0"/>
        <w:jc w:val="both"/>
        <w:rPr>
          <w:rFonts w:ascii="Times New Roman" w:eastAsia="Calibri" w:hAnsi="Times New Roman" w:cs="Times New Roman"/>
          <w:color w:val="000000" w:themeColor="text1"/>
          <w:sz w:val="27"/>
          <w:szCs w:val="27"/>
        </w:rPr>
      </w:pPr>
      <w:r w:rsidRPr="00BA0FEE">
        <w:rPr>
          <w:rFonts w:ascii="Times New Roman" w:eastAsia="Calibri" w:hAnsi="Times New Roman" w:cs="Times New Roman"/>
          <w:color w:val="000000" w:themeColor="text1"/>
          <w:sz w:val="27"/>
          <w:szCs w:val="27"/>
        </w:rPr>
        <w:t xml:space="preserve"> Статьей </w:t>
      </w:r>
      <w:proofErr w:type="gramStart"/>
      <w:r w:rsidRPr="00BA0FEE">
        <w:rPr>
          <w:rFonts w:ascii="Times New Roman" w:eastAsia="Calibri" w:hAnsi="Times New Roman" w:cs="Times New Roman"/>
          <w:color w:val="000000" w:themeColor="text1"/>
          <w:sz w:val="27"/>
          <w:szCs w:val="27"/>
        </w:rPr>
        <w:t>13  Проекта</w:t>
      </w:r>
      <w:proofErr w:type="gramEnd"/>
      <w:r w:rsidRPr="00BA0FEE">
        <w:rPr>
          <w:rFonts w:ascii="Times New Roman" w:eastAsia="Calibri" w:hAnsi="Times New Roman" w:cs="Times New Roman"/>
          <w:color w:val="000000" w:themeColor="text1"/>
          <w:sz w:val="27"/>
          <w:szCs w:val="27"/>
        </w:rPr>
        <w:t xml:space="preserve"> решения соблюдены требования, установленные статьей 81 Бюджетного кодекса РФ и Положением о бюджетном процессе по объему резервного фонда (в 202</w:t>
      </w:r>
      <w:r w:rsidR="00BA0FEE" w:rsidRPr="00BA0FEE">
        <w:rPr>
          <w:rFonts w:ascii="Times New Roman" w:eastAsia="Calibri" w:hAnsi="Times New Roman" w:cs="Times New Roman"/>
          <w:color w:val="000000" w:themeColor="text1"/>
          <w:sz w:val="27"/>
          <w:szCs w:val="27"/>
        </w:rPr>
        <w:t>5</w:t>
      </w:r>
      <w:r w:rsidRPr="00BA0FEE">
        <w:rPr>
          <w:rFonts w:ascii="Times New Roman" w:eastAsia="Calibri" w:hAnsi="Times New Roman" w:cs="Times New Roman"/>
          <w:color w:val="000000" w:themeColor="text1"/>
          <w:sz w:val="27"/>
          <w:szCs w:val="27"/>
        </w:rPr>
        <w:t xml:space="preserve"> году и плановом периоде 202</w:t>
      </w:r>
      <w:r w:rsidR="00BA0FEE" w:rsidRPr="00BA0FEE">
        <w:rPr>
          <w:rFonts w:ascii="Times New Roman" w:eastAsia="Calibri" w:hAnsi="Times New Roman" w:cs="Times New Roman"/>
          <w:color w:val="000000" w:themeColor="text1"/>
          <w:sz w:val="27"/>
          <w:szCs w:val="27"/>
        </w:rPr>
        <w:t>6</w:t>
      </w:r>
      <w:r w:rsidRPr="00BA0FEE">
        <w:rPr>
          <w:rFonts w:ascii="Times New Roman" w:eastAsia="Calibri" w:hAnsi="Times New Roman" w:cs="Times New Roman"/>
          <w:color w:val="000000" w:themeColor="text1"/>
          <w:sz w:val="27"/>
          <w:szCs w:val="27"/>
        </w:rPr>
        <w:t>-202</w:t>
      </w:r>
      <w:r w:rsidR="00BA0FEE" w:rsidRPr="00BA0FEE">
        <w:rPr>
          <w:rFonts w:ascii="Times New Roman" w:eastAsia="Calibri" w:hAnsi="Times New Roman" w:cs="Times New Roman"/>
          <w:color w:val="000000" w:themeColor="text1"/>
          <w:sz w:val="27"/>
          <w:szCs w:val="27"/>
        </w:rPr>
        <w:t>7</w:t>
      </w:r>
      <w:r w:rsidRPr="00BA0FEE">
        <w:rPr>
          <w:rFonts w:ascii="Times New Roman" w:eastAsia="Calibri" w:hAnsi="Times New Roman" w:cs="Times New Roman"/>
          <w:color w:val="000000" w:themeColor="text1"/>
          <w:sz w:val="27"/>
          <w:szCs w:val="27"/>
        </w:rPr>
        <w:t xml:space="preserve"> годах объем составит      500,0 тыс. рублей   и не превышает предельный размер, установленный бюджетным законодательством РФ. </w:t>
      </w:r>
    </w:p>
    <w:p w:rsidR="00313CCB" w:rsidRPr="00BA0FEE" w:rsidRDefault="00313CCB" w:rsidP="00313CCB">
      <w:pPr>
        <w:spacing w:after="0"/>
        <w:jc w:val="both"/>
        <w:rPr>
          <w:rFonts w:ascii="Times New Roman" w:eastAsia="Calibri" w:hAnsi="Times New Roman" w:cs="Times New Roman"/>
          <w:color w:val="000000" w:themeColor="text1"/>
          <w:sz w:val="27"/>
          <w:szCs w:val="27"/>
        </w:rPr>
      </w:pPr>
      <w:r w:rsidRPr="00BA0FEE">
        <w:rPr>
          <w:rFonts w:ascii="Times New Roman" w:eastAsia="Calibri" w:hAnsi="Times New Roman" w:cs="Times New Roman"/>
          <w:color w:val="000000" w:themeColor="text1"/>
          <w:sz w:val="27"/>
          <w:szCs w:val="27"/>
        </w:rPr>
        <w:t xml:space="preserve">  Средства резервного фонда могут быть направлены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13CCB" w:rsidRPr="00D925A8" w:rsidRDefault="00313CCB" w:rsidP="00D925A8">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7"/>
          <w:szCs w:val="27"/>
          <w:lang w:eastAsia="ru-RU"/>
        </w:rPr>
      </w:pPr>
      <w:r w:rsidRPr="00D925A8">
        <w:rPr>
          <w:rFonts w:ascii="Times New Roman" w:eastAsia="Times New Roman" w:hAnsi="Times New Roman" w:cs="Times New Roman"/>
          <w:b/>
          <w:color w:val="000000" w:themeColor="text1"/>
          <w:sz w:val="27"/>
          <w:szCs w:val="27"/>
          <w:lang w:eastAsia="ru-RU"/>
        </w:rPr>
        <w:t>9.Муниципальный дорожный фонд</w:t>
      </w:r>
    </w:p>
    <w:p w:rsidR="00313CCB" w:rsidRPr="00D925A8"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D925A8">
        <w:rPr>
          <w:rFonts w:ascii="Times New Roman" w:eastAsia="Times New Roman" w:hAnsi="Times New Roman" w:cs="Times New Roman"/>
          <w:color w:val="000000" w:themeColor="text1"/>
          <w:sz w:val="27"/>
          <w:szCs w:val="27"/>
          <w:lang w:eastAsia="ru-RU"/>
        </w:rPr>
        <w:t xml:space="preserve">     Статьей 14 Проекта решения установлен объем бюджетных </w:t>
      </w:r>
      <w:proofErr w:type="gramStart"/>
      <w:r w:rsidRPr="00D925A8">
        <w:rPr>
          <w:rFonts w:ascii="Times New Roman" w:eastAsia="Times New Roman" w:hAnsi="Times New Roman" w:cs="Times New Roman"/>
          <w:color w:val="000000" w:themeColor="text1"/>
          <w:sz w:val="27"/>
          <w:szCs w:val="27"/>
          <w:lang w:eastAsia="ru-RU"/>
        </w:rPr>
        <w:t>ассигнований  муниципального</w:t>
      </w:r>
      <w:proofErr w:type="gramEnd"/>
      <w:r w:rsidRPr="00D925A8">
        <w:rPr>
          <w:rFonts w:ascii="Times New Roman" w:eastAsia="Times New Roman" w:hAnsi="Times New Roman" w:cs="Times New Roman"/>
          <w:color w:val="000000" w:themeColor="text1"/>
          <w:sz w:val="27"/>
          <w:szCs w:val="27"/>
          <w:lang w:eastAsia="ru-RU"/>
        </w:rPr>
        <w:t xml:space="preserve"> дорожного фонда на 202</w:t>
      </w:r>
      <w:r w:rsidR="00D925A8" w:rsidRPr="00D925A8">
        <w:rPr>
          <w:rFonts w:ascii="Times New Roman" w:eastAsia="Times New Roman" w:hAnsi="Times New Roman" w:cs="Times New Roman"/>
          <w:color w:val="000000" w:themeColor="text1"/>
          <w:sz w:val="27"/>
          <w:szCs w:val="27"/>
          <w:lang w:eastAsia="ru-RU"/>
        </w:rPr>
        <w:t>5</w:t>
      </w:r>
      <w:r w:rsidRPr="00D925A8">
        <w:rPr>
          <w:rFonts w:ascii="Times New Roman" w:eastAsia="Times New Roman" w:hAnsi="Times New Roman" w:cs="Times New Roman"/>
          <w:color w:val="000000" w:themeColor="text1"/>
          <w:sz w:val="27"/>
          <w:szCs w:val="27"/>
          <w:lang w:eastAsia="ru-RU"/>
        </w:rPr>
        <w:t xml:space="preserve"> год в размере </w:t>
      </w:r>
      <w:r w:rsidR="00D925A8" w:rsidRPr="00D925A8">
        <w:rPr>
          <w:rFonts w:ascii="Times New Roman" w:eastAsia="Times New Roman" w:hAnsi="Times New Roman" w:cs="Times New Roman"/>
          <w:color w:val="000000" w:themeColor="text1"/>
          <w:sz w:val="27"/>
          <w:szCs w:val="27"/>
          <w:lang w:eastAsia="ru-RU"/>
        </w:rPr>
        <w:t>15375,2</w:t>
      </w:r>
      <w:r w:rsidRPr="00D925A8">
        <w:rPr>
          <w:rFonts w:ascii="Times New Roman" w:eastAsia="Times New Roman" w:hAnsi="Times New Roman" w:cs="Times New Roman"/>
          <w:color w:val="000000" w:themeColor="text1"/>
          <w:sz w:val="27"/>
          <w:szCs w:val="27"/>
          <w:lang w:eastAsia="ru-RU"/>
        </w:rPr>
        <w:t xml:space="preserve"> тыс. рублей,  на 202</w:t>
      </w:r>
      <w:r w:rsidR="00D925A8" w:rsidRPr="00D925A8">
        <w:rPr>
          <w:rFonts w:ascii="Times New Roman" w:eastAsia="Times New Roman" w:hAnsi="Times New Roman" w:cs="Times New Roman"/>
          <w:color w:val="000000" w:themeColor="text1"/>
          <w:sz w:val="27"/>
          <w:szCs w:val="27"/>
          <w:lang w:eastAsia="ru-RU"/>
        </w:rPr>
        <w:t>6</w:t>
      </w:r>
      <w:r w:rsidRPr="00D925A8">
        <w:rPr>
          <w:rFonts w:ascii="Times New Roman" w:eastAsia="Times New Roman" w:hAnsi="Times New Roman" w:cs="Times New Roman"/>
          <w:color w:val="000000" w:themeColor="text1"/>
          <w:sz w:val="27"/>
          <w:szCs w:val="27"/>
          <w:lang w:eastAsia="ru-RU"/>
        </w:rPr>
        <w:t xml:space="preserve"> год и на 202</w:t>
      </w:r>
      <w:r w:rsidR="00D925A8" w:rsidRPr="00D925A8">
        <w:rPr>
          <w:rFonts w:ascii="Times New Roman" w:eastAsia="Times New Roman" w:hAnsi="Times New Roman" w:cs="Times New Roman"/>
          <w:color w:val="000000" w:themeColor="text1"/>
          <w:sz w:val="27"/>
          <w:szCs w:val="27"/>
          <w:lang w:eastAsia="ru-RU"/>
        </w:rPr>
        <w:t>7</w:t>
      </w:r>
      <w:r w:rsidRPr="00D925A8">
        <w:rPr>
          <w:rFonts w:ascii="Times New Roman" w:eastAsia="Times New Roman" w:hAnsi="Times New Roman" w:cs="Times New Roman"/>
          <w:color w:val="000000" w:themeColor="text1"/>
          <w:sz w:val="27"/>
          <w:szCs w:val="27"/>
          <w:lang w:eastAsia="ru-RU"/>
        </w:rPr>
        <w:t xml:space="preserve"> год не прогнозируется. </w:t>
      </w:r>
    </w:p>
    <w:p w:rsidR="00313CCB" w:rsidRPr="00D925A8"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D925A8">
        <w:rPr>
          <w:rFonts w:ascii="Times New Roman" w:eastAsia="Times New Roman" w:hAnsi="Times New Roman" w:cs="Times New Roman"/>
          <w:color w:val="000000" w:themeColor="text1"/>
          <w:sz w:val="27"/>
          <w:szCs w:val="27"/>
          <w:lang w:eastAsia="ru-RU"/>
        </w:rPr>
        <w:t xml:space="preserve">Муниципальный дорожный фонд представлен в Проекта в виде иного межбюджетного трансферта, предоставляемого поселениям на содержание автомобильных дорог общего пользования местного значения за счет средств дорожного фонда </w:t>
      </w:r>
      <w:proofErr w:type="spellStart"/>
      <w:r w:rsidRPr="00D925A8">
        <w:rPr>
          <w:rFonts w:ascii="Times New Roman" w:eastAsia="Times New Roman" w:hAnsi="Times New Roman" w:cs="Times New Roman"/>
          <w:color w:val="000000" w:themeColor="text1"/>
          <w:sz w:val="27"/>
          <w:szCs w:val="27"/>
          <w:lang w:eastAsia="ru-RU"/>
        </w:rPr>
        <w:t>Балахтинского</w:t>
      </w:r>
      <w:proofErr w:type="spellEnd"/>
      <w:r w:rsidRPr="00D925A8">
        <w:rPr>
          <w:rFonts w:ascii="Times New Roman" w:eastAsia="Times New Roman" w:hAnsi="Times New Roman" w:cs="Times New Roman"/>
          <w:color w:val="000000" w:themeColor="text1"/>
          <w:sz w:val="27"/>
          <w:szCs w:val="27"/>
          <w:lang w:eastAsia="ru-RU"/>
        </w:rPr>
        <w:t xml:space="preserve"> района.</w:t>
      </w:r>
    </w:p>
    <w:p w:rsidR="00A95F6F" w:rsidRDefault="00A95F6F" w:rsidP="00313CCB">
      <w:pPr>
        <w:spacing w:after="0"/>
        <w:jc w:val="both"/>
        <w:rPr>
          <w:rFonts w:ascii="Times New Roman" w:eastAsia="Calibri" w:hAnsi="Times New Roman" w:cs="Times New Roman"/>
          <w:b/>
          <w:color w:val="000000" w:themeColor="text1"/>
          <w:sz w:val="27"/>
          <w:szCs w:val="27"/>
        </w:rPr>
      </w:pPr>
    </w:p>
    <w:p w:rsidR="00313CCB" w:rsidRDefault="00313CCB" w:rsidP="00313CCB">
      <w:pPr>
        <w:spacing w:after="0"/>
        <w:jc w:val="both"/>
        <w:rPr>
          <w:rFonts w:ascii="Times New Roman" w:eastAsia="Calibri" w:hAnsi="Times New Roman" w:cs="Times New Roman"/>
          <w:b/>
          <w:color w:val="000000" w:themeColor="text1"/>
          <w:sz w:val="27"/>
          <w:szCs w:val="27"/>
        </w:rPr>
      </w:pPr>
      <w:r w:rsidRPr="00754445">
        <w:rPr>
          <w:rFonts w:ascii="Times New Roman" w:eastAsia="Calibri" w:hAnsi="Times New Roman" w:cs="Times New Roman"/>
          <w:b/>
          <w:color w:val="000000" w:themeColor="text1"/>
          <w:sz w:val="27"/>
          <w:szCs w:val="27"/>
        </w:rPr>
        <w:t>Выводы и предложения</w:t>
      </w:r>
    </w:p>
    <w:p w:rsidR="00A95F6F" w:rsidRPr="00754445" w:rsidRDefault="00A95F6F" w:rsidP="00313CCB">
      <w:pPr>
        <w:spacing w:after="0"/>
        <w:jc w:val="both"/>
        <w:rPr>
          <w:rFonts w:ascii="Times New Roman" w:eastAsia="Calibri" w:hAnsi="Times New Roman" w:cs="Times New Roman"/>
          <w:b/>
          <w:color w:val="000000" w:themeColor="text1"/>
          <w:sz w:val="27"/>
          <w:szCs w:val="27"/>
        </w:rPr>
      </w:pPr>
    </w:p>
    <w:p w:rsidR="00313CCB" w:rsidRPr="00754445" w:rsidRDefault="00313CCB" w:rsidP="00313CCB">
      <w:pPr>
        <w:spacing w:after="0" w:line="22" w:lineRule="atLeast"/>
        <w:jc w:val="both"/>
        <w:rPr>
          <w:rFonts w:ascii="Times New Roman" w:eastAsia="Times New Roman" w:hAnsi="Times New Roman" w:cs="Times New Roman"/>
          <w:color w:val="000000" w:themeColor="text1"/>
          <w:sz w:val="27"/>
          <w:szCs w:val="27"/>
          <w:lang w:eastAsia="ru-RU"/>
        </w:rPr>
      </w:pPr>
      <w:r w:rsidRPr="00754445">
        <w:rPr>
          <w:rFonts w:ascii="Times New Roman" w:eastAsia="Calibri" w:hAnsi="Times New Roman" w:cs="Times New Roman"/>
          <w:color w:val="000000" w:themeColor="text1"/>
          <w:sz w:val="27"/>
          <w:szCs w:val="27"/>
        </w:rPr>
        <w:t>1.Представленный проект районного бюджета по своему составу и содержанию, а также сроку его внесения соответствует статье 184.2 Бюджетного кодекса Российской Федерации и ст. 30 Положения о бюджетном процессе.</w:t>
      </w:r>
      <w:r w:rsidRPr="00754445">
        <w:rPr>
          <w:rFonts w:ascii="Times New Roman" w:eastAsia="Times New Roman" w:hAnsi="Times New Roman" w:cs="Times New Roman"/>
          <w:color w:val="000000" w:themeColor="text1"/>
          <w:sz w:val="27"/>
          <w:szCs w:val="27"/>
          <w:lang w:eastAsia="ru-RU"/>
        </w:rPr>
        <w:t xml:space="preserve"> </w:t>
      </w:r>
    </w:p>
    <w:p w:rsidR="00313CCB" w:rsidRPr="00754445" w:rsidRDefault="00313CCB" w:rsidP="00313CCB">
      <w:pPr>
        <w:spacing w:after="0" w:line="22" w:lineRule="atLeast"/>
        <w:jc w:val="both"/>
        <w:rPr>
          <w:rFonts w:ascii="Times New Roman" w:eastAsia="Calibri" w:hAnsi="Times New Roman" w:cs="Times New Roman"/>
          <w:color w:val="000000" w:themeColor="text1"/>
          <w:sz w:val="27"/>
          <w:szCs w:val="27"/>
        </w:rPr>
      </w:pPr>
      <w:r w:rsidRPr="00754445">
        <w:rPr>
          <w:rFonts w:ascii="Times New Roman" w:eastAsia="Calibri" w:hAnsi="Times New Roman" w:cs="Times New Roman"/>
          <w:color w:val="000000" w:themeColor="text1"/>
          <w:sz w:val="27"/>
          <w:szCs w:val="27"/>
        </w:rPr>
        <w:lastRenderedPageBreak/>
        <w:t>Ограничения к основным параметрам бюджета, установленные БК РФ, соблюдены.</w:t>
      </w:r>
    </w:p>
    <w:p w:rsidR="00313CCB" w:rsidRPr="00754445" w:rsidRDefault="00313CCB" w:rsidP="00313CCB">
      <w:pPr>
        <w:spacing w:after="0" w:line="22" w:lineRule="atLeast"/>
        <w:jc w:val="both"/>
        <w:rPr>
          <w:rFonts w:ascii="Times New Roman" w:eastAsia="Calibri" w:hAnsi="Times New Roman" w:cs="Times New Roman"/>
          <w:color w:val="000000" w:themeColor="text1"/>
          <w:sz w:val="27"/>
          <w:szCs w:val="27"/>
        </w:rPr>
      </w:pPr>
      <w:r w:rsidRPr="00754445">
        <w:rPr>
          <w:rFonts w:ascii="Times New Roman" w:eastAsia="Calibri" w:hAnsi="Times New Roman" w:cs="Times New Roman"/>
          <w:color w:val="000000" w:themeColor="text1"/>
          <w:sz w:val="27"/>
          <w:szCs w:val="27"/>
        </w:rPr>
        <w:t>Проект бюджета сформирован сроком на три года, что соответствует п.2 ст.24 Положения о бюджетном процессе.</w:t>
      </w:r>
    </w:p>
    <w:p w:rsidR="00313CCB" w:rsidRPr="00754445" w:rsidRDefault="00313CCB" w:rsidP="00313CCB">
      <w:pPr>
        <w:spacing w:after="0" w:line="240" w:lineRule="auto"/>
        <w:jc w:val="both"/>
        <w:rPr>
          <w:rFonts w:ascii="Times New Roman" w:hAnsi="Times New Roman" w:cs="Times New Roman"/>
          <w:color w:val="000000" w:themeColor="text1"/>
          <w:sz w:val="26"/>
          <w:szCs w:val="26"/>
        </w:rPr>
      </w:pPr>
      <w:r w:rsidRPr="00754445">
        <w:rPr>
          <w:rFonts w:ascii="Times New Roman" w:eastAsia="Calibri" w:hAnsi="Times New Roman" w:cs="Times New Roman"/>
          <w:color w:val="000000" w:themeColor="text1"/>
          <w:sz w:val="27"/>
          <w:szCs w:val="27"/>
        </w:rPr>
        <w:t>2.Цели и задачи налоговой политики соответствуют целям и задачам бюджетной политики Красноярского края.</w:t>
      </w:r>
      <w:r w:rsidRPr="00754445">
        <w:rPr>
          <w:rFonts w:ascii="Times New Roman" w:eastAsia="Times New Roman" w:hAnsi="Times New Roman" w:cs="Times New Roman"/>
          <w:color w:val="000000" w:themeColor="text1"/>
          <w:sz w:val="27"/>
          <w:szCs w:val="27"/>
          <w:lang w:eastAsia="ru-RU"/>
        </w:rPr>
        <w:t xml:space="preserve"> </w:t>
      </w:r>
    </w:p>
    <w:p w:rsidR="00313CCB" w:rsidRPr="0098035B" w:rsidRDefault="00313CCB" w:rsidP="00313CCB">
      <w:pPr>
        <w:spacing w:after="0" w:line="240" w:lineRule="auto"/>
        <w:jc w:val="both"/>
        <w:rPr>
          <w:rFonts w:ascii="Times New Roman" w:eastAsia="Times New Roman" w:hAnsi="Times New Roman" w:cs="Times New Roman"/>
          <w:color w:val="000000" w:themeColor="text1"/>
          <w:sz w:val="27"/>
          <w:szCs w:val="27"/>
          <w:lang w:eastAsia="ru-RU"/>
        </w:rPr>
      </w:pPr>
      <w:r w:rsidRPr="0098035B">
        <w:rPr>
          <w:rFonts w:ascii="Times New Roman" w:eastAsia="Calibri" w:hAnsi="Times New Roman" w:cs="Times New Roman"/>
          <w:color w:val="000000" w:themeColor="text1"/>
          <w:sz w:val="27"/>
          <w:szCs w:val="27"/>
        </w:rPr>
        <w:t>3.Проект бюджета сформирован на основании базового варианта Прогноза СЭР, согласно которому предстоящий бюджетный цикл 202</w:t>
      </w:r>
      <w:r w:rsidR="00754445" w:rsidRPr="0098035B">
        <w:rPr>
          <w:rFonts w:ascii="Times New Roman" w:eastAsia="Calibri" w:hAnsi="Times New Roman" w:cs="Times New Roman"/>
          <w:color w:val="000000" w:themeColor="text1"/>
          <w:sz w:val="27"/>
          <w:szCs w:val="27"/>
        </w:rPr>
        <w:t>5</w:t>
      </w:r>
      <w:r w:rsidRPr="0098035B">
        <w:rPr>
          <w:rFonts w:ascii="Times New Roman" w:eastAsia="Calibri" w:hAnsi="Times New Roman" w:cs="Times New Roman"/>
          <w:color w:val="000000" w:themeColor="text1"/>
          <w:sz w:val="27"/>
          <w:szCs w:val="27"/>
        </w:rPr>
        <w:t>-202</w:t>
      </w:r>
      <w:r w:rsidR="00754445" w:rsidRPr="0098035B">
        <w:rPr>
          <w:rFonts w:ascii="Times New Roman" w:eastAsia="Calibri" w:hAnsi="Times New Roman" w:cs="Times New Roman"/>
          <w:color w:val="000000" w:themeColor="text1"/>
          <w:sz w:val="27"/>
          <w:szCs w:val="27"/>
        </w:rPr>
        <w:t>7</w:t>
      </w:r>
      <w:r w:rsidRPr="0098035B">
        <w:rPr>
          <w:rFonts w:ascii="Times New Roman" w:eastAsia="Calibri" w:hAnsi="Times New Roman" w:cs="Times New Roman"/>
          <w:color w:val="000000" w:themeColor="text1"/>
          <w:sz w:val="27"/>
          <w:szCs w:val="27"/>
        </w:rPr>
        <w:t xml:space="preserve"> годов характеризуется </w:t>
      </w:r>
      <w:r w:rsidR="003C149C" w:rsidRPr="0098035B">
        <w:rPr>
          <w:rFonts w:ascii="Times New Roman" w:eastAsia="Calibri" w:hAnsi="Times New Roman" w:cs="Times New Roman"/>
          <w:color w:val="000000" w:themeColor="text1"/>
          <w:sz w:val="27"/>
          <w:szCs w:val="27"/>
        </w:rPr>
        <w:t>незначительным ростом</w:t>
      </w:r>
      <w:r w:rsidRPr="0098035B">
        <w:rPr>
          <w:rFonts w:ascii="Times New Roman" w:eastAsia="Calibri" w:hAnsi="Times New Roman" w:cs="Times New Roman"/>
          <w:color w:val="000000" w:themeColor="text1"/>
          <w:sz w:val="27"/>
          <w:szCs w:val="27"/>
        </w:rPr>
        <w:t xml:space="preserve"> численности трудоспособного населения;  стабильным темпом роста  сельскохозяйственной продукции</w:t>
      </w:r>
      <w:r w:rsidR="0098035B" w:rsidRPr="0098035B">
        <w:rPr>
          <w:rFonts w:ascii="Times New Roman" w:eastAsia="Calibri" w:hAnsi="Times New Roman" w:cs="Times New Roman"/>
          <w:color w:val="000000" w:themeColor="text1"/>
          <w:sz w:val="27"/>
          <w:szCs w:val="27"/>
        </w:rPr>
        <w:t xml:space="preserve"> 100,4%</w:t>
      </w:r>
      <w:r w:rsidRPr="0098035B">
        <w:rPr>
          <w:rFonts w:ascii="Times New Roman" w:eastAsia="Calibri" w:hAnsi="Times New Roman" w:cs="Times New Roman"/>
          <w:color w:val="000000" w:themeColor="text1"/>
          <w:sz w:val="27"/>
          <w:szCs w:val="27"/>
        </w:rPr>
        <w:t xml:space="preserve">; ростом </w:t>
      </w:r>
      <w:r w:rsidRPr="0098035B">
        <w:rPr>
          <w:rFonts w:ascii="Times New Roman" w:eastAsia="Times New Roman" w:hAnsi="Times New Roman" w:cs="Times New Roman"/>
          <w:color w:val="000000" w:themeColor="text1"/>
          <w:sz w:val="27"/>
          <w:szCs w:val="27"/>
          <w:lang w:eastAsia="ru-RU"/>
        </w:rPr>
        <w:t xml:space="preserve"> объема отгруженной продукции по добыче полезных ископаемых,                                                                                                                           </w:t>
      </w:r>
      <w:r w:rsidR="0098035B" w:rsidRPr="0098035B">
        <w:rPr>
          <w:rFonts w:ascii="Times New Roman" w:eastAsia="Times New Roman" w:hAnsi="Times New Roman" w:cs="Times New Roman"/>
          <w:color w:val="000000" w:themeColor="text1"/>
          <w:sz w:val="27"/>
          <w:szCs w:val="27"/>
          <w:lang w:eastAsia="ru-RU"/>
        </w:rPr>
        <w:t>стабильностью</w:t>
      </w:r>
      <w:r w:rsidRPr="0098035B">
        <w:rPr>
          <w:rFonts w:ascii="Times New Roman" w:eastAsia="Times New Roman" w:hAnsi="Times New Roman" w:cs="Times New Roman"/>
          <w:color w:val="000000" w:themeColor="text1"/>
          <w:sz w:val="27"/>
          <w:szCs w:val="27"/>
          <w:lang w:eastAsia="ru-RU"/>
        </w:rPr>
        <w:t xml:space="preserve"> показателей темпов роста оборота розничной торговли;, общественного питания; </w:t>
      </w:r>
      <w:r w:rsidR="0098035B" w:rsidRPr="0098035B">
        <w:rPr>
          <w:rFonts w:ascii="Times New Roman" w:eastAsia="Times New Roman" w:hAnsi="Times New Roman" w:cs="Times New Roman"/>
          <w:color w:val="000000" w:themeColor="text1"/>
          <w:sz w:val="27"/>
          <w:szCs w:val="27"/>
          <w:lang w:eastAsia="ru-RU"/>
        </w:rPr>
        <w:t xml:space="preserve"> незначительным </w:t>
      </w:r>
      <w:r w:rsidRPr="0098035B">
        <w:rPr>
          <w:rFonts w:ascii="Times New Roman" w:eastAsia="Times New Roman" w:hAnsi="Times New Roman" w:cs="Times New Roman"/>
          <w:color w:val="000000" w:themeColor="text1"/>
          <w:sz w:val="27"/>
          <w:szCs w:val="27"/>
          <w:lang w:eastAsia="ru-RU"/>
        </w:rPr>
        <w:t>ростом объема инвестиций в основной капитал за счет всех источников финансирования</w:t>
      </w:r>
      <w:r w:rsidR="003C149C" w:rsidRPr="0098035B">
        <w:rPr>
          <w:rFonts w:ascii="Times New Roman" w:eastAsia="Times New Roman" w:hAnsi="Times New Roman" w:cs="Times New Roman"/>
          <w:color w:val="000000" w:themeColor="text1"/>
          <w:sz w:val="27"/>
          <w:szCs w:val="27"/>
          <w:lang w:eastAsia="ru-RU"/>
        </w:rPr>
        <w:t>,</w:t>
      </w:r>
      <w:r w:rsidRPr="0098035B">
        <w:rPr>
          <w:rFonts w:ascii="Times New Roman" w:eastAsia="Times New Roman" w:hAnsi="Times New Roman" w:cs="Times New Roman"/>
          <w:color w:val="000000" w:themeColor="text1"/>
          <w:sz w:val="27"/>
          <w:szCs w:val="27"/>
          <w:lang w:eastAsia="ru-RU"/>
        </w:rPr>
        <w:t xml:space="preserve"> ростом среднедушевого дохода граждан.</w:t>
      </w:r>
    </w:p>
    <w:p w:rsidR="00313CCB" w:rsidRPr="003C149C" w:rsidRDefault="003C149C" w:rsidP="00313CCB">
      <w:pPr>
        <w:spacing w:after="0" w:line="22" w:lineRule="atLeast"/>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4</w:t>
      </w:r>
      <w:r w:rsidR="00313CCB" w:rsidRPr="003C149C">
        <w:rPr>
          <w:rFonts w:ascii="Times New Roman" w:eastAsia="Calibri" w:hAnsi="Times New Roman" w:cs="Times New Roman"/>
          <w:color w:val="000000" w:themeColor="text1"/>
          <w:sz w:val="27"/>
          <w:szCs w:val="27"/>
        </w:rPr>
        <w:t xml:space="preserve">. Отмечается высокий уровень дебиторской задолженности по арендному землепользованию, что является одним из резервов пополнения районного бюджета.  </w:t>
      </w:r>
    </w:p>
    <w:p w:rsidR="00313CCB" w:rsidRPr="00754445" w:rsidRDefault="003C149C" w:rsidP="00313CCB">
      <w:pPr>
        <w:spacing w:after="0" w:line="240" w:lineRule="auto"/>
        <w:jc w:val="both"/>
        <w:rPr>
          <w:rFonts w:ascii="Times New Roman" w:eastAsia="Times New Roman" w:hAnsi="Times New Roman" w:cs="Times New Roman"/>
          <w:color w:val="000000" w:themeColor="text1"/>
          <w:sz w:val="27"/>
          <w:szCs w:val="27"/>
          <w:lang w:eastAsia="ru-RU"/>
        </w:rPr>
      </w:pPr>
      <w:r>
        <w:rPr>
          <w:rFonts w:ascii="Times New Roman" w:eastAsia="Calibri" w:hAnsi="Times New Roman" w:cs="Times New Roman"/>
          <w:color w:val="000000" w:themeColor="text1"/>
          <w:sz w:val="27"/>
          <w:szCs w:val="27"/>
        </w:rPr>
        <w:t>5</w:t>
      </w:r>
      <w:r w:rsidR="00313CCB" w:rsidRPr="00754445">
        <w:rPr>
          <w:rFonts w:ascii="Times New Roman" w:eastAsia="Calibri" w:hAnsi="Times New Roman" w:cs="Times New Roman"/>
          <w:color w:val="000000" w:themeColor="text1"/>
          <w:sz w:val="27"/>
          <w:szCs w:val="27"/>
        </w:rPr>
        <w:t xml:space="preserve">. </w:t>
      </w:r>
      <w:r w:rsidR="00313CCB" w:rsidRPr="00754445">
        <w:rPr>
          <w:rFonts w:ascii="Times New Roman" w:eastAsia="Times New Roman" w:hAnsi="Times New Roman" w:cs="Times New Roman"/>
          <w:color w:val="000000" w:themeColor="text1"/>
          <w:sz w:val="27"/>
          <w:szCs w:val="27"/>
          <w:lang w:eastAsia="ru-RU"/>
        </w:rPr>
        <w:t>Проект бюджета сохраняет социальную направленность более 70,0%. Отмечается низкий уровень расходов на жилищно-коммунальное хозяйство-3,0%.</w:t>
      </w:r>
    </w:p>
    <w:p w:rsidR="00313CCB" w:rsidRPr="00754445" w:rsidRDefault="00313CCB" w:rsidP="00313CCB">
      <w:pPr>
        <w:spacing w:after="0" w:line="22" w:lineRule="atLeast"/>
        <w:jc w:val="both"/>
        <w:rPr>
          <w:rFonts w:ascii="Times New Roman" w:eastAsia="Calibri" w:hAnsi="Times New Roman" w:cs="Times New Roman"/>
          <w:color w:val="000000" w:themeColor="text1"/>
          <w:sz w:val="27"/>
          <w:szCs w:val="27"/>
        </w:rPr>
      </w:pPr>
      <w:r w:rsidRPr="00754445">
        <w:rPr>
          <w:rFonts w:ascii="Times New Roman" w:eastAsia="Calibri" w:hAnsi="Times New Roman" w:cs="Times New Roman"/>
          <w:color w:val="000000" w:themeColor="text1"/>
          <w:sz w:val="27"/>
          <w:szCs w:val="27"/>
        </w:rPr>
        <w:t xml:space="preserve">Основная доля расходов приходится на содержание 33 учреждений района. </w:t>
      </w:r>
    </w:p>
    <w:p w:rsidR="00313CCB" w:rsidRPr="00754445" w:rsidRDefault="00313CCB" w:rsidP="00313CCB">
      <w:pPr>
        <w:spacing w:after="0"/>
        <w:jc w:val="both"/>
        <w:rPr>
          <w:rFonts w:ascii="Times New Roman" w:eastAsia="Calibri" w:hAnsi="Times New Roman" w:cs="Times New Roman"/>
          <w:color w:val="000000" w:themeColor="text1"/>
          <w:sz w:val="27"/>
          <w:szCs w:val="27"/>
        </w:rPr>
      </w:pPr>
      <w:r w:rsidRPr="00754445">
        <w:rPr>
          <w:rFonts w:ascii="Times New Roman" w:eastAsia="Calibri" w:hAnsi="Times New Roman" w:cs="Times New Roman"/>
          <w:color w:val="000000" w:themeColor="text1"/>
          <w:sz w:val="27"/>
          <w:szCs w:val="27"/>
        </w:rPr>
        <w:t xml:space="preserve"> </w:t>
      </w:r>
      <w:r w:rsidR="003C149C">
        <w:rPr>
          <w:rFonts w:ascii="Times New Roman" w:eastAsia="Calibri" w:hAnsi="Times New Roman" w:cs="Times New Roman"/>
          <w:color w:val="000000" w:themeColor="text1"/>
          <w:sz w:val="27"/>
          <w:szCs w:val="27"/>
        </w:rPr>
        <w:t>6</w:t>
      </w:r>
      <w:r w:rsidR="00754445">
        <w:rPr>
          <w:rFonts w:ascii="Times New Roman" w:eastAsia="Calibri" w:hAnsi="Times New Roman" w:cs="Times New Roman"/>
          <w:color w:val="000000" w:themeColor="text1"/>
          <w:sz w:val="27"/>
          <w:szCs w:val="27"/>
        </w:rPr>
        <w:t>.</w:t>
      </w:r>
      <w:r w:rsidRPr="00754445">
        <w:rPr>
          <w:rFonts w:ascii="Times New Roman" w:eastAsia="Calibri" w:hAnsi="Times New Roman" w:cs="Times New Roman"/>
          <w:color w:val="000000" w:themeColor="text1"/>
          <w:sz w:val="27"/>
          <w:szCs w:val="27"/>
        </w:rPr>
        <w:t xml:space="preserve"> Проект районного бюджета на 202</w:t>
      </w:r>
      <w:r w:rsidR="00754445" w:rsidRPr="00754445">
        <w:rPr>
          <w:rFonts w:ascii="Times New Roman" w:eastAsia="Calibri" w:hAnsi="Times New Roman" w:cs="Times New Roman"/>
          <w:color w:val="000000" w:themeColor="text1"/>
          <w:sz w:val="27"/>
          <w:szCs w:val="27"/>
        </w:rPr>
        <w:t>5-2027 годы</w:t>
      </w:r>
      <w:r w:rsidRPr="00754445">
        <w:rPr>
          <w:rFonts w:ascii="Times New Roman" w:eastAsia="Calibri" w:hAnsi="Times New Roman" w:cs="Times New Roman"/>
          <w:color w:val="000000" w:themeColor="text1"/>
          <w:sz w:val="27"/>
          <w:szCs w:val="27"/>
        </w:rPr>
        <w:t xml:space="preserve"> сформирован в программной структуре на основе 16-ти муниципальных программ.</w:t>
      </w:r>
    </w:p>
    <w:p w:rsidR="00313CCB" w:rsidRPr="00754445" w:rsidRDefault="00313CCB" w:rsidP="00313CCB">
      <w:pPr>
        <w:spacing w:after="0" w:line="240" w:lineRule="auto"/>
        <w:jc w:val="both"/>
        <w:rPr>
          <w:rFonts w:ascii="Times New Roman" w:eastAsia="Calibri" w:hAnsi="Times New Roman" w:cs="Times New Roman"/>
          <w:color w:val="000000" w:themeColor="text1"/>
          <w:sz w:val="27"/>
          <w:szCs w:val="27"/>
        </w:rPr>
      </w:pPr>
      <w:r w:rsidRPr="00E13F82">
        <w:rPr>
          <w:rFonts w:ascii="Times New Roman" w:hAnsi="Times New Roman" w:cs="Times New Roman"/>
          <w:color w:val="000000" w:themeColor="text1"/>
          <w:sz w:val="27"/>
          <w:szCs w:val="27"/>
        </w:rPr>
        <w:t>В 202</w:t>
      </w:r>
      <w:r w:rsidR="00754445" w:rsidRPr="00E13F82">
        <w:rPr>
          <w:rFonts w:ascii="Times New Roman" w:hAnsi="Times New Roman" w:cs="Times New Roman"/>
          <w:color w:val="000000" w:themeColor="text1"/>
          <w:sz w:val="27"/>
          <w:szCs w:val="27"/>
        </w:rPr>
        <w:t>4</w:t>
      </w:r>
      <w:r w:rsidRPr="00E13F82">
        <w:rPr>
          <w:rFonts w:ascii="Times New Roman" w:hAnsi="Times New Roman" w:cs="Times New Roman"/>
          <w:color w:val="000000" w:themeColor="text1"/>
          <w:sz w:val="27"/>
          <w:szCs w:val="27"/>
        </w:rPr>
        <w:t xml:space="preserve"> году по результатам экспертизы муниципальных программ, Контрольно-счетн</w:t>
      </w:r>
      <w:r w:rsidR="00AD3814">
        <w:rPr>
          <w:rFonts w:ascii="Times New Roman" w:hAnsi="Times New Roman" w:cs="Times New Roman"/>
          <w:color w:val="000000" w:themeColor="text1"/>
          <w:sz w:val="27"/>
          <w:szCs w:val="27"/>
        </w:rPr>
        <w:t>ым</w:t>
      </w:r>
      <w:r w:rsidRPr="00E13F82">
        <w:rPr>
          <w:rFonts w:ascii="Times New Roman" w:hAnsi="Times New Roman" w:cs="Times New Roman"/>
          <w:color w:val="000000" w:themeColor="text1"/>
          <w:sz w:val="27"/>
          <w:szCs w:val="27"/>
        </w:rPr>
        <w:t xml:space="preserve"> орган</w:t>
      </w:r>
      <w:r w:rsidR="00AD3814">
        <w:rPr>
          <w:rFonts w:ascii="Times New Roman" w:hAnsi="Times New Roman" w:cs="Times New Roman"/>
          <w:color w:val="000000" w:themeColor="text1"/>
          <w:sz w:val="27"/>
          <w:szCs w:val="27"/>
        </w:rPr>
        <w:t>ом</w:t>
      </w:r>
      <w:r w:rsidRPr="00E13F82">
        <w:rPr>
          <w:rFonts w:ascii="Times New Roman" w:hAnsi="Times New Roman" w:cs="Times New Roman"/>
          <w:color w:val="000000" w:themeColor="text1"/>
          <w:sz w:val="27"/>
          <w:szCs w:val="27"/>
        </w:rPr>
        <w:t xml:space="preserve"> установлены следующие системные нарушения и недостатки: </w:t>
      </w:r>
      <w:r w:rsidRPr="00E13F82">
        <w:rPr>
          <w:rFonts w:ascii="Times New Roman" w:eastAsia="Times New Roman" w:hAnsi="Times New Roman" w:cs="Times New Roman"/>
          <w:color w:val="000000" w:themeColor="text1"/>
          <w:sz w:val="27"/>
          <w:szCs w:val="27"/>
          <w:lang w:eastAsia="ru-RU"/>
        </w:rPr>
        <w:t>отсутствие взаимосвязи показателей результативности муниципальных программ в прогнозном периоде и показателей Прогноза СЭР</w:t>
      </w:r>
      <w:r w:rsidRPr="00754445">
        <w:rPr>
          <w:rFonts w:ascii="Times New Roman" w:eastAsia="Times New Roman" w:hAnsi="Times New Roman" w:cs="Times New Roman"/>
          <w:color w:val="000000" w:themeColor="text1"/>
          <w:sz w:val="27"/>
          <w:szCs w:val="27"/>
          <w:lang w:eastAsia="ru-RU"/>
        </w:rPr>
        <w:t xml:space="preserve">; </w:t>
      </w:r>
      <w:r w:rsidRPr="00754445">
        <w:rPr>
          <w:rFonts w:ascii="Times New Roman" w:hAnsi="Times New Roman" w:cs="Times New Roman"/>
          <w:color w:val="000000" w:themeColor="text1"/>
          <w:sz w:val="27"/>
          <w:szCs w:val="27"/>
        </w:rPr>
        <w:t>цели и задачи отдельных программ не в полной мере соответствуют приоритетам и основным направлениям, отраженным в Стратегии 2030; не обеспечено соответствие значений целевых показателей муниципальных программ, показателям, установленны</w:t>
      </w:r>
      <w:r w:rsidR="00754445">
        <w:rPr>
          <w:rFonts w:ascii="Times New Roman" w:hAnsi="Times New Roman" w:cs="Times New Roman"/>
          <w:color w:val="000000" w:themeColor="text1"/>
          <w:sz w:val="27"/>
          <w:szCs w:val="27"/>
        </w:rPr>
        <w:t xml:space="preserve">х Планом реализации Стратегии; </w:t>
      </w:r>
      <w:r w:rsidRPr="00754445">
        <w:rPr>
          <w:rFonts w:ascii="Times New Roman" w:hAnsi="Times New Roman" w:cs="Times New Roman"/>
          <w:color w:val="000000" w:themeColor="text1"/>
          <w:sz w:val="27"/>
          <w:szCs w:val="27"/>
        </w:rPr>
        <w:t xml:space="preserve">отсутствие официальных  утвержденных методик  сбора информации и расчета целевых показателей и показателей результативности; отсутствие измеримых ожидаемых результатов по отдельным подпрограммным мероприятиям; отсутствие финансирования по некоторым мероприятиям подпрограмм. </w:t>
      </w:r>
    </w:p>
    <w:p w:rsidR="00313CCB" w:rsidRPr="00754445" w:rsidRDefault="003C149C" w:rsidP="00313CCB">
      <w:pPr>
        <w:spacing w:after="0"/>
        <w:jc w:val="both"/>
        <w:rPr>
          <w:rFonts w:ascii="Times New Roman" w:eastAsia="Calibri" w:hAnsi="Times New Roman" w:cs="Times New Roman"/>
          <w:color w:val="000000" w:themeColor="text1"/>
          <w:sz w:val="27"/>
          <w:szCs w:val="27"/>
        </w:rPr>
      </w:pPr>
      <w:r>
        <w:rPr>
          <w:rFonts w:ascii="Times New Roman" w:eastAsia="Calibri" w:hAnsi="Times New Roman" w:cs="Times New Roman"/>
          <w:color w:val="000000" w:themeColor="text1"/>
          <w:sz w:val="27"/>
          <w:szCs w:val="27"/>
        </w:rPr>
        <w:t>7</w:t>
      </w:r>
      <w:r w:rsidR="00313CCB" w:rsidRPr="00754445">
        <w:rPr>
          <w:rFonts w:ascii="Times New Roman" w:eastAsia="Calibri" w:hAnsi="Times New Roman" w:cs="Times New Roman"/>
          <w:color w:val="000000" w:themeColor="text1"/>
          <w:sz w:val="27"/>
          <w:szCs w:val="27"/>
        </w:rPr>
        <w:t xml:space="preserve">. Проектом бюджета соблюдены параметры БК РФ в части   резервного фонда, дефицита бюджета, размера предельного объем расходов на обслуживание муниципального долга, предельного объема муниципального долга районного бюджета </w:t>
      </w:r>
    </w:p>
    <w:p w:rsidR="00313CCB" w:rsidRPr="00A44DB2" w:rsidRDefault="00313CCB" w:rsidP="00313CCB">
      <w:pPr>
        <w:spacing w:after="0" w:line="22" w:lineRule="atLeast"/>
        <w:jc w:val="both"/>
        <w:rPr>
          <w:rFonts w:ascii="Times New Roman" w:eastAsia="Calibri" w:hAnsi="Times New Roman" w:cs="Times New Roman"/>
          <w:color w:val="FF0000"/>
          <w:sz w:val="27"/>
          <w:szCs w:val="27"/>
          <w:highlight w:val="yellow"/>
        </w:rPr>
      </w:pPr>
    </w:p>
    <w:p w:rsidR="00313CCB" w:rsidRPr="00754445" w:rsidRDefault="00313CCB" w:rsidP="00313CCB">
      <w:pPr>
        <w:spacing w:after="0" w:line="22" w:lineRule="atLeast"/>
        <w:jc w:val="both"/>
        <w:rPr>
          <w:rFonts w:ascii="Times New Roman" w:eastAsia="Calibri" w:hAnsi="Times New Roman" w:cs="Times New Roman"/>
          <w:b/>
          <w:color w:val="000000" w:themeColor="text1"/>
          <w:sz w:val="27"/>
          <w:szCs w:val="27"/>
        </w:rPr>
      </w:pPr>
      <w:r w:rsidRPr="00754445">
        <w:rPr>
          <w:rFonts w:ascii="Times New Roman" w:eastAsia="Calibri" w:hAnsi="Times New Roman" w:cs="Times New Roman"/>
          <w:b/>
          <w:color w:val="000000" w:themeColor="text1"/>
          <w:sz w:val="27"/>
          <w:szCs w:val="27"/>
        </w:rPr>
        <w:t>Предложения</w:t>
      </w:r>
    </w:p>
    <w:p w:rsidR="00313CCB" w:rsidRDefault="00313CCB" w:rsidP="00313CCB">
      <w:pPr>
        <w:spacing w:after="0" w:line="22" w:lineRule="atLeast"/>
        <w:jc w:val="both"/>
        <w:rPr>
          <w:rFonts w:ascii="Times New Roman" w:eastAsia="Calibri" w:hAnsi="Times New Roman" w:cs="Times New Roman"/>
          <w:color w:val="000000" w:themeColor="text1"/>
          <w:sz w:val="27"/>
          <w:szCs w:val="27"/>
        </w:rPr>
      </w:pPr>
      <w:r w:rsidRPr="00754445">
        <w:rPr>
          <w:rFonts w:ascii="Times New Roman" w:eastAsia="Calibri" w:hAnsi="Times New Roman" w:cs="Times New Roman"/>
          <w:b/>
          <w:color w:val="000000" w:themeColor="text1"/>
          <w:sz w:val="27"/>
          <w:szCs w:val="27"/>
        </w:rPr>
        <w:t xml:space="preserve">  </w:t>
      </w:r>
      <w:r w:rsidRPr="00754445">
        <w:rPr>
          <w:rFonts w:ascii="Times New Roman" w:eastAsia="Calibri" w:hAnsi="Times New Roman" w:cs="Times New Roman"/>
          <w:color w:val="000000" w:themeColor="text1"/>
          <w:sz w:val="27"/>
          <w:szCs w:val="27"/>
        </w:rPr>
        <w:t xml:space="preserve">По итогам рассмотрения проекта решения </w:t>
      </w:r>
      <w:proofErr w:type="spellStart"/>
      <w:r w:rsidRPr="00754445">
        <w:rPr>
          <w:rFonts w:ascii="Times New Roman" w:eastAsia="Calibri" w:hAnsi="Times New Roman" w:cs="Times New Roman"/>
          <w:color w:val="000000" w:themeColor="text1"/>
          <w:sz w:val="27"/>
          <w:szCs w:val="27"/>
        </w:rPr>
        <w:t>Балахтинского</w:t>
      </w:r>
      <w:proofErr w:type="spellEnd"/>
      <w:r w:rsidRPr="00754445">
        <w:rPr>
          <w:rFonts w:ascii="Times New Roman" w:eastAsia="Calibri" w:hAnsi="Times New Roman" w:cs="Times New Roman"/>
          <w:color w:val="000000" w:themeColor="text1"/>
          <w:sz w:val="27"/>
          <w:szCs w:val="27"/>
        </w:rPr>
        <w:t xml:space="preserve"> районного Совета депутатов «О районном бюджете на 202</w:t>
      </w:r>
      <w:r w:rsidR="00754445" w:rsidRPr="00754445">
        <w:rPr>
          <w:rFonts w:ascii="Times New Roman" w:eastAsia="Calibri" w:hAnsi="Times New Roman" w:cs="Times New Roman"/>
          <w:color w:val="000000" w:themeColor="text1"/>
          <w:sz w:val="27"/>
          <w:szCs w:val="27"/>
        </w:rPr>
        <w:t>5</w:t>
      </w:r>
      <w:r w:rsidRPr="00754445">
        <w:rPr>
          <w:rFonts w:ascii="Times New Roman" w:eastAsia="Calibri" w:hAnsi="Times New Roman" w:cs="Times New Roman"/>
          <w:color w:val="000000" w:themeColor="text1"/>
          <w:sz w:val="27"/>
          <w:szCs w:val="27"/>
        </w:rPr>
        <w:t xml:space="preserve"> год и плановый период 202</w:t>
      </w:r>
      <w:r w:rsidR="00754445" w:rsidRPr="00754445">
        <w:rPr>
          <w:rFonts w:ascii="Times New Roman" w:eastAsia="Calibri" w:hAnsi="Times New Roman" w:cs="Times New Roman"/>
          <w:color w:val="000000" w:themeColor="text1"/>
          <w:sz w:val="27"/>
          <w:szCs w:val="27"/>
        </w:rPr>
        <w:t>6</w:t>
      </w:r>
      <w:r w:rsidRPr="00754445">
        <w:rPr>
          <w:rFonts w:ascii="Times New Roman" w:eastAsia="Calibri" w:hAnsi="Times New Roman" w:cs="Times New Roman"/>
          <w:color w:val="000000" w:themeColor="text1"/>
          <w:sz w:val="27"/>
          <w:szCs w:val="27"/>
        </w:rPr>
        <w:t>-202</w:t>
      </w:r>
      <w:r w:rsidR="00754445" w:rsidRPr="00754445">
        <w:rPr>
          <w:rFonts w:ascii="Times New Roman" w:eastAsia="Calibri" w:hAnsi="Times New Roman" w:cs="Times New Roman"/>
          <w:color w:val="000000" w:themeColor="text1"/>
          <w:sz w:val="27"/>
          <w:szCs w:val="27"/>
        </w:rPr>
        <w:t>7</w:t>
      </w:r>
      <w:r w:rsidRPr="00754445">
        <w:rPr>
          <w:rFonts w:ascii="Times New Roman" w:eastAsia="Calibri" w:hAnsi="Times New Roman" w:cs="Times New Roman"/>
          <w:color w:val="000000" w:themeColor="text1"/>
          <w:sz w:val="27"/>
          <w:szCs w:val="27"/>
        </w:rPr>
        <w:t xml:space="preserve"> годов» сформулированы следующие предложения.</w:t>
      </w:r>
    </w:p>
    <w:p w:rsidR="00A95F6F" w:rsidRPr="00754445" w:rsidRDefault="00A95F6F" w:rsidP="00313CCB">
      <w:pPr>
        <w:spacing w:after="0" w:line="22" w:lineRule="atLeast"/>
        <w:jc w:val="both"/>
        <w:rPr>
          <w:rFonts w:ascii="Times New Roman" w:eastAsia="Calibri" w:hAnsi="Times New Roman" w:cs="Times New Roman"/>
          <w:color w:val="000000" w:themeColor="text1"/>
          <w:sz w:val="27"/>
          <w:szCs w:val="27"/>
        </w:rPr>
      </w:pPr>
    </w:p>
    <w:p w:rsidR="00A95F6F" w:rsidRDefault="00A95F6F" w:rsidP="00313CCB">
      <w:pPr>
        <w:spacing w:after="0" w:line="22" w:lineRule="atLeast"/>
        <w:jc w:val="both"/>
        <w:rPr>
          <w:rFonts w:ascii="Times New Roman" w:eastAsia="Calibri" w:hAnsi="Times New Roman" w:cs="Times New Roman"/>
          <w:b/>
          <w:color w:val="000000" w:themeColor="text1"/>
          <w:sz w:val="27"/>
          <w:szCs w:val="27"/>
        </w:rPr>
      </w:pPr>
      <w:r>
        <w:rPr>
          <w:rFonts w:ascii="Times New Roman" w:eastAsia="Calibri" w:hAnsi="Times New Roman" w:cs="Times New Roman"/>
          <w:b/>
          <w:color w:val="000000" w:themeColor="text1"/>
          <w:sz w:val="27"/>
          <w:szCs w:val="27"/>
        </w:rPr>
        <w:t>Администрации района и ответственным исполнителям муниципальных программ</w:t>
      </w:r>
    </w:p>
    <w:p w:rsidR="00A95F6F" w:rsidRDefault="00A95F6F" w:rsidP="00313CCB">
      <w:pPr>
        <w:spacing w:after="0" w:line="22" w:lineRule="atLeast"/>
        <w:jc w:val="both"/>
        <w:rPr>
          <w:rFonts w:ascii="Times New Roman" w:eastAsia="Calibri" w:hAnsi="Times New Roman" w:cs="Times New Roman"/>
          <w:b/>
          <w:color w:val="000000" w:themeColor="text1"/>
          <w:sz w:val="27"/>
          <w:szCs w:val="27"/>
        </w:rPr>
      </w:pPr>
    </w:p>
    <w:p w:rsidR="007E51CD" w:rsidRPr="007E51CD" w:rsidRDefault="007E51CD" w:rsidP="00313CCB">
      <w:pPr>
        <w:spacing w:after="0" w:line="22" w:lineRule="atLeast"/>
        <w:jc w:val="both"/>
        <w:rPr>
          <w:rFonts w:ascii="Times New Roman" w:eastAsia="Calibri" w:hAnsi="Times New Roman" w:cs="Times New Roman"/>
          <w:color w:val="000000" w:themeColor="text1"/>
          <w:sz w:val="27"/>
          <w:szCs w:val="27"/>
        </w:rPr>
      </w:pPr>
      <w:r w:rsidRPr="007E51CD">
        <w:rPr>
          <w:rFonts w:ascii="Times New Roman" w:eastAsia="Calibri" w:hAnsi="Times New Roman" w:cs="Times New Roman"/>
          <w:color w:val="000000" w:themeColor="text1"/>
          <w:sz w:val="27"/>
          <w:szCs w:val="27"/>
        </w:rPr>
        <w:t>Учесть замечания</w:t>
      </w:r>
      <w:r>
        <w:rPr>
          <w:rFonts w:ascii="Times New Roman" w:eastAsia="Calibri" w:hAnsi="Times New Roman" w:cs="Times New Roman"/>
          <w:color w:val="000000" w:themeColor="text1"/>
          <w:sz w:val="27"/>
          <w:szCs w:val="27"/>
        </w:rPr>
        <w:t xml:space="preserve"> Контрольно-счетного органа</w:t>
      </w:r>
      <w:r w:rsidRPr="007E51CD">
        <w:rPr>
          <w:rFonts w:ascii="Times New Roman" w:eastAsia="Calibri" w:hAnsi="Times New Roman" w:cs="Times New Roman"/>
          <w:color w:val="000000" w:themeColor="text1"/>
          <w:sz w:val="27"/>
          <w:szCs w:val="27"/>
        </w:rPr>
        <w:t xml:space="preserve"> по результатам финансово-экономической экспертизы муниципальных программ</w:t>
      </w:r>
      <w:r w:rsidR="00A95F6F">
        <w:rPr>
          <w:rFonts w:ascii="Times New Roman" w:eastAsia="Calibri" w:hAnsi="Times New Roman" w:cs="Times New Roman"/>
          <w:color w:val="000000" w:themeColor="text1"/>
          <w:sz w:val="27"/>
          <w:szCs w:val="27"/>
        </w:rPr>
        <w:t>;</w:t>
      </w:r>
    </w:p>
    <w:p w:rsidR="003C149C" w:rsidRDefault="007E51CD" w:rsidP="00313CCB">
      <w:pPr>
        <w:spacing w:after="0" w:line="240" w:lineRule="auto"/>
        <w:jc w:val="both"/>
        <w:rPr>
          <w:rFonts w:ascii="Times New Roman" w:hAnsi="Times New Roman" w:cs="Times New Roman"/>
          <w:color w:val="000000" w:themeColor="text1"/>
          <w:sz w:val="27"/>
          <w:szCs w:val="27"/>
        </w:rPr>
      </w:pPr>
      <w:r w:rsidRPr="007E51CD">
        <w:rPr>
          <w:rFonts w:ascii="Times New Roman" w:hAnsi="Times New Roman" w:cs="Times New Roman"/>
          <w:color w:val="000000" w:themeColor="text1"/>
          <w:sz w:val="27"/>
          <w:szCs w:val="27"/>
        </w:rPr>
        <w:t xml:space="preserve">Бюджетные ассигнования на финансовое обеспечение реализации муниципальных программ привести в соответствие с решением о бюджете в срок, установленный </w:t>
      </w:r>
    </w:p>
    <w:p w:rsidR="00313CCB" w:rsidRPr="007E51CD" w:rsidRDefault="007E51CD" w:rsidP="00313CCB">
      <w:pPr>
        <w:spacing w:after="0" w:line="240" w:lineRule="auto"/>
        <w:jc w:val="both"/>
        <w:rPr>
          <w:rFonts w:ascii="Times New Roman" w:eastAsia="Times New Roman" w:hAnsi="Times New Roman" w:cs="Times New Roman"/>
          <w:b/>
          <w:color w:val="000000" w:themeColor="text1"/>
          <w:sz w:val="27"/>
          <w:szCs w:val="27"/>
          <w:lang w:eastAsia="ru-RU"/>
        </w:rPr>
      </w:pPr>
      <w:r w:rsidRPr="007E51CD">
        <w:rPr>
          <w:rFonts w:ascii="Times New Roman" w:hAnsi="Times New Roman" w:cs="Times New Roman"/>
          <w:color w:val="000000" w:themeColor="text1"/>
          <w:sz w:val="27"/>
          <w:szCs w:val="27"/>
        </w:rPr>
        <w:t>ст. 179 Бюджетного кодекса РФ</w:t>
      </w:r>
      <w:r w:rsidR="00A95F6F">
        <w:rPr>
          <w:rFonts w:ascii="Times New Roman" w:hAnsi="Times New Roman" w:cs="Times New Roman"/>
          <w:color w:val="000000" w:themeColor="text1"/>
          <w:sz w:val="27"/>
          <w:szCs w:val="27"/>
        </w:rPr>
        <w:t>.</w:t>
      </w:r>
    </w:p>
    <w:p w:rsidR="003C149C" w:rsidRDefault="003C149C" w:rsidP="00313CCB">
      <w:pPr>
        <w:spacing w:after="0" w:line="240" w:lineRule="auto"/>
        <w:jc w:val="both"/>
        <w:rPr>
          <w:rFonts w:ascii="Times New Roman" w:eastAsia="Times New Roman" w:hAnsi="Times New Roman" w:cs="Times New Roman"/>
          <w:b/>
          <w:color w:val="000000" w:themeColor="text1"/>
          <w:sz w:val="27"/>
          <w:szCs w:val="27"/>
          <w:lang w:eastAsia="ru-RU"/>
        </w:rPr>
      </w:pPr>
    </w:p>
    <w:p w:rsidR="00313CCB" w:rsidRDefault="00313CCB" w:rsidP="00313CCB">
      <w:pPr>
        <w:spacing w:after="0" w:line="240" w:lineRule="auto"/>
        <w:jc w:val="both"/>
        <w:rPr>
          <w:rFonts w:ascii="Times New Roman" w:eastAsia="Times New Roman" w:hAnsi="Times New Roman" w:cs="Times New Roman"/>
          <w:b/>
          <w:color w:val="000000" w:themeColor="text1"/>
          <w:sz w:val="27"/>
          <w:szCs w:val="27"/>
          <w:lang w:eastAsia="ru-RU"/>
        </w:rPr>
      </w:pPr>
      <w:r w:rsidRPr="007E51CD">
        <w:rPr>
          <w:rFonts w:ascii="Times New Roman" w:eastAsia="Times New Roman" w:hAnsi="Times New Roman" w:cs="Times New Roman"/>
          <w:b/>
          <w:color w:val="000000" w:themeColor="text1"/>
          <w:sz w:val="27"/>
          <w:szCs w:val="27"/>
          <w:lang w:eastAsia="ru-RU"/>
        </w:rPr>
        <w:t>МКУ УИЗИЗ</w:t>
      </w:r>
    </w:p>
    <w:p w:rsidR="003C149C" w:rsidRDefault="003C149C" w:rsidP="00313CCB">
      <w:pPr>
        <w:spacing w:after="0" w:line="240" w:lineRule="auto"/>
        <w:jc w:val="both"/>
        <w:rPr>
          <w:rFonts w:ascii="Times New Roman" w:eastAsia="Times New Roman" w:hAnsi="Times New Roman" w:cs="Times New Roman"/>
          <w:b/>
          <w:color w:val="000000" w:themeColor="text1"/>
          <w:sz w:val="27"/>
          <w:szCs w:val="27"/>
          <w:lang w:eastAsia="ru-RU"/>
        </w:rPr>
      </w:pPr>
    </w:p>
    <w:p w:rsidR="007E51CD" w:rsidRPr="007E51CD" w:rsidRDefault="007E51CD" w:rsidP="007E51CD">
      <w:pPr>
        <w:autoSpaceDE w:val="0"/>
        <w:autoSpaceDN w:val="0"/>
        <w:adjustRightInd w:val="0"/>
        <w:spacing w:after="0" w:line="240" w:lineRule="auto"/>
        <w:ind w:firstLine="708"/>
        <w:jc w:val="both"/>
        <w:rPr>
          <w:rFonts w:ascii="Times New Roman" w:eastAsia="Calibri" w:hAnsi="Times New Roman" w:cs="Times New Roman"/>
          <w:bCs/>
          <w:sz w:val="27"/>
          <w:szCs w:val="27"/>
        </w:rPr>
      </w:pPr>
      <w:r w:rsidRPr="007E51CD">
        <w:rPr>
          <w:rFonts w:ascii="Times New Roman" w:eastAsia="Calibri" w:hAnsi="Times New Roman" w:cs="Times New Roman"/>
          <w:bCs/>
          <w:sz w:val="27"/>
          <w:szCs w:val="27"/>
        </w:rPr>
        <w:t>Разработать и утвердить Регламент реализации полномочий администратора доходов по взысканию дебиторской задолженности по платежам в бюджет, пеням и штрафам;</w:t>
      </w:r>
    </w:p>
    <w:p w:rsidR="007E51CD" w:rsidRDefault="007E51CD" w:rsidP="007E51CD">
      <w:pPr>
        <w:autoSpaceDE w:val="0"/>
        <w:autoSpaceDN w:val="0"/>
        <w:adjustRightInd w:val="0"/>
        <w:spacing w:after="0" w:line="240" w:lineRule="auto"/>
        <w:ind w:firstLine="708"/>
        <w:jc w:val="both"/>
        <w:rPr>
          <w:rFonts w:ascii="Times New Roman" w:eastAsia="Calibri" w:hAnsi="Times New Roman" w:cs="Times New Roman"/>
          <w:sz w:val="27"/>
          <w:szCs w:val="27"/>
        </w:rPr>
      </w:pPr>
      <w:r w:rsidRPr="007E51CD">
        <w:rPr>
          <w:rFonts w:ascii="Times New Roman" w:eastAsia="Calibri" w:hAnsi="Times New Roman" w:cs="Times New Roman"/>
          <w:sz w:val="27"/>
          <w:szCs w:val="27"/>
        </w:rPr>
        <w:t>Разработать план мероприятий по взысканию дебиторской задолженности по платежам в бюджет</w:t>
      </w:r>
      <w:r w:rsidR="00A95F6F">
        <w:rPr>
          <w:rFonts w:ascii="Times New Roman" w:eastAsia="Calibri" w:hAnsi="Times New Roman" w:cs="Times New Roman"/>
          <w:sz w:val="27"/>
          <w:szCs w:val="27"/>
        </w:rPr>
        <w:t>;</w:t>
      </w:r>
    </w:p>
    <w:p w:rsidR="007E51CD" w:rsidRDefault="00A95F6F" w:rsidP="007E51CD">
      <w:pPr>
        <w:autoSpaceDE w:val="0"/>
        <w:autoSpaceDN w:val="0"/>
        <w:adjustRightInd w:val="0"/>
        <w:spacing w:after="0" w:line="240" w:lineRule="auto"/>
        <w:ind w:firstLine="708"/>
        <w:jc w:val="both"/>
        <w:rPr>
          <w:rFonts w:ascii="Times New Roman" w:eastAsia="Calibri" w:hAnsi="Times New Roman" w:cs="Times New Roman"/>
          <w:sz w:val="27"/>
          <w:szCs w:val="27"/>
        </w:rPr>
      </w:pPr>
      <w:r>
        <w:rPr>
          <w:rFonts w:ascii="Times New Roman" w:eastAsia="Calibri" w:hAnsi="Times New Roman" w:cs="Times New Roman"/>
          <w:sz w:val="27"/>
          <w:szCs w:val="27"/>
        </w:rPr>
        <w:t>Систематически проводить р</w:t>
      </w:r>
      <w:r w:rsidR="007E51CD">
        <w:rPr>
          <w:rFonts w:ascii="Times New Roman" w:eastAsia="Calibri" w:hAnsi="Times New Roman" w:cs="Times New Roman"/>
          <w:sz w:val="27"/>
          <w:szCs w:val="27"/>
        </w:rPr>
        <w:t xml:space="preserve">аботу по взысканию задолженности по платежам </w:t>
      </w:r>
      <w:r>
        <w:rPr>
          <w:rFonts w:ascii="Times New Roman" w:eastAsia="Calibri" w:hAnsi="Times New Roman" w:cs="Times New Roman"/>
          <w:sz w:val="27"/>
          <w:szCs w:val="27"/>
        </w:rPr>
        <w:t xml:space="preserve">в бюджет </w:t>
      </w:r>
    </w:p>
    <w:p w:rsidR="00A95F6F" w:rsidRDefault="00A95F6F" w:rsidP="007E51CD">
      <w:pPr>
        <w:autoSpaceDE w:val="0"/>
        <w:autoSpaceDN w:val="0"/>
        <w:adjustRightInd w:val="0"/>
        <w:spacing w:after="0" w:line="240" w:lineRule="auto"/>
        <w:ind w:firstLine="708"/>
        <w:jc w:val="both"/>
        <w:rPr>
          <w:rFonts w:ascii="Times New Roman" w:eastAsia="Calibri" w:hAnsi="Times New Roman" w:cs="Times New Roman"/>
          <w:sz w:val="27"/>
          <w:szCs w:val="27"/>
        </w:rPr>
      </w:pPr>
    </w:p>
    <w:p w:rsidR="00A95F6F" w:rsidRDefault="00A95F6F" w:rsidP="00A95F6F">
      <w:pPr>
        <w:autoSpaceDE w:val="0"/>
        <w:autoSpaceDN w:val="0"/>
        <w:adjustRightInd w:val="0"/>
        <w:spacing w:after="0" w:line="240" w:lineRule="auto"/>
        <w:jc w:val="both"/>
        <w:rPr>
          <w:rFonts w:ascii="Times New Roman" w:eastAsia="Calibri" w:hAnsi="Times New Roman" w:cs="Times New Roman"/>
          <w:b/>
          <w:color w:val="000000" w:themeColor="text1"/>
          <w:sz w:val="27"/>
          <w:szCs w:val="27"/>
        </w:rPr>
      </w:pPr>
      <w:r w:rsidRPr="00A95F6F">
        <w:rPr>
          <w:rFonts w:ascii="Times New Roman" w:eastAsia="Calibri" w:hAnsi="Times New Roman" w:cs="Times New Roman"/>
          <w:b/>
          <w:color w:val="000000" w:themeColor="text1"/>
          <w:sz w:val="27"/>
          <w:szCs w:val="27"/>
        </w:rPr>
        <w:t>Главным распорядителя</w:t>
      </w:r>
      <w:r>
        <w:rPr>
          <w:rFonts w:ascii="Times New Roman" w:eastAsia="Calibri" w:hAnsi="Times New Roman" w:cs="Times New Roman"/>
          <w:b/>
          <w:color w:val="000000" w:themeColor="text1"/>
          <w:sz w:val="27"/>
          <w:szCs w:val="27"/>
        </w:rPr>
        <w:t>м</w:t>
      </w:r>
      <w:r w:rsidRPr="00A95F6F">
        <w:rPr>
          <w:rFonts w:ascii="Times New Roman" w:eastAsia="Calibri" w:hAnsi="Times New Roman" w:cs="Times New Roman"/>
          <w:b/>
          <w:color w:val="000000" w:themeColor="text1"/>
          <w:sz w:val="27"/>
          <w:szCs w:val="27"/>
        </w:rPr>
        <w:t xml:space="preserve"> бюджетных средств</w:t>
      </w:r>
    </w:p>
    <w:p w:rsidR="003C149C" w:rsidRDefault="003C149C" w:rsidP="00A95F6F">
      <w:pPr>
        <w:autoSpaceDE w:val="0"/>
        <w:autoSpaceDN w:val="0"/>
        <w:adjustRightInd w:val="0"/>
        <w:spacing w:after="0" w:line="240" w:lineRule="auto"/>
        <w:jc w:val="both"/>
        <w:rPr>
          <w:rFonts w:ascii="Times New Roman" w:eastAsia="Calibri" w:hAnsi="Times New Roman" w:cs="Times New Roman"/>
          <w:b/>
          <w:color w:val="000000" w:themeColor="text1"/>
          <w:sz w:val="27"/>
          <w:szCs w:val="27"/>
        </w:rPr>
      </w:pPr>
    </w:p>
    <w:p w:rsidR="00A95F6F" w:rsidRPr="00A95F6F" w:rsidRDefault="00A95F6F" w:rsidP="007E51CD">
      <w:pPr>
        <w:autoSpaceDE w:val="0"/>
        <w:autoSpaceDN w:val="0"/>
        <w:adjustRightInd w:val="0"/>
        <w:spacing w:after="0" w:line="240" w:lineRule="auto"/>
        <w:ind w:firstLine="708"/>
        <w:jc w:val="both"/>
        <w:rPr>
          <w:rFonts w:ascii="Times New Roman" w:eastAsia="Calibri" w:hAnsi="Times New Roman" w:cs="Times New Roman"/>
          <w:color w:val="000000" w:themeColor="text1"/>
          <w:sz w:val="27"/>
          <w:szCs w:val="27"/>
        </w:rPr>
      </w:pPr>
      <w:r w:rsidRPr="00A95F6F">
        <w:rPr>
          <w:rFonts w:ascii="Times New Roman" w:eastAsia="Calibri" w:hAnsi="Times New Roman" w:cs="Times New Roman"/>
          <w:color w:val="000000" w:themeColor="text1"/>
          <w:sz w:val="27"/>
          <w:szCs w:val="27"/>
        </w:rPr>
        <w:t>Организовать внутренний финансовый контроль на должном уровне</w:t>
      </w:r>
      <w:r w:rsidR="003C149C">
        <w:rPr>
          <w:rFonts w:ascii="Times New Roman" w:eastAsia="Calibri" w:hAnsi="Times New Roman" w:cs="Times New Roman"/>
          <w:color w:val="000000" w:themeColor="text1"/>
          <w:sz w:val="27"/>
          <w:szCs w:val="27"/>
        </w:rPr>
        <w:t xml:space="preserve"> с </w:t>
      </w:r>
      <w:r w:rsidR="00AD3814">
        <w:rPr>
          <w:rFonts w:ascii="Times New Roman" w:eastAsia="Calibri" w:hAnsi="Times New Roman" w:cs="Times New Roman"/>
          <w:color w:val="000000" w:themeColor="text1"/>
          <w:sz w:val="27"/>
          <w:szCs w:val="27"/>
        </w:rPr>
        <w:t xml:space="preserve">целью </w:t>
      </w:r>
      <w:bookmarkStart w:id="8" w:name="_GoBack"/>
      <w:bookmarkEnd w:id="8"/>
      <w:r w:rsidR="00E13F82">
        <w:rPr>
          <w:rFonts w:ascii="Times New Roman" w:eastAsia="Calibri" w:hAnsi="Times New Roman" w:cs="Times New Roman"/>
          <w:color w:val="000000" w:themeColor="text1"/>
          <w:sz w:val="27"/>
          <w:szCs w:val="27"/>
        </w:rPr>
        <w:t>недопущения не</w:t>
      </w:r>
      <w:r w:rsidR="003C149C">
        <w:rPr>
          <w:rFonts w:ascii="Times New Roman" w:eastAsia="Calibri" w:hAnsi="Times New Roman" w:cs="Times New Roman"/>
          <w:color w:val="000000" w:themeColor="text1"/>
          <w:sz w:val="27"/>
          <w:szCs w:val="27"/>
        </w:rPr>
        <w:t>эффективного использования бюджетных средств</w:t>
      </w:r>
    </w:p>
    <w:p w:rsidR="00A95F6F" w:rsidRPr="007E51CD" w:rsidRDefault="00A95F6F" w:rsidP="007E51CD">
      <w:pPr>
        <w:autoSpaceDE w:val="0"/>
        <w:autoSpaceDN w:val="0"/>
        <w:adjustRightInd w:val="0"/>
        <w:spacing w:after="0" w:line="240" w:lineRule="auto"/>
        <w:ind w:firstLine="708"/>
        <w:jc w:val="both"/>
        <w:rPr>
          <w:rFonts w:ascii="Times New Roman" w:eastAsia="Times New Roman" w:hAnsi="Times New Roman" w:cs="Times New Roman"/>
          <w:sz w:val="27"/>
          <w:szCs w:val="27"/>
          <w:highlight w:val="yellow"/>
          <w:lang w:eastAsia="ru-RU"/>
        </w:rPr>
      </w:pPr>
    </w:p>
    <w:p w:rsidR="00313CCB" w:rsidRDefault="00313CCB" w:rsidP="007E51CD">
      <w:pPr>
        <w:spacing w:after="0" w:line="240" w:lineRule="auto"/>
        <w:jc w:val="both"/>
        <w:rPr>
          <w:rFonts w:ascii="Times New Roman" w:eastAsia="Calibri" w:hAnsi="Times New Roman" w:cs="Times New Roman"/>
          <w:b/>
          <w:color w:val="000000" w:themeColor="text1"/>
          <w:sz w:val="27"/>
          <w:szCs w:val="27"/>
        </w:rPr>
      </w:pPr>
      <w:proofErr w:type="spellStart"/>
      <w:r w:rsidRPr="007E51CD">
        <w:rPr>
          <w:rFonts w:ascii="Times New Roman" w:eastAsia="Calibri" w:hAnsi="Times New Roman" w:cs="Times New Roman"/>
          <w:b/>
          <w:color w:val="000000" w:themeColor="text1"/>
          <w:sz w:val="27"/>
          <w:szCs w:val="27"/>
        </w:rPr>
        <w:t>Балахтинскому</w:t>
      </w:r>
      <w:proofErr w:type="spellEnd"/>
      <w:r w:rsidRPr="007E51CD">
        <w:rPr>
          <w:rFonts w:ascii="Times New Roman" w:eastAsia="Calibri" w:hAnsi="Times New Roman" w:cs="Times New Roman"/>
          <w:b/>
          <w:color w:val="000000" w:themeColor="text1"/>
          <w:sz w:val="27"/>
          <w:szCs w:val="27"/>
        </w:rPr>
        <w:t xml:space="preserve"> районному Совету депутатов</w:t>
      </w:r>
    </w:p>
    <w:p w:rsidR="00A95F6F" w:rsidRPr="007E51CD" w:rsidRDefault="00A95F6F" w:rsidP="007E51CD">
      <w:pPr>
        <w:spacing w:after="0" w:line="240" w:lineRule="auto"/>
        <w:jc w:val="both"/>
        <w:rPr>
          <w:rFonts w:ascii="Times New Roman" w:eastAsia="Calibri" w:hAnsi="Times New Roman" w:cs="Times New Roman"/>
          <w:b/>
          <w:color w:val="000000" w:themeColor="text1"/>
          <w:sz w:val="27"/>
          <w:szCs w:val="27"/>
        </w:rPr>
      </w:pPr>
    </w:p>
    <w:p w:rsidR="00313CCB" w:rsidRDefault="00313CCB" w:rsidP="00313CCB">
      <w:pPr>
        <w:spacing w:after="0" w:line="22" w:lineRule="atLeast"/>
        <w:jc w:val="both"/>
        <w:rPr>
          <w:rFonts w:ascii="Times New Roman" w:eastAsia="Calibri" w:hAnsi="Times New Roman" w:cs="Times New Roman"/>
          <w:color w:val="000000" w:themeColor="text1"/>
          <w:sz w:val="27"/>
          <w:szCs w:val="27"/>
        </w:rPr>
      </w:pPr>
      <w:r w:rsidRPr="007E51CD">
        <w:rPr>
          <w:rFonts w:ascii="Times New Roman" w:eastAsia="Calibri" w:hAnsi="Times New Roman" w:cs="Times New Roman"/>
          <w:color w:val="000000" w:themeColor="text1"/>
          <w:sz w:val="27"/>
          <w:szCs w:val="27"/>
        </w:rPr>
        <w:t xml:space="preserve">При рассмотрении проекта Решения </w:t>
      </w:r>
      <w:proofErr w:type="spellStart"/>
      <w:r w:rsidRPr="007E51CD">
        <w:rPr>
          <w:rFonts w:ascii="Times New Roman" w:eastAsia="Calibri" w:hAnsi="Times New Roman" w:cs="Times New Roman"/>
          <w:color w:val="000000" w:themeColor="text1"/>
          <w:sz w:val="27"/>
          <w:szCs w:val="27"/>
        </w:rPr>
        <w:t>Балахтинского</w:t>
      </w:r>
      <w:proofErr w:type="spellEnd"/>
      <w:r w:rsidRPr="007E51CD">
        <w:rPr>
          <w:rFonts w:ascii="Times New Roman" w:eastAsia="Calibri" w:hAnsi="Times New Roman" w:cs="Times New Roman"/>
          <w:color w:val="000000" w:themeColor="text1"/>
          <w:sz w:val="27"/>
          <w:szCs w:val="27"/>
        </w:rPr>
        <w:t xml:space="preserve"> районного Совета депутатов «О районном бюджете на 202</w:t>
      </w:r>
      <w:r w:rsidR="00754445" w:rsidRPr="007E51CD">
        <w:rPr>
          <w:rFonts w:ascii="Times New Roman" w:eastAsia="Calibri" w:hAnsi="Times New Roman" w:cs="Times New Roman"/>
          <w:color w:val="000000" w:themeColor="text1"/>
          <w:sz w:val="27"/>
          <w:szCs w:val="27"/>
        </w:rPr>
        <w:t>5</w:t>
      </w:r>
      <w:r w:rsidRPr="007E51CD">
        <w:rPr>
          <w:rFonts w:ascii="Times New Roman" w:eastAsia="Calibri" w:hAnsi="Times New Roman" w:cs="Times New Roman"/>
          <w:color w:val="000000" w:themeColor="text1"/>
          <w:sz w:val="27"/>
          <w:szCs w:val="27"/>
        </w:rPr>
        <w:t xml:space="preserve"> год и плановый период 202</w:t>
      </w:r>
      <w:r w:rsidR="00754445" w:rsidRPr="007E51CD">
        <w:rPr>
          <w:rFonts w:ascii="Times New Roman" w:eastAsia="Calibri" w:hAnsi="Times New Roman" w:cs="Times New Roman"/>
          <w:color w:val="000000" w:themeColor="text1"/>
          <w:sz w:val="27"/>
          <w:szCs w:val="27"/>
        </w:rPr>
        <w:t>6</w:t>
      </w:r>
      <w:r w:rsidRPr="007E51CD">
        <w:rPr>
          <w:rFonts w:ascii="Times New Roman" w:eastAsia="Calibri" w:hAnsi="Times New Roman" w:cs="Times New Roman"/>
          <w:color w:val="000000" w:themeColor="text1"/>
          <w:sz w:val="27"/>
          <w:szCs w:val="27"/>
        </w:rPr>
        <w:t>-202</w:t>
      </w:r>
      <w:r w:rsidR="00754445" w:rsidRPr="007E51CD">
        <w:rPr>
          <w:rFonts w:ascii="Times New Roman" w:eastAsia="Calibri" w:hAnsi="Times New Roman" w:cs="Times New Roman"/>
          <w:color w:val="000000" w:themeColor="text1"/>
          <w:sz w:val="27"/>
          <w:szCs w:val="27"/>
        </w:rPr>
        <w:t>7</w:t>
      </w:r>
      <w:r w:rsidRPr="007E51CD">
        <w:rPr>
          <w:rFonts w:ascii="Times New Roman" w:eastAsia="Calibri" w:hAnsi="Times New Roman" w:cs="Times New Roman"/>
          <w:color w:val="000000" w:themeColor="text1"/>
          <w:sz w:val="27"/>
          <w:szCs w:val="27"/>
        </w:rPr>
        <w:t xml:space="preserve"> годов» учесть данное заключение. </w:t>
      </w:r>
    </w:p>
    <w:p w:rsidR="00A95F6F" w:rsidRDefault="00A95F6F" w:rsidP="00313CCB">
      <w:pPr>
        <w:spacing w:after="0" w:line="22" w:lineRule="atLeast"/>
        <w:jc w:val="both"/>
        <w:rPr>
          <w:rFonts w:ascii="Times New Roman" w:eastAsia="Calibri" w:hAnsi="Times New Roman" w:cs="Times New Roman"/>
          <w:color w:val="000000" w:themeColor="text1"/>
          <w:sz w:val="27"/>
          <w:szCs w:val="27"/>
        </w:rPr>
      </w:pPr>
    </w:p>
    <w:p w:rsidR="00A95F6F" w:rsidRPr="007E51CD" w:rsidRDefault="00A95F6F" w:rsidP="00313CCB">
      <w:pPr>
        <w:spacing w:after="0" w:line="22" w:lineRule="atLeast"/>
        <w:jc w:val="both"/>
        <w:rPr>
          <w:rFonts w:ascii="Times New Roman" w:eastAsia="Calibri" w:hAnsi="Times New Roman" w:cs="Times New Roman"/>
          <w:color w:val="000000" w:themeColor="text1"/>
          <w:sz w:val="27"/>
          <w:szCs w:val="27"/>
        </w:rPr>
      </w:pPr>
    </w:p>
    <w:p w:rsidR="00313CCB" w:rsidRPr="007E51CD" w:rsidRDefault="00313CCB" w:rsidP="00313CCB">
      <w:pPr>
        <w:spacing w:after="0" w:line="22" w:lineRule="atLeast"/>
        <w:jc w:val="both"/>
        <w:rPr>
          <w:rFonts w:ascii="Times New Roman" w:eastAsia="Calibri" w:hAnsi="Times New Roman" w:cs="Times New Roman"/>
          <w:color w:val="000000" w:themeColor="text1"/>
          <w:sz w:val="27"/>
          <w:szCs w:val="27"/>
        </w:rPr>
      </w:pPr>
      <w:r w:rsidRPr="007E51CD">
        <w:rPr>
          <w:rFonts w:ascii="Times New Roman" w:eastAsia="Calibri" w:hAnsi="Times New Roman" w:cs="Times New Roman"/>
          <w:color w:val="000000" w:themeColor="text1"/>
          <w:sz w:val="27"/>
          <w:szCs w:val="27"/>
        </w:rPr>
        <w:t xml:space="preserve"> Председатель Контрольно-счетного</w:t>
      </w:r>
    </w:p>
    <w:p w:rsidR="00313CCB" w:rsidRPr="007E51CD" w:rsidRDefault="00313CCB" w:rsidP="00313CCB">
      <w:pPr>
        <w:spacing w:after="0" w:line="22" w:lineRule="atLeast"/>
        <w:jc w:val="both"/>
        <w:rPr>
          <w:rFonts w:ascii="Times New Roman" w:eastAsia="Calibri" w:hAnsi="Times New Roman" w:cs="Times New Roman"/>
          <w:color w:val="000000" w:themeColor="text1"/>
          <w:sz w:val="27"/>
          <w:szCs w:val="27"/>
        </w:rPr>
      </w:pPr>
      <w:r w:rsidRPr="007E51CD">
        <w:rPr>
          <w:rFonts w:ascii="Times New Roman" w:eastAsia="Calibri" w:hAnsi="Times New Roman" w:cs="Times New Roman"/>
          <w:color w:val="000000" w:themeColor="text1"/>
          <w:sz w:val="27"/>
          <w:szCs w:val="27"/>
        </w:rPr>
        <w:t xml:space="preserve"> органа </w:t>
      </w:r>
      <w:proofErr w:type="spellStart"/>
      <w:r w:rsidRPr="007E51CD">
        <w:rPr>
          <w:rFonts w:ascii="Times New Roman" w:eastAsia="Calibri" w:hAnsi="Times New Roman" w:cs="Times New Roman"/>
          <w:color w:val="000000" w:themeColor="text1"/>
          <w:sz w:val="27"/>
          <w:szCs w:val="27"/>
        </w:rPr>
        <w:t>Балахтинского</w:t>
      </w:r>
      <w:proofErr w:type="spellEnd"/>
      <w:r w:rsidRPr="007E51CD">
        <w:rPr>
          <w:rFonts w:ascii="Times New Roman" w:eastAsia="Calibri" w:hAnsi="Times New Roman" w:cs="Times New Roman"/>
          <w:color w:val="000000" w:themeColor="text1"/>
          <w:sz w:val="27"/>
          <w:szCs w:val="27"/>
        </w:rPr>
        <w:t xml:space="preserve"> района                                                               </w:t>
      </w:r>
      <w:r w:rsidR="00AD3814">
        <w:rPr>
          <w:rFonts w:ascii="Times New Roman" w:eastAsia="Calibri" w:hAnsi="Times New Roman" w:cs="Times New Roman"/>
          <w:color w:val="000000" w:themeColor="text1"/>
          <w:sz w:val="27"/>
          <w:szCs w:val="27"/>
        </w:rPr>
        <w:t xml:space="preserve">  </w:t>
      </w:r>
      <w:r w:rsidRPr="007E51CD">
        <w:rPr>
          <w:rFonts w:ascii="Times New Roman" w:eastAsia="Calibri" w:hAnsi="Times New Roman" w:cs="Times New Roman"/>
          <w:color w:val="000000" w:themeColor="text1"/>
          <w:sz w:val="27"/>
          <w:szCs w:val="27"/>
        </w:rPr>
        <w:t xml:space="preserve"> </w:t>
      </w:r>
      <w:proofErr w:type="spellStart"/>
      <w:r w:rsidRPr="007E51CD">
        <w:rPr>
          <w:rFonts w:ascii="Times New Roman" w:eastAsia="Calibri" w:hAnsi="Times New Roman" w:cs="Times New Roman"/>
          <w:color w:val="000000" w:themeColor="text1"/>
          <w:sz w:val="27"/>
          <w:szCs w:val="27"/>
        </w:rPr>
        <w:t>Г.К.Хиревич</w:t>
      </w:r>
      <w:proofErr w:type="spellEnd"/>
    </w:p>
    <w:p w:rsidR="002474B9" w:rsidRPr="002474B9" w:rsidRDefault="002474B9" w:rsidP="00917E45">
      <w:pPr>
        <w:spacing w:after="0" w:line="240" w:lineRule="auto"/>
        <w:jc w:val="right"/>
      </w:pPr>
      <w:r w:rsidRPr="002474B9">
        <w:rPr>
          <w:rFonts w:ascii="Times New Roman" w:eastAsia="Times New Roman" w:hAnsi="Times New Roman" w:cs="Times New Roman"/>
          <w:color w:val="000000"/>
          <w:sz w:val="24"/>
          <w:szCs w:val="24"/>
          <w:lang w:eastAsia="ru-RU"/>
        </w:rPr>
        <w:t xml:space="preserve">                                                                                                                                                                     </w:t>
      </w:r>
    </w:p>
    <w:sectPr w:rsidR="002474B9" w:rsidRPr="002474B9" w:rsidSect="00D766CE">
      <w:headerReference w:type="even" r:id="rId8"/>
      <w:headerReference w:type="default" r:id="rId9"/>
      <w:headerReference w:type="first" r:id="rId10"/>
      <w:pgSz w:w="11906" w:h="16838"/>
      <w:pgMar w:top="851" w:right="851"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D1" w:rsidRDefault="004C71D1">
      <w:pPr>
        <w:spacing w:after="0" w:line="240" w:lineRule="auto"/>
      </w:pPr>
      <w:r>
        <w:separator/>
      </w:r>
    </w:p>
  </w:endnote>
  <w:endnote w:type="continuationSeparator" w:id="0">
    <w:p w:rsidR="004C71D1" w:rsidRDefault="004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charset w:val="CC"/>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D1" w:rsidRDefault="004C71D1">
      <w:pPr>
        <w:spacing w:after="0" w:line="240" w:lineRule="auto"/>
      </w:pPr>
      <w:r>
        <w:separator/>
      </w:r>
    </w:p>
  </w:footnote>
  <w:footnote w:type="continuationSeparator" w:id="0">
    <w:p w:rsidR="004C71D1" w:rsidRDefault="004C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14" w:rsidRDefault="00AD3814" w:rsidP="00D766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3814" w:rsidRDefault="00AD3814" w:rsidP="00D766C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14" w:rsidRPr="004B2BC9" w:rsidRDefault="00AD3814">
    <w:pPr>
      <w:pStyle w:val="a3"/>
      <w:jc w:val="center"/>
    </w:pPr>
    <w:r w:rsidRPr="004B2BC9">
      <w:fldChar w:fldCharType="begin"/>
    </w:r>
    <w:r w:rsidRPr="004B2BC9">
      <w:instrText>PAGE   \* MERGEFORMAT</w:instrText>
    </w:r>
    <w:r w:rsidRPr="004B2BC9">
      <w:fldChar w:fldCharType="separate"/>
    </w:r>
    <w:r w:rsidR="00D94A4A">
      <w:rPr>
        <w:noProof/>
      </w:rPr>
      <w:t>26</w:t>
    </w:r>
    <w:r w:rsidRPr="004B2BC9">
      <w:fldChar w:fldCharType="end"/>
    </w:r>
  </w:p>
  <w:p w:rsidR="00AD3814" w:rsidRDefault="00AD3814" w:rsidP="00D766CE">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14" w:rsidRDefault="00AD3814">
    <w:pPr>
      <w:pStyle w:val="a3"/>
      <w:jc w:val="center"/>
    </w:pPr>
  </w:p>
  <w:p w:rsidR="00AD3814" w:rsidRDefault="00AD381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6C2"/>
    <w:multiLevelType w:val="hybridMultilevel"/>
    <w:tmpl w:val="5E1CE8D6"/>
    <w:lvl w:ilvl="0" w:tplc="FB20BF74">
      <w:start w:val="1"/>
      <w:numFmt w:val="decimal"/>
      <w:lvlText w:val="%1."/>
      <w:lvlJc w:val="left"/>
      <w:pPr>
        <w:ind w:left="83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A445F0"/>
    <w:multiLevelType w:val="hybridMultilevel"/>
    <w:tmpl w:val="7BDAF0B2"/>
    <w:lvl w:ilvl="0" w:tplc="4490A4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34E14DEF"/>
    <w:multiLevelType w:val="multilevel"/>
    <w:tmpl w:val="2D9ADA3A"/>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11D3EED"/>
    <w:multiLevelType w:val="hybridMultilevel"/>
    <w:tmpl w:val="C7CC85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B9722C"/>
    <w:multiLevelType w:val="hybridMultilevel"/>
    <w:tmpl w:val="0C72D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FC09DA"/>
    <w:multiLevelType w:val="hybridMultilevel"/>
    <w:tmpl w:val="32486000"/>
    <w:lvl w:ilvl="0" w:tplc="B16037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2F21B3D"/>
    <w:multiLevelType w:val="hybridMultilevel"/>
    <w:tmpl w:val="B4F82720"/>
    <w:lvl w:ilvl="0" w:tplc="54F47542">
      <w:start w:val="1"/>
      <w:numFmt w:val="decimal"/>
      <w:lvlText w:val="%1."/>
      <w:lvlJc w:val="left"/>
      <w:pPr>
        <w:ind w:left="3478" w:hanging="360"/>
      </w:pPr>
      <w:rPr>
        <w:rFonts w:hint="default"/>
        <w:b w:val="0"/>
        <w:color w:val="auto"/>
      </w:rPr>
    </w:lvl>
    <w:lvl w:ilvl="1" w:tplc="04190019" w:tentative="1">
      <w:start w:val="1"/>
      <w:numFmt w:val="lowerLetter"/>
      <w:lvlText w:val="%2."/>
      <w:lvlJc w:val="left"/>
      <w:pPr>
        <w:ind w:left="4198" w:hanging="360"/>
      </w:pPr>
    </w:lvl>
    <w:lvl w:ilvl="2" w:tplc="0419001B" w:tentative="1">
      <w:start w:val="1"/>
      <w:numFmt w:val="lowerRoman"/>
      <w:lvlText w:val="%3."/>
      <w:lvlJc w:val="right"/>
      <w:pPr>
        <w:ind w:left="4918" w:hanging="180"/>
      </w:pPr>
    </w:lvl>
    <w:lvl w:ilvl="3" w:tplc="0419000F" w:tentative="1">
      <w:start w:val="1"/>
      <w:numFmt w:val="decimal"/>
      <w:lvlText w:val="%4."/>
      <w:lvlJc w:val="left"/>
      <w:pPr>
        <w:ind w:left="5638" w:hanging="360"/>
      </w:pPr>
    </w:lvl>
    <w:lvl w:ilvl="4" w:tplc="04190019" w:tentative="1">
      <w:start w:val="1"/>
      <w:numFmt w:val="lowerLetter"/>
      <w:lvlText w:val="%5."/>
      <w:lvlJc w:val="left"/>
      <w:pPr>
        <w:ind w:left="6358" w:hanging="360"/>
      </w:pPr>
    </w:lvl>
    <w:lvl w:ilvl="5" w:tplc="0419001B" w:tentative="1">
      <w:start w:val="1"/>
      <w:numFmt w:val="lowerRoman"/>
      <w:lvlText w:val="%6."/>
      <w:lvlJc w:val="right"/>
      <w:pPr>
        <w:ind w:left="7078" w:hanging="180"/>
      </w:pPr>
    </w:lvl>
    <w:lvl w:ilvl="6" w:tplc="0419000F" w:tentative="1">
      <w:start w:val="1"/>
      <w:numFmt w:val="decimal"/>
      <w:lvlText w:val="%7."/>
      <w:lvlJc w:val="left"/>
      <w:pPr>
        <w:ind w:left="7798" w:hanging="360"/>
      </w:pPr>
    </w:lvl>
    <w:lvl w:ilvl="7" w:tplc="04190019" w:tentative="1">
      <w:start w:val="1"/>
      <w:numFmt w:val="lowerLetter"/>
      <w:lvlText w:val="%8."/>
      <w:lvlJc w:val="left"/>
      <w:pPr>
        <w:ind w:left="8518" w:hanging="360"/>
      </w:pPr>
    </w:lvl>
    <w:lvl w:ilvl="8" w:tplc="0419001B" w:tentative="1">
      <w:start w:val="1"/>
      <w:numFmt w:val="lowerRoman"/>
      <w:lvlText w:val="%9."/>
      <w:lvlJc w:val="right"/>
      <w:pPr>
        <w:ind w:left="9238" w:hanging="180"/>
      </w:pPr>
    </w:lvl>
  </w:abstractNum>
  <w:abstractNum w:abstractNumId="7" w15:restartNumberingAfterBreak="0">
    <w:nsid w:val="66092EB3"/>
    <w:multiLevelType w:val="hybridMultilevel"/>
    <w:tmpl w:val="4A96E8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796031"/>
    <w:multiLevelType w:val="hybridMultilevel"/>
    <w:tmpl w:val="1A9AE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CC4A3E"/>
    <w:multiLevelType w:val="hybridMultilevel"/>
    <w:tmpl w:val="8D30E146"/>
    <w:lvl w:ilvl="0" w:tplc="CE70539C">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9"/>
  </w:num>
  <w:num w:numId="6">
    <w:abstractNumId w:val="8"/>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84"/>
    <w:rsid w:val="00004CDC"/>
    <w:rsid w:val="00020F07"/>
    <w:rsid w:val="0002261C"/>
    <w:rsid w:val="000570D2"/>
    <w:rsid w:val="000A0B66"/>
    <w:rsid w:val="000A1040"/>
    <w:rsid w:val="000A44CC"/>
    <w:rsid w:val="000D2756"/>
    <w:rsid w:val="000E4E0A"/>
    <w:rsid w:val="0011139E"/>
    <w:rsid w:val="00111EEE"/>
    <w:rsid w:val="001310F4"/>
    <w:rsid w:val="0013705B"/>
    <w:rsid w:val="0014267F"/>
    <w:rsid w:val="00170278"/>
    <w:rsid w:val="00173F90"/>
    <w:rsid w:val="00176CFA"/>
    <w:rsid w:val="001909A9"/>
    <w:rsid w:val="001965B5"/>
    <w:rsid w:val="001A3751"/>
    <w:rsid w:val="001D13CE"/>
    <w:rsid w:val="001D1FE0"/>
    <w:rsid w:val="001D28B3"/>
    <w:rsid w:val="001E0B36"/>
    <w:rsid w:val="001E20AA"/>
    <w:rsid w:val="001E4D51"/>
    <w:rsid w:val="00205A6B"/>
    <w:rsid w:val="002062C7"/>
    <w:rsid w:val="002363B4"/>
    <w:rsid w:val="00240A75"/>
    <w:rsid w:val="002474B9"/>
    <w:rsid w:val="00262C02"/>
    <w:rsid w:val="00266646"/>
    <w:rsid w:val="00273007"/>
    <w:rsid w:val="00296635"/>
    <w:rsid w:val="00297654"/>
    <w:rsid w:val="002E1941"/>
    <w:rsid w:val="002E5FE8"/>
    <w:rsid w:val="00313CCB"/>
    <w:rsid w:val="003164F4"/>
    <w:rsid w:val="00317102"/>
    <w:rsid w:val="003256EE"/>
    <w:rsid w:val="00327A9C"/>
    <w:rsid w:val="0035244F"/>
    <w:rsid w:val="003550C4"/>
    <w:rsid w:val="00355511"/>
    <w:rsid w:val="00362E90"/>
    <w:rsid w:val="00390EB2"/>
    <w:rsid w:val="003911C7"/>
    <w:rsid w:val="003A5FC7"/>
    <w:rsid w:val="003B0FCD"/>
    <w:rsid w:val="003B17CC"/>
    <w:rsid w:val="003C149C"/>
    <w:rsid w:val="003C45A1"/>
    <w:rsid w:val="003E23B2"/>
    <w:rsid w:val="0040346F"/>
    <w:rsid w:val="004144AA"/>
    <w:rsid w:val="0042594C"/>
    <w:rsid w:val="00427BEC"/>
    <w:rsid w:val="00431772"/>
    <w:rsid w:val="004410C8"/>
    <w:rsid w:val="0045306B"/>
    <w:rsid w:val="0047093F"/>
    <w:rsid w:val="0047540D"/>
    <w:rsid w:val="004826B5"/>
    <w:rsid w:val="0048601A"/>
    <w:rsid w:val="004B6269"/>
    <w:rsid w:val="004C71D1"/>
    <w:rsid w:val="004F6FEB"/>
    <w:rsid w:val="00511226"/>
    <w:rsid w:val="00517108"/>
    <w:rsid w:val="0052288B"/>
    <w:rsid w:val="005232D3"/>
    <w:rsid w:val="00547E38"/>
    <w:rsid w:val="00551457"/>
    <w:rsid w:val="005740E4"/>
    <w:rsid w:val="00584F7D"/>
    <w:rsid w:val="005915B2"/>
    <w:rsid w:val="005940D8"/>
    <w:rsid w:val="0059610F"/>
    <w:rsid w:val="00596F44"/>
    <w:rsid w:val="005A3A41"/>
    <w:rsid w:val="005B0488"/>
    <w:rsid w:val="005C32AE"/>
    <w:rsid w:val="005C3428"/>
    <w:rsid w:val="005C5C94"/>
    <w:rsid w:val="005F587E"/>
    <w:rsid w:val="005F79D3"/>
    <w:rsid w:val="00606D90"/>
    <w:rsid w:val="00615977"/>
    <w:rsid w:val="0064332A"/>
    <w:rsid w:val="00644784"/>
    <w:rsid w:val="00654285"/>
    <w:rsid w:val="0065464E"/>
    <w:rsid w:val="006603DC"/>
    <w:rsid w:val="006637BC"/>
    <w:rsid w:val="00665681"/>
    <w:rsid w:val="006775BD"/>
    <w:rsid w:val="006861B2"/>
    <w:rsid w:val="00687D89"/>
    <w:rsid w:val="00695F27"/>
    <w:rsid w:val="006A1503"/>
    <w:rsid w:val="006B7AA5"/>
    <w:rsid w:val="006E46B1"/>
    <w:rsid w:val="00724BAE"/>
    <w:rsid w:val="007359D5"/>
    <w:rsid w:val="007368D8"/>
    <w:rsid w:val="00744C8B"/>
    <w:rsid w:val="0074777E"/>
    <w:rsid w:val="00754445"/>
    <w:rsid w:val="007562E5"/>
    <w:rsid w:val="00777270"/>
    <w:rsid w:val="00785DD7"/>
    <w:rsid w:val="00790E1D"/>
    <w:rsid w:val="007A1AC0"/>
    <w:rsid w:val="007C40A2"/>
    <w:rsid w:val="007D6759"/>
    <w:rsid w:val="007E2E99"/>
    <w:rsid w:val="007E51CD"/>
    <w:rsid w:val="007F3003"/>
    <w:rsid w:val="007F490B"/>
    <w:rsid w:val="00812EEF"/>
    <w:rsid w:val="0082183E"/>
    <w:rsid w:val="00825784"/>
    <w:rsid w:val="00841C2E"/>
    <w:rsid w:val="00846067"/>
    <w:rsid w:val="00846767"/>
    <w:rsid w:val="00847D65"/>
    <w:rsid w:val="00880342"/>
    <w:rsid w:val="0089577D"/>
    <w:rsid w:val="008A1BB0"/>
    <w:rsid w:val="008F7022"/>
    <w:rsid w:val="00917E45"/>
    <w:rsid w:val="00933ECE"/>
    <w:rsid w:val="00937A9E"/>
    <w:rsid w:val="00943E65"/>
    <w:rsid w:val="00946E3B"/>
    <w:rsid w:val="00964CE2"/>
    <w:rsid w:val="0098035B"/>
    <w:rsid w:val="00980D78"/>
    <w:rsid w:val="00983B10"/>
    <w:rsid w:val="00985491"/>
    <w:rsid w:val="00993779"/>
    <w:rsid w:val="009943C0"/>
    <w:rsid w:val="00996A77"/>
    <w:rsid w:val="00996C51"/>
    <w:rsid w:val="009A4996"/>
    <w:rsid w:val="009A7094"/>
    <w:rsid w:val="009C5A88"/>
    <w:rsid w:val="009D6CB3"/>
    <w:rsid w:val="009E168A"/>
    <w:rsid w:val="009F275F"/>
    <w:rsid w:val="009F6E21"/>
    <w:rsid w:val="00A01D2D"/>
    <w:rsid w:val="00A1333E"/>
    <w:rsid w:val="00A3451D"/>
    <w:rsid w:val="00A44DB2"/>
    <w:rsid w:val="00A53C0C"/>
    <w:rsid w:val="00A744B6"/>
    <w:rsid w:val="00A74FFD"/>
    <w:rsid w:val="00A82065"/>
    <w:rsid w:val="00A95F6F"/>
    <w:rsid w:val="00AB1715"/>
    <w:rsid w:val="00AB1D51"/>
    <w:rsid w:val="00AD048A"/>
    <w:rsid w:val="00AD3814"/>
    <w:rsid w:val="00AD54D4"/>
    <w:rsid w:val="00B064BE"/>
    <w:rsid w:val="00B214C1"/>
    <w:rsid w:val="00B279CD"/>
    <w:rsid w:val="00B6305E"/>
    <w:rsid w:val="00B67D65"/>
    <w:rsid w:val="00B91FE5"/>
    <w:rsid w:val="00BA0FEE"/>
    <w:rsid w:val="00BA42B4"/>
    <w:rsid w:val="00BA7CC2"/>
    <w:rsid w:val="00BF66EF"/>
    <w:rsid w:val="00C0386C"/>
    <w:rsid w:val="00C112FA"/>
    <w:rsid w:val="00C1287F"/>
    <w:rsid w:val="00C2219C"/>
    <w:rsid w:val="00C60C2A"/>
    <w:rsid w:val="00CD4ED5"/>
    <w:rsid w:val="00CE44D3"/>
    <w:rsid w:val="00CE48F7"/>
    <w:rsid w:val="00D001DA"/>
    <w:rsid w:val="00D165CE"/>
    <w:rsid w:val="00D360C7"/>
    <w:rsid w:val="00D424E1"/>
    <w:rsid w:val="00D47851"/>
    <w:rsid w:val="00D565B2"/>
    <w:rsid w:val="00D7296B"/>
    <w:rsid w:val="00D74A0B"/>
    <w:rsid w:val="00D75454"/>
    <w:rsid w:val="00D766CE"/>
    <w:rsid w:val="00D86207"/>
    <w:rsid w:val="00D925A8"/>
    <w:rsid w:val="00D94A4A"/>
    <w:rsid w:val="00D9695F"/>
    <w:rsid w:val="00DB3BC3"/>
    <w:rsid w:val="00DE7BF8"/>
    <w:rsid w:val="00DF16DF"/>
    <w:rsid w:val="00E047C1"/>
    <w:rsid w:val="00E13F82"/>
    <w:rsid w:val="00E26873"/>
    <w:rsid w:val="00E3115F"/>
    <w:rsid w:val="00E3324E"/>
    <w:rsid w:val="00E50747"/>
    <w:rsid w:val="00E54249"/>
    <w:rsid w:val="00E57A65"/>
    <w:rsid w:val="00E80E00"/>
    <w:rsid w:val="00EA7428"/>
    <w:rsid w:val="00EC4034"/>
    <w:rsid w:val="00ED0D5D"/>
    <w:rsid w:val="00EF2E1C"/>
    <w:rsid w:val="00EF4F87"/>
    <w:rsid w:val="00F13976"/>
    <w:rsid w:val="00F23444"/>
    <w:rsid w:val="00F2546B"/>
    <w:rsid w:val="00FB54CB"/>
    <w:rsid w:val="00FC015E"/>
    <w:rsid w:val="00FE687A"/>
    <w:rsid w:val="00FE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E811"/>
  <w15:chartTrackingRefBased/>
  <w15:docId w15:val="{1B106085-FA9B-4900-A2F3-25AF62F8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3CCB"/>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uiPriority w:val="9"/>
    <w:semiHidden/>
    <w:unhideWhenUsed/>
    <w:qFormat/>
    <w:rsid w:val="00313CC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313CCB"/>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4B9"/>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rsid w:val="002474B9"/>
    <w:rPr>
      <w:rFonts w:ascii="Calibri" w:eastAsia="Times New Roman" w:hAnsi="Calibri" w:cs="Times New Roman"/>
      <w:lang w:eastAsia="ru-RU"/>
    </w:rPr>
  </w:style>
  <w:style w:type="character" w:styleId="a5">
    <w:name w:val="page number"/>
    <w:basedOn w:val="a0"/>
    <w:rsid w:val="002474B9"/>
  </w:style>
  <w:style w:type="table" w:customStyle="1" w:styleId="11">
    <w:name w:val="Сетка таблицы1"/>
    <w:basedOn w:val="a1"/>
    <w:next w:val="a6"/>
    <w:rsid w:val="002474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4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13CCB"/>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uiPriority w:val="9"/>
    <w:semiHidden/>
    <w:rsid w:val="00313CC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313CCB"/>
    <w:rPr>
      <w:rFonts w:ascii="Cambria" w:eastAsia="Times New Roman" w:hAnsi="Cambria" w:cs="Times New Roman"/>
      <w:b/>
      <w:bCs/>
      <w:color w:val="4F81BD"/>
      <w:sz w:val="24"/>
      <w:szCs w:val="24"/>
      <w:lang w:val="x-none" w:eastAsia="ru-RU"/>
    </w:rPr>
  </w:style>
  <w:style w:type="numbering" w:customStyle="1" w:styleId="12">
    <w:name w:val="Нет списка1"/>
    <w:next w:val="a2"/>
    <w:uiPriority w:val="99"/>
    <w:semiHidden/>
    <w:unhideWhenUsed/>
    <w:rsid w:val="00313CCB"/>
  </w:style>
  <w:style w:type="table" w:customStyle="1" w:styleId="21">
    <w:name w:val="Сетка таблицы2"/>
    <w:basedOn w:val="a1"/>
    <w:next w:val="a6"/>
    <w:rsid w:val="00313C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азвание Знак"/>
    <w:rsid w:val="00313CCB"/>
    <w:rPr>
      <w:rFonts w:ascii="Times New Roman" w:eastAsia="Times New Roman" w:hAnsi="Times New Roman" w:cs="Times New Roman"/>
      <w:b/>
      <w:bCs/>
      <w:sz w:val="24"/>
      <w:szCs w:val="24"/>
      <w:lang w:eastAsia="ru-RU"/>
    </w:rPr>
  </w:style>
  <w:style w:type="paragraph" w:styleId="31">
    <w:name w:val="Body Text 3"/>
    <w:basedOn w:val="a"/>
    <w:link w:val="32"/>
    <w:rsid w:val="00313CCB"/>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313CCB"/>
    <w:rPr>
      <w:rFonts w:ascii="Times New Roman" w:eastAsia="Times New Roman" w:hAnsi="Times New Roman" w:cs="Times New Roman"/>
      <w:sz w:val="16"/>
      <w:szCs w:val="16"/>
      <w:lang w:val="x-none" w:eastAsia="ru-RU"/>
    </w:rPr>
  </w:style>
  <w:style w:type="paragraph" w:styleId="a8">
    <w:name w:val="Body Text Indent"/>
    <w:basedOn w:val="a"/>
    <w:link w:val="a9"/>
    <w:rsid w:val="00313CCB"/>
    <w:pPr>
      <w:spacing w:after="120" w:line="240" w:lineRule="auto"/>
      <w:ind w:left="283"/>
    </w:pPr>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basedOn w:val="a0"/>
    <w:link w:val="a8"/>
    <w:rsid w:val="00313CCB"/>
    <w:rPr>
      <w:rFonts w:ascii="Times New Roman" w:eastAsia="Times New Roman" w:hAnsi="Times New Roman" w:cs="Times New Roman"/>
      <w:sz w:val="24"/>
      <w:szCs w:val="24"/>
      <w:lang w:val="x-none" w:eastAsia="ru-RU"/>
    </w:rPr>
  </w:style>
  <w:style w:type="character" w:styleId="aa">
    <w:name w:val="Hyperlink"/>
    <w:uiPriority w:val="99"/>
    <w:rsid w:val="00313CCB"/>
    <w:rPr>
      <w:color w:val="0000FF"/>
      <w:u w:val="single"/>
    </w:rPr>
  </w:style>
  <w:style w:type="paragraph" w:styleId="ab">
    <w:name w:val="Normal (Web)"/>
    <w:basedOn w:val="a"/>
    <w:uiPriority w:val="99"/>
    <w:rsid w:val="00313CCB"/>
    <w:pPr>
      <w:spacing w:after="75" w:line="240" w:lineRule="auto"/>
    </w:pPr>
    <w:rPr>
      <w:rFonts w:ascii="Verdana" w:eastAsia="Times New Roman" w:hAnsi="Verdana" w:cs="Times New Roman"/>
      <w:color w:val="000000"/>
      <w:sz w:val="18"/>
      <w:szCs w:val="18"/>
      <w:lang w:eastAsia="ru-RU"/>
    </w:rPr>
  </w:style>
  <w:style w:type="character" w:styleId="ac">
    <w:name w:val="Emphasis"/>
    <w:qFormat/>
    <w:rsid w:val="00313CCB"/>
    <w:rPr>
      <w:i/>
      <w:iCs/>
    </w:rPr>
  </w:style>
  <w:style w:type="paragraph" w:customStyle="1" w:styleId="ad">
    <w:name w:val="Заголовок статьи"/>
    <w:basedOn w:val="a"/>
    <w:next w:val="a"/>
    <w:rsid w:val="00313CCB"/>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e">
    <w:name w:val="Гипертекстовая ссылка"/>
    <w:rsid w:val="00313CCB"/>
    <w:rPr>
      <w:color w:val="008000"/>
    </w:rPr>
  </w:style>
  <w:style w:type="character" w:customStyle="1" w:styleId="af">
    <w:name w:val="Цветовое выделение"/>
    <w:rsid w:val="00313CCB"/>
    <w:rPr>
      <w:b/>
      <w:bCs/>
      <w:color w:val="000080"/>
    </w:rPr>
  </w:style>
  <w:style w:type="paragraph" w:customStyle="1" w:styleId="af0">
    <w:name w:val="Комментарий"/>
    <w:basedOn w:val="a"/>
    <w:next w:val="a"/>
    <w:rsid w:val="00313CCB"/>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ConsPlusNormal">
    <w:name w:val="ConsPlusNormal"/>
    <w:link w:val="ConsPlusNormal0"/>
    <w:qFormat/>
    <w:rsid w:val="00313C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13CCB"/>
    <w:rPr>
      <w:rFonts w:ascii="Arial" w:eastAsia="Times New Roman" w:hAnsi="Arial" w:cs="Arial"/>
      <w:sz w:val="20"/>
      <w:szCs w:val="20"/>
      <w:lang w:eastAsia="ru-RU"/>
    </w:rPr>
  </w:style>
  <w:style w:type="character" w:styleId="af1">
    <w:name w:val="FollowedHyperlink"/>
    <w:uiPriority w:val="99"/>
    <w:semiHidden/>
    <w:unhideWhenUsed/>
    <w:rsid w:val="00313CCB"/>
    <w:rPr>
      <w:color w:val="800080"/>
      <w:u w:val="single"/>
    </w:rPr>
  </w:style>
  <w:style w:type="character" w:customStyle="1" w:styleId="blk">
    <w:name w:val="blk"/>
    <w:basedOn w:val="a0"/>
    <w:rsid w:val="00313CCB"/>
  </w:style>
  <w:style w:type="character" w:customStyle="1" w:styleId="epm">
    <w:name w:val="epm"/>
    <w:basedOn w:val="a0"/>
    <w:rsid w:val="00313CCB"/>
  </w:style>
  <w:style w:type="character" w:customStyle="1" w:styleId="u">
    <w:name w:val="u"/>
    <w:basedOn w:val="a0"/>
    <w:rsid w:val="00313CCB"/>
  </w:style>
  <w:style w:type="paragraph" w:styleId="af2">
    <w:name w:val="footer"/>
    <w:basedOn w:val="a"/>
    <w:link w:val="af3"/>
    <w:uiPriority w:val="99"/>
    <w:unhideWhenUsed/>
    <w:rsid w:val="00313C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0"/>
    <w:link w:val="af2"/>
    <w:uiPriority w:val="99"/>
    <w:rsid w:val="00313CCB"/>
    <w:rPr>
      <w:rFonts w:ascii="Times New Roman" w:eastAsia="Times New Roman" w:hAnsi="Times New Roman" w:cs="Times New Roman"/>
      <w:sz w:val="24"/>
      <w:szCs w:val="24"/>
      <w:lang w:val="x-none" w:eastAsia="x-none"/>
    </w:rPr>
  </w:style>
  <w:style w:type="paragraph" w:customStyle="1" w:styleId="Default">
    <w:name w:val="Default"/>
    <w:rsid w:val="00313C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w:basedOn w:val="a"/>
    <w:link w:val="af5"/>
    <w:uiPriority w:val="99"/>
    <w:unhideWhenUsed/>
    <w:rsid w:val="00313CCB"/>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0"/>
    <w:link w:val="af4"/>
    <w:uiPriority w:val="99"/>
    <w:rsid w:val="00313CCB"/>
    <w:rPr>
      <w:rFonts w:ascii="Times New Roman" w:eastAsia="Times New Roman" w:hAnsi="Times New Roman" w:cs="Times New Roman"/>
      <w:sz w:val="24"/>
      <w:szCs w:val="24"/>
      <w:lang w:val="x-none" w:eastAsia="x-none"/>
    </w:rPr>
  </w:style>
  <w:style w:type="character" w:styleId="af6">
    <w:name w:val="Strong"/>
    <w:uiPriority w:val="22"/>
    <w:qFormat/>
    <w:rsid w:val="00313CCB"/>
    <w:rPr>
      <w:b/>
      <w:bCs/>
    </w:rPr>
  </w:style>
  <w:style w:type="paragraph" w:styleId="af7">
    <w:name w:val="No Spacing"/>
    <w:uiPriority w:val="1"/>
    <w:qFormat/>
    <w:rsid w:val="00313CCB"/>
    <w:pPr>
      <w:spacing w:after="0" w:line="240" w:lineRule="auto"/>
    </w:pPr>
    <w:rPr>
      <w:rFonts w:ascii="Times New Roman" w:eastAsia="Times New Roman" w:hAnsi="Times New Roman" w:cs="Times New Roman"/>
      <w:sz w:val="24"/>
      <w:szCs w:val="24"/>
      <w:lang w:eastAsia="ru-RU"/>
    </w:rPr>
  </w:style>
  <w:style w:type="paragraph" w:customStyle="1" w:styleId="af8">
    <w:name w:val="ЭЭГ"/>
    <w:basedOn w:val="a"/>
    <w:rsid w:val="00313CC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9">
    <w:name w:val="Мой стиль Знак Знак"/>
    <w:basedOn w:val="a"/>
    <w:semiHidden/>
    <w:rsid w:val="00313CCB"/>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313CC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Знак Знак6"/>
    <w:rsid w:val="00313CCB"/>
    <w:rPr>
      <w:b/>
      <w:sz w:val="28"/>
      <w:szCs w:val="28"/>
      <w:lang w:val="ru-RU" w:eastAsia="ru-RU" w:bidi="ar-SA"/>
    </w:rPr>
  </w:style>
  <w:style w:type="paragraph" w:customStyle="1" w:styleId="60">
    <w:name w:val="Акты 6 пт"/>
    <w:basedOn w:val="a"/>
    <w:qFormat/>
    <w:rsid w:val="00313CCB"/>
    <w:pPr>
      <w:spacing w:before="120" w:after="0" w:line="240" w:lineRule="auto"/>
      <w:ind w:firstLine="709"/>
      <w:jc w:val="both"/>
    </w:pPr>
    <w:rPr>
      <w:rFonts w:ascii="Times New Roman" w:eastAsia="Times New Roman" w:hAnsi="Times New Roman" w:cs="Times New Roman"/>
      <w:sz w:val="28"/>
      <w:szCs w:val="20"/>
      <w:lang w:eastAsia="ru-RU"/>
    </w:rPr>
  </w:style>
  <w:style w:type="character" w:customStyle="1" w:styleId="afa">
    <w:name w:val="Основной текст_"/>
    <w:link w:val="22"/>
    <w:rsid w:val="00313CCB"/>
    <w:rPr>
      <w:rFonts w:ascii="Times New Roman" w:eastAsia="Times New Roman" w:hAnsi="Times New Roman"/>
      <w:sz w:val="27"/>
      <w:szCs w:val="27"/>
      <w:shd w:val="clear" w:color="auto" w:fill="FFFFFF"/>
    </w:rPr>
  </w:style>
  <w:style w:type="paragraph" w:customStyle="1" w:styleId="22">
    <w:name w:val="Основной текст2"/>
    <w:basedOn w:val="a"/>
    <w:link w:val="afa"/>
    <w:rsid w:val="00313CCB"/>
    <w:pPr>
      <w:widowControl w:val="0"/>
      <w:shd w:val="clear" w:color="auto" w:fill="FFFFFF"/>
      <w:spacing w:after="0" w:line="317" w:lineRule="exact"/>
      <w:jc w:val="center"/>
    </w:pPr>
    <w:rPr>
      <w:rFonts w:ascii="Times New Roman" w:eastAsia="Times New Roman" w:hAnsi="Times New Roman"/>
      <w:sz w:val="27"/>
      <w:szCs w:val="27"/>
    </w:rPr>
  </w:style>
  <w:style w:type="paragraph" w:styleId="afb">
    <w:name w:val="Balloon Text"/>
    <w:basedOn w:val="a"/>
    <w:link w:val="afc"/>
    <w:uiPriority w:val="99"/>
    <w:semiHidden/>
    <w:unhideWhenUsed/>
    <w:rsid w:val="00313CCB"/>
    <w:pPr>
      <w:spacing w:after="0" w:line="240" w:lineRule="auto"/>
    </w:pPr>
    <w:rPr>
      <w:rFonts w:ascii="Tahoma" w:eastAsia="Times New Roman" w:hAnsi="Tahoma" w:cs="Times New Roman"/>
      <w:sz w:val="16"/>
      <w:szCs w:val="16"/>
      <w:lang w:val="x-none" w:eastAsia="x-none"/>
    </w:rPr>
  </w:style>
  <w:style w:type="character" w:customStyle="1" w:styleId="afc">
    <w:name w:val="Текст выноски Знак"/>
    <w:basedOn w:val="a0"/>
    <w:link w:val="afb"/>
    <w:uiPriority w:val="99"/>
    <w:semiHidden/>
    <w:rsid w:val="00313CCB"/>
    <w:rPr>
      <w:rFonts w:ascii="Tahoma" w:eastAsia="Times New Roman" w:hAnsi="Tahoma" w:cs="Times New Roman"/>
      <w:sz w:val="16"/>
      <w:szCs w:val="16"/>
      <w:lang w:val="x-none" w:eastAsia="x-none"/>
    </w:rPr>
  </w:style>
  <w:style w:type="paragraph" w:styleId="afd">
    <w:name w:val="footnote text"/>
    <w:basedOn w:val="a"/>
    <w:link w:val="afe"/>
    <w:uiPriority w:val="99"/>
    <w:semiHidden/>
    <w:unhideWhenUsed/>
    <w:rsid w:val="00313CCB"/>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сноски Знак"/>
    <w:basedOn w:val="a0"/>
    <w:link w:val="afd"/>
    <w:uiPriority w:val="99"/>
    <w:semiHidden/>
    <w:rsid w:val="00313CCB"/>
    <w:rPr>
      <w:rFonts w:ascii="Times New Roman" w:eastAsia="Times New Roman" w:hAnsi="Times New Roman" w:cs="Times New Roman"/>
      <w:sz w:val="20"/>
      <w:szCs w:val="20"/>
      <w:lang w:val="x-none" w:eastAsia="x-none"/>
    </w:rPr>
  </w:style>
  <w:style w:type="character" w:styleId="aff">
    <w:name w:val="footnote reference"/>
    <w:uiPriority w:val="99"/>
    <w:semiHidden/>
    <w:unhideWhenUsed/>
    <w:rsid w:val="00313CCB"/>
    <w:rPr>
      <w:vertAlign w:val="superscript"/>
    </w:rPr>
  </w:style>
  <w:style w:type="paragraph" w:customStyle="1" w:styleId="ConsPlusTitle">
    <w:name w:val="ConsPlusTitle"/>
    <w:uiPriority w:val="99"/>
    <w:rsid w:val="00313CCB"/>
    <w:pPr>
      <w:widowControl w:val="0"/>
      <w:suppressAutoHyphens/>
      <w:spacing w:after="0" w:line="100" w:lineRule="atLeast"/>
    </w:pPr>
    <w:rPr>
      <w:rFonts w:ascii="Calibri" w:eastAsia="SimSun" w:hAnsi="Calibri" w:cs="font278"/>
      <w:b/>
      <w:bCs/>
      <w:kern w:val="1"/>
      <w:lang w:eastAsia="ar-SA"/>
    </w:rPr>
  </w:style>
  <w:style w:type="paragraph" w:customStyle="1" w:styleId="13">
    <w:name w:val="Основной текст1"/>
    <w:basedOn w:val="a"/>
    <w:rsid w:val="00313CCB"/>
    <w:pPr>
      <w:widowControl w:val="0"/>
      <w:shd w:val="clear" w:color="auto" w:fill="FFFFFF"/>
      <w:spacing w:after="540" w:line="312" w:lineRule="exact"/>
      <w:ind w:hanging="360"/>
      <w:jc w:val="center"/>
    </w:pPr>
    <w:rPr>
      <w:rFonts w:ascii="Times New Roman" w:eastAsia="Times New Roman" w:hAnsi="Times New Roman" w:cs="Times New Roman"/>
      <w:color w:val="000000"/>
      <w:sz w:val="26"/>
      <w:szCs w:val="26"/>
      <w:lang w:eastAsia="ru-RU"/>
    </w:rPr>
  </w:style>
  <w:style w:type="character" w:customStyle="1" w:styleId="aff0">
    <w:name w:val="Основной текст + Полужирный"/>
    <w:rsid w:val="00313CC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75pt">
    <w:name w:val="Основной текст + 7;5 pt"/>
    <w:rsid w:val="00313CC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styleId="aff1">
    <w:name w:val="List Paragraph"/>
    <w:basedOn w:val="a"/>
    <w:link w:val="aff2"/>
    <w:qFormat/>
    <w:rsid w:val="00313CCB"/>
    <w:pPr>
      <w:spacing w:after="200" w:line="276" w:lineRule="auto"/>
      <w:ind w:left="720"/>
      <w:contextualSpacing/>
    </w:pPr>
    <w:rPr>
      <w:rFonts w:ascii="Calibri" w:eastAsia="Calibri" w:hAnsi="Calibri" w:cs="Times New Roman"/>
      <w:lang w:val="x-none"/>
    </w:rPr>
  </w:style>
  <w:style w:type="character" w:customStyle="1" w:styleId="aff2">
    <w:name w:val="Абзац списка Знак"/>
    <w:link w:val="aff1"/>
    <w:locked/>
    <w:rsid w:val="00313CCB"/>
    <w:rPr>
      <w:rFonts w:ascii="Calibri" w:eastAsia="Calibri" w:hAnsi="Calibri" w:cs="Times New Roman"/>
      <w:lang w:val="x-none"/>
    </w:rPr>
  </w:style>
  <w:style w:type="character" w:styleId="aff3">
    <w:name w:val="annotation reference"/>
    <w:uiPriority w:val="99"/>
    <w:semiHidden/>
    <w:unhideWhenUsed/>
    <w:rsid w:val="00313CCB"/>
    <w:rPr>
      <w:sz w:val="16"/>
      <w:szCs w:val="16"/>
    </w:rPr>
  </w:style>
  <w:style w:type="paragraph" w:styleId="aff4">
    <w:name w:val="annotation text"/>
    <w:basedOn w:val="a"/>
    <w:link w:val="aff5"/>
    <w:uiPriority w:val="99"/>
    <w:semiHidden/>
    <w:unhideWhenUsed/>
    <w:rsid w:val="00313CCB"/>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uiPriority w:val="99"/>
    <w:semiHidden/>
    <w:rsid w:val="00313CCB"/>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313CCB"/>
    <w:rPr>
      <w:b/>
      <w:bCs/>
    </w:rPr>
  </w:style>
  <w:style w:type="character" w:customStyle="1" w:styleId="aff7">
    <w:name w:val="Тема примечания Знак"/>
    <w:basedOn w:val="aff5"/>
    <w:link w:val="aff6"/>
    <w:uiPriority w:val="99"/>
    <w:semiHidden/>
    <w:rsid w:val="00313CCB"/>
    <w:rPr>
      <w:rFonts w:ascii="Times New Roman" w:eastAsia="Times New Roman" w:hAnsi="Times New Roman" w:cs="Times New Roman"/>
      <w:b/>
      <w:bCs/>
      <w:sz w:val="20"/>
      <w:szCs w:val="20"/>
      <w:lang w:eastAsia="ru-RU"/>
    </w:rPr>
  </w:style>
  <w:style w:type="table" w:customStyle="1" w:styleId="110">
    <w:name w:val="Сетка таблицы11"/>
    <w:basedOn w:val="a1"/>
    <w:next w:val="a6"/>
    <w:uiPriority w:val="39"/>
    <w:rsid w:val="00313C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39"/>
    <w:rsid w:val="00313C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313C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313C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313C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itle"/>
    <w:basedOn w:val="a"/>
    <w:next w:val="a"/>
    <w:link w:val="aff9"/>
    <w:uiPriority w:val="10"/>
    <w:qFormat/>
    <w:rsid w:val="00313C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9">
    <w:name w:val="Заголовок Знак"/>
    <w:basedOn w:val="a0"/>
    <w:link w:val="aff8"/>
    <w:uiPriority w:val="10"/>
    <w:rsid w:val="00313C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28</Pages>
  <Words>9402</Words>
  <Characters>53594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169</cp:revision>
  <cp:lastPrinted>2024-11-20T01:31:00Z</cp:lastPrinted>
  <dcterms:created xsi:type="dcterms:W3CDTF">2024-11-12T02:46:00Z</dcterms:created>
  <dcterms:modified xsi:type="dcterms:W3CDTF">2024-11-20T01:46:00Z</dcterms:modified>
</cp:coreProperties>
</file>