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2D" w:rsidRPr="00C309CC" w:rsidRDefault="0071752D" w:rsidP="0071752D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CD26B2B" wp14:editId="1F66227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1752D" w:rsidRPr="00C309CC" w:rsidRDefault="0071752D" w:rsidP="0071752D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КРАСНОЯРСКИЙ КРАЙ</w:t>
      </w:r>
    </w:p>
    <w:p w:rsidR="0071752D" w:rsidRPr="00C309CC" w:rsidRDefault="0071752D" w:rsidP="0071752D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71752D" w:rsidRPr="00C309CC" w:rsidRDefault="0071752D" w:rsidP="0071752D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71752D" w:rsidRPr="00C309CC" w:rsidRDefault="0071752D" w:rsidP="0071752D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инн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кпп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2403002935/240301001, </w:t>
      </w:r>
      <w:proofErr w:type="gramStart"/>
      <w:r w:rsidRPr="00C309CC">
        <w:rPr>
          <w:rFonts w:ascii="Times New Roman" w:eastAsia="Calibri" w:hAnsi="Times New Roman" w:cs="Times New Roman"/>
          <w:lang w:eastAsia="ru-RU"/>
        </w:rPr>
        <w:t>662340,п.</w:t>
      </w:r>
      <w:proofErr w:type="gramEnd"/>
      <w:r w:rsidRPr="00C309CC">
        <w:rPr>
          <w:rFonts w:ascii="Times New Roman" w:eastAsia="Calibri" w:hAnsi="Times New Roman" w:cs="Times New Roman"/>
          <w:lang w:eastAsia="ru-RU"/>
        </w:rPr>
        <w:t xml:space="preserve"> Балахта,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Балахтинского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района, Красноярского края,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ул.Сурикова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д.8, т.83914821051, </w:t>
      </w:r>
      <w:r w:rsidRPr="00C309CC">
        <w:rPr>
          <w:rFonts w:ascii="Times New Roman" w:eastAsia="Calibri" w:hAnsi="Times New Roman" w:cs="Times New Roman"/>
          <w:lang w:val="en-US" w:eastAsia="ru-RU"/>
        </w:rPr>
        <w:t>email</w:t>
      </w:r>
      <w:r w:rsidRPr="00C309CC">
        <w:rPr>
          <w:rFonts w:ascii="Times New Roman" w:eastAsia="Calibri" w:hAnsi="Times New Roman" w:cs="Times New Roman"/>
          <w:lang w:eastAsia="ru-RU"/>
        </w:rPr>
        <w:t>: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revizor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_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balahta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@</w:t>
      </w:r>
      <w:r w:rsidRPr="00C309CC">
        <w:rPr>
          <w:rFonts w:ascii="Times New Roman" w:eastAsia="Calibri" w:hAnsi="Times New Roman" w:cs="Times New Roman"/>
          <w:lang w:val="en-US" w:eastAsia="ru-RU"/>
        </w:rPr>
        <w:t>mail</w:t>
      </w:r>
      <w:r w:rsidRPr="00C309CC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71752D" w:rsidRPr="00C309CC" w:rsidRDefault="0071752D" w:rsidP="0071752D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71752D" w:rsidRPr="00C309CC" w:rsidRDefault="0071752D" w:rsidP="0071752D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1752D" w:rsidRPr="00C309CC" w:rsidRDefault="0071752D" w:rsidP="0071752D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ab/>
        <w:t xml:space="preserve">       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п.Балахта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«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___»____________2023г.                                                                                                                                          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Заключение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 проект решения </w:t>
      </w:r>
      <w:proofErr w:type="spellStart"/>
      <w:r w:rsidR="000C51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сельского Совета депутатов «О бюджете </w:t>
      </w:r>
      <w:proofErr w:type="spellStart"/>
      <w:proofErr w:type="gramStart"/>
      <w:r w:rsidR="000C51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</w:t>
      </w:r>
      <w:proofErr w:type="gram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на 2024 год и плановый период 2025-2026 годов»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1.Общие положения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района», утвержденного  решением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районного Совета депутатов от 27.02.2019г. №26-310р, «Положением о бюджетном процессе в </w:t>
      </w:r>
      <w:proofErr w:type="spellStart"/>
      <w:r w:rsidR="005F4A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Красненском</w:t>
      </w:r>
      <w:proofErr w:type="spellEnd"/>
      <w:r w:rsidR="005F4A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сельсовете» и другими нормативными правовыми документами, Контрольно-счетным органом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 проведена экспертиза  проекта решения «О бюджете </w:t>
      </w:r>
      <w:proofErr w:type="spellStart"/>
      <w:r w:rsidR="000C51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Красненского</w:t>
      </w:r>
      <w:proofErr w:type="spellEnd"/>
      <w:r w:rsidR="000C51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 на 2024 год и плановый  период 2025-2026 годов» (далее – Проект бюджета, проект решения) на соответствие требованиям бюджетного законодательства.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 экспертно-аналитического мероприятия: Проект бюджета </w:t>
      </w:r>
      <w:proofErr w:type="spellStart"/>
      <w:r w:rsidR="000C51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Красненского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сельсовета, процесс формирования Проекта бюджета, документов и материалов, представляемых одновременно с ним в </w:t>
      </w:r>
      <w:proofErr w:type="spellStart"/>
      <w:r w:rsidR="000C51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Красненский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Совет депутатов.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proofErr w:type="spellStart"/>
      <w:r w:rsidR="000C51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Красненского</w:t>
      </w:r>
      <w:proofErr w:type="spellEnd"/>
      <w:r w:rsidR="000C51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сельсовета.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Проектом.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Результаты экспертизы Проекта бюджета (основные выводы) 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2.1.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Проект бюджета внесен на рассмотрение в Совет депутатов в срок, установленный бюджетным законодательством. </w:t>
      </w:r>
    </w:p>
    <w:p w:rsidR="005F4AF6" w:rsidRPr="00015741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</w:t>
      </w: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Структура Проекта соответствует требованиям, установленным ст.184.1 БК РФ и Положению о бюджетном процессе. </w:t>
      </w:r>
      <w:r w:rsidR="00614357"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2.3.</w:t>
      </w: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Состав Проекта, документы и материалы к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нему в полном объеме соответствуют требованиям бюджетного законодательства (ст. 184.2 БК РФ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Перечни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главных администраторов доходов бюджета и источников финансирования  дефицита бюджета утверждены в соответствии со ст. 160.1 и 160.2 БК РФ. 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2.5.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В соответствии с требованиями п.4 ст.169 БК РФ и Положения о бюджетном процессе Проект бюджета составлен на три года: очередной финансовый год (2024) и плановый период (2025 и 2026 годы). </w:t>
      </w:r>
    </w:p>
    <w:p w:rsidR="0071752D" w:rsidRPr="00015741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2.6. Соблюдены требования и ограничения, установленные БК РФ по:</w:t>
      </w:r>
    </w:p>
    <w:p w:rsidR="00015741" w:rsidRPr="00015741" w:rsidRDefault="00015741" w:rsidP="0001574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-п.5 ст107 –предельный объем муниципального долга;</w:t>
      </w:r>
    </w:p>
    <w:p w:rsidR="0071752D" w:rsidRPr="00015741" w:rsidRDefault="0071752D" w:rsidP="0071752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ст.81 – размер резервного фонда;</w:t>
      </w:r>
    </w:p>
    <w:p w:rsidR="0071752D" w:rsidRPr="00015741" w:rsidRDefault="0071752D" w:rsidP="0071752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п.5 ст.179.4 – объем бюджетных ассигнований дорожного фонда;</w:t>
      </w:r>
    </w:p>
    <w:p w:rsidR="0071752D" w:rsidRPr="00015741" w:rsidRDefault="0071752D" w:rsidP="0071752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 п.3 ст.184.1 – общий объем условно утверждаемых расходов.</w:t>
      </w:r>
    </w:p>
    <w:p w:rsidR="0071752D" w:rsidRPr="00015741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184.1 Бюджетного кодекса РФ на 2024 год и плановый период статьей 4 Проекта решения предусмотрены публичные нормативные обязательства (выплата пенсии за выслугу лет).</w:t>
      </w:r>
    </w:p>
    <w:p w:rsidR="00015741" w:rsidRPr="00015741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2.7. В соответствии с требованиями ст.173 БК РФ, Положения о бюджетном процессе Проект бюджета составлен на основе одобренного ПСЭР на 2024 год и плановый период 2025 - 2026 годов.</w:t>
      </w:r>
      <w:r w:rsidR="004124B6"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015741" w:rsidRDefault="00015741" w:rsidP="0001574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Представленный Прогноз СЭР не содержит количественных показателей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развития  отраслей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экономики территории, что ставит под сомнение обоснованность значений и достоверность показателей прогноза СЭР на основании которого формируется проект бюджета на соответствующий период.</w:t>
      </w:r>
    </w:p>
    <w:p w:rsidR="0071752D" w:rsidRPr="00C309CC" w:rsidRDefault="004124B6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составе документов предоставлен проект постановления «Об од</w:t>
      </w:r>
      <w:r w:rsidR="001578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брении прогноза СЭР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Общая характеристика проекта бюджета </w:t>
      </w:r>
      <w:r w:rsidR="000C51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Красненского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 на 2024 год и плановый период 2025-2026 годов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Проект бюджета на 2024 год и плановый период 2025-2026 годов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сформирован  бездефицитный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с учетом равенства расходов с доходами.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 о бюджете прогнозируются доходы и расходы: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- 2024 год –</w:t>
      </w:r>
      <w:r w:rsidR="00DF18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12973,6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- 2025 год – </w:t>
      </w:r>
      <w:r w:rsidR="00DF18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12533,5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- 2026 год – </w:t>
      </w:r>
      <w:r w:rsidR="00DF18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12407,5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33 Бюджетного кодекса РФ принцип сбалансированности соблюден.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4.Доходная часть бюджета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Доходы бюджета в 2024 году прогнозируются в объеме </w:t>
      </w:r>
      <w:r w:rsidR="004737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12973,6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2025 год – </w:t>
      </w:r>
      <w:r w:rsidR="004737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12533,5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2026 год – </w:t>
      </w:r>
      <w:r w:rsidR="004737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12407,5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Структура доходов бюджета в 2024 -2026 годах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71752D" w:rsidRPr="00C309CC" w:rsidTr="0078331F"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2024год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2025 год 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2026год 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Доля в общем объеме доходов, %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2026г.</w:t>
            </w:r>
          </w:p>
        </w:tc>
      </w:tr>
      <w:tr w:rsidR="0071752D" w:rsidRPr="00C309CC" w:rsidTr="0078331F">
        <w:trPr>
          <w:gridAfter w:val="1"/>
          <w:wAfter w:w="28" w:type="dxa"/>
          <w:trHeight w:val="588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840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имущество </w:t>
            </w:r>
            <w:proofErr w:type="spellStart"/>
            <w:r w:rsidRPr="00C309CC">
              <w:rPr>
                <w:rFonts w:ascii="Times New Roman" w:hAnsi="Times New Roman" w:cs="Times New Roman"/>
              </w:rPr>
              <w:t>физ.лиц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840005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752D" w:rsidRPr="00C309CC" w:rsidTr="0078331F">
        <w:trPr>
          <w:gridAfter w:val="1"/>
          <w:wAfter w:w="28" w:type="dxa"/>
        </w:trPr>
        <w:tc>
          <w:tcPr>
            <w:tcW w:w="3256" w:type="dxa"/>
          </w:tcPr>
          <w:p w:rsidR="0071752D" w:rsidRPr="00C309CC" w:rsidRDefault="0071752D" w:rsidP="00783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5B4314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6D7F87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Основную долю налоговых доходов на 2024 год буд</w:t>
      </w:r>
      <w:r w:rsidR="005B43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составлять </w:t>
      </w:r>
      <w:r w:rsidR="006D7F8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земельный налог 46,4% или 436,0 тыс. рублей с ростом к ожидаемому исполнению на 52,9 тыс. рублей; на 2025год прогнозируется -442,0 тыс. рублей; на 2026 год прогнозируется 448,0 тыс. рублей.</w:t>
      </w:r>
    </w:p>
    <w:p w:rsidR="00B36137" w:rsidRDefault="006D7F87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Акцизы по подакцизным товарам прогнозируются в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2024г.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235,6 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25,0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в сумме налоговых доходов с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снижением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плановом периоде 2025-2026гг до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228,4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2026 году.</w:t>
      </w:r>
    </w:p>
    <w:p w:rsidR="0071752D" w:rsidRPr="00C309CC" w:rsidRDefault="00B36137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 ожидаемом поступлении единого сельскохозяйственного налога в 2023 году в размере 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95,0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прогнозируемый период 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прогнозируется 100,0 тыс. рублей, 102,5 тыс. рублей и 102,5 тыс. рублей соответственно по годам.</w:t>
      </w:r>
      <w:r w:rsidR="0071752D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доходы физических лиц прогнозируется на 2024г. в сумме 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132,2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с ростом к ожидаемому поступлению 2023 года на 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2025 год прогнозируется -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132,2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2026 год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прогнозируется в размере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E80C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136,0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71752D" w:rsidRPr="00552F07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имущество физических лиц на 2024 год прогнозируется в сумме </w:t>
      </w:r>
      <w:r w:rsidR="006C4C1A"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</w:t>
      </w:r>
      <w:r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,0 тыс. рублей; в 2025 году-</w:t>
      </w:r>
      <w:r w:rsidR="006C4C1A"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</w:t>
      </w:r>
      <w:r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,0 тыс. рублей; в 2026году-</w:t>
      </w:r>
      <w:r w:rsidR="006C4C1A"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</w:t>
      </w:r>
      <w:r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,0 тыс. рублей. </w:t>
      </w:r>
    </w:p>
    <w:p w:rsidR="0071752D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Неналоговые доходы на 2024 год и плановый период 2025-2026гг. составляют </w:t>
      </w:r>
      <w:r w:rsidR="006C4C1A"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30,</w:t>
      </w:r>
      <w:r w:rsidRP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0тыс. рублей соответственно по годам.</w:t>
      </w:r>
    </w:p>
    <w:p w:rsidR="004124B6" w:rsidRPr="00C309CC" w:rsidRDefault="004124B6" w:rsidP="004124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  Необходимо отметить, что </w:t>
      </w:r>
      <w:r w:rsidRPr="00C309CC">
        <w:rPr>
          <w:rFonts w:ascii="Times New Roman" w:hAnsi="Times New Roman" w:cs="Times New Roman"/>
          <w:sz w:val="27"/>
          <w:szCs w:val="27"/>
        </w:rPr>
        <w:t>по всем налоговым и н</w:t>
      </w:r>
      <w:r>
        <w:rPr>
          <w:rFonts w:ascii="Times New Roman" w:hAnsi="Times New Roman" w:cs="Times New Roman"/>
          <w:sz w:val="27"/>
          <w:szCs w:val="27"/>
        </w:rPr>
        <w:t xml:space="preserve">еналоговым доходным источникам </w:t>
      </w:r>
      <w:r w:rsidRPr="00C309CC">
        <w:rPr>
          <w:rFonts w:ascii="Times New Roman" w:hAnsi="Times New Roman" w:cs="Times New Roman"/>
          <w:sz w:val="27"/>
          <w:szCs w:val="27"/>
        </w:rPr>
        <w:t>не представлены расчеты, что свидетельствует о недостаточной прозрачности формирования доходной части бюджета</w:t>
      </w:r>
      <w:r>
        <w:rPr>
          <w:rFonts w:ascii="Times New Roman" w:hAnsi="Times New Roman" w:cs="Times New Roman"/>
          <w:sz w:val="27"/>
          <w:szCs w:val="27"/>
        </w:rPr>
        <w:t xml:space="preserve">, а также в пояснительной записке не учтено погашение части недоимки, что не соответствует принципу полноты отражения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доходов(</w:t>
      </w:r>
      <w:proofErr w:type="gramEnd"/>
      <w:r>
        <w:rPr>
          <w:rFonts w:ascii="Times New Roman" w:hAnsi="Times New Roman" w:cs="Times New Roman"/>
          <w:sz w:val="27"/>
          <w:szCs w:val="27"/>
        </w:rPr>
        <w:t>ст.32 БК РФ)</w:t>
      </w:r>
      <w:r w:rsidRPr="00C309C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124B6" w:rsidRDefault="004124B6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44309" w:rsidRPr="00A44309" w:rsidRDefault="00A44309" w:rsidP="00A44309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443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Безвозмездные поступления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Безвозмездные поступления на 2024 год прогнозируются в размере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12004,8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рублей, что ниже ожидаемого исполнения 2023 года на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824,1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  Основную долу в безвозмездных поступлениях будут составлять дотации (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5786,0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2024 году,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5652,3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2025г.,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49,4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5652,3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тыс.рублей в 2026г.)  и 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прочие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межбюджетные трансферты (</w:t>
      </w:r>
      <w:r w:rsidR="00552F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6081,5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2024 году, 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49,8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5769,6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тыс.рублей в 2025г. 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5769,6 тыс. рублей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2026г.). 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5.Расходная часть проекта бюджета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процессе формирования расходной части бюджета Ровненского сельсовета, бюджетные назначения, предназначенные для финансирования расходов на 2024 год и плановый период 2025-2026 годы, распределены по 7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Распределение бюджетных ассигнований в разрезе разделов бюджетной классификации на 2024 год и плановый период 2025-2026 годы представлено в таблице: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1134"/>
        <w:gridCol w:w="1134"/>
        <w:gridCol w:w="850"/>
      </w:tblGrid>
      <w:tr w:rsidR="0071752D" w:rsidRPr="00C309CC" w:rsidTr="0078331F">
        <w:tc>
          <w:tcPr>
            <w:tcW w:w="2880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ожидаемого исполнения в 2023г</w:t>
            </w: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общем объеме расходов 2024г.%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4298,9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40335,9</w:t>
            </w: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35,4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34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71752D" w:rsidRPr="00C309CC" w:rsidRDefault="005C1CCF" w:rsidP="005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569,7</w:t>
            </w: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6603,7</w:t>
            </w: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752D" w:rsidRPr="00C309CC" w:rsidTr="0078331F">
        <w:tc>
          <w:tcPr>
            <w:tcW w:w="288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</w:tcPr>
          <w:p w:rsidR="0071752D" w:rsidRPr="00C309CC" w:rsidRDefault="0071752D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12973,7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12533,4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12407,5</w:t>
            </w:r>
          </w:p>
        </w:tc>
        <w:tc>
          <w:tcPr>
            <w:tcW w:w="850" w:type="dxa"/>
          </w:tcPr>
          <w:p w:rsidR="0071752D" w:rsidRPr="00C309CC" w:rsidRDefault="005C1CCF" w:rsidP="007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разрезе классификации расходов бюджета в 2024 году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удельный вес занимают разделы: «Общегосударственные вопросы» - 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35,4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«Культура, кинематография» -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«жилищно-коммунальное хозяйство»-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7,8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%;,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«Национальная экономика»-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4,2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«Национальная оборона»-1,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0%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«Социальная политика»-</w:t>
      </w:r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 в общем объеме расходов 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5.1. Применение программно-целевого метода планирования расходов.</w:t>
      </w:r>
    </w:p>
    <w:p w:rsidR="0071752D" w:rsidRDefault="0071752D" w:rsidP="003A0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0" w:name="_Hlk119411686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Так в нарушение Порядка принятия решений о разработке муниципальных программ </w:t>
      </w:r>
      <w:proofErr w:type="spellStart"/>
      <w:r w:rsidR="005C1C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Красненского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муниципальная </w:t>
      </w:r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программа </w:t>
      </w:r>
      <w:r w:rsidR="008229C2" w:rsidRPr="008229C2">
        <w:rPr>
          <w:rFonts w:ascii="Times New Roman" w:hAnsi="Times New Roman" w:cs="Times New Roman"/>
          <w:sz w:val="26"/>
          <w:szCs w:val="26"/>
        </w:rPr>
        <w:t xml:space="preserve">«Безопасные и комфортные условия проживания населения на территории </w:t>
      </w:r>
      <w:proofErr w:type="spellStart"/>
      <w:r w:rsidR="008229C2" w:rsidRPr="008229C2">
        <w:rPr>
          <w:rFonts w:ascii="Times New Roman" w:hAnsi="Times New Roman" w:cs="Times New Roman"/>
          <w:sz w:val="26"/>
          <w:szCs w:val="26"/>
        </w:rPr>
        <w:t>Красненского</w:t>
      </w:r>
      <w:proofErr w:type="spellEnd"/>
      <w:r w:rsidR="008229C2" w:rsidRPr="008229C2">
        <w:rPr>
          <w:rFonts w:ascii="Times New Roman" w:hAnsi="Times New Roman" w:cs="Times New Roman"/>
          <w:sz w:val="26"/>
          <w:szCs w:val="26"/>
        </w:rPr>
        <w:t xml:space="preserve"> сельсовета»</w:t>
      </w:r>
      <w:r w:rsidR="008229C2">
        <w:rPr>
          <w:rFonts w:ascii="Times New Roman" w:hAnsi="Times New Roman" w:cs="Times New Roman"/>
          <w:sz w:val="26"/>
          <w:szCs w:val="26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проекту бюджета утверждена позже установленного срока. Прогноз социально-экономического развития муниципального образования составлен некорректно (на 2024-2026гг), в результате чего не предоставляется возможным оценить достоверность применяемых показателей при анализе проекта бюджета.</w:t>
      </w:r>
      <w:r w:rsid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Программные расходы в прогнозируемом периоде 2024-2026годов составляют 1596,7 тыс. рублей или 12,3% от общего объема расходов; 942,6 тыс. рублей или 7,5%; 1070,4 тыс. рублей или 8,6%.</w:t>
      </w:r>
    </w:p>
    <w:p w:rsidR="003A09DE" w:rsidRPr="00C309CC" w:rsidRDefault="003A09DE" w:rsidP="003A0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Бюджетные ассигнования, отраженные в муниципальной программе не соответствуют финансовому обеспечению Проекта бюджета, кроме того в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паспорте  муниципальной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программы не отражено финансирование программы на 2026 год.</w:t>
      </w:r>
    </w:p>
    <w:bookmarkEnd w:id="0"/>
    <w:p w:rsidR="0071752D" w:rsidRPr="00C309CC" w:rsidRDefault="0071752D" w:rsidP="003A09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6.Межбюджетные трансферты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решения, согласно статье 11 утвержден объем межбюджетных трансфертов на 2024-2026 годы, получаемых из других бюджетов бюджетной системы, что соответствует требованиям статьи 184.1 Бюджетного кодекса РФ.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В соответствии со ст.142.5 БК РФ статьей 1</w:t>
      </w:r>
      <w:r w:rsidR="004737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проекта решения о бюджете предусмотрены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2024-2026 годы.</w:t>
      </w:r>
      <w:r w:rsidR="004737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Не по всем переданным полномочиям предоставлены методики расчет</w:t>
      </w:r>
      <w:r w:rsid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ов</w:t>
      </w:r>
      <w:r w:rsid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157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r w:rsidR="004737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 переданным полномочиям.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7.Муниципальный внутренний долг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Проектом бюджета на 2024-2026 годы предусматривается бюджет бездефицитный, что  </w:t>
      </w:r>
      <w:r w:rsidR="004737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соответствует </w:t>
      </w:r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принципу сбалансированности бюджета (статья </w:t>
      </w:r>
      <w:proofErr w:type="gramStart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33  БК</w:t>
      </w:r>
      <w:proofErr w:type="gramEnd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РФ).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Согласно проекту о бюджете на 2024 год и плановый период 2025-2026 годов </w:t>
      </w:r>
      <w:bookmarkStart w:id="1" w:name="_Hlk120194166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верхний предел муниципального внутреннего долга по долговым обязательствам сельсовета</w:t>
      </w:r>
      <w:bookmarkEnd w:id="1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составляет: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2024 года в сумме 0 рублей, в том числе по муниципальным гарантиям 0 рублей;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2025 года в сумме 0 рублей, в том числе по муниципальным гарантиям 0 рублей;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2026 года в сумме 0 рублей, в том числе по муниципальным гарантиям 0 рублей.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Предельный объем муниципального долга на 2024-2026 годы планируется в размере на 2024г </w:t>
      </w:r>
      <w:r w:rsidR="008229C2"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-484,4 </w:t>
      </w:r>
      <w:proofErr w:type="spellStart"/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</w:t>
      </w:r>
      <w:proofErr w:type="spellEnd"/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., 2025г-</w:t>
      </w:r>
      <w:r w:rsidR="008229C2"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484,4 </w:t>
      </w:r>
      <w:proofErr w:type="spellStart"/>
      <w:r w:rsidR="008229C2"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</w:t>
      </w:r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.руб</w:t>
      </w:r>
      <w:proofErr w:type="spellEnd"/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., 2026г. – </w:t>
      </w:r>
      <w:proofErr w:type="gramStart"/>
      <w:r w:rsidR="008229C2"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490,9</w:t>
      </w:r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</w:t>
      </w:r>
      <w:proofErr w:type="gramEnd"/>
      <w:r w:rsidRPr="008229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что соответствует нормативу установленному п.5 ст.107 БК РФ.</w:t>
      </w:r>
    </w:p>
    <w:p w:rsidR="0071752D" w:rsidRPr="00C309CC" w:rsidRDefault="0071752D" w:rsidP="00717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результатам проведенного КСО экспертно-аналитического мероприятия сформулированы следующие рекомендации:</w:t>
      </w:r>
    </w:p>
    <w:p w:rsidR="0071752D" w:rsidRPr="00C309CC" w:rsidRDefault="0071752D" w:rsidP="00717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поселения:</w:t>
      </w:r>
    </w:p>
    <w:p w:rsidR="0071752D" w:rsidRPr="00C309CC" w:rsidRDefault="0071752D" w:rsidP="00717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0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Финансовое обеспечение м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</w:t>
      </w:r>
      <w:r w:rsidR="005B0229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</w:t>
      </w:r>
      <w:r w:rsidR="005B0229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0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привести в соответствие </w:t>
      </w:r>
      <w:proofErr w:type="gramStart"/>
      <w:r w:rsidR="005B022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статьи</w:t>
      </w:r>
      <w:proofErr w:type="gramEnd"/>
      <w:r w:rsidR="005B0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179 Бюджетного кодекса Российской Федерации.</w:t>
      </w:r>
    </w:p>
    <w:p w:rsidR="0071752D" w:rsidRPr="00C309CC" w:rsidRDefault="0071752D" w:rsidP="00717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1.2.С целью прозрачности прогнозирования доходной части бюджета представлять в прил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ожении к пояснительной записке </w:t>
      </w: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расчеты сумм поступления доходов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методики расчета сумм межбюджетных трансфертов по переданным </w:t>
      </w:r>
      <w:proofErr w:type="gramStart"/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полномочиям.</w:t>
      </w: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71752D" w:rsidRPr="00C309CC" w:rsidRDefault="0071752D" w:rsidP="00717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proofErr w:type="gramStart"/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3.Устранить</w:t>
      </w:r>
      <w:proofErr w:type="gramEnd"/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замечания по Проекту бюджета</w:t>
      </w:r>
      <w:r w:rsidR="00822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информацию об устранении направить в Контрольно-счетный орган  в срок 05.12.2023года.</w:t>
      </w:r>
    </w:p>
    <w:p w:rsidR="0071752D" w:rsidRPr="00C309CC" w:rsidRDefault="0071752D" w:rsidP="0071752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71752D" w:rsidRPr="00C309CC" w:rsidRDefault="0071752D" w:rsidP="005B0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Председатель </w:t>
      </w:r>
    </w:p>
    <w:p w:rsidR="0071752D" w:rsidRPr="00C309CC" w:rsidRDefault="0071752D" w:rsidP="005B0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bookmarkStart w:id="2" w:name="_GoBack"/>
      <w:bookmarkEnd w:id="2"/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Контрольно-счетного органа                                                      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Г.К.Хиревич</w:t>
      </w:r>
      <w:proofErr w:type="spellEnd"/>
    </w:p>
    <w:p w:rsidR="0071752D" w:rsidRPr="00C309CC" w:rsidRDefault="0071752D" w:rsidP="0071752D"/>
    <w:p w:rsidR="00653960" w:rsidRPr="0071752D" w:rsidRDefault="00653960" w:rsidP="0071752D">
      <w:r w:rsidRPr="0071752D">
        <w:t xml:space="preserve"> </w:t>
      </w:r>
    </w:p>
    <w:sectPr w:rsidR="00653960" w:rsidRPr="007175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28" w:rsidRDefault="00B01A28">
      <w:pPr>
        <w:spacing w:after="0" w:line="240" w:lineRule="auto"/>
      </w:pPr>
      <w:r>
        <w:separator/>
      </w:r>
    </w:p>
  </w:endnote>
  <w:endnote w:type="continuationSeparator" w:id="0">
    <w:p w:rsidR="00B01A28" w:rsidRDefault="00B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68301"/>
      <w:docPartObj>
        <w:docPartGallery w:val="Page Numbers (Bottom of Page)"/>
        <w:docPartUnique/>
      </w:docPartObj>
    </w:sdtPr>
    <w:sdtEndPr/>
    <w:sdtContent>
      <w:p w:rsidR="001D0CCC" w:rsidRDefault="00391E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29">
          <w:rPr>
            <w:noProof/>
          </w:rPr>
          <w:t>6</w:t>
        </w:r>
        <w:r>
          <w:fldChar w:fldCharType="end"/>
        </w:r>
      </w:p>
    </w:sdtContent>
  </w:sdt>
  <w:p w:rsidR="001D0CCC" w:rsidRDefault="00B01A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28" w:rsidRDefault="00B01A28">
      <w:pPr>
        <w:spacing w:after="0" w:line="240" w:lineRule="auto"/>
      </w:pPr>
      <w:r>
        <w:separator/>
      </w:r>
    </w:p>
  </w:footnote>
  <w:footnote w:type="continuationSeparator" w:id="0">
    <w:p w:rsidR="00B01A28" w:rsidRDefault="00B0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11"/>
    <w:rsid w:val="00015741"/>
    <w:rsid w:val="000A3051"/>
    <w:rsid w:val="000C5129"/>
    <w:rsid w:val="0015782F"/>
    <w:rsid w:val="00204C86"/>
    <w:rsid w:val="002A7AC2"/>
    <w:rsid w:val="00391E85"/>
    <w:rsid w:val="003A09DE"/>
    <w:rsid w:val="004124B6"/>
    <w:rsid w:val="0047373B"/>
    <w:rsid w:val="00552F07"/>
    <w:rsid w:val="00597A6B"/>
    <w:rsid w:val="005B0229"/>
    <w:rsid w:val="005B4314"/>
    <w:rsid w:val="005C1CCF"/>
    <w:rsid w:val="005F4AF6"/>
    <w:rsid w:val="00614357"/>
    <w:rsid w:val="00653960"/>
    <w:rsid w:val="00667911"/>
    <w:rsid w:val="006C4C1A"/>
    <w:rsid w:val="006D7F87"/>
    <w:rsid w:val="0071752D"/>
    <w:rsid w:val="008229C2"/>
    <w:rsid w:val="00840005"/>
    <w:rsid w:val="00903760"/>
    <w:rsid w:val="00A11673"/>
    <w:rsid w:val="00A35C58"/>
    <w:rsid w:val="00A44309"/>
    <w:rsid w:val="00B01A28"/>
    <w:rsid w:val="00B36137"/>
    <w:rsid w:val="00B50465"/>
    <w:rsid w:val="00C23A5E"/>
    <w:rsid w:val="00DF18C4"/>
    <w:rsid w:val="00E80C81"/>
    <w:rsid w:val="00F56BD4"/>
    <w:rsid w:val="00F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173"/>
  <w15:chartTrackingRefBased/>
  <w15:docId w15:val="{8ADC914B-E6CF-4BA7-8277-B9FE0B1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3960"/>
  </w:style>
  <w:style w:type="character" w:styleId="a6">
    <w:name w:val="Hyperlink"/>
    <w:rsid w:val="00653960"/>
    <w:rPr>
      <w:color w:val="0000FF"/>
      <w:u w:val="single"/>
    </w:rPr>
  </w:style>
  <w:style w:type="paragraph" w:customStyle="1" w:styleId="Default">
    <w:name w:val="Default"/>
    <w:rsid w:val="0065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6539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2023-10-17T07:44:00Z</cp:lastPrinted>
  <dcterms:created xsi:type="dcterms:W3CDTF">2023-11-21T06:46:00Z</dcterms:created>
  <dcterms:modified xsi:type="dcterms:W3CDTF">2023-11-29T01:35:00Z</dcterms:modified>
</cp:coreProperties>
</file>