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3E802" w14:textId="77777777" w:rsidR="00BA2FA2" w:rsidRPr="00D33047" w:rsidRDefault="00BA2FA2" w:rsidP="00BA2FA2">
      <w:pPr>
        <w:tabs>
          <w:tab w:val="left" w:pos="-2410"/>
          <w:tab w:val="left" w:pos="284"/>
          <w:tab w:val="left" w:pos="851"/>
        </w:tabs>
        <w:spacing w:after="0" w:line="240" w:lineRule="auto"/>
        <w:ind w:hanging="567"/>
        <w:jc w:val="center"/>
        <w:rPr>
          <w:rFonts w:ascii="Times New Roman" w:eastAsia="Times New Roman" w:hAnsi="Times New Roman"/>
          <w:color w:val="FF0000"/>
          <w:sz w:val="26"/>
          <w:szCs w:val="26"/>
          <w:lang w:eastAsia="ru-RU"/>
        </w:rPr>
      </w:pPr>
    </w:p>
    <w:p w14:paraId="0EC85DA3" w14:textId="77777777" w:rsidR="00D33047" w:rsidRPr="00D33047" w:rsidRDefault="00D33047" w:rsidP="00D33047">
      <w:pPr>
        <w:tabs>
          <w:tab w:val="left" w:pos="0"/>
        </w:tabs>
        <w:spacing w:after="0" w:line="240" w:lineRule="auto"/>
        <w:jc w:val="center"/>
        <w:rPr>
          <w:rFonts w:ascii="Times New Roman" w:eastAsia="Times New Roman" w:hAnsi="Times New Roman"/>
          <w:color w:val="000000" w:themeColor="text1"/>
          <w:highlight w:val="yellow"/>
          <w:lang w:eastAsia="ru-RU"/>
        </w:rPr>
      </w:pPr>
      <w:r w:rsidRPr="00D33047">
        <w:rPr>
          <w:rFonts w:ascii="Times New Roman" w:eastAsia="Times New Roman" w:hAnsi="Times New Roman"/>
          <w:noProof/>
          <w:color w:val="000000" w:themeColor="text1"/>
          <w:highlight w:val="yellow"/>
          <w:lang w:eastAsia="ru-RU"/>
        </w:rPr>
        <w:drawing>
          <wp:inline distT="0" distB="0" distL="0" distR="0" wp14:anchorId="2ACADDC6" wp14:editId="43AAC268">
            <wp:extent cx="56197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D33047">
        <w:rPr>
          <w:rFonts w:ascii="Times New Roman" w:eastAsia="Times New Roman" w:hAnsi="Times New Roman"/>
          <w:color w:val="000000" w:themeColor="text1"/>
          <w:highlight w:val="yellow"/>
          <w:lang w:eastAsia="ru-RU"/>
        </w:rPr>
        <w:t xml:space="preserve">    </w:t>
      </w:r>
    </w:p>
    <w:p w14:paraId="37BCDF93" w14:textId="77777777" w:rsidR="00D33047" w:rsidRPr="00D33047" w:rsidRDefault="00D33047" w:rsidP="00D33047">
      <w:pPr>
        <w:tabs>
          <w:tab w:val="left" w:pos="0"/>
        </w:tabs>
        <w:spacing w:after="0" w:line="240" w:lineRule="auto"/>
        <w:jc w:val="center"/>
        <w:rPr>
          <w:rFonts w:ascii="Times New Roman" w:eastAsia="Times New Roman" w:hAnsi="Times New Roman"/>
          <w:b/>
          <w:color w:val="000000" w:themeColor="text1"/>
          <w:lang w:eastAsia="ru-RU"/>
        </w:rPr>
      </w:pPr>
      <w:r w:rsidRPr="00D33047">
        <w:rPr>
          <w:rFonts w:ascii="Times New Roman" w:eastAsia="Times New Roman" w:hAnsi="Times New Roman"/>
          <w:b/>
          <w:color w:val="000000" w:themeColor="text1"/>
          <w:lang w:eastAsia="ru-RU"/>
        </w:rPr>
        <w:t>РОССИЙСКАЯ ФЕДЕРАЦИЯ</w:t>
      </w:r>
      <w:r w:rsidRPr="00D33047">
        <w:rPr>
          <w:rFonts w:ascii="Times New Roman" w:eastAsia="Times New Roman" w:hAnsi="Times New Roman"/>
          <w:b/>
          <w:color w:val="000000" w:themeColor="text1"/>
          <w:lang w:eastAsia="ru-RU"/>
        </w:rPr>
        <w:br/>
        <w:t xml:space="preserve">КРАСНОЯРСКИЙ КРАЙ                                                                               </w:t>
      </w:r>
    </w:p>
    <w:p w14:paraId="63D9EE6E" w14:textId="77777777" w:rsidR="00D33047" w:rsidRPr="00D33047" w:rsidRDefault="00D33047" w:rsidP="00D33047">
      <w:pPr>
        <w:tabs>
          <w:tab w:val="left" w:pos="0"/>
        </w:tabs>
        <w:spacing w:after="0" w:line="240" w:lineRule="auto"/>
        <w:ind w:firstLine="720"/>
        <w:jc w:val="center"/>
        <w:rPr>
          <w:rFonts w:ascii="Times New Roman" w:eastAsia="Times New Roman" w:hAnsi="Times New Roman"/>
          <w:b/>
          <w:color w:val="000000" w:themeColor="text1"/>
          <w:lang w:eastAsia="ru-RU"/>
        </w:rPr>
      </w:pPr>
    </w:p>
    <w:p w14:paraId="3A9CDE9C" w14:textId="77777777" w:rsidR="00D33047" w:rsidRPr="00D33047" w:rsidRDefault="00D33047" w:rsidP="00D33047">
      <w:pPr>
        <w:tabs>
          <w:tab w:val="left" w:pos="0"/>
        </w:tabs>
        <w:spacing w:after="0" w:line="240" w:lineRule="auto"/>
        <w:jc w:val="center"/>
        <w:rPr>
          <w:rFonts w:ascii="Times New Roman" w:eastAsia="Times New Roman" w:hAnsi="Times New Roman"/>
          <w:color w:val="000000" w:themeColor="text1"/>
          <w:lang w:eastAsia="ru-RU"/>
        </w:rPr>
      </w:pPr>
      <w:r w:rsidRPr="00D33047">
        <w:rPr>
          <w:rFonts w:ascii="Times New Roman" w:eastAsia="Times New Roman" w:hAnsi="Times New Roman"/>
          <w:b/>
          <w:color w:val="000000" w:themeColor="text1"/>
          <w:lang w:eastAsia="ru-RU"/>
        </w:rPr>
        <w:t xml:space="preserve">КОНТРОЛЬНО-СЧЕТНЫЙ ОРГАН </w:t>
      </w:r>
      <w:r w:rsidRPr="00D33047">
        <w:rPr>
          <w:rFonts w:ascii="Times New Roman" w:eastAsia="Times New Roman" w:hAnsi="Times New Roman"/>
          <w:b/>
          <w:color w:val="000000" w:themeColor="text1"/>
          <w:lang w:eastAsia="ru-RU"/>
        </w:rPr>
        <w:br/>
        <w:t>БАЛАХТИНСКОГО РАЙОНА</w:t>
      </w:r>
    </w:p>
    <w:p w14:paraId="2F14C8AF" w14:textId="77777777" w:rsidR="00D33047" w:rsidRPr="00D33047" w:rsidRDefault="00D33047" w:rsidP="00D33047">
      <w:pPr>
        <w:tabs>
          <w:tab w:val="left" w:pos="0"/>
        </w:tabs>
        <w:spacing w:after="0" w:line="240" w:lineRule="auto"/>
        <w:jc w:val="center"/>
        <w:rPr>
          <w:rFonts w:ascii="Times New Roman" w:eastAsia="Times New Roman" w:hAnsi="Times New Roman"/>
          <w:color w:val="000000" w:themeColor="text1"/>
          <w:lang w:eastAsia="ru-RU"/>
        </w:rPr>
      </w:pPr>
      <w:r w:rsidRPr="00D33047">
        <w:rPr>
          <w:rFonts w:ascii="Times New Roman" w:eastAsia="Times New Roman" w:hAnsi="Times New Roman"/>
          <w:color w:val="000000" w:themeColor="text1"/>
          <w:lang w:eastAsia="ru-RU"/>
        </w:rPr>
        <w:t xml:space="preserve">           </w:t>
      </w:r>
      <w:proofErr w:type="spellStart"/>
      <w:r w:rsidRPr="00D33047">
        <w:rPr>
          <w:rFonts w:ascii="Times New Roman" w:eastAsia="Times New Roman" w:hAnsi="Times New Roman"/>
          <w:color w:val="000000" w:themeColor="text1"/>
          <w:lang w:eastAsia="ru-RU"/>
        </w:rPr>
        <w:t>инн</w:t>
      </w:r>
      <w:proofErr w:type="spellEnd"/>
      <w:r w:rsidRPr="00D33047">
        <w:rPr>
          <w:rFonts w:ascii="Times New Roman" w:eastAsia="Times New Roman" w:hAnsi="Times New Roman"/>
          <w:color w:val="000000" w:themeColor="text1"/>
          <w:lang w:eastAsia="ru-RU"/>
        </w:rPr>
        <w:t>/</w:t>
      </w:r>
      <w:proofErr w:type="spellStart"/>
      <w:r w:rsidRPr="00D33047">
        <w:rPr>
          <w:rFonts w:ascii="Times New Roman" w:eastAsia="Times New Roman" w:hAnsi="Times New Roman"/>
          <w:color w:val="000000" w:themeColor="text1"/>
          <w:lang w:eastAsia="ru-RU"/>
        </w:rPr>
        <w:t>кпп</w:t>
      </w:r>
      <w:proofErr w:type="spellEnd"/>
      <w:r w:rsidRPr="00D33047">
        <w:rPr>
          <w:rFonts w:ascii="Times New Roman" w:eastAsia="Times New Roman" w:hAnsi="Times New Roman"/>
          <w:color w:val="000000" w:themeColor="text1"/>
          <w:lang w:eastAsia="ru-RU"/>
        </w:rPr>
        <w:t xml:space="preserve"> 2403002935/240301001, </w:t>
      </w:r>
      <w:proofErr w:type="gramStart"/>
      <w:r w:rsidRPr="00D33047">
        <w:rPr>
          <w:rFonts w:ascii="Times New Roman" w:eastAsia="Times New Roman" w:hAnsi="Times New Roman"/>
          <w:color w:val="000000" w:themeColor="text1"/>
          <w:lang w:eastAsia="ru-RU"/>
        </w:rPr>
        <w:t>662340,п.</w:t>
      </w:r>
      <w:proofErr w:type="gramEnd"/>
      <w:r w:rsidRPr="00D33047">
        <w:rPr>
          <w:rFonts w:ascii="Times New Roman" w:eastAsia="Times New Roman" w:hAnsi="Times New Roman"/>
          <w:color w:val="000000" w:themeColor="text1"/>
          <w:lang w:eastAsia="ru-RU"/>
        </w:rPr>
        <w:t xml:space="preserve"> Балахта, Балахтинского района, Красноярского края, </w:t>
      </w:r>
      <w:proofErr w:type="spellStart"/>
      <w:r w:rsidRPr="00D33047">
        <w:rPr>
          <w:rFonts w:ascii="Times New Roman" w:eastAsia="Times New Roman" w:hAnsi="Times New Roman"/>
          <w:color w:val="000000" w:themeColor="text1"/>
          <w:lang w:eastAsia="ru-RU"/>
        </w:rPr>
        <w:t>ул.Сурикова</w:t>
      </w:r>
      <w:proofErr w:type="spellEnd"/>
      <w:r w:rsidRPr="00D33047">
        <w:rPr>
          <w:rFonts w:ascii="Times New Roman" w:eastAsia="Times New Roman" w:hAnsi="Times New Roman"/>
          <w:color w:val="000000" w:themeColor="text1"/>
          <w:lang w:eastAsia="ru-RU"/>
        </w:rPr>
        <w:t xml:space="preserve"> д.8, т.83914821051, </w:t>
      </w:r>
      <w:r w:rsidRPr="00D33047">
        <w:rPr>
          <w:rFonts w:ascii="Times New Roman" w:eastAsia="Times New Roman" w:hAnsi="Times New Roman"/>
          <w:color w:val="000000" w:themeColor="text1"/>
          <w:lang w:val="en-US" w:eastAsia="ru-RU"/>
        </w:rPr>
        <w:t>email</w:t>
      </w:r>
      <w:r w:rsidRPr="00D33047">
        <w:rPr>
          <w:rFonts w:ascii="Times New Roman" w:eastAsia="Times New Roman" w:hAnsi="Times New Roman"/>
          <w:color w:val="000000" w:themeColor="text1"/>
          <w:lang w:eastAsia="ru-RU"/>
        </w:rPr>
        <w:t>:</w:t>
      </w:r>
      <w:proofErr w:type="spellStart"/>
      <w:r w:rsidRPr="00D33047">
        <w:rPr>
          <w:rFonts w:ascii="Times New Roman" w:eastAsia="Times New Roman" w:hAnsi="Times New Roman"/>
          <w:color w:val="000000" w:themeColor="text1"/>
          <w:lang w:val="en-US" w:eastAsia="ru-RU"/>
        </w:rPr>
        <w:t>revizor</w:t>
      </w:r>
      <w:proofErr w:type="spellEnd"/>
      <w:r w:rsidRPr="00D33047">
        <w:rPr>
          <w:rFonts w:ascii="Times New Roman" w:eastAsia="Times New Roman" w:hAnsi="Times New Roman"/>
          <w:color w:val="000000" w:themeColor="text1"/>
          <w:lang w:eastAsia="ru-RU"/>
        </w:rPr>
        <w:t>_</w:t>
      </w:r>
      <w:proofErr w:type="spellStart"/>
      <w:r w:rsidRPr="00D33047">
        <w:rPr>
          <w:rFonts w:ascii="Times New Roman" w:eastAsia="Times New Roman" w:hAnsi="Times New Roman"/>
          <w:color w:val="000000" w:themeColor="text1"/>
          <w:lang w:val="en-US" w:eastAsia="ru-RU"/>
        </w:rPr>
        <w:t>balahta</w:t>
      </w:r>
      <w:proofErr w:type="spellEnd"/>
      <w:r w:rsidRPr="00D33047">
        <w:rPr>
          <w:rFonts w:ascii="Times New Roman" w:eastAsia="Times New Roman" w:hAnsi="Times New Roman"/>
          <w:color w:val="000000" w:themeColor="text1"/>
          <w:lang w:eastAsia="ru-RU"/>
        </w:rPr>
        <w:t>@</w:t>
      </w:r>
      <w:r w:rsidRPr="00D33047">
        <w:rPr>
          <w:rFonts w:ascii="Times New Roman" w:eastAsia="Times New Roman" w:hAnsi="Times New Roman"/>
          <w:color w:val="000000" w:themeColor="text1"/>
          <w:lang w:val="en-US" w:eastAsia="ru-RU"/>
        </w:rPr>
        <w:t>mail</w:t>
      </w:r>
      <w:r w:rsidRPr="00D33047">
        <w:rPr>
          <w:rFonts w:ascii="Times New Roman" w:eastAsia="Times New Roman" w:hAnsi="Times New Roman"/>
          <w:color w:val="000000" w:themeColor="text1"/>
          <w:lang w:eastAsia="ru-RU"/>
        </w:rPr>
        <w:t>.</w:t>
      </w:r>
      <w:proofErr w:type="spellStart"/>
      <w:r w:rsidRPr="00D33047">
        <w:rPr>
          <w:rFonts w:ascii="Times New Roman" w:eastAsia="Times New Roman" w:hAnsi="Times New Roman"/>
          <w:color w:val="000000" w:themeColor="text1"/>
          <w:lang w:val="en-US" w:eastAsia="ru-RU"/>
        </w:rPr>
        <w:t>ru</w:t>
      </w:r>
      <w:proofErr w:type="spellEnd"/>
    </w:p>
    <w:p w14:paraId="4B63BC63" w14:textId="77777777" w:rsidR="00D33047" w:rsidRPr="00D33047" w:rsidRDefault="00D33047" w:rsidP="00D33047">
      <w:pPr>
        <w:tabs>
          <w:tab w:val="left" w:pos="0"/>
        </w:tabs>
        <w:spacing w:after="0" w:line="240" w:lineRule="auto"/>
        <w:jc w:val="center"/>
        <w:rPr>
          <w:rFonts w:ascii="Times New Roman" w:eastAsia="Times New Roman" w:hAnsi="Times New Roman"/>
          <w:color w:val="000000" w:themeColor="text1"/>
          <w:lang w:eastAsia="ru-RU"/>
        </w:rPr>
      </w:pPr>
      <w:r w:rsidRPr="00D33047">
        <w:rPr>
          <w:rFonts w:ascii="Times New Roman" w:eastAsia="Times New Roman" w:hAnsi="Times New Roman"/>
          <w:b/>
          <w:color w:val="000000" w:themeColor="text1"/>
          <w:lang w:eastAsia="ru-RU"/>
        </w:rPr>
        <w:t xml:space="preserve">__________________________________________________________________  </w:t>
      </w:r>
    </w:p>
    <w:p w14:paraId="4C3F017F" w14:textId="77777777" w:rsidR="00D33047" w:rsidRPr="00D33047" w:rsidRDefault="00D33047" w:rsidP="00D33047">
      <w:pPr>
        <w:tabs>
          <w:tab w:val="left" w:pos="0"/>
        </w:tabs>
        <w:spacing w:after="0" w:line="240" w:lineRule="auto"/>
        <w:ind w:firstLine="720"/>
        <w:jc w:val="center"/>
        <w:rPr>
          <w:rFonts w:ascii="Times New Roman" w:eastAsia="Times New Roman" w:hAnsi="Times New Roman"/>
          <w:color w:val="000000" w:themeColor="text1"/>
          <w:lang w:eastAsia="ru-RU"/>
        </w:rPr>
      </w:pPr>
    </w:p>
    <w:p w14:paraId="282955AE" w14:textId="77777777" w:rsidR="00D33047" w:rsidRPr="00D33047" w:rsidRDefault="00D33047" w:rsidP="00D33047">
      <w:pPr>
        <w:tabs>
          <w:tab w:val="left" w:pos="0"/>
        </w:tabs>
        <w:spacing w:after="0" w:line="240" w:lineRule="auto"/>
        <w:ind w:firstLine="720"/>
        <w:jc w:val="center"/>
        <w:rPr>
          <w:rFonts w:ascii="Times New Roman" w:eastAsia="Times New Roman" w:hAnsi="Times New Roman"/>
          <w:color w:val="000000" w:themeColor="text1"/>
          <w:lang w:eastAsia="ru-RU"/>
        </w:rPr>
      </w:pPr>
    </w:p>
    <w:p w14:paraId="54C8C74E" w14:textId="77777777" w:rsidR="00D33047" w:rsidRPr="00D33047" w:rsidRDefault="00D33047" w:rsidP="00D33047">
      <w:pPr>
        <w:tabs>
          <w:tab w:val="left" w:pos="0"/>
        </w:tabs>
        <w:spacing w:after="0" w:line="240" w:lineRule="auto"/>
        <w:jc w:val="center"/>
        <w:rPr>
          <w:rFonts w:ascii="Times New Roman" w:eastAsia="Times New Roman" w:hAnsi="Times New Roman"/>
          <w:b/>
          <w:color w:val="000000" w:themeColor="text1"/>
          <w:sz w:val="28"/>
          <w:szCs w:val="28"/>
          <w:lang w:eastAsia="ru-RU"/>
        </w:rPr>
      </w:pPr>
      <w:r w:rsidRPr="00D33047">
        <w:rPr>
          <w:rFonts w:ascii="Times New Roman" w:eastAsia="Times New Roman" w:hAnsi="Times New Roman"/>
          <w:b/>
          <w:color w:val="000000" w:themeColor="text1"/>
          <w:sz w:val="28"/>
          <w:szCs w:val="28"/>
          <w:lang w:eastAsia="ru-RU"/>
        </w:rPr>
        <w:t>Заключение</w:t>
      </w:r>
    </w:p>
    <w:p w14:paraId="3592E609" w14:textId="77777777" w:rsidR="00D33047" w:rsidRPr="00D33047" w:rsidRDefault="00D33047" w:rsidP="00D33047">
      <w:pPr>
        <w:tabs>
          <w:tab w:val="left" w:pos="0"/>
        </w:tabs>
        <w:spacing w:after="0" w:line="240" w:lineRule="auto"/>
        <w:jc w:val="center"/>
        <w:rPr>
          <w:rFonts w:ascii="Times New Roman" w:eastAsia="Times New Roman" w:hAnsi="Times New Roman"/>
          <w:b/>
          <w:color w:val="000000" w:themeColor="text1"/>
          <w:sz w:val="28"/>
          <w:szCs w:val="28"/>
          <w:lang w:eastAsia="ru-RU"/>
        </w:rPr>
      </w:pPr>
      <w:r w:rsidRPr="00D33047">
        <w:rPr>
          <w:rFonts w:ascii="Times New Roman" w:eastAsia="Times New Roman" w:hAnsi="Times New Roman"/>
          <w:b/>
          <w:color w:val="000000" w:themeColor="text1"/>
          <w:sz w:val="28"/>
          <w:szCs w:val="28"/>
          <w:lang w:eastAsia="ru-RU"/>
        </w:rPr>
        <w:t xml:space="preserve">по результатам внешней проверки бюджетной отчетности </w:t>
      </w:r>
    </w:p>
    <w:p w14:paraId="5F8FB3EB" w14:textId="77777777" w:rsidR="00D33047" w:rsidRPr="00D33047" w:rsidRDefault="00D33047" w:rsidP="00D33047">
      <w:pPr>
        <w:tabs>
          <w:tab w:val="left" w:pos="0"/>
        </w:tabs>
        <w:spacing w:after="0" w:line="240" w:lineRule="auto"/>
        <w:jc w:val="center"/>
        <w:rPr>
          <w:rFonts w:ascii="Times New Roman" w:eastAsia="Times New Roman" w:hAnsi="Times New Roman"/>
          <w:b/>
          <w:color w:val="000000" w:themeColor="text1"/>
          <w:sz w:val="28"/>
          <w:szCs w:val="28"/>
          <w:lang w:eastAsia="ru-RU"/>
        </w:rPr>
      </w:pPr>
      <w:r w:rsidRPr="00D33047">
        <w:rPr>
          <w:rFonts w:ascii="Times New Roman" w:eastAsia="Times New Roman" w:hAnsi="Times New Roman"/>
          <w:b/>
          <w:color w:val="000000" w:themeColor="text1"/>
          <w:sz w:val="28"/>
          <w:szCs w:val="28"/>
          <w:lang w:eastAsia="ru-RU"/>
        </w:rPr>
        <w:t>администрации Кожановского сельсовета за 2024 год</w:t>
      </w:r>
    </w:p>
    <w:p w14:paraId="26F6379B" w14:textId="77777777" w:rsidR="00D33047" w:rsidRPr="00D33047" w:rsidRDefault="00D33047" w:rsidP="00D33047">
      <w:pPr>
        <w:tabs>
          <w:tab w:val="left" w:pos="0"/>
        </w:tabs>
        <w:spacing w:after="0" w:line="240" w:lineRule="auto"/>
        <w:jc w:val="center"/>
        <w:rPr>
          <w:rFonts w:ascii="Times New Roman" w:eastAsia="Times New Roman" w:hAnsi="Times New Roman"/>
          <w:b/>
          <w:color w:val="000000" w:themeColor="text1"/>
          <w:sz w:val="28"/>
          <w:szCs w:val="28"/>
          <w:lang w:eastAsia="ru-RU"/>
        </w:rPr>
      </w:pPr>
    </w:p>
    <w:p w14:paraId="4EC00B1A"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proofErr w:type="spellStart"/>
      <w:r w:rsidRPr="00D33047">
        <w:rPr>
          <w:rFonts w:ascii="Times New Roman" w:eastAsia="Times New Roman" w:hAnsi="Times New Roman"/>
          <w:color w:val="000000" w:themeColor="text1"/>
          <w:sz w:val="28"/>
          <w:szCs w:val="28"/>
          <w:lang w:eastAsia="ru-RU"/>
        </w:rPr>
        <w:t>п.г.т.Балахта</w:t>
      </w:r>
      <w:proofErr w:type="spellEnd"/>
      <w:r w:rsidRPr="00D33047">
        <w:rPr>
          <w:rFonts w:ascii="Times New Roman" w:eastAsia="Times New Roman" w:hAnsi="Times New Roman"/>
          <w:color w:val="000000" w:themeColor="text1"/>
          <w:sz w:val="28"/>
          <w:szCs w:val="28"/>
          <w:lang w:eastAsia="ru-RU"/>
        </w:rPr>
        <w:t xml:space="preserve">                                                                </w:t>
      </w:r>
      <w:proofErr w:type="gramStart"/>
      <w:r w:rsidRPr="00D33047">
        <w:rPr>
          <w:rFonts w:ascii="Times New Roman" w:eastAsia="Times New Roman" w:hAnsi="Times New Roman"/>
          <w:color w:val="000000" w:themeColor="text1"/>
          <w:sz w:val="28"/>
          <w:szCs w:val="28"/>
          <w:lang w:eastAsia="ru-RU"/>
        </w:rPr>
        <w:t xml:space="preserve">   «</w:t>
      </w:r>
      <w:proofErr w:type="gramEnd"/>
      <w:r w:rsidRPr="00D33047">
        <w:rPr>
          <w:rFonts w:ascii="Times New Roman" w:eastAsia="Times New Roman" w:hAnsi="Times New Roman"/>
          <w:color w:val="000000" w:themeColor="text1"/>
          <w:sz w:val="28"/>
          <w:szCs w:val="28"/>
          <w:lang w:eastAsia="ru-RU"/>
        </w:rPr>
        <w:t>__»_______   2025г.</w:t>
      </w:r>
    </w:p>
    <w:p w14:paraId="3876BD76" w14:textId="77777777" w:rsidR="00D33047" w:rsidRPr="00D33047" w:rsidRDefault="00D33047" w:rsidP="00D33047">
      <w:pPr>
        <w:tabs>
          <w:tab w:val="left" w:pos="0"/>
        </w:tabs>
        <w:spacing w:after="0" w:line="240" w:lineRule="auto"/>
        <w:ind w:firstLine="720"/>
        <w:jc w:val="center"/>
        <w:rPr>
          <w:rFonts w:ascii="Times New Roman" w:eastAsia="Times New Roman" w:hAnsi="Times New Roman"/>
          <w:color w:val="000000" w:themeColor="text1"/>
          <w:sz w:val="28"/>
          <w:szCs w:val="28"/>
          <w:lang w:eastAsia="ru-RU"/>
        </w:rPr>
      </w:pPr>
      <w:r w:rsidRPr="00D33047">
        <w:rPr>
          <w:rFonts w:ascii="Times New Roman" w:eastAsia="Times New Roman" w:hAnsi="Times New Roman"/>
          <w:color w:val="000000" w:themeColor="text1"/>
          <w:sz w:val="28"/>
          <w:szCs w:val="28"/>
          <w:lang w:eastAsia="ru-RU"/>
        </w:rPr>
        <w:t xml:space="preserve">  </w:t>
      </w:r>
    </w:p>
    <w:p w14:paraId="3E4F299D"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b/>
          <w:bCs/>
          <w:color w:val="000000" w:themeColor="text1"/>
          <w:sz w:val="28"/>
          <w:szCs w:val="28"/>
          <w:lang w:eastAsia="ru-RU"/>
        </w:rPr>
        <w:t>1.Основание проведения проверки</w:t>
      </w:r>
      <w:r w:rsidRPr="00D33047">
        <w:rPr>
          <w:rFonts w:ascii="Times New Roman" w:eastAsia="Times New Roman" w:hAnsi="Times New Roman"/>
          <w:color w:val="000000" w:themeColor="text1"/>
          <w:sz w:val="28"/>
          <w:szCs w:val="28"/>
          <w:lang w:eastAsia="ru-RU"/>
        </w:rPr>
        <w:t>: статья 264.4 Бюджетного кодекса Российской Федерации, статья 52 Положения о бюджетном процессе в Балахтинском районе, утвержденного решением Балахтинского районного Совета депутатов от 30.09.2021 № 9-85р, плана работы Контрольно-счетного органа Балахтинского района на 2025 год, распоряжения Контрольно-счетного органа от 24.02.2025 г № 1-р;</w:t>
      </w:r>
    </w:p>
    <w:p w14:paraId="7DFC4C64"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b/>
          <w:bCs/>
          <w:color w:val="000000" w:themeColor="text1"/>
          <w:sz w:val="28"/>
          <w:szCs w:val="28"/>
          <w:lang w:eastAsia="ru-RU"/>
        </w:rPr>
      </w:pPr>
      <w:r w:rsidRPr="00D33047">
        <w:rPr>
          <w:rFonts w:ascii="Times New Roman" w:eastAsia="Times New Roman" w:hAnsi="Times New Roman"/>
          <w:b/>
          <w:bCs/>
          <w:color w:val="000000" w:themeColor="text1"/>
          <w:sz w:val="28"/>
          <w:szCs w:val="28"/>
          <w:lang w:eastAsia="ru-RU"/>
        </w:rPr>
        <w:t>2. Цель проведения внешней проверки:</w:t>
      </w:r>
    </w:p>
    <w:p w14:paraId="530B88CB"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color w:val="000000" w:themeColor="text1"/>
          <w:sz w:val="28"/>
          <w:szCs w:val="28"/>
          <w:lang w:eastAsia="ru-RU"/>
        </w:rPr>
        <w:t>- определение полноты и достоверности годовой бюджетной отчетности;</w:t>
      </w:r>
    </w:p>
    <w:p w14:paraId="7C8BC64F"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color w:val="000000" w:themeColor="text1"/>
          <w:sz w:val="28"/>
          <w:szCs w:val="28"/>
          <w:lang w:eastAsia="ru-RU"/>
        </w:rPr>
        <w:t>- установление соответствия(несоответствия) исполнения решения о бюджете на очередной финансовый год требованиям Бюджетного кодекса РФ, Положению о бюджетном процессе в Кожановском сельсовете, иным нормативным правовым актам;</w:t>
      </w:r>
    </w:p>
    <w:p w14:paraId="1943BA7D"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b/>
          <w:bCs/>
          <w:color w:val="000000" w:themeColor="text1"/>
          <w:sz w:val="28"/>
          <w:szCs w:val="28"/>
          <w:lang w:eastAsia="ru-RU"/>
        </w:rPr>
      </w:pPr>
      <w:r w:rsidRPr="00D33047">
        <w:rPr>
          <w:rFonts w:ascii="Times New Roman" w:eastAsia="Times New Roman" w:hAnsi="Times New Roman"/>
          <w:b/>
          <w:bCs/>
          <w:color w:val="000000" w:themeColor="text1"/>
          <w:sz w:val="28"/>
          <w:szCs w:val="28"/>
          <w:lang w:eastAsia="ru-RU"/>
        </w:rPr>
        <w:t>3. Задачи проведения внешней проверки:</w:t>
      </w:r>
    </w:p>
    <w:p w14:paraId="56561591"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color w:val="000000" w:themeColor="text1"/>
          <w:sz w:val="28"/>
          <w:szCs w:val="28"/>
          <w:lang w:eastAsia="ru-RU"/>
        </w:rPr>
        <w:t>- проверить состав и содержание форм годовой бюджетной отчетности согласно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3F863271"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color w:val="000000" w:themeColor="text1"/>
          <w:sz w:val="28"/>
          <w:szCs w:val="28"/>
          <w:lang w:eastAsia="ru-RU"/>
        </w:rPr>
        <w:t xml:space="preserve">-провести сравнительный анализ и сопоставление полученных данных годовой бюджетной отчетности главных администраторов бюджетных средств с показателями, утвержденными Решением о местном бюджете на отчетный финансовый год, сводной бюджетной росписи и показателями, содержащимися в отчете об исполнении местного бюджета за отчетный финансовый год.                                                  </w:t>
      </w:r>
    </w:p>
    <w:p w14:paraId="1A49FFEE"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b/>
          <w:bCs/>
          <w:color w:val="000000" w:themeColor="text1"/>
          <w:sz w:val="28"/>
          <w:szCs w:val="28"/>
          <w:lang w:eastAsia="ru-RU"/>
        </w:rPr>
        <w:t xml:space="preserve">Объект </w:t>
      </w:r>
      <w:r w:rsidRPr="00D33047">
        <w:rPr>
          <w:rFonts w:ascii="Times New Roman" w:eastAsia="Times New Roman" w:hAnsi="Times New Roman"/>
          <w:b/>
          <w:color w:val="000000" w:themeColor="text1"/>
          <w:sz w:val="28"/>
          <w:szCs w:val="28"/>
          <w:lang w:eastAsia="ru-RU"/>
        </w:rPr>
        <w:t>проверки</w:t>
      </w:r>
      <w:r w:rsidRPr="00D33047">
        <w:rPr>
          <w:rFonts w:ascii="Times New Roman" w:eastAsia="Times New Roman" w:hAnsi="Times New Roman"/>
          <w:b/>
          <w:bCs/>
          <w:color w:val="000000" w:themeColor="text1"/>
          <w:sz w:val="28"/>
          <w:szCs w:val="28"/>
          <w:lang w:eastAsia="ru-RU"/>
        </w:rPr>
        <w:t xml:space="preserve">: </w:t>
      </w:r>
      <w:r w:rsidRPr="00D33047">
        <w:rPr>
          <w:rFonts w:ascii="Times New Roman" w:eastAsia="Times New Roman" w:hAnsi="Times New Roman"/>
          <w:color w:val="000000" w:themeColor="text1"/>
          <w:sz w:val="28"/>
          <w:szCs w:val="28"/>
          <w:lang w:eastAsia="ru-RU"/>
        </w:rPr>
        <w:t>Администрация Кожановского сельсовета.</w:t>
      </w:r>
    </w:p>
    <w:p w14:paraId="23EC1000"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b/>
          <w:bCs/>
          <w:color w:val="000000" w:themeColor="text1"/>
          <w:sz w:val="28"/>
          <w:szCs w:val="28"/>
          <w:lang w:eastAsia="ru-RU"/>
        </w:rPr>
        <w:t>Цель</w:t>
      </w:r>
      <w:r w:rsidRPr="00D33047">
        <w:rPr>
          <w:rFonts w:ascii="Times New Roman" w:eastAsia="Times New Roman" w:hAnsi="Times New Roman"/>
          <w:bCs/>
          <w:color w:val="000000" w:themeColor="text1"/>
          <w:sz w:val="28"/>
          <w:szCs w:val="28"/>
          <w:lang w:eastAsia="ru-RU"/>
        </w:rPr>
        <w:t xml:space="preserve"> </w:t>
      </w:r>
      <w:r w:rsidRPr="00D33047">
        <w:rPr>
          <w:rFonts w:ascii="Times New Roman" w:eastAsia="Times New Roman" w:hAnsi="Times New Roman"/>
          <w:b/>
          <w:color w:val="000000" w:themeColor="text1"/>
          <w:sz w:val="28"/>
          <w:szCs w:val="28"/>
          <w:lang w:eastAsia="ru-RU"/>
        </w:rPr>
        <w:t>проверки</w:t>
      </w:r>
      <w:r w:rsidRPr="00D33047">
        <w:rPr>
          <w:rFonts w:ascii="Times New Roman" w:eastAsia="Times New Roman" w:hAnsi="Times New Roman"/>
          <w:bCs/>
          <w:color w:val="000000" w:themeColor="text1"/>
          <w:sz w:val="28"/>
          <w:szCs w:val="28"/>
          <w:lang w:eastAsia="ru-RU"/>
        </w:rPr>
        <w:t>: контроль за достоверностью, полнотой и соответствием нормативным требованиям составления и представления бюджетной отчетности, проводимой на основе информации, содержащейся в бюджетной отчетности.</w:t>
      </w:r>
    </w:p>
    <w:p w14:paraId="322E8EDE" w14:textId="77777777" w:rsidR="00D33047" w:rsidRPr="00D33047" w:rsidRDefault="00D33047" w:rsidP="00D33047">
      <w:pPr>
        <w:tabs>
          <w:tab w:val="left" w:pos="0"/>
        </w:tabs>
        <w:spacing w:after="0" w:line="240" w:lineRule="auto"/>
        <w:ind w:firstLine="720"/>
        <w:jc w:val="both"/>
        <w:rPr>
          <w:rFonts w:ascii="Times New Roman" w:eastAsia="Times New Roman" w:hAnsi="Times New Roman"/>
          <w:bCs/>
          <w:color w:val="000000" w:themeColor="text1"/>
          <w:sz w:val="28"/>
          <w:szCs w:val="28"/>
          <w:lang w:eastAsia="ru-RU"/>
        </w:rPr>
      </w:pPr>
      <w:r w:rsidRPr="00D33047">
        <w:rPr>
          <w:rFonts w:ascii="Times New Roman" w:eastAsia="Times New Roman" w:hAnsi="Times New Roman"/>
          <w:b/>
          <w:color w:val="000000" w:themeColor="text1"/>
          <w:sz w:val="28"/>
          <w:szCs w:val="28"/>
          <w:lang w:eastAsia="ru-RU"/>
        </w:rPr>
        <w:lastRenderedPageBreak/>
        <w:t xml:space="preserve">Форма проверки: </w:t>
      </w:r>
      <w:r w:rsidRPr="00D33047">
        <w:rPr>
          <w:rFonts w:ascii="Times New Roman" w:eastAsia="Times New Roman" w:hAnsi="Times New Roman"/>
          <w:color w:val="000000" w:themeColor="text1"/>
          <w:sz w:val="28"/>
          <w:szCs w:val="28"/>
          <w:lang w:eastAsia="ru-RU"/>
        </w:rPr>
        <w:t>камеральная</w:t>
      </w:r>
    </w:p>
    <w:p w14:paraId="3F2B9D56" w14:textId="77777777" w:rsidR="00D33047" w:rsidRPr="00742C70" w:rsidRDefault="00D33047" w:rsidP="00D33047">
      <w:pPr>
        <w:tabs>
          <w:tab w:val="left" w:pos="0"/>
        </w:tabs>
        <w:spacing w:after="0" w:line="240" w:lineRule="auto"/>
        <w:ind w:firstLine="720"/>
        <w:jc w:val="both"/>
        <w:rPr>
          <w:rFonts w:ascii="Times New Roman" w:eastAsia="Times New Roman" w:hAnsi="Times New Roman"/>
          <w:bCs/>
          <w:color w:val="000000" w:themeColor="text1"/>
          <w:sz w:val="28"/>
          <w:szCs w:val="28"/>
          <w:lang w:eastAsia="ru-RU"/>
        </w:rPr>
      </w:pPr>
      <w:r w:rsidRPr="00742C70">
        <w:rPr>
          <w:rFonts w:ascii="Times New Roman" w:eastAsia="Times New Roman" w:hAnsi="Times New Roman"/>
          <w:b/>
          <w:bCs/>
          <w:color w:val="000000" w:themeColor="text1"/>
          <w:sz w:val="28"/>
          <w:szCs w:val="28"/>
          <w:lang w:eastAsia="ru-RU"/>
        </w:rPr>
        <w:t xml:space="preserve">Проверяемый период: </w:t>
      </w:r>
      <w:r w:rsidRPr="00742C70">
        <w:rPr>
          <w:rFonts w:ascii="Times New Roman" w:eastAsia="Times New Roman" w:hAnsi="Times New Roman"/>
          <w:bCs/>
          <w:color w:val="000000" w:themeColor="text1"/>
          <w:sz w:val="28"/>
          <w:szCs w:val="28"/>
          <w:lang w:eastAsia="ru-RU"/>
        </w:rPr>
        <w:t>202</w:t>
      </w:r>
      <w:r w:rsidR="00742C70" w:rsidRPr="00742C70">
        <w:rPr>
          <w:rFonts w:ascii="Times New Roman" w:eastAsia="Times New Roman" w:hAnsi="Times New Roman"/>
          <w:bCs/>
          <w:color w:val="000000" w:themeColor="text1"/>
          <w:sz w:val="28"/>
          <w:szCs w:val="28"/>
          <w:lang w:eastAsia="ru-RU"/>
        </w:rPr>
        <w:t>4</w:t>
      </w:r>
      <w:r w:rsidRPr="00742C70">
        <w:rPr>
          <w:rFonts w:ascii="Times New Roman" w:eastAsia="Times New Roman" w:hAnsi="Times New Roman"/>
          <w:bCs/>
          <w:color w:val="000000" w:themeColor="text1"/>
          <w:sz w:val="28"/>
          <w:szCs w:val="28"/>
          <w:lang w:eastAsia="ru-RU"/>
        </w:rPr>
        <w:t xml:space="preserve"> год</w:t>
      </w:r>
    </w:p>
    <w:p w14:paraId="073FB90C" w14:textId="77777777" w:rsidR="00D33047" w:rsidRPr="00742C70" w:rsidRDefault="00D33047" w:rsidP="00D33047">
      <w:pPr>
        <w:widowControl w:val="0"/>
        <w:spacing w:after="0" w:line="240" w:lineRule="auto"/>
        <w:ind w:firstLine="709"/>
        <w:jc w:val="both"/>
        <w:rPr>
          <w:rFonts w:ascii="Times New Roman" w:eastAsia="Times New Roman" w:hAnsi="Times New Roman"/>
          <w:bCs/>
          <w:color w:val="000000" w:themeColor="text1"/>
          <w:spacing w:val="-1"/>
          <w:sz w:val="28"/>
          <w:szCs w:val="28"/>
        </w:rPr>
      </w:pPr>
      <w:r w:rsidRPr="00742C70">
        <w:rPr>
          <w:rFonts w:ascii="Times New Roman" w:eastAsia="Times New Roman" w:hAnsi="Times New Roman"/>
          <w:color w:val="000000" w:themeColor="text1"/>
          <w:spacing w:val="-1"/>
          <w:sz w:val="28"/>
          <w:szCs w:val="28"/>
          <w:lang w:eastAsia="ru-RU"/>
        </w:rPr>
        <w:t xml:space="preserve">Внешняя проверка осуществлена в соответствии со стандартом внешнего муниципального финансового контроля </w:t>
      </w:r>
      <w:r w:rsidRPr="00742C70">
        <w:rPr>
          <w:rFonts w:ascii="Times New Roman" w:eastAsia="Times New Roman" w:hAnsi="Times New Roman"/>
          <w:bCs/>
          <w:color w:val="000000" w:themeColor="text1"/>
          <w:spacing w:val="-1"/>
          <w:sz w:val="28"/>
          <w:szCs w:val="28"/>
        </w:rPr>
        <w:t>«Порядок проведения внешней проверки годового отчета об исполнении районного бюджета», утвержденного приказом Контрольно-счетного органа Балахтинского района от 15.07.2019г.№ 6-П, с соблюдением требований пункта 3 статьи 264.1 Бюджетного кодекса Российской Федерации и с учетом особенностей, установленных Инструкцией о порядке составления и представления годовой, квартальной и месячной отчетности об исполнении бюджета бюджетной системы Российской Федерации, утвержденной Приказом Министерства финансов Российской Федерации от 28.12.2010№ 191н(далее –Инструкция).</w:t>
      </w:r>
    </w:p>
    <w:p w14:paraId="32AABBCE" w14:textId="77777777" w:rsidR="00D33047" w:rsidRPr="00742C70" w:rsidRDefault="00D33047" w:rsidP="00D33047">
      <w:pPr>
        <w:widowControl w:val="0"/>
        <w:spacing w:after="0" w:line="240" w:lineRule="auto"/>
        <w:ind w:firstLine="851"/>
        <w:jc w:val="both"/>
        <w:rPr>
          <w:rFonts w:ascii="Times New Roman" w:eastAsia="Times New Roman" w:hAnsi="Times New Roman"/>
          <w:bCs/>
          <w:color w:val="000000" w:themeColor="text1"/>
          <w:spacing w:val="-1"/>
          <w:sz w:val="28"/>
          <w:szCs w:val="28"/>
        </w:rPr>
      </w:pPr>
      <w:r w:rsidRPr="00742C70">
        <w:rPr>
          <w:rFonts w:ascii="Times New Roman" w:eastAsia="Times New Roman" w:hAnsi="Times New Roman"/>
          <w:bCs/>
          <w:color w:val="000000" w:themeColor="text1"/>
          <w:spacing w:val="-1"/>
          <w:sz w:val="28"/>
          <w:szCs w:val="28"/>
        </w:rPr>
        <w:t>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 указанных в отчетности, показателям утвержденного бюджета и включала в себя анализ показателей отдельных форм отчетов.</w:t>
      </w:r>
    </w:p>
    <w:p w14:paraId="5AF39B63" w14:textId="77777777" w:rsidR="00D33047" w:rsidRPr="00742C70" w:rsidRDefault="00D33047" w:rsidP="00D33047">
      <w:pPr>
        <w:widowControl w:val="0"/>
        <w:spacing w:after="0" w:line="240" w:lineRule="auto"/>
        <w:ind w:firstLine="851"/>
        <w:jc w:val="both"/>
        <w:rPr>
          <w:rFonts w:ascii="Times New Roman" w:eastAsia="Times New Roman" w:hAnsi="Times New Roman"/>
          <w:bCs/>
          <w:color w:val="000000" w:themeColor="text1"/>
          <w:spacing w:val="-1"/>
          <w:sz w:val="28"/>
          <w:szCs w:val="28"/>
        </w:rPr>
      </w:pPr>
      <w:r w:rsidRPr="00742C70">
        <w:rPr>
          <w:rFonts w:ascii="Times New Roman" w:eastAsia="Times New Roman" w:hAnsi="Times New Roman"/>
          <w:bCs/>
          <w:color w:val="000000" w:themeColor="text1"/>
          <w:spacing w:val="-1"/>
          <w:sz w:val="28"/>
          <w:szCs w:val="28"/>
        </w:rPr>
        <w:t>Должностные лица, ответственные за подготовку и представление бюджетной отчетности в проверяемом периоде: Глава сельсовета –Антипова О.А., главный бухгалтер – Иванова С.А.</w:t>
      </w:r>
    </w:p>
    <w:p w14:paraId="4E9CFEBA" w14:textId="77777777" w:rsidR="00D33047" w:rsidRPr="00742C70" w:rsidRDefault="00D33047" w:rsidP="00D33047">
      <w:pPr>
        <w:widowControl w:val="0"/>
        <w:spacing w:after="0" w:line="322" w:lineRule="exact"/>
        <w:ind w:left="20" w:firstLine="720"/>
        <w:jc w:val="both"/>
        <w:rPr>
          <w:rFonts w:ascii="Times New Roman" w:eastAsia="Times New Roman" w:hAnsi="Times New Roman"/>
          <w:bCs/>
          <w:color w:val="000000" w:themeColor="text1"/>
          <w:sz w:val="28"/>
          <w:szCs w:val="28"/>
          <w:lang w:eastAsia="ru-RU"/>
        </w:rPr>
      </w:pPr>
      <w:r w:rsidRPr="00742C70">
        <w:rPr>
          <w:rFonts w:ascii="Times New Roman" w:eastAsia="Times New Roman" w:hAnsi="Times New Roman"/>
          <w:bCs/>
          <w:color w:val="000000" w:themeColor="text1"/>
          <w:sz w:val="28"/>
          <w:szCs w:val="28"/>
          <w:lang w:eastAsia="ru-RU"/>
        </w:rPr>
        <w:t xml:space="preserve">Бюджетная отчетность представлена в Контрольно-счетный орган </w:t>
      </w:r>
      <w:r w:rsidR="00742C70" w:rsidRPr="00742C70">
        <w:rPr>
          <w:rFonts w:ascii="Times New Roman" w:eastAsia="Times New Roman" w:hAnsi="Times New Roman"/>
          <w:bCs/>
          <w:color w:val="000000" w:themeColor="text1"/>
          <w:sz w:val="28"/>
          <w:szCs w:val="28"/>
          <w:lang w:eastAsia="ru-RU"/>
        </w:rPr>
        <w:t>21</w:t>
      </w:r>
      <w:r w:rsidRPr="00742C70">
        <w:rPr>
          <w:rFonts w:ascii="Times New Roman" w:eastAsia="Times New Roman" w:hAnsi="Times New Roman"/>
          <w:bCs/>
          <w:color w:val="000000" w:themeColor="text1"/>
          <w:sz w:val="28"/>
          <w:szCs w:val="28"/>
          <w:lang w:eastAsia="ru-RU"/>
        </w:rPr>
        <w:t>.02.202</w:t>
      </w:r>
      <w:r w:rsidR="00742C70" w:rsidRPr="00742C70">
        <w:rPr>
          <w:rFonts w:ascii="Times New Roman" w:eastAsia="Times New Roman" w:hAnsi="Times New Roman"/>
          <w:bCs/>
          <w:color w:val="000000" w:themeColor="text1"/>
          <w:sz w:val="28"/>
          <w:szCs w:val="28"/>
          <w:lang w:eastAsia="ru-RU"/>
        </w:rPr>
        <w:t>5</w:t>
      </w:r>
      <w:r w:rsidRPr="00742C70">
        <w:rPr>
          <w:rFonts w:ascii="Times New Roman" w:eastAsia="Times New Roman" w:hAnsi="Times New Roman"/>
          <w:bCs/>
          <w:color w:val="000000" w:themeColor="text1"/>
          <w:sz w:val="28"/>
          <w:szCs w:val="28"/>
          <w:lang w:eastAsia="ru-RU"/>
        </w:rPr>
        <w:t xml:space="preserve"> года, с соблюдением сроков, установленных частью 3 статьи 264.4 Бюджетного кодекса Российской Федерации.</w:t>
      </w:r>
    </w:p>
    <w:p w14:paraId="77E516A2" w14:textId="77777777" w:rsidR="00D33047" w:rsidRPr="00207C58" w:rsidRDefault="00D33047" w:rsidP="00D33047">
      <w:pPr>
        <w:widowControl w:val="0"/>
        <w:spacing w:after="0" w:line="322" w:lineRule="exact"/>
        <w:ind w:left="20" w:firstLine="720"/>
        <w:jc w:val="both"/>
        <w:rPr>
          <w:rFonts w:ascii="Times New Roman" w:eastAsia="Times New Roman" w:hAnsi="Times New Roman"/>
          <w:b/>
          <w:bCs/>
          <w:i/>
          <w:color w:val="000000" w:themeColor="text1"/>
          <w:sz w:val="28"/>
          <w:szCs w:val="28"/>
          <w:lang w:eastAsia="ru-RU"/>
        </w:rPr>
      </w:pPr>
      <w:r w:rsidRPr="00207C58">
        <w:rPr>
          <w:rFonts w:ascii="Times New Roman" w:eastAsia="Times New Roman" w:hAnsi="Times New Roman"/>
          <w:b/>
          <w:bCs/>
          <w:i/>
          <w:color w:val="000000" w:themeColor="text1"/>
          <w:sz w:val="28"/>
          <w:szCs w:val="28"/>
          <w:lang w:eastAsia="ru-RU"/>
        </w:rPr>
        <w:t xml:space="preserve">Одновременно с отчетом представлен </w:t>
      </w:r>
      <w:r w:rsidR="00207C58" w:rsidRPr="00207C58">
        <w:rPr>
          <w:rFonts w:ascii="Times New Roman" w:eastAsia="Times New Roman" w:hAnsi="Times New Roman"/>
          <w:b/>
          <w:bCs/>
          <w:i/>
          <w:color w:val="000000" w:themeColor="text1"/>
          <w:sz w:val="28"/>
          <w:szCs w:val="28"/>
          <w:lang w:eastAsia="ru-RU"/>
        </w:rPr>
        <w:t>П</w:t>
      </w:r>
      <w:r w:rsidRPr="00207C58">
        <w:rPr>
          <w:rFonts w:ascii="Times New Roman" w:eastAsia="Times New Roman" w:hAnsi="Times New Roman"/>
          <w:b/>
          <w:bCs/>
          <w:i/>
          <w:color w:val="000000" w:themeColor="text1"/>
          <w:sz w:val="28"/>
          <w:szCs w:val="28"/>
          <w:lang w:eastAsia="ru-RU"/>
        </w:rPr>
        <w:t>роект решения об исполнении бюджета, в нарушение статьи 246.6 проект решения не содержит приложение об исполнении бюджета в разрезе муниципальных программ и непрогр</w:t>
      </w:r>
      <w:r w:rsidR="00207C58" w:rsidRPr="00207C58">
        <w:rPr>
          <w:rFonts w:ascii="Times New Roman" w:eastAsia="Times New Roman" w:hAnsi="Times New Roman"/>
          <w:b/>
          <w:bCs/>
          <w:i/>
          <w:color w:val="000000" w:themeColor="text1"/>
          <w:sz w:val="28"/>
          <w:szCs w:val="28"/>
          <w:lang w:eastAsia="ru-RU"/>
        </w:rPr>
        <w:t>а</w:t>
      </w:r>
      <w:r w:rsidRPr="00207C58">
        <w:rPr>
          <w:rFonts w:ascii="Times New Roman" w:eastAsia="Times New Roman" w:hAnsi="Times New Roman"/>
          <w:b/>
          <w:bCs/>
          <w:i/>
          <w:color w:val="000000" w:themeColor="text1"/>
          <w:sz w:val="28"/>
          <w:szCs w:val="28"/>
          <w:lang w:eastAsia="ru-RU"/>
        </w:rPr>
        <w:t>ммных расходов. Текстовая часть проекта решения не содержит сумму доходов и расходов, а также деф</w:t>
      </w:r>
      <w:r w:rsidR="00ED730D">
        <w:rPr>
          <w:rFonts w:ascii="Times New Roman" w:eastAsia="Times New Roman" w:hAnsi="Times New Roman"/>
          <w:b/>
          <w:bCs/>
          <w:i/>
          <w:color w:val="000000" w:themeColor="text1"/>
          <w:sz w:val="28"/>
          <w:szCs w:val="28"/>
          <w:lang w:eastAsia="ru-RU"/>
        </w:rPr>
        <w:t>ицита (</w:t>
      </w:r>
      <w:r w:rsidRPr="00207C58">
        <w:rPr>
          <w:rFonts w:ascii="Times New Roman" w:eastAsia="Times New Roman" w:hAnsi="Times New Roman"/>
          <w:b/>
          <w:bCs/>
          <w:i/>
          <w:color w:val="000000" w:themeColor="text1"/>
          <w:sz w:val="28"/>
          <w:szCs w:val="28"/>
          <w:lang w:eastAsia="ru-RU"/>
        </w:rPr>
        <w:t>профицита</w:t>
      </w:r>
      <w:r w:rsidR="00ED730D">
        <w:rPr>
          <w:rFonts w:ascii="Times New Roman" w:eastAsia="Times New Roman" w:hAnsi="Times New Roman"/>
          <w:b/>
          <w:bCs/>
          <w:i/>
          <w:color w:val="000000" w:themeColor="text1"/>
          <w:sz w:val="28"/>
          <w:szCs w:val="28"/>
          <w:lang w:eastAsia="ru-RU"/>
        </w:rPr>
        <w:t>)</w:t>
      </w:r>
      <w:r w:rsidRPr="00207C58">
        <w:rPr>
          <w:rFonts w:ascii="Times New Roman" w:eastAsia="Times New Roman" w:hAnsi="Times New Roman"/>
          <w:b/>
          <w:bCs/>
          <w:i/>
          <w:color w:val="000000" w:themeColor="text1"/>
          <w:sz w:val="28"/>
          <w:szCs w:val="28"/>
          <w:lang w:eastAsia="ru-RU"/>
        </w:rPr>
        <w:t xml:space="preserve"> бюджета.</w:t>
      </w:r>
    </w:p>
    <w:p w14:paraId="2AA248BA" w14:textId="77777777" w:rsidR="00D33047" w:rsidRPr="0056505B" w:rsidRDefault="00D33047" w:rsidP="00D33047">
      <w:pPr>
        <w:spacing w:after="0" w:line="240" w:lineRule="auto"/>
        <w:jc w:val="center"/>
        <w:rPr>
          <w:rFonts w:ascii="Times New Roman" w:eastAsia="Times New Roman" w:hAnsi="Times New Roman"/>
          <w:b/>
          <w:color w:val="000000" w:themeColor="text1"/>
          <w:sz w:val="28"/>
          <w:szCs w:val="28"/>
          <w:lang w:eastAsia="ru-RU"/>
        </w:rPr>
      </w:pPr>
      <w:r w:rsidRPr="0056505B">
        <w:rPr>
          <w:rFonts w:ascii="Times New Roman" w:eastAsia="Times New Roman" w:hAnsi="Times New Roman"/>
          <w:b/>
          <w:color w:val="000000" w:themeColor="text1"/>
          <w:sz w:val="28"/>
          <w:szCs w:val="28"/>
          <w:lang w:eastAsia="ru-RU"/>
        </w:rPr>
        <w:t>1. Полнота бюджетной отчетности и ее соответствие требованиям нормативных правовых актов</w:t>
      </w:r>
    </w:p>
    <w:p w14:paraId="2ECCD56C" w14:textId="77777777" w:rsidR="00D33047" w:rsidRPr="0056505B"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56505B">
        <w:rPr>
          <w:rFonts w:ascii="Times New Roman" w:eastAsia="Times New Roman" w:hAnsi="Times New Roman"/>
          <w:color w:val="000000" w:themeColor="text1"/>
          <w:sz w:val="28"/>
          <w:szCs w:val="28"/>
          <w:lang w:eastAsia="ru-RU"/>
        </w:rPr>
        <w:t xml:space="preserve">        В соответствии с пунктом 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(далее – Инструкция №191н), бюджетная отчетность администрации Кожановского сельсовета представлена на бумажных носителях в сброшюрованном и пронумерованном виде с оглавлением и сопроводительным письмом</w:t>
      </w:r>
      <w:r w:rsidR="001327A1">
        <w:rPr>
          <w:rFonts w:ascii="Times New Roman" w:eastAsia="Times New Roman" w:hAnsi="Times New Roman"/>
          <w:color w:val="000000" w:themeColor="text1"/>
          <w:sz w:val="28"/>
          <w:szCs w:val="28"/>
          <w:lang w:eastAsia="ru-RU"/>
        </w:rPr>
        <w:t>, но без нумерации страниц</w:t>
      </w:r>
      <w:r w:rsidRPr="0056505B">
        <w:rPr>
          <w:rFonts w:ascii="Times New Roman" w:eastAsia="Times New Roman" w:hAnsi="Times New Roman"/>
          <w:color w:val="000000" w:themeColor="text1"/>
          <w:sz w:val="28"/>
          <w:szCs w:val="28"/>
          <w:lang w:eastAsia="ru-RU"/>
        </w:rPr>
        <w:t>.</w:t>
      </w:r>
    </w:p>
    <w:p w14:paraId="03245F83" w14:textId="77777777" w:rsidR="00D33047" w:rsidRPr="0056505B" w:rsidRDefault="00D33047" w:rsidP="00D33047">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56505B">
        <w:rPr>
          <w:rFonts w:ascii="Times New Roman" w:eastAsia="Times New Roman" w:hAnsi="Times New Roman"/>
          <w:color w:val="000000" w:themeColor="text1"/>
          <w:sz w:val="28"/>
          <w:szCs w:val="28"/>
          <w:lang w:eastAsia="ru-RU"/>
        </w:rPr>
        <w:t xml:space="preserve">        В соответствии с пунктом 6 Инструкции №191н бюджетная отчетность подписана главой сельсовета и главным бухгалтером администрации сельсовета, формы бюджетной отчетности, содержащие плановые (прогнозные) и аналитические показатели также подписаны должностным лицом, ответственным за формирование аналитической (управленческой) информации (главным бухгалтером администрации сельсовета).</w:t>
      </w:r>
    </w:p>
    <w:p w14:paraId="2570DED0" w14:textId="77777777" w:rsidR="00D33047" w:rsidRPr="0056505B" w:rsidRDefault="00D33047" w:rsidP="00D33047">
      <w:pPr>
        <w:tabs>
          <w:tab w:val="left" w:pos="540"/>
        </w:tabs>
        <w:spacing w:after="0" w:line="240" w:lineRule="auto"/>
        <w:jc w:val="both"/>
        <w:rPr>
          <w:rFonts w:ascii="Times New Roman" w:eastAsia="Times New Roman" w:hAnsi="Times New Roman"/>
          <w:color w:val="000000" w:themeColor="text1"/>
          <w:sz w:val="28"/>
          <w:szCs w:val="28"/>
          <w:lang w:eastAsia="ru-RU"/>
        </w:rPr>
      </w:pPr>
      <w:r w:rsidRPr="0056505B">
        <w:rPr>
          <w:rFonts w:ascii="Times New Roman" w:eastAsia="Times New Roman" w:hAnsi="Times New Roman"/>
          <w:color w:val="000000" w:themeColor="text1"/>
          <w:sz w:val="28"/>
          <w:szCs w:val="28"/>
          <w:lang w:eastAsia="ru-RU"/>
        </w:rPr>
        <w:lastRenderedPageBreak/>
        <w:t xml:space="preserve">      </w:t>
      </w:r>
      <w:r w:rsidRPr="0056505B">
        <w:rPr>
          <w:rFonts w:ascii="Times New Roman" w:eastAsia="Times New Roman" w:hAnsi="Times New Roman"/>
          <w:color w:val="000000" w:themeColor="text1"/>
          <w:spacing w:val="1"/>
          <w:sz w:val="28"/>
          <w:szCs w:val="28"/>
          <w:lang w:eastAsia="ru-RU"/>
        </w:rPr>
        <w:t>В соответствии с пунктом 9 Инструкции № 191н бюджетная отчетность составлена нарастающим итогом с начала года в рублях с точностью до второго деся</w:t>
      </w:r>
      <w:r w:rsidRPr="0056505B">
        <w:rPr>
          <w:rFonts w:ascii="Times New Roman" w:eastAsia="Times New Roman" w:hAnsi="Times New Roman"/>
          <w:color w:val="000000" w:themeColor="text1"/>
          <w:sz w:val="28"/>
          <w:szCs w:val="28"/>
          <w:lang w:eastAsia="ru-RU"/>
        </w:rPr>
        <w:t>тичного знака после запятой.</w:t>
      </w:r>
    </w:p>
    <w:p w14:paraId="76208A35" w14:textId="77777777" w:rsidR="00D33047" w:rsidRPr="00ED730D" w:rsidRDefault="00D33047" w:rsidP="00D33047">
      <w:pPr>
        <w:tabs>
          <w:tab w:val="left" w:pos="540"/>
        </w:tabs>
        <w:spacing w:after="0" w:line="240" w:lineRule="auto"/>
        <w:jc w:val="both"/>
        <w:rPr>
          <w:rFonts w:ascii="Times New Roman" w:eastAsia="Times New Roman" w:hAnsi="Times New Roman"/>
          <w:color w:val="000000" w:themeColor="text1"/>
          <w:sz w:val="28"/>
          <w:szCs w:val="28"/>
          <w:lang w:eastAsia="ru-RU"/>
        </w:rPr>
      </w:pPr>
      <w:r w:rsidRPr="00D33047">
        <w:rPr>
          <w:rFonts w:ascii="Times New Roman" w:eastAsia="Times New Roman" w:hAnsi="Times New Roman"/>
          <w:color w:val="FF0000"/>
          <w:sz w:val="28"/>
          <w:szCs w:val="28"/>
          <w:lang w:eastAsia="ru-RU"/>
        </w:rPr>
        <w:t xml:space="preserve">       </w:t>
      </w:r>
      <w:r w:rsidRPr="00ED730D">
        <w:rPr>
          <w:rFonts w:ascii="Times New Roman" w:eastAsia="Times New Roman" w:hAnsi="Times New Roman"/>
          <w:color w:val="000000" w:themeColor="text1"/>
          <w:sz w:val="28"/>
          <w:szCs w:val="28"/>
          <w:lang w:eastAsia="ru-RU"/>
        </w:rPr>
        <w:t>По своему составу отчетность администрации сельсовета соответствует требованиям пункта 11 Инструкции № 191н.</w:t>
      </w:r>
    </w:p>
    <w:p w14:paraId="59631062" w14:textId="77777777" w:rsidR="00D33047" w:rsidRPr="0056505B" w:rsidRDefault="00D33047" w:rsidP="00D33047">
      <w:pPr>
        <w:tabs>
          <w:tab w:val="left" w:pos="540"/>
        </w:tabs>
        <w:spacing w:after="0" w:line="240" w:lineRule="auto"/>
        <w:jc w:val="both"/>
        <w:rPr>
          <w:rFonts w:ascii="Times New Roman" w:eastAsia="Times New Roman" w:hAnsi="Times New Roman"/>
          <w:color w:val="000000" w:themeColor="text1"/>
          <w:sz w:val="28"/>
          <w:szCs w:val="28"/>
          <w:lang w:eastAsia="ru-RU"/>
        </w:rPr>
      </w:pPr>
      <w:r w:rsidRPr="0056505B">
        <w:rPr>
          <w:rFonts w:ascii="Times New Roman" w:eastAsia="Times New Roman" w:hAnsi="Times New Roman"/>
          <w:color w:val="000000" w:themeColor="text1"/>
          <w:sz w:val="28"/>
          <w:szCs w:val="28"/>
          <w:lang w:eastAsia="ru-RU"/>
        </w:rPr>
        <w:t xml:space="preserve">   В составе отчетности представлена утратившая силу таблица 2 «Сведения об основных направлениях деятельности».</w:t>
      </w:r>
    </w:p>
    <w:p w14:paraId="487866A1" w14:textId="02A53CE3" w:rsidR="00D33047" w:rsidRPr="0056505B" w:rsidRDefault="00D33047" w:rsidP="0056505B">
      <w:pPr>
        <w:spacing w:after="0" w:line="240" w:lineRule="auto"/>
        <w:jc w:val="both"/>
        <w:outlineLvl w:val="1"/>
        <w:rPr>
          <w:rFonts w:ascii="Times New Roman" w:eastAsia="Times New Roman" w:hAnsi="Times New Roman"/>
          <w:color w:val="000000" w:themeColor="text1"/>
          <w:spacing w:val="1"/>
          <w:sz w:val="28"/>
          <w:szCs w:val="28"/>
          <w:lang w:eastAsia="ru-RU"/>
        </w:rPr>
      </w:pPr>
      <w:r w:rsidRPr="0056505B">
        <w:rPr>
          <w:rFonts w:ascii="Times New Roman" w:eastAsia="Times New Roman" w:hAnsi="Times New Roman"/>
          <w:color w:val="000000" w:themeColor="text1"/>
          <w:spacing w:val="1"/>
          <w:sz w:val="28"/>
          <w:szCs w:val="28"/>
          <w:lang w:eastAsia="ru-RU"/>
        </w:rPr>
        <w:t xml:space="preserve">       В соответствии с пунктом 8 </w:t>
      </w:r>
      <w:r w:rsidRPr="0056505B">
        <w:rPr>
          <w:rFonts w:ascii="Times New Roman" w:eastAsia="Times New Roman" w:hAnsi="Times New Roman"/>
          <w:color w:val="000000" w:themeColor="text1"/>
          <w:sz w:val="28"/>
          <w:szCs w:val="28"/>
          <w:lang w:eastAsia="ru-RU"/>
        </w:rPr>
        <w:t xml:space="preserve">Инструкции № 191н формы бюджетной отчетности, утвержденные настоящей Инструкцией, которые не имеют числового значения, администрацией сельсовета не составлялись, которые отражены как в текстовой части пояснительной записки, так и в таблице 16 «Прочие вопросы деятельности субъекта бюджетной отчетности». </w:t>
      </w:r>
    </w:p>
    <w:p w14:paraId="4E05FEF6" w14:textId="77777777" w:rsidR="00D33047" w:rsidRPr="0056505B" w:rsidRDefault="00D33047" w:rsidP="00D33047">
      <w:pPr>
        <w:autoSpaceDE w:val="0"/>
        <w:autoSpaceDN w:val="0"/>
        <w:adjustRightInd w:val="0"/>
        <w:spacing w:after="0" w:line="240" w:lineRule="auto"/>
        <w:ind w:firstLine="540"/>
        <w:jc w:val="both"/>
        <w:rPr>
          <w:rFonts w:ascii="Times New Roman" w:eastAsiaTheme="minorHAnsi" w:hAnsi="Times New Roman"/>
          <w:color w:val="000000" w:themeColor="text1"/>
          <w:sz w:val="28"/>
          <w:szCs w:val="28"/>
        </w:rPr>
      </w:pPr>
      <w:r w:rsidRPr="0056505B">
        <w:rPr>
          <w:rFonts w:ascii="Times New Roman" w:eastAsiaTheme="minorHAnsi" w:hAnsi="Times New Roman"/>
          <w:color w:val="000000" w:themeColor="text1"/>
          <w:sz w:val="28"/>
          <w:szCs w:val="28"/>
        </w:rPr>
        <w:t>В нарушение статьи 11 Закона № 402-ФЗ «О бухгалтерском учете, п.80 Федерального стандарта 256н перед составлением годовой отчетности не проведена инвентаризация обязательств, что может негативно повлиять на достоверность отчетности.</w:t>
      </w:r>
    </w:p>
    <w:p w14:paraId="5713005A" w14:textId="77777777" w:rsidR="00D33047" w:rsidRPr="0056505B" w:rsidRDefault="00D33047" w:rsidP="00D33047">
      <w:pPr>
        <w:spacing w:before="120" w:after="120" w:line="240" w:lineRule="auto"/>
        <w:jc w:val="center"/>
        <w:rPr>
          <w:rFonts w:ascii="Times New Roman" w:eastAsia="Times New Roman" w:hAnsi="Times New Roman"/>
          <w:b/>
          <w:color w:val="000000" w:themeColor="text1"/>
          <w:sz w:val="28"/>
          <w:szCs w:val="28"/>
          <w:lang w:eastAsia="ru-RU"/>
        </w:rPr>
      </w:pPr>
      <w:r w:rsidRPr="0056505B">
        <w:rPr>
          <w:rFonts w:ascii="Times New Roman" w:eastAsia="Times New Roman" w:hAnsi="Times New Roman"/>
          <w:b/>
          <w:color w:val="000000" w:themeColor="text1"/>
          <w:sz w:val="28"/>
          <w:szCs w:val="28"/>
          <w:lang w:eastAsia="ru-RU"/>
        </w:rPr>
        <w:t>2. Проверка соответствия показателей бюджетной отчетности ГАБС данным Главной книги</w:t>
      </w:r>
    </w:p>
    <w:p w14:paraId="0F01667F" w14:textId="77777777" w:rsidR="00D33047" w:rsidRPr="0056505B" w:rsidRDefault="0056505B" w:rsidP="00D33047">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56505B">
        <w:rPr>
          <w:rFonts w:ascii="Times New Roman" w:eastAsia="Times New Roman" w:hAnsi="Times New Roman"/>
          <w:color w:val="000000" w:themeColor="text1"/>
          <w:sz w:val="28"/>
          <w:szCs w:val="28"/>
          <w:lang w:eastAsia="ru-RU"/>
        </w:rPr>
        <w:t xml:space="preserve">     </w:t>
      </w:r>
      <w:r w:rsidR="00D33047" w:rsidRPr="0056505B">
        <w:rPr>
          <w:rFonts w:ascii="Times New Roman" w:eastAsia="Times New Roman" w:hAnsi="Times New Roman"/>
          <w:color w:val="000000" w:themeColor="text1"/>
          <w:sz w:val="28"/>
          <w:szCs w:val="28"/>
          <w:lang w:eastAsia="ru-RU"/>
        </w:rPr>
        <w:t xml:space="preserve">Согласно требованиям </w:t>
      </w:r>
      <w:hyperlink r:id="rId8" w:history="1">
        <w:r w:rsidR="00D33047" w:rsidRPr="0056505B">
          <w:rPr>
            <w:rFonts w:ascii="Times New Roman" w:eastAsia="Times New Roman" w:hAnsi="Times New Roman"/>
            <w:color w:val="000000" w:themeColor="text1"/>
            <w:sz w:val="28"/>
            <w:szCs w:val="28"/>
            <w:lang w:eastAsia="ru-RU"/>
          </w:rPr>
          <w:t>пункта 7</w:t>
        </w:r>
      </w:hyperlink>
      <w:r w:rsidR="00D33047" w:rsidRPr="0056505B">
        <w:rPr>
          <w:rFonts w:ascii="Times New Roman" w:eastAsia="Times New Roman" w:hAnsi="Times New Roman"/>
          <w:color w:val="000000" w:themeColor="text1"/>
          <w:sz w:val="28"/>
          <w:szCs w:val="28"/>
          <w:lang w:eastAsia="ru-RU"/>
        </w:rPr>
        <w:t xml:space="preserve"> Инструкции № 191н бюджетная отчетность составляется на основе данных </w:t>
      </w:r>
      <w:hyperlink r:id="rId9" w:history="1">
        <w:r w:rsidR="00D33047" w:rsidRPr="0056505B">
          <w:rPr>
            <w:rFonts w:ascii="Times New Roman" w:eastAsia="Times New Roman" w:hAnsi="Times New Roman"/>
            <w:color w:val="000000" w:themeColor="text1"/>
            <w:sz w:val="28"/>
            <w:szCs w:val="28"/>
            <w:lang w:eastAsia="ru-RU"/>
          </w:rPr>
          <w:t>Главной книги</w:t>
        </w:r>
      </w:hyperlink>
      <w:r w:rsidR="00D33047" w:rsidRPr="0056505B">
        <w:rPr>
          <w:rFonts w:ascii="Times New Roman" w:eastAsia="Times New Roman" w:hAnsi="Times New Roman"/>
          <w:color w:val="000000" w:themeColor="text1"/>
          <w:sz w:val="28"/>
          <w:szCs w:val="28"/>
          <w:lang w:eastAsia="ru-RU"/>
        </w:rPr>
        <w:t xml:space="preserve"> и (или) других </w:t>
      </w:r>
      <w:hyperlink r:id="rId10" w:history="1">
        <w:r w:rsidR="00D33047" w:rsidRPr="0056505B">
          <w:rPr>
            <w:rFonts w:ascii="Times New Roman" w:eastAsia="Times New Roman" w:hAnsi="Times New Roman"/>
            <w:color w:val="000000" w:themeColor="text1"/>
            <w:sz w:val="28"/>
            <w:szCs w:val="28"/>
            <w:lang w:eastAsia="ru-RU"/>
          </w:rPr>
          <w:t>регистров</w:t>
        </w:r>
      </w:hyperlink>
      <w:r w:rsidR="00D33047" w:rsidRPr="0056505B">
        <w:rPr>
          <w:rFonts w:ascii="Times New Roman" w:eastAsia="Times New Roman" w:hAnsi="Times New Roman"/>
          <w:color w:val="000000" w:themeColor="text1"/>
          <w:sz w:val="28"/>
          <w:szCs w:val="28"/>
          <w:lang w:eastAsia="ru-RU"/>
        </w:rPr>
        <w:t xml:space="preserve"> бюджетного учета, установленных законодательством РФ для участников бюджетного процесса, с обязательным проведением сверки оборотов и остатков по регистрам аналитического учета с оборотами и остатками по регистрам синтетического учета. </w:t>
      </w:r>
    </w:p>
    <w:p w14:paraId="43C5DBE5" w14:textId="77777777" w:rsidR="00D33047" w:rsidRDefault="0056505B" w:rsidP="00617755">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617755">
        <w:rPr>
          <w:rFonts w:ascii="Times New Roman" w:eastAsia="Times New Roman" w:hAnsi="Times New Roman"/>
          <w:color w:val="000000" w:themeColor="text1"/>
          <w:sz w:val="28"/>
          <w:szCs w:val="28"/>
          <w:lang w:eastAsia="ru-RU"/>
        </w:rPr>
        <w:t xml:space="preserve">    </w:t>
      </w:r>
      <w:r w:rsidR="00D33047" w:rsidRPr="00617755">
        <w:rPr>
          <w:rFonts w:ascii="Times New Roman" w:eastAsia="Times New Roman" w:hAnsi="Times New Roman"/>
          <w:color w:val="000000" w:themeColor="text1"/>
          <w:sz w:val="28"/>
          <w:szCs w:val="28"/>
          <w:lang w:eastAsia="ru-RU"/>
        </w:rPr>
        <w:t xml:space="preserve">При сверке показателей отчетности с показателями Главной книги </w:t>
      </w:r>
      <w:r w:rsidR="00617755" w:rsidRPr="00617755">
        <w:rPr>
          <w:rFonts w:ascii="Times New Roman" w:eastAsia="Times New Roman" w:hAnsi="Times New Roman"/>
          <w:color w:val="000000" w:themeColor="text1"/>
          <w:sz w:val="28"/>
          <w:szCs w:val="28"/>
          <w:lang w:eastAsia="ru-RU"/>
        </w:rPr>
        <w:t>установлено</w:t>
      </w:r>
      <w:r w:rsidR="00AD5125">
        <w:rPr>
          <w:rFonts w:ascii="Times New Roman" w:eastAsia="Times New Roman" w:hAnsi="Times New Roman"/>
          <w:color w:val="000000" w:themeColor="text1"/>
          <w:sz w:val="28"/>
          <w:szCs w:val="28"/>
          <w:lang w:eastAsia="ru-RU"/>
        </w:rPr>
        <w:t xml:space="preserve">: </w:t>
      </w:r>
    </w:p>
    <w:p w14:paraId="1891BE27" w14:textId="77777777" w:rsidR="00AD5125" w:rsidRDefault="00AD5125" w:rsidP="00617755">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 </w:t>
      </w:r>
      <w:r w:rsidR="004A0916">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Показатель графы 5 ф. 0503169 (дебиторская задолженность не соответствует дебетовым оборо</w:t>
      </w:r>
      <w:r w:rsidR="00C1439E">
        <w:rPr>
          <w:rFonts w:ascii="Times New Roman" w:eastAsia="Times New Roman" w:hAnsi="Times New Roman"/>
          <w:color w:val="000000" w:themeColor="text1"/>
          <w:sz w:val="28"/>
          <w:szCs w:val="28"/>
          <w:lang w:eastAsia="ru-RU"/>
        </w:rPr>
        <w:t>там, отраженным в Главной книге</w:t>
      </w:r>
      <w:r>
        <w:rPr>
          <w:rFonts w:ascii="Times New Roman" w:eastAsia="Times New Roman" w:hAnsi="Times New Roman"/>
          <w:color w:val="000000" w:themeColor="text1"/>
          <w:sz w:val="28"/>
          <w:szCs w:val="28"/>
          <w:lang w:eastAsia="ru-RU"/>
        </w:rPr>
        <w:t xml:space="preserve"> по счету 20511000 на сумму 199,17 рублей в сторону уменьшения</w:t>
      </w:r>
      <w:r w:rsidR="000B1778">
        <w:rPr>
          <w:rFonts w:ascii="Times New Roman" w:eastAsia="Times New Roman" w:hAnsi="Times New Roman"/>
          <w:color w:val="000000" w:themeColor="text1"/>
          <w:sz w:val="28"/>
          <w:szCs w:val="28"/>
          <w:lang w:eastAsia="ru-RU"/>
        </w:rPr>
        <w:t>.</w:t>
      </w:r>
    </w:p>
    <w:p w14:paraId="2A38AF78" w14:textId="77777777" w:rsidR="00D33047" w:rsidRPr="00D727B2" w:rsidRDefault="002B1777" w:rsidP="00C1439E">
      <w:pPr>
        <w:suppressAutoHyphens/>
        <w:spacing w:after="0" w:line="240" w:lineRule="auto"/>
        <w:ind w:firstLine="709"/>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eastAsia="ar-SA"/>
        </w:rPr>
        <w:t>отсутствие Реестра муниципального имущества.</w:t>
      </w:r>
    </w:p>
    <w:p w14:paraId="5BB04524" w14:textId="77777777" w:rsidR="00617755" w:rsidRDefault="00614003" w:rsidP="00617755">
      <w:pPr>
        <w:suppressAutoHyphens/>
        <w:spacing w:after="0" w:line="100" w:lineRule="atLeast"/>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Показатели формы 0503121</w:t>
      </w:r>
      <w:r w:rsidR="00617755">
        <w:rPr>
          <w:rFonts w:ascii="Times New Roman" w:eastAsia="Times New Roman" w:hAnsi="Times New Roman"/>
          <w:color w:val="000000" w:themeColor="text1"/>
          <w:sz w:val="28"/>
          <w:szCs w:val="28"/>
          <w:lang w:eastAsia="ru-RU"/>
        </w:rPr>
        <w:t xml:space="preserve"> Отчета о финансовых результатах по строке 481 «увеличение прочей дебиторской задолженности» не соответствует показателю графы 5 формы 0503169 на сумму 1169,79 рублей завышена;</w:t>
      </w:r>
    </w:p>
    <w:p w14:paraId="145958E9" w14:textId="77777777" w:rsidR="00617755" w:rsidRDefault="00614003" w:rsidP="00617755">
      <w:pPr>
        <w:suppressAutoHyphens/>
        <w:spacing w:after="0" w:line="100" w:lineRule="atLeast"/>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Показатели формы 0503121 </w:t>
      </w:r>
      <w:r w:rsidR="00617755">
        <w:rPr>
          <w:rFonts w:ascii="Times New Roman" w:eastAsia="Times New Roman" w:hAnsi="Times New Roman"/>
          <w:color w:val="000000" w:themeColor="text1"/>
          <w:sz w:val="28"/>
          <w:szCs w:val="28"/>
          <w:lang w:eastAsia="ru-RU"/>
        </w:rPr>
        <w:t>Отчета о финансовых результатах  по строке 482 «уменьшение прочей дебиторской задолженности» формы 0503121 не соответствует показателю графы 7 формы 0503169 на сумму 52400,0 рублей занижена;</w:t>
      </w:r>
    </w:p>
    <w:p w14:paraId="42B4AC86" w14:textId="77777777" w:rsidR="00617755" w:rsidRDefault="00614003" w:rsidP="00617755">
      <w:pPr>
        <w:suppressAutoHyphens/>
        <w:spacing w:after="0" w:line="100" w:lineRule="atLeast"/>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Показатели формы 0503121 </w:t>
      </w:r>
      <w:r w:rsidR="00617755">
        <w:rPr>
          <w:rFonts w:ascii="Times New Roman" w:eastAsia="Times New Roman" w:hAnsi="Times New Roman"/>
          <w:color w:val="000000" w:themeColor="text1"/>
          <w:sz w:val="28"/>
          <w:szCs w:val="28"/>
          <w:lang w:eastAsia="ru-RU"/>
        </w:rPr>
        <w:t>Отчета о фи</w:t>
      </w:r>
      <w:r w:rsidR="000B1778">
        <w:rPr>
          <w:rFonts w:ascii="Times New Roman" w:eastAsia="Times New Roman" w:hAnsi="Times New Roman"/>
          <w:color w:val="000000" w:themeColor="text1"/>
          <w:sz w:val="28"/>
          <w:szCs w:val="28"/>
          <w:lang w:eastAsia="ru-RU"/>
        </w:rPr>
        <w:t>нансовых результатах</w:t>
      </w:r>
      <w:r w:rsidR="00617755">
        <w:rPr>
          <w:rFonts w:ascii="Times New Roman" w:eastAsia="Times New Roman" w:hAnsi="Times New Roman"/>
          <w:color w:val="000000" w:themeColor="text1"/>
          <w:sz w:val="28"/>
          <w:szCs w:val="28"/>
          <w:lang w:eastAsia="ru-RU"/>
        </w:rPr>
        <w:t xml:space="preserve"> по строке 541 «Увеличение прочей кредиторской задолженности» ф.0503121 не соответствует графе 5 формы 0503169 на сумму 31980,87 рублей занижена;</w:t>
      </w:r>
    </w:p>
    <w:p w14:paraId="284B6E44" w14:textId="77777777" w:rsidR="00617755" w:rsidRDefault="00614003" w:rsidP="00617755">
      <w:pPr>
        <w:suppressAutoHyphens/>
        <w:spacing w:after="0" w:line="100" w:lineRule="atLeast"/>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Показатели формы 0503121 </w:t>
      </w:r>
      <w:r w:rsidR="00617755">
        <w:rPr>
          <w:rFonts w:ascii="Times New Roman" w:eastAsia="Times New Roman" w:hAnsi="Times New Roman"/>
          <w:color w:val="000000" w:themeColor="text1"/>
          <w:sz w:val="28"/>
          <w:szCs w:val="28"/>
          <w:lang w:eastAsia="ru-RU"/>
        </w:rPr>
        <w:t xml:space="preserve">Отчета о финансовых результатах </w:t>
      </w:r>
      <w:r w:rsidR="00D727B2">
        <w:rPr>
          <w:rFonts w:ascii="Times New Roman" w:eastAsia="Times New Roman" w:hAnsi="Times New Roman"/>
          <w:color w:val="000000" w:themeColor="text1"/>
          <w:sz w:val="28"/>
          <w:szCs w:val="28"/>
          <w:lang w:eastAsia="ru-RU"/>
        </w:rPr>
        <w:t>по с</w:t>
      </w:r>
      <w:r w:rsidR="00617755">
        <w:rPr>
          <w:rFonts w:ascii="Times New Roman" w:eastAsia="Times New Roman" w:hAnsi="Times New Roman"/>
          <w:color w:val="000000" w:themeColor="text1"/>
          <w:sz w:val="28"/>
          <w:szCs w:val="28"/>
          <w:lang w:eastAsia="ru-RU"/>
        </w:rPr>
        <w:t>трок</w:t>
      </w:r>
      <w:r w:rsidR="00D727B2">
        <w:rPr>
          <w:rFonts w:ascii="Times New Roman" w:eastAsia="Times New Roman" w:hAnsi="Times New Roman"/>
          <w:color w:val="000000" w:themeColor="text1"/>
          <w:sz w:val="28"/>
          <w:szCs w:val="28"/>
          <w:lang w:eastAsia="ru-RU"/>
        </w:rPr>
        <w:t>е</w:t>
      </w:r>
      <w:r w:rsidR="00617755">
        <w:rPr>
          <w:rFonts w:ascii="Times New Roman" w:eastAsia="Times New Roman" w:hAnsi="Times New Roman"/>
          <w:color w:val="000000" w:themeColor="text1"/>
          <w:sz w:val="28"/>
          <w:szCs w:val="28"/>
          <w:lang w:eastAsia="ru-RU"/>
        </w:rPr>
        <w:t xml:space="preserve"> 542 «уменьшение прочей кредиторской задолженности» ф.0503121 не соответствует графе 7 формы 0503169 на сумму 85350,66 рублей занижена.</w:t>
      </w:r>
      <w:r w:rsidR="00C96B3C">
        <w:rPr>
          <w:rFonts w:ascii="Times New Roman" w:eastAsia="Times New Roman" w:hAnsi="Times New Roman"/>
          <w:color w:val="000000" w:themeColor="text1"/>
          <w:sz w:val="28"/>
          <w:szCs w:val="28"/>
          <w:lang w:eastAsia="ru-RU"/>
        </w:rPr>
        <w:br/>
        <w:t>Показатели формы0503173</w:t>
      </w:r>
    </w:p>
    <w:p w14:paraId="70D1FB85" w14:textId="77777777" w:rsidR="00BB4B44" w:rsidRDefault="00D727B2" w:rsidP="00D33047">
      <w:pPr>
        <w:spacing w:after="0" w:line="240" w:lineRule="auto"/>
        <w:ind w:firstLine="709"/>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eastAsia="ar-SA"/>
        </w:rPr>
        <w:lastRenderedPageBreak/>
        <w:t xml:space="preserve">В ходе </w:t>
      </w:r>
      <w:r w:rsidR="00BB4B44" w:rsidRPr="00BB4B44">
        <w:rPr>
          <w:rFonts w:ascii="Times New Roman" w:eastAsia="Times New Roman" w:hAnsi="Times New Roman"/>
          <w:color w:val="000000" w:themeColor="text1"/>
          <w:sz w:val="28"/>
          <w:szCs w:val="28"/>
          <w:lang w:eastAsia="ar-SA"/>
        </w:rPr>
        <w:t>проведен</w:t>
      </w:r>
      <w:r w:rsidR="00EA018D">
        <w:rPr>
          <w:rFonts w:ascii="Times New Roman" w:eastAsia="Times New Roman" w:hAnsi="Times New Roman"/>
          <w:color w:val="000000" w:themeColor="text1"/>
          <w:sz w:val="28"/>
          <w:szCs w:val="28"/>
          <w:lang w:eastAsia="ar-SA"/>
        </w:rPr>
        <w:t>н</w:t>
      </w:r>
      <w:r w:rsidR="00BB4B44" w:rsidRPr="00BB4B44">
        <w:rPr>
          <w:rFonts w:ascii="Times New Roman" w:eastAsia="Times New Roman" w:hAnsi="Times New Roman"/>
          <w:color w:val="000000" w:themeColor="text1"/>
          <w:sz w:val="28"/>
          <w:szCs w:val="28"/>
          <w:lang w:eastAsia="ar-SA"/>
        </w:rPr>
        <w:t xml:space="preserve">ого </w:t>
      </w:r>
      <w:r w:rsidR="005A4C56">
        <w:rPr>
          <w:rFonts w:ascii="Times New Roman" w:eastAsia="Times New Roman" w:hAnsi="Times New Roman"/>
          <w:color w:val="000000" w:themeColor="text1"/>
          <w:sz w:val="28"/>
          <w:szCs w:val="28"/>
          <w:lang w:eastAsia="ar-SA"/>
        </w:rPr>
        <w:t xml:space="preserve">в январе-феврале 2025 года </w:t>
      </w:r>
      <w:r w:rsidR="00BB4B44" w:rsidRPr="00BB4B44">
        <w:rPr>
          <w:rFonts w:ascii="Times New Roman" w:eastAsia="Times New Roman" w:hAnsi="Times New Roman"/>
          <w:color w:val="000000" w:themeColor="text1"/>
          <w:sz w:val="28"/>
          <w:szCs w:val="28"/>
          <w:lang w:eastAsia="ar-SA"/>
        </w:rPr>
        <w:t>контрольного мероприятия</w:t>
      </w:r>
      <w:r w:rsidR="002B1777">
        <w:rPr>
          <w:rFonts w:ascii="Times New Roman" w:eastAsia="Times New Roman" w:hAnsi="Times New Roman"/>
          <w:color w:val="000000" w:themeColor="text1"/>
          <w:sz w:val="28"/>
          <w:szCs w:val="28"/>
          <w:lang w:eastAsia="ar-SA"/>
        </w:rPr>
        <w:t xml:space="preserve"> </w:t>
      </w:r>
      <w:r w:rsidR="00614003">
        <w:rPr>
          <w:rFonts w:ascii="Times New Roman" w:eastAsia="Times New Roman" w:hAnsi="Times New Roman"/>
          <w:color w:val="000000" w:themeColor="text1"/>
          <w:sz w:val="28"/>
          <w:szCs w:val="28"/>
          <w:lang w:eastAsia="ar-SA"/>
        </w:rPr>
        <w:t>К</w:t>
      </w:r>
      <w:r w:rsidR="002B1777">
        <w:rPr>
          <w:rFonts w:ascii="Times New Roman" w:eastAsia="Times New Roman" w:hAnsi="Times New Roman"/>
          <w:color w:val="000000" w:themeColor="text1"/>
          <w:sz w:val="28"/>
          <w:szCs w:val="28"/>
          <w:lang w:eastAsia="ar-SA"/>
        </w:rPr>
        <w:t xml:space="preserve">онтрольно-счетным органом </w:t>
      </w:r>
      <w:r w:rsidR="00BB4B44" w:rsidRPr="00BB4B44">
        <w:rPr>
          <w:rFonts w:ascii="Times New Roman" w:eastAsia="Times New Roman" w:hAnsi="Times New Roman"/>
          <w:color w:val="000000" w:themeColor="text1"/>
          <w:sz w:val="28"/>
          <w:szCs w:val="28"/>
          <w:lang w:eastAsia="ar-SA"/>
        </w:rPr>
        <w:t>установлено:</w:t>
      </w:r>
    </w:p>
    <w:p w14:paraId="42AB0ED5" w14:textId="77777777" w:rsidR="00C1439E" w:rsidRDefault="00C1439E" w:rsidP="00C1439E">
      <w:pPr>
        <w:suppressAutoHyphens/>
        <w:spacing w:after="0" w:line="240" w:lineRule="auto"/>
        <w:jc w:val="both"/>
        <w:rPr>
          <w:rFonts w:ascii="Times New Roman" w:eastAsia="Times New Roman" w:hAnsi="Times New Roman"/>
          <w:color w:val="000000" w:themeColor="text1"/>
          <w:sz w:val="28"/>
          <w:szCs w:val="28"/>
          <w:lang w:eastAsia="ar-SA"/>
        </w:rPr>
      </w:pPr>
      <w:r>
        <w:rPr>
          <w:rFonts w:ascii="Times New Roman" w:eastAsia="Times New Roman" w:hAnsi="Times New Roman"/>
          <w:color w:val="000000" w:themeColor="text1"/>
          <w:sz w:val="28"/>
          <w:szCs w:val="28"/>
          <w:lang w:eastAsia="ar-SA"/>
        </w:rPr>
        <w:t xml:space="preserve">  Отсутствие Реестра муниципального имущества;</w:t>
      </w:r>
    </w:p>
    <w:p w14:paraId="3764E269" w14:textId="77777777" w:rsidR="00BB4B44" w:rsidRPr="00BB4B44" w:rsidRDefault="00BB4B44" w:rsidP="00BB4B44">
      <w:pPr>
        <w:autoSpaceDE w:val="0"/>
        <w:autoSpaceDN w:val="0"/>
        <w:adjustRightInd w:val="0"/>
        <w:spacing w:after="0" w:line="240" w:lineRule="auto"/>
        <w:jc w:val="both"/>
        <w:rPr>
          <w:rFonts w:ascii="Times New Roman" w:eastAsiaTheme="minorHAnsi" w:hAnsi="Times New Roman"/>
          <w:bCs/>
          <w:sz w:val="28"/>
          <w:szCs w:val="28"/>
        </w:rPr>
      </w:pPr>
      <w:r w:rsidRPr="00BB4B44">
        <w:rPr>
          <w:rFonts w:ascii="Times New Roman" w:eastAsiaTheme="minorHAnsi" w:hAnsi="Times New Roman"/>
          <w:bCs/>
          <w:sz w:val="28"/>
          <w:szCs w:val="28"/>
        </w:rPr>
        <w:t xml:space="preserve">  </w:t>
      </w:r>
      <w:r w:rsidRPr="00BB4B44">
        <w:rPr>
          <w:rFonts w:ascii="Times New Roman" w:eastAsiaTheme="minorHAnsi" w:hAnsi="Times New Roman"/>
          <w:sz w:val="28"/>
          <w:szCs w:val="28"/>
        </w:rPr>
        <w:t xml:space="preserve">В нарушение </w:t>
      </w:r>
      <w:hyperlink r:id="rId11" w:history="1">
        <w:r w:rsidRPr="00BB4B44">
          <w:rPr>
            <w:rFonts w:ascii="Times New Roman" w:eastAsiaTheme="minorHAnsi" w:hAnsi="Times New Roman"/>
            <w:color w:val="000000" w:themeColor="text1"/>
            <w:sz w:val="28"/>
            <w:szCs w:val="28"/>
          </w:rPr>
          <w:t>пунктов 34</w:t>
        </w:r>
      </w:hyperlink>
      <w:r w:rsidRPr="00BB4B44">
        <w:rPr>
          <w:rFonts w:ascii="Times New Roman" w:eastAsiaTheme="minorHAnsi" w:hAnsi="Times New Roman"/>
          <w:color w:val="000000" w:themeColor="text1"/>
          <w:sz w:val="28"/>
          <w:szCs w:val="28"/>
        </w:rPr>
        <w:t xml:space="preserve"> и </w:t>
      </w:r>
      <w:hyperlink r:id="rId12" w:history="1">
        <w:r w:rsidRPr="00BB4B44">
          <w:rPr>
            <w:rFonts w:ascii="Times New Roman" w:eastAsiaTheme="minorHAnsi" w:hAnsi="Times New Roman"/>
            <w:color w:val="000000" w:themeColor="text1"/>
            <w:sz w:val="28"/>
            <w:szCs w:val="28"/>
          </w:rPr>
          <w:t>36</w:t>
        </w:r>
      </w:hyperlink>
      <w:r w:rsidRPr="00BB4B44">
        <w:rPr>
          <w:rFonts w:ascii="Times New Roman" w:eastAsiaTheme="minorHAnsi" w:hAnsi="Times New Roman"/>
          <w:sz w:val="28"/>
          <w:szCs w:val="28"/>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N 157н (далее - Инструкция N 157н), необоснованно значилось в учете сельсовета в составе непроизведенных активов (счет 103.11)</w:t>
      </w:r>
      <w:r w:rsidRPr="00BB4B44">
        <w:rPr>
          <w:rFonts w:ascii="Times New Roman" w:eastAsiaTheme="minorHAnsi" w:hAnsi="Times New Roman"/>
          <w:bCs/>
          <w:sz w:val="28"/>
          <w:szCs w:val="28"/>
        </w:rPr>
        <w:t xml:space="preserve">  2 комнаты, находящиеся по адресу:п.Кожаны,д16 ком110, ком.513 на  общую сумму 382681,18 рублей.</w:t>
      </w:r>
    </w:p>
    <w:p w14:paraId="344EB89A" w14:textId="77777777" w:rsidR="00BB4B44" w:rsidRPr="00BB4B44" w:rsidRDefault="00BB4B44" w:rsidP="00BB4B44">
      <w:pPr>
        <w:autoSpaceDE w:val="0"/>
        <w:autoSpaceDN w:val="0"/>
        <w:adjustRightInd w:val="0"/>
        <w:spacing w:after="0" w:line="240" w:lineRule="auto"/>
        <w:ind w:firstLine="540"/>
        <w:jc w:val="both"/>
        <w:rPr>
          <w:rFonts w:ascii="Times New Roman" w:eastAsiaTheme="minorHAnsi" w:hAnsi="Times New Roman"/>
          <w:bCs/>
          <w:sz w:val="28"/>
          <w:szCs w:val="28"/>
        </w:rPr>
      </w:pPr>
      <w:r w:rsidRPr="00BB4B44">
        <w:rPr>
          <w:rFonts w:ascii="Times New Roman" w:eastAsiaTheme="minorHAnsi" w:hAnsi="Times New Roman"/>
          <w:sz w:val="28"/>
          <w:szCs w:val="28"/>
        </w:rPr>
        <w:t>В результате указанного нарушения Администрацией сельсовета искажена (завышена) строка 070 "Непроизведенные активы (010300000) (остаточная стоимость) "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Администрации сельсовета на 01.01.2023 года и на 01.01.2024г на сумму 373681,18 рублей.</w:t>
      </w:r>
    </w:p>
    <w:p w14:paraId="4B0CB959" w14:textId="77777777" w:rsidR="00BB4B44" w:rsidRPr="00BB4B44" w:rsidRDefault="00BB4B44" w:rsidP="00BB4B44">
      <w:pPr>
        <w:autoSpaceDE w:val="0"/>
        <w:autoSpaceDN w:val="0"/>
        <w:adjustRightInd w:val="0"/>
        <w:spacing w:after="0" w:line="240" w:lineRule="auto"/>
        <w:jc w:val="both"/>
        <w:rPr>
          <w:rFonts w:ascii="Times New Roman" w:eastAsiaTheme="minorHAnsi" w:hAnsi="Times New Roman"/>
          <w:bCs/>
          <w:sz w:val="28"/>
          <w:szCs w:val="28"/>
        </w:rPr>
      </w:pPr>
      <w:r w:rsidRPr="00BB4B44">
        <w:rPr>
          <w:rFonts w:ascii="Times New Roman" w:eastAsiaTheme="minorHAnsi" w:hAnsi="Times New Roman"/>
          <w:bCs/>
          <w:sz w:val="28"/>
          <w:szCs w:val="28"/>
        </w:rPr>
        <w:t xml:space="preserve">    Также в нарушение п.28 Инструкции157н, п.п.35,36,38СГС «Непроизведенные активы» не учтено изменение кадастровой стоимости по четырем земельным участкам, в связи с переоценкой кадастровой стоимости, в результате чего завышение показателя бюджетной отчетности составило 267324,98 рублей.</w:t>
      </w:r>
    </w:p>
    <w:p w14:paraId="422F5729" w14:textId="77777777" w:rsidR="00BB4B44" w:rsidRPr="00BB4B44" w:rsidRDefault="00BB4B44" w:rsidP="00BB4B44">
      <w:pPr>
        <w:autoSpaceDE w:val="0"/>
        <w:autoSpaceDN w:val="0"/>
        <w:adjustRightInd w:val="0"/>
        <w:spacing w:after="0" w:line="240" w:lineRule="auto"/>
        <w:jc w:val="right"/>
        <w:rPr>
          <w:rFonts w:ascii="Times New Roman" w:eastAsiaTheme="minorHAnsi" w:hAnsi="Times New Roman"/>
          <w:bCs/>
        </w:rPr>
      </w:pPr>
    </w:p>
    <w:p w14:paraId="2D2F92D7" w14:textId="77777777" w:rsidR="00BB4B44" w:rsidRPr="00BB4B44" w:rsidRDefault="00614003" w:rsidP="00614003">
      <w:pPr>
        <w:tabs>
          <w:tab w:val="left" w:pos="1515"/>
        </w:tabs>
        <w:autoSpaceDE w:val="0"/>
        <w:autoSpaceDN w:val="0"/>
        <w:adjustRightInd w:val="0"/>
        <w:spacing w:after="0" w:line="240" w:lineRule="auto"/>
        <w:jc w:val="right"/>
        <w:rPr>
          <w:rFonts w:ascii="Times New Roman" w:eastAsiaTheme="minorHAnsi" w:hAnsi="Times New Roman"/>
          <w:bCs/>
        </w:rPr>
      </w:pPr>
      <w:r>
        <w:rPr>
          <w:rFonts w:ascii="Times New Roman" w:eastAsiaTheme="minorHAnsi" w:hAnsi="Times New Roman"/>
          <w:bCs/>
        </w:rPr>
        <w:tab/>
      </w:r>
      <w:r w:rsidR="00BB4B44" w:rsidRPr="00BB4B44">
        <w:rPr>
          <w:rFonts w:ascii="Times New Roman" w:eastAsiaTheme="minorHAnsi" w:hAnsi="Times New Roman"/>
          <w:bCs/>
        </w:rPr>
        <w:t>Таблица 1</w:t>
      </w:r>
    </w:p>
    <w:tbl>
      <w:tblPr>
        <w:tblStyle w:val="1"/>
        <w:tblW w:w="0" w:type="auto"/>
        <w:tblLook w:val="04A0" w:firstRow="1" w:lastRow="0" w:firstColumn="1" w:lastColumn="0" w:noHBand="0" w:noVBand="1"/>
      </w:tblPr>
      <w:tblGrid>
        <w:gridCol w:w="540"/>
        <w:gridCol w:w="3487"/>
        <w:gridCol w:w="2090"/>
        <w:gridCol w:w="1684"/>
        <w:gridCol w:w="1684"/>
      </w:tblGrid>
      <w:tr w:rsidR="00BB4B44" w:rsidRPr="00BB4B44" w14:paraId="3598BD8C" w14:textId="77777777" w:rsidTr="00AA2A17">
        <w:tc>
          <w:tcPr>
            <w:tcW w:w="540" w:type="dxa"/>
          </w:tcPr>
          <w:p w14:paraId="15211EDF"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 п/п</w:t>
            </w:r>
          </w:p>
        </w:tc>
        <w:tc>
          <w:tcPr>
            <w:tcW w:w="3487" w:type="dxa"/>
          </w:tcPr>
          <w:p w14:paraId="32A9FF8B"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Наименование</w:t>
            </w:r>
          </w:p>
        </w:tc>
        <w:tc>
          <w:tcPr>
            <w:tcW w:w="2090" w:type="dxa"/>
          </w:tcPr>
          <w:p w14:paraId="3EBD499E"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Кадастровая стоимость в бюджетном учете, рублей</w:t>
            </w:r>
          </w:p>
        </w:tc>
        <w:tc>
          <w:tcPr>
            <w:tcW w:w="1684" w:type="dxa"/>
          </w:tcPr>
          <w:p w14:paraId="7EBE0F3B"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Кадастровая стоимость по выписке ЕГРН, рублей</w:t>
            </w:r>
          </w:p>
        </w:tc>
        <w:tc>
          <w:tcPr>
            <w:tcW w:w="1684" w:type="dxa"/>
          </w:tcPr>
          <w:p w14:paraId="5C5B4CA8"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Отклонение, рублей</w:t>
            </w:r>
          </w:p>
        </w:tc>
      </w:tr>
      <w:tr w:rsidR="00BB4B44" w:rsidRPr="00BB4B44" w14:paraId="6204D352" w14:textId="77777777" w:rsidTr="00AA2A17">
        <w:tc>
          <w:tcPr>
            <w:tcW w:w="540" w:type="dxa"/>
          </w:tcPr>
          <w:p w14:paraId="3FAC68A5"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1.</w:t>
            </w:r>
          </w:p>
        </w:tc>
        <w:tc>
          <w:tcPr>
            <w:tcW w:w="3487" w:type="dxa"/>
          </w:tcPr>
          <w:p w14:paraId="5437520A"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 xml:space="preserve">Земельный участок </w:t>
            </w:r>
          </w:p>
          <w:p w14:paraId="69532A23"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24:03:3501005:145</w:t>
            </w:r>
          </w:p>
        </w:tc>
        <w:tc>
          <w:tcPr>
            <w:tcW w:w="2090" w:type="dxa"/>
          </w:tcPr>
          <w:p w14:paraId="36847F1F"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46405,0</w:t>
            </w:r>
          </w:p>
        </w:tc>
        <w:tc>
          <w:tcPr>
            <w:tcW w:w="1684" w:type="dxa"/>
          </w:tcPr>
          <w:p w14:paraId="140D8C26"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82908,06</w:t>
            </w:r>
          </w:p>
        </w:tc>
        <w:tc>
          <w:tcPr>
            <w:tcW w:w="1684" w:type="dxa"/>
          </w:tcPr>
          <w:p w14:paraId="66C65702"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36503,06</w:t>
            </w:r>
          </w:p>
        </w:tc>
      </w:tr>
      <w:tr w:rsidR="00BB4B44" w:rsidRPr="00BB4B44" w14:paraId="685492D0" w14:textId="77777777" w:rsidTr="00AA2A17">
        <w:tc>
          <w:tcPr>
            <w:tcW w:w="540" w:type="dxa"/>
          </w:tcPr>
          <w:p w14:paraId="6E2BEAB2"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 xml:space="preserve">2. </w:t>
            </w:r>
          </w:p>
        </w:tc>
        <w:tc>
          <w:tcPr>
            <w:tcW w:w="3487" w:type="dxa"/>
          </w:tcPr>
          <w:p w14:paraId="25D79CD0"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Земельный участок</w:t>
            </w:r>
          </w:p>
          <w:p w14:paraId="5BA78BA3"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24:03:3501005:146</w:t>
            </w:r>
          </w:p>
        </w:tc>
        <w:tc>
          <w:tcPr>
            <w:tcW w:w="2090" w:type="dxa"/>
          </w:tcPr>
          <w:p w14:paraId="45A4CF45"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81901,0</w:t>
            </w:r>
          </w:p>
        </w:tc>
        <w:tc>
          <w:tcPr>
            <w:tcW w:w="1684" w:type="dxa"/>
          </w:tcPr>
          <w:p w14:paraId="5EB068D9"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146324,49</w:t>
            </w:r>
          </w:p>
        </w:tc>
        <w:tc>
          <w:tcPr>
            <w:tcW w:w="1684" w:type="dxa"/>
          </w:tcPr>
          <w:p w14:paraId="30B3446B"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64423,49</w:t>
            </w:r>
          </w:p>
        </w:tc>
      </w:tr>
      <w:tr w:rsidR="00BB4B44" w:rsidRPr="00BB4B44" w14:paraId="45339456" w14:textId="77777777" w:rsidTr="00AA2A17">
        <w:tc>
          <w:tcPr>
            <w:tcW w:w="540" w:type="dxa"/>
          </w:tcPr>
          <w:p w14:paraId="0F911C84"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3.</w:t>
            </w:r>
          </w:p>
        </w:tc>
        <w:tc>
          <w:tcPr>
            <w:tcW w:w="3487" w:type="dxa"/>
          </w:tcPr>
          <w:p w14:paraId="4CFFBD75"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Земельный участок</w:t>
            </w:r>
          </w:p>
          <w:p w14:paraId="0A14129D"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24:03:3501009:272</w:t>
            </w:r>
          </w:p>
        </w:tc>
        <w:tc>
          <w:tcPr>
            <w:tcW w:w="2090" w:type="dxa"/>
          </w:tcPr>
          <w:p w14:paraId="3F1AD419"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435502,0</w:t>
            </w:r>
          </w:p>
        </w:tc>
        <w:tc>
          <w:tcPr>
            <w:tcW w:w="1684" w:type="dxa"/>
          </w:tcPr>
          <w:p w14:paraId="03478C5E"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64934,8</w:t>
            </w:r>
          </w:p>
        </w:tc>
        <w:tc>
          <w:tcPr>
            <w:tcW w:w="1684" w:type="dxa"/>
          </w:tcPr>
          <w:p w14:paraId="6AE097FC"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-370567,2</w:t>
            </w:r>
          </w:p>
        </w:tc>
      </w:tr>
      <w:tr w:rsidR="00BB4B44" w:rsidRPr="00BB4B44" w14:paraId="68A09E49" w14:textId="77777777" w:rsidTr="00AA2A17">
        <w:tc>
          <w:tcPr>
            <w:tcW w:w="540" w:type="dxa"/>
          </w:tcPr>
          <w:p w14:paraId="66CE8679"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4.</w:t>
            </w:r>
          </w:p>
        </w:tc>
        <w:tc>
          <w:tcPr>
            <w:tcW w:w="3487" w:type="dxa"/>
          </w:tcPr>
          <w:p w14:paraId="1C09CAFE"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Земельный участок</w:t>
            </w:r>
          </w:p>
          <w:p w14:paraId="3EBD2F7E"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24:03:3501009:273</w:t>
            </w:r>
          </w:p>
        </w:tc>
        <w:tc>
          <w:tcPr>
            <w:tcW w:w="2090" w:type="dxa"/>
          </w:tcPr>
          <w:p w14:paraId="7AD3B79B"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8391,0</w:t>
            </w:r>
          </w:p>
        </w:tc>
        <w:tc>
          <w:tcPr>
            <w:tcW w:w="1684" w:type="dxa"/>
          </w:tcPr>
          <w:p w14:paraId="2737B669"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10706,67</w:t>
            </w:r>
          </w:p>
        </w:tc>
        <w:tc>
          <w:tcPr>
            <w:tcW w:w="1684" w:type="dxa"/>
          </w:tcPr>
          <w:p w14:paraId="1F5DB2C9"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2315,67</w:t>
            </w:r>
          </w:p>
        </w:tc>
      </w:tr>
      <w:tr w:rsidR="00BB4B44" w:rsidRPr="00BB4B44" w14:paraId="48A35039" w14:textId="77777777" w:rsidTr="00AA2A17">
        <w:tc>
          <w:tcPr>
            <w:tcW w:w="540" w:type="dxa"/>
          </w:tcPr>
          <w:p w14:paraId="74E54B7B"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5.</w:t>
            </w:r>
          </w:p>
        </w:tc>
        <w:tc>
          <w:tcPr>
            <w:tcW w:w="3487" w:type="dxa"/>
          </w:tcPr>
          <w:p w14:paraId="1B8D9C48"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Земельный участок</w:t>
            </w:r>
          </w:p>
          <w:p w14:paraId="22B12D88"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24:03:3501006:565</w:t>
            </w:r>
          </w:p>
        </w:tc>
        <w:tc>
          <w:tcPr>
            <w:tcW w:w="2090" w:type="dxa"/>
          </w:tcPr>
          <w:p w14:paraId="022C76CD"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145834,63</w:t>
            </w:r>
          </w:p>
        </w:tc>
        <w:tc>
          <w:tcPr>
            <w:tcW w:w="1684" w:type="dxa"/>
          </w:tcPr>
          <w:p w14:paraId="7ED65961"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p>
        </w:tc>
        <w:tc>
          <w:tcPr>
            <w:tcW w:w="1684" w:type="dxa"/>
          </w:tcPr>
          <w:p w14:paraId="002FE651"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-145834,63</w:t>
            </w:r>
          </w:p>
        </w:tc>
      </w:tr>
      <w:tr w:rsidR="00BB4B44" w:rsidRPr="00BB4B44" w14:paraId="0DCC3C5C" w14:textId="77777777" w:rsidTr="00AA2A17">
        <w:tc>
          <w:tcPr>
            <w:tcW w:w="540" w:type="dxa"/>
          </w:tcPr>
          <w:p w14:paraId="3C496749"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6.</w:t>
            </w:r>
          </w:p>
        </w:tc>
        <w:tc>
          <w:tcPr>
            <w:tcW w:w="3487" w:type="dxa"/>
          </w:tcPr>
          <w:p w14:paraId="670C35CE"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Земельный участок</w:t>
            </w:r>
          </w:p>
          <w:p w14:paraId="5A791B51"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24:03:3501006:569</w:t>
            </w:r>
          </w:p>
        </w:tc>
        <w:tc>
          <w:tcPr>
            <w:tcW w:w="2090" w:type="dxa"/>
          </w:tcPr>
          <w:p w14:paraId="7319D973"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227846,55</w:t>
            </w:r>
          </w:p>
        </w:tc>
        <w:tc>
          <w:tcPr>
            <w:tcW w:w="1684" w:type="dxa"/>
          </w:tcPr>
          <w:p w14:paraId="41B8079D"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p>
        </w:tc>
        <w:tc>
          <w:tcPr>
            <w:tcW w:w="1684" w:type="dxa"/>
          </w:tcPr>
          <w:p w14:paraId="4C08EF2C"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-227846,55</w:t>
            </w:r>
          </w:p>
        </w:tc>
      </w:tr>
      <w:tr w:rsidR="00BB4B44" w:rsidRPr="00BB4B44" w14:paraId="17867B47" w14:textId="77777777" w:rsidTr="00AA2A17">
        <w:tc>
          <w:tcPr>
            <w:tcW w:w="540" w:type="dxa"/>
          </w:tcPr>
          <w:p w14:paraId="6F3452EF"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7.</w:t>
            </w:r>
          </w:p>
        </w:tc>
        <w:tc>
          <w:tcPr>
            <w:tcW w:w="3487" w:type="dxa"/>
          </w:tcPr>
          <w:p w14:paraId="455E9FE6"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Земельный участок</w:t>
            </w:r>
          </w:p>
          <w:p w14:paraId="5A2904CF"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24:03:3501005:15</w:t>
            </w:r>
          </w:p>
        </w:tc>
        <w:tc>
          <w:tcPr>
            <w:tcW w:w="2090" w:type="dxa"/>
          </w:tcPr>
          <w:p w14:paraId="72AA5343"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p>
        </w:tc>
        <w:tc>
          <w:tcPr>
            <w:tcW w:w="1684" w:type="dxa"/>
          </w:tcPr>
          <w:p w14:paraId="0B4917EC"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2318388,29</w:t>
            </w:r>
          </w:p>
        </w:tc>
        <w:tc>
          <w:tcPr>
            <w:tcW w:w="1684" w:type="dxa"/>
          </w:tcPr>
          <w:p w14:paraId="0E275F7A"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2318388,29</w:t>
            </w:r>
          </w:p>
        </w:tc>
      </w:tr>
      <w:tr w:rsidR="00BB4B44" w:rsidRPr="00BB4B44" w14:paraId="046E4CCD" w14:textId="77777777" w:rsidTr="00AA2A17">
        <w:tc>
          <w:tcPr>
            <w:tcW w:w="540" w:type="dxa"/>
          </w:tcPr>
          <w:p w14:paraId="1D340FDD"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p>
        </w:tc>
        <w:tc>
          <w:tcPr>
            <w:tcW w:w="3487" w:type="dxa"/>
          </w:tcPr>
          <w:p w14:paraId="7151462F"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ИТОГО</w:t>
            </w:r>
          </w:p>
        </w:tc>
        <w:tc>
          <w:tcPr>
            <w:tcW w:w="2090" w:type="dxa"/>
          </w:tcPr>
          <w:p w14:paraId="55FE5C0E"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945880,18</w:t>
            </w:r>
          </w:p>
        </w:tc>
        <w:tc>
          <w:tcPr>
            <w:tcW w:w="1684" w:type="dxa"/>
          </w:tcPr>
          <w:p w14:paraId="1A1E5CFB"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2623262,31</w:t>
            </w:r>
          </w:p>
        </w:tc>
        <w:tc>
          <w:tcPr>
            <w:tcW w:w="1684" w:type="dxa"/>
          </w:tcPr>
          <w:p w14:paraId="19E1BF22"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4"/>
                <w:szCs w:val="24"/>
              </w:rPr>
            </w:pPr>
            <w:r w:rsidRPr="00BB4B44">
              <w:rPr>
                <w:rFonts w:ascii="Times New Roman" w:eastAsiaTheme="minorHAnsi" w:hAnsi="Times New Roman"/>
                <w:bCs/>
                <w:sz w:val="24"/>
                <w:szCs w:val="24"/>
              </w:rPr>
              <w:t>1677382,13</w:t>
            </w:r>
          </w:p>
        </w:tc>
      </w:tr>
    </w:tbl>
    <w:p w14:paraId="168518F6" w14:textId="77777777" w:rsidR="00BB4B44" w:rsidRPr="00BB4B44" w:rsidRDefault="00BB4B44" w:rsidP="00BB4B44">
      <w:pPr>
        <w:autoSpaceDE w:val="0"/>
        <w:autoSpaceDN w:val="0"/>
        <w:adjustRightInd w:val="0"/>
        <w:spacing w:after="3" w:line="271" w:lineRule="auto"/>
        <w:jc w:val="both"/>
        <w:rPr>
          <w:rFonts w:ascii="Times New Roman" w:eastAsiaTheme="minorHAnsi" w:hAnsi="Times New Roman"/>
          <w:bCs/>
          <w:sz w:val="28"/>
          <w:szCs w:val="28"/>
        </w:rPr>
      </w:pPr>
    </w:p>
    <w:p w14:paraId="0B1B4999" w14:textId="77777777" w:rsidR="00BB4B44" w:rsidRPr="00BB4B44" w:rsidRDefault="00BB4B44" w:rsidP="00BB4B44">
      <w:pPr>
        <w:autoSpaceDE w:val="0"/>
        <w:autoSpaceDN w:val="0"/>
        <w:adjustRightInd w:val="0"/>
        <w:spacing w:after="0" w:line="240" w:lineRule="auto"/>
        <w:jc w:val="both"/>
        <w:rPr>
          <w:rFonts w:ascii="Times New Roman" w:eastAsiaTheme="minorHAnsi" w:hAnsi="Times New Roman"/>
          <w:bCs/>
          <w:sz w:val="28"/>
          <w:szCs w:val="28"/>
        </w:rPr>
      </w:pPr>
      <w:r w:rsidRPr="00BB4B44">
        <w:rPr>
          <w:rFonts w:ascii="Times New Roman" w:eastAsiaTheme="minorHAnsi" w:hAnsi="Times New Roman"/>
          <w:bCs/>
          <w:sz w:val="28"/>
          <w:szCs w:val="28"/>
        </w:rPr>
        <w:lastRenderedPageBreak/>
        <w:t xml:space="preserve">В нарушение статьи 10 Федерального закона № 402-ФЗ, п.п.18,61 СГС «Концептуальные основы», Инструкции №157н на балансе администрации Кожановского сельсовета не отражен земельный участок с кадастровым номером 24:03:3501005:15 площадью 8089 кв. м для размещения административных зданий по адресу </w:t>
      </w:r>
      <w:proofErr w:type="spellStart"/>
      <w:r w:rsidRPr="00BB4B44">
        <w:rPr>
          <w:rFonts w:ascii="Times New Roman" w:eastAsiaTheme="minorHAnsi" w:hAnsi="Times New Roman"/>
          <w:bCs/>
          <w:sz w:val="28"/>
          <w:szCs w:val="28"/>
        </w:rPr>
        <w:t>с.Кожаны,д</w:t>
      </w:r>
      <w:proofErr w:type="spellEnd"/>
      <w:r w:rsidRPr="00BB4B44">
        <w:rPr>
          <w:rFonts w:ascii="Times New Roman" w:eastAsiaTheme="minorHAnsi" w:hAnsi="Times New Roman"/>
          <w:bCs/>
          <w:sz w:val="28"/>
          <w:szCs w:val="28"/>
        </w:rPr>
        <w:t xml:space="preserve"> 29. Кадастровая стоимость участка составляет 2 318 388,29 рублей.</w:t>
      </w:r>
    </w:p>
    <w:p w14:paraId="30E316D9" w14:textId="77777777" w:rsidR="00BB4B44" w:rsidRPr="00BB4B44" w:rsidRDefault="00BB4B44" w:rsidP="00BB4B44">
      <w:pPr>
        <w:autoSpaceDE w:val="0"/>
        <w:autoSpaceDN w:val="0"/>
        <w:adjustRightInd w:val="0"/>
        <w:spacing w:after="0" w:line="240" w:lineRule="auto"/>
        <w:jc w:val="both"/>
        <w:rPr>
          <w:rFonts w:ascii="Times New Roman" w:eastAsiaTheme="minorHAnsi" w:hAnsi="Times New Roman"/>
          <w:sz w:val="28"/>
          <w:szCs w:val="28"/>
        </w:rPr>
      </w:pPr>
      <w:r w:rsidRPr="00BB4B44">
        <w:rPr>
          <w:rFonts w:ascii="Times New Roman" w:eastAsiaTheme="minorHAnsi" w:hAnsi="Times New Roman"/>
          <w:bCs/>
          <w:color w:val="FF0000"/>
          <w:sz w:val="28"/>
          <w:szCs w:val="28"/>
          <w:lang w:bidi="ru-RU"/>
        </w:rPr>
        <w:t xml:space="preserve">       </w:t>
      </w:r>
      <w:r w:rsidRPr="00BB4B44">
        <w:rPr>
          <w:rFonts w:ascii="Times New Roman" w:eastAsiaTheme="minorHAnsi" w:hAnsi="Times New Roman"/>
          <w:bCs/>
          <w:color w:val="000000" w:themeColor="text1"/>
          <w:sz w:val="28"/>
          <w:szCs w:val="28"/>
          <w:lang w:bidi="ru-RU"/>
        </w:rPr>
        <w:t>Всего в результате контрольного мероприятия показатель Баланса (ф.0503130) по строке 070 «Непроизведенные активы (0010300000) по состоянию на 01.01.202</w:t>
      </w:r>
      <w:r>
        <w:rPr>
          <w:rFonts w:ascii="Times New Roman" w:eastAsiaTheme="minorHAnsi" w:hAnsi="Times New Roman"/>
          <w:bCs/>
          <w:color w:val="000000" w:themeColor="text1"/>
          <w:sz w:val="28"/>
          <w:szCs w:val="28"/>
          <w:lang w:bidi="ru-RU"/>
        </w:rPr>
        <w:t>5</w:t>
      </w:r>
      <w:r w:rsidRPr="00BB4B44">
        <w:rPr>
          <w:rFonts w:ascii="Times New Roman" w:eastAsiaTheme="minorHAnsi" w:hAnsi="Times New Roman"/>
          <w:bCs/>
          <w:color w:val="000000" w:themeColor="text1"/>
          <w:sz w:val="28"/>
          <w:szCs w:val="28"/>
          <w:lang w:bidi="ru-RU"/>
        </w:rPr>
        <w:t>г. занижен в размере 1677382,13 рублей или 177,3%, что привело к искажению информации о нефинансовых активах.</w:t>
      </w:r>
      <w:r w:rsidRPr="00BB4B44">
        <w:rPr>
          <w:rFonts w:ascii="Times New Roman" w:eastAsiaTheme="minorHAnsi" w:hAnsi="Times New Roman"/>
          <w:sz w:val="28"/>
          <w:szCs w:val="28"/>
        </w:rPr>
        <w:t xml:space="preserve"> </w:t>
      </w:r>
    </w:p>
    <w:p w14:paraId="12F05961" w14:textId="77777777" w:rsidR="00BB4B44" w:rsidRPr="00BB4B44" w:rsidRDefault="00BB4B44" w:rsidP="00BB4B44">
      <w:pPr>
        <w:autoSpaceDE w:val="0"/>
        <w:autoSpaceDN w:val="0"/>
        <w:adjustRightInd w:val="0"/>
        <w:spacing w:after="0" w:line="240" w:lineRule="auto"/>
        <w:jc w:val="both"/>
        <w:rPr>
          <w:rFonts w:ascii="Times New Roman" w:eastAsia="Courier New" w:hAnsi="Times New Roman"/>
          <w:color w:val="000000"/>
          <w:sz w:val="28"/>
          <w:szCs w:val="28"/>
          <w:lang w:eastAsia="ru-RU" w:bidi="ru-RU"/>
        </w:rPr>
      </w:pPr>
      <w:proofErr w:type="gramStart"/>
      <w:r>
        <w:rPr>
          <w:rFonts w:ascii="Times New Roman" w:eastAsia="Courier New" w:hAnsi="Times New Roman"/>
          <w:color w:val="000000"/>
          <w:sz w:val="28"/>
          <w:szCs w:val="28"/>
          <w:lang w:eastAsia="ru-RU" w:bidi="ru-RU"/>
        </w:rPr>
        <w:t>Также</w:t>
      </w:r>
      <w:r w:rsidR="00614003">
        <w:rPr>
          <w:rFonts w:ascii="Times New Roman" w:eastAsia="Courier New" w:hAnsi="Times New Roman"/>
          <w:color w:val="000000"/>
          <w:sz w:val="28"/>
          <w:szCs w:val="28"/>
          <w:lang w:eastAsia="ru-RU" w:bidi="ru-RU"/>
        </w:rPr>
        <w:t>,</w:t>
      </w:r>
      <w:r>
        <w:rPr>
          <w:rFonts w:ascii="Times New Roman" w:eastAsia="Courier New" w:hAnsi="Times New Roman"/>
          <w:color w:val="000000"/>
          <w:sz w:val="28"/>
          <w:szCs w:val="28"/>
          <w:lang w:eastAsia="ru-RU" w:bidi="ru-RU"/>
        </w:rPr>
        <w:t xml:space="preserve">  в</w:t>
      </w:r>
      <w:proofErr w:type="gramEnd"/>
      <w:r>
        <w:rPr>
          <w:rFonts w:ascii="Times New Roman" w:eastAsia="Courier New" w:hAnsi="Times New Roman"/>
          <w:color w:val="000000"/>
          <w:sz w:val="28"/>
          <w:szCs w:val="28"/>
          <w:lang w:eastAsia="ru-RU" w:bidi="ru-RU"/>
        </w:rPr>
        <w:t xml:space="preserve"> ходе контрольного мероприятия выявлено </w:t>
      </w:r>
      <w:r w:rsidRPr="00BB4B44">
        <w:rPr>
          <w:rFonts w:ascii="Times New Roman" w:eastAsia="Courier New" w:hAnsi="Times New Roman"/>
          <w:color w:val="000000"/>
          <w:sz w:val="28"/>
          <w:szCs w:val="28"/>
          <w:lang w:eastAsia="ru-RU" w:bidi="ru-RU"/>
        </w:rPr>
        <w:t xml:space="preserve"> отклонение показателей бюджетной отчетности по строке 010 «Основные средства» Баланса (ф.0503120) по состоянию на 01.01.2024 года</w:t>
      </w:r>
      <w:r>
        <w:rPr>
          <w:rFonts w:ascii="Times New Roman" w:eastAsia="Courier New" w:hAnsi="Times New Roman"/>
          <w:color w:val="000000"/>
          <w:sz w:val="28"/>
          <w:szCs w:val="28"/>
          <w:lang w:eastAsia="ru-RU" w:bidi="ru-RU"/>
        </w:rPr>
        <w:t xml:space="preserve"> и по состоянию на 01.01.2025 года</w:t>
      </w:r>
      <w:r w:rsidRPr="00BB4B44">
        <w:rPr>
          <w:rFonts w:ascii="Times New Roman" w:eastAsia="Courier New" w:hAnsi="Times New Roman"/>
          <w:color w:val="000000"/>
          <w:sz w:val="28"/>
          <w:szCs w:val="28"/>
          <w:lang w:eastAsia="ru-RU" w:bidi="ru-RU"/>
        </w:rPr>
        <w:t xml:space="preserve"> составило 2058010,1 рублей или 19,4%, что привело к искажению информации о нефинансовых активах</w:t>
      </w:r>
      <w:r w:rsidR="00623AF4">
        <w:rPr>
          <w:rFonts w:ascii="Times New Roman" w:eastAsia="Courier New" w:hAnsi="Times New Roman"/>
          <w:color w:val="000000"/>
          <w:sz w:val="28"/>
          <w:szCs w:val="28"/>
          <w:lang w:eastAsia="ru-RU" w:bidi="ru-RU"/>
        </w:rPr>
        <w:t>, что влечет риски недостоверности бюджетной отчетности</w:t>
      </w:r>
      <w:r w:rsidRPr="00BB4B44">
        <w:rPr>
          <w:rFonts w:ascii="Times New Roman" w:eastAsia="Courier New" w:hAnsi="Times New Roman"/>
          <w:color w:val="000000"/>
          <w:sz w:val="28"/>
          <w:szCs w:val="28"/>
          <w:lang w:eastAsia="ru-RU" w:bidi="ru-RU"/>
        </w:rPr>
        <w:t>.</w:t>
      </w:r>
    </w:p>
    <w:p w14:paraId="29A189D9" w14:textId="77777777" w:rsidR="00D33047" w:rsidRPr="00933562" w:rsidRDefault="00D33047" w:rsidP="00D33047">
      <w:pPr>
        <w:suppressAutoHyphens/>
        <w:spacing w:after="0" w:line="100" w:lineRule="atLeast"/>
        <w:jc w:val="center"/>
        <w:rPr>
          <w:rFonts w:ascii="Times New Roman" w:eastAsia="Lucida Sans Unicode" w:hAnsi="Times New Roman"/>
          <w:b/>
          <w:color w:val="000000" w:themeColor="text1"/>
          <w:sz w:val="28"/>
          <w:szCs w:val="28"/>
          <w:lang w:eastAsia="hi-IN" w:bidi="hi-IN"/>
        </w:rPr>
      </w:pPr>
      <w:r w:rsidRPr="00933562">
        <w:rPr>
          <w:rFonts w:ascii="Times New Roman" w:eastAsia="Lucida Sans Unicode" w:hAnsi="Times New Roman"/>
          <w:b/>
          <w:color w:val="000000" w:themeColor="text1"/>
          <w:sz w:val="28"/>
          <w:szCs w:val="28"/>
          <w:lang w:eastAsia="hi-IN" w:bidi="hi-IN"/>
        </w:rPr>
        <w:t>3. Анализ дебиторской, кредиторской задолженности</w:t>
      </w:r>
    </w:p>
    <w:p w14:paraId="353218BC" w14:textId="77777777" w:rsidR="00D33047" w:rsidRPr="00933562" w:rsidRDefault="00D33047" w:rsidP="00D33047">
      <w:pPr>
        <w:suppressAutoHyphens/>
        <w:spacing w:after="0" w:line="100" w:lineRule="atLeast"/>
        <w:ind w:firstLine="709"/>
        <w:jc w:val="both"/>
        <w:rPr>
          <w:rFonts w:ascii="Times New Roman" w:eastAsia="Lucida Sans Unicode" w:hAnsi="Times New Roman"/>
          <w:b/>
          <w:color w:val="000000" w:themeColor="text1"/>
          <w:sz w:val="28"/>
          <w:szCs w:val="28"/>
          <w:lang w:eastAsia="hi-IN" w:bidi="hi-IN"/>
        </w:rPr>
      </w:pPr>
    </w:p>
    <w:p w14:paraId="5DEBA209" w14:textId="77777777" w:rsidR="00D33047" w:rsidRPr="00933562" w:rsidRDefault="00D33047" w:rsidP="00D33047">
      <w:pPr>
        <w:spacing w:after="0" w:line="240" w:lineRule="auto"/>
        <w:ind w:firstLine="567"/>
        <w:jc w:val="both"/>
        <w:rPr>
          <w:rFonts w:ascii="Times New Roman" w:eastAsia="Times New Roman" w:hAnsi="Times New Roman"/>
          <w:color w:val="000000" w:themeColor="text1"/>
          <w:sz w:val="28"/>
          <w:szCs w:val="28"/>
          <w:lang w:eastAsia="ru-RU"/>
        </w:rPr>
      </w:pPr>
      <w:r w:rsidRPr="00933562">
        <w:rPr>
          <w:rFonts w:ascii="Times New Roman" w:eastAsia="Times New Roman" w:hAnsi="Times New Roman"/>
          <w:color w:val="000000" w:themeColor="text1"/>
          <w:sz w:val="28"/>
          <w:szCs w:val="28"/>
          <w:lang w:eastAsia="ru-RU"/>
        </w:rPr>
        <w:t>3.1. Дебиторская задолженность на балансе администрации сельсовета на 01.01.202</w:t>
      </w:r>
      <w:r w:rsidR="00933562">
        <w:rPr>
          <w:rFonts w:ascii="Times New Roman" w:eastAsia="Times New Roman" w:hAnsi="Times New Roman"/>
          <w:color w:val="000000" w:themeColor="text1"/>
          <w:sz w:val="28"/>
          <w:szCs w:val="28"/>
          <w:lang w:eastAsia="ru-RU"/>
        </w:rPr>
        <w:t>5</w:t>
      </w:r>
      <w:r w:rsidRPr="00933562">
        <w:rPr>
          <w:rFonts w:ascii="Times New Roman" w:eastAsia="Times New Roman" w:hAnsi="Times New Roman"/>
          <w:color w:val="000000" w:themeColor="text1"/>
          <w:sz w:val="28"/>
          <w:szCs w:val="28"/>
          <w:lang w:eastAsia="ru-RU"/>
        </w:rPr>
        <w:t xml:space="preserve"> г. составила </w:t>
      </w:r>
      <w:r w:rsidR="00933562" w:rsidRPr="00933562">
        <w:rPr>
          <w:rFonts w:ascii="Times New Roman" w:eastAsia="Times New Roman" w:hAnsi="Times New Roman"/>
          <w:color w:val="000000" w:themeColor="text1"/>
          <w:sz w:val="28"/>
          <w:szCs w:val="28"/>
          <w:lang w:eastAsia="ru-RU"/>
        </w:rPr>
        <w:t>126,9</w:t>
      </w:r>
      <w:r w:rsidRPr="00933562">
        <w:rPr>
          <w:rFonts w:ascii="Times New Roman" w:eastAsia="Times New Roman" w:hAnsi="Times New Roman"/>
          <w:color w:val="000000" w:themeColor="text1"/>
          <w:sz w:val="28"/>
          <w:szCs w:val="28"/>
          <w:lang w:eastAsia="ru-RU"/>
        </w:rPr>
        <w:t>тыс. рублей, на основании сведений по дебиторской и кредиторской задолженности (ф. 0503169):</w:t>
      </w:r>
    </w:p>
    <w:p w14:paraId="33B426E3" w14:textId="77777777" w:rsidR="00D33047" w:rsidRPr="00933562" w:rsidRDefault="00D33047" w:rsidP="00D33047">
      <w:pPr>
        <w:spacing w:after="0" w:line="240" w:lineRule="auto"/>
        <w:ind w:firstLine="567"/>
        <w:jc w:val="both"/>
        <w:rPr>
          <w:rFonts w:ascii="Times New Roman" w:eastAsia="Times New Roman" w:hAnsi="Times New Roman"/>
          <w:color w:val="000000" w:themeColor="text1"/>
          <w:sz w:val="28"/>
          <w:szCs w:val="28"/>
          <w:lang w:eastAsia="ru-RU"/>
        </w:rPr>
      </w:pPr>
      <w:r w:rsidRPr="00933562">
        <w:rPr>
          <w:rFonts w:ascii="Times New Roman" w:eastAsia="Times New Roman" w:hAnsi="Times New Roman"/>
          <w:color w:val="000000" w:themeColor="text1"/>
          <w:sz w:val="28"/>
          <w:szCs w:val="28"/>
          <w:lang w:eastAsia="ru-RU"/>
        </w:rPr>
        <w:t xml:space="preserve">-   по счету 1 205 11 000 «Расчеты с плательщиками налоговых доходов» </w:t>
      </w:r>
      <w:r w:rsidR="00933562" w:rsidRPr="00933562">
        <w:rPr>
          <w:rFonts w:ascii="Times New Roman" w:eastAsia="Times New Roman" w:hAnsi="Times New Roman"/>
          <w:color w:val="000000" w:themeColor="text1"/>
          <w:sz w:val="28"/>
          <w:szCs w:val="28"/>
          <w:lang w:eastAsia="ru-RU"/>
        </w:rPr>
        <w:t>126,9</w:t>
      </w:r>
      <w:r w:rsidRPr="00933562">
        <w:rPr>
          <w:rFonts w:ascii="Times New Roman" w:eastAsia="Times New Roman" w:hAnsi="Times New Roman"/>
          <w:color w:val="000000" w:themeColor="text1"/>
          <w:sz w:val="28"/>
          <w:szCs w:val="28"/>
          <w:lang w:eastAsia="ru-RU"/>
        </w:rPr>
        <w:t>рублей – задолженность физических и юридических лиц по налогам, подлежащим зачислению в бюджет Кожановского сельсовета, по данным ИФНС</w:t>
      </w:r>
      <w:r w:rsidR="00933562">
        <w:rPr>
          <w:rFonts w:ascii="Times New Roman" w:eastAsia="Times New Roman" w:hAnsi="Times New Roman"/>
          <w:color w:val="000000" w:themeColor="text1"/>
          <w:sz w:val="28"/>
          <w:szCs w:val="28"/>
          <w:lang w:eastAsia="ru-RU"/>
        </w:rPr>
        <w:t>.</w:t>
      </w:r>
    </w:p>
    <w:p w14:paraId="2144905C" w14:textId="77777777" w:rsidR="00D33047" w:rsidRPr="00383FC6" w:rsidRDefault="00D33047" w:rsidP="00D33047">
      <w:pPr>
        <w:spacing w:after="0" w:line="240" w:lineRule="auto"/>
        <w:ind w:firstLine="567"/>
        <w:jc w:val="both"/>
        <w:rPr>
          <w:rFonts w:ascii="Times New Roman" w:eastAsia="Times New Roman" w:hAnsi="Times New Roman"/>
          <w:color w:val="000000" w:themeColor="text1"/>
          <w:sz w:val="28"/>
          <w:szCs w:val="28"/>
          <w:lang w:eastAsia="ru-RU"/>
        </w:rPr>
      </w:pPr>
      <w:r w:rsidRPr="004A5B51">
        <w:rPr>
          <w:rFonts w:ascii="Times New Roman" w:eastAsia="Times New Roman" w:hAnsi="Times New Roman"/>
          <w:color w:val="000000" w:themeColor="text1"/>
          <w:sz w:val="28"/>
          <w:szCs w:val="28"/>
          <w:lang w:eastAsia="ru-RU"/>
        </w:rPr>
        <w:t xml:space="preserve">3. 2.  Кредиторская задолженность на балансе администрации сельсовета </w:t>
      </w:r>
      <w:r w:rsidRPr="00383FC6">
        <w:rPr>
          <w:rFonts w:ascii="Times New Roman" w:eastAsia="Times New Roman" w:hAnsi="Times New Roman"/>
          <w:color w:val="000000" w:themeColor="text1"/>
          <w:sz w:val="28"/>
          <w:szCs w:val="28"/>
          <w:lang w:eastAsia="ru-RU"/>
        </w:rPr>
        <w:t>на 01.01.202</w:t>
      </w:r>
      <w:r w:rsidR="00933562" w:rsidRPr="00383FC6">
        <w:rPr>
          <w:rFonts w:ascii="Times New Roman" w:eastAsia="Times New Roman" w:hAnsi="Times New Roman"/>
          <w:color w:val="000000" w:themeColor="text1"/>
          <w:sz w:val="28"/>
          <w:szCs w:val="28"/>
          <w:lang w:eastAsia="ru-RU"/>
        </w:rPr>
        <w:t>5</w:t>
      </w:r>
      <w:r w:rsidRPr="00383FC6">
        <w:rPr>
          <w:rFonts w:ascii="Times New Roman" w:eastAsia="Times New Roman" w:hAnsi="Times New Roman"/>
          <w:color w:val="000000" w:themeColor="text1"/>
          <w:sz w:val="28"/>
          <w:szCs w:val="28"/>
          <w:lang w:eastAsia="ru-RU"/>
        </w:rPr>
        <w:t xml:space="preserve"> г. составила </w:t>
      </w:r>
      <w:r w:rsidR="00933562" w:rsidRPr="00383FC6">
        <w:rPr>
          <w:rFonts w:ascii="Times New Roman" w:eastAsia="Times New Roman" w:hAnsi="Times New Roman"/>
          <w:color w:val="000000" w:themeColor="text1"/>
          <w:sz w:val="28"/>
          <w:szCs w:val="28"/>
          <w:lang w:eastAsia="ru-RU"/>
        </w:rPr>
        <w:t>62,3</w:t>
      </w:r>
      <w:r w:rsidRPr="00383FC6">
        <w:rPr>
          <w:rFonts w:ascii="Times New Roman" w:eastAsia="Times New Roman" w:hAnsi="Times New Roman"/>
          <w:color w:val="000000" w:themeColor="text1"/>
          <w:sz w:val="28"/>
          <w:szCs w:val="28"/>
          <w:lang w:eastAsia="ru-RU"/>
        </w:rPr>
        <w:t xml:space="preserve"> </w:t>
      </w:r>
      <w:proofErr w:type="spellStart"/>
      <w:proofErr w:type="gramStart"/>
      <w:r w:rsidRPr="00383FC6">
        <w:rPr>
          <w:rFonts w:ascii="Times New Roman" w:eastAsia="Times New Roman" w:hAnsi="Times New Roman"/>
          <w:color w:val="000000" w:themeColor="text1"/>
          <w:sz w:val="28"/>
          <w:szCs w:val="28"/>
          <w:lang w:eastAsia="ru-RU"/>
        </w:rPr>
        <w:t>тыс.рублей</w:t>
      </w:r>
      <w:proofErr w:type="spellEnd"/>
      <w:proofErr w:type="gramEnd"/>
      <w:r w:rsidRPr="00383FC6">
        <w:rPr>
          <w:rFonts w:ascii="Times New Roman" w:eastAsia="Times New Roman" w:hAnsi="Times New Roman"/>
          <w:color w:val="000000" w:themeColor="text1"/>
          <w:sz w:val="28"/>
          <w:szCs w:val="28"/>
          <w:lang w:eastAsia="ru-RU"/>
        </w:rPr>
        <w:t>, на основании сведений по дебиторской и кредиторской задолженности (ф. 0503169):</w:t>
      </w:r>
    </w:p>
    <w:p w14:paraId="5E62CE3F" w14:textId="77777777" w:rsidR="00D33047" w:rsidRPr="00383FC6" w:rsidRDefault="00D33047" w:rsidP="00D33047">
      <w:pPr>
        <w:spacing w:after="0" w:line="240" w:lineRule="auto"/>
        <w:ind w:firstLine="567"/>
        <w:jc w:val="both"/>
        <w:rPr>
          <w:rFonts w:ascii="Times New Roman" w:eastAsia="Times New Roman" w:hAnsi="Times New Roman"/>
          <w:color w:val="000000" w:themeColor="text1"/>
          <w:sz w:val="28"/>
          <w:szCs w:val="28"/>
          <w:lang w:eastAsia="ru-RU"/>
        </w:rPr>
      </w:pPr>
      <w:r w:rsidRPr="00383FC6">
        <w:rPr>
          <w:rFonts w:ascii="Times New Roman" w:eastAsia="Times New Roman" w:hAnsi="Times New Roman"/>
          <w:color w:val="000000" w:themeColor="text1"/>
          <w:sz w:val="28"/>
          <w:szCs w:val="28"/>
          <w:lang w:eastAsia="ru-RU"/>
        </w:rPr>
        <w:t xml:space="preserve">-   </w:t>
      </w:r>
      <w:bookmarkStart w:id="0" w:name="_Hlk128465366"/>
      <w:r w:rsidRPr="00383FC6">
        <w:rPr>
          <w:rFonts w:ascii="Times New Roman" w:eastAsia="Times New Roman" w:hAnsi="Times New Roman"/>
          <w:color w:val="000000" w:themeColor="text1"/>
          <w:sz w:val="28"/>
          <w:szCs w:val="28"/>
          <w:lang w:eastAsia="ru-RU"/>
        </w:rPr>
        <w:t xml:space="preserve">по счету 1 205 11 000 </w:t>
      </w:r>
      <w:bookmarkEnd w:id="0"/>
      <w:r w:rsidRPr="00383FC6">
        <w:rPr>
          <w:rFonts w:ascii="Times New Roman" w:eastAsia="Times New Roman" w:hAnsi="Times New Roman"/>
          <w:color w:val="000000" w:themeColor="text1"/>
          <w:sz w:val="28"/>
          <w:szCs w:val="28"/>
          <w:lang w:eastAsia="ru-RU"/>
        </w:rPr>
        <w:t>«Расчеты с плательщиками налоговых доходов» -</w:t>
      </w:r>
      <w:r w:rsidR="00933562" w:rsidRPr="00383FC6">
        <w:rPr>
          <w:rFonts w:ascii="Times New Roman" w:eastAsia="Times New Roman" w:hAnsi="Times New Roman"/>
          <w:color w:val="000000" w:themeColor="text1"/>
          <w:sz w:val="28"/>
          <w:szCs w:val="28"/>
          <w:lang w:eastAsia="ru-RU"/>
        </w:rPr>
        <w:t>62,3</w:t>
      </w:r>
      <w:r w:rsidRPr="00383FC6">
        <w:rPr>
          <w:rFonts w:ascii="Times New Roman" w:eastAsia="Times New Roman" w:hAnsi="Times New Roman"/>
          <w:color w:val="000000" w:themeColor="text1"/>
          <w:sz w:val="28"/>
          <w:szCs w:val="28"/>
          <w:lang w:eastAsia="ru-RU"/>
        </w:rPr>
        <w:t xml:space="preserve"> тыс. рублей - начисленная сумма налогов, подлежащих зачислению в бюджет Кожановского сельсовета по данным ИФНС</w:t>
      </w:r>
      <w:r w:rsidR="00933562" w:rsidRPr="00383FC6">
        <w:rPr>
          <w:rFonts w:ascii="Times New Roman" w:eastAsia="Times New Roman" w:hAnsi="Times New Roman"/>
          <w:color w:val="000000" w:themeColor="text1"/>
          <w:sz w:val="28"/>
          <w:szCs w:val="28"/>
          <w:lang w:eastAsia="ru-RU"/>
        </w:rPr>
        <w:t>.</w:t>
      </w:r>
    </w:p>
    <w:p w14:paraId="0F8F22E7" w14:textId="77777777" w:rsidR="00D33047" w:rsidRPr="00D33047" w:rsidRDefault="00D33047" w:rsidP="00D33047">
      <w:pPr>
        <w:autoSpaceDE w:val="0"/>
        <w:autoSpaceDN w:val="0"/>
        <w:adjustRightInd w:val="0"/>
        <w:spacing w:after="0" w:line="240" w:lineRule="auto"/>
        <w:rPr>
          <w:rFonts w:ascii="Times New Roman" w:eastAsiaTheme="minorHAnsi" w:hAnsi="Times New Roman"/>
          <w:color w:val="FF0000"/>
          <w:sz w:val="28"/>
          <w:szCs w:val="28"/>
          <w:highlight w:val="yellow"/>
        </w:rPr>
      </w:pPr>
    </w:p>
    <w:p w14:paraId="013AAD7F" w14:textId="77777777" w:rsidR="00D33047" w:rsidRPr="00A133C3" w:rsidRDefault="00D33047" w:rsidP="00D33047">
      <w:pPr>
        <w:spacing w:after="0" w:line="240" w:lineRule="auto"/>
        <w:jc w:val="center"/>
        <w:rPr>
          <w:rFonts w:ascii="Times New Roman" w:eastAsia="Times New Roman" w:hAnsi="Times New Roman"/>
          <w:b/>
          <w:color w:val="000000" w:themeColor="text1"/>
          <w:sz w:val="28"/>
          <w:szCs w:val="28"/>
          <w:lang w:eastAsia="ru-RU"/>
        </w:rPr>
      </w:pPr>
      <w:r w:rsidRPr="00A133C3">
        <w:rPr>
          <w:rFonts w:ascii="Times New Roman" w:eastAsia="Times New Roman" w:hAnsi="Times New Roman"/>
          <w:b/>
          <w:color w:val="000000" w:themeColor="text1"/>
          <w:sz w:val="28"/>
          <w:szCs w:val="28"/>
          <w:lang w:eastAsia="ru-RU"/>
        </w:rPr>
        <w:t xml:space="preserve">3. Анализ эффективности и результативности использования </w:t>
      </w:r>
    </w:p>
    <w:p w14:paraId="431E8FBE" w14:textId="77777777" w:rsidR="00D33047" w:rsidRPr="00A133C3" w:rsidRDefault="00D33047" w:rsidP="00D33047">
      <w:pPr>
        <w:spacing w:after="0" w:line="240" w:lineRule="auto"/>
        <w:jc w:val="center"/>
        <w:rPr>
          <w:rFonts w:ascii="Times New Roman" w:eastAsia="Times New Roman" w:hAnsi="Times New Roman"/>
          <w:b/>
          <w:color w:val="000000" w:themeColor="text1"/>
          <w:sz w:val="28"/>
          <w:szCs w:val="28"/>
          <w:lang w:eastAsia="ru-RU"/>
        </w:rPr>
      </w:pPr>
      <w:r w:rsidRPr="00A133C3">
        <w:rPr>
          <w:rFonts w:ascii="Times New Roman" w:eastAsia="Times New Roman" w:hAnsi="Times New Roman"/>
          <w:b/>
          <w:color w:val="000000" w:themeColor="text1"/>
          <w:sz w:val="28"/>
          <w:szCs w:val="28"/>
          <w:lang w:eastAsia="ru-RU"/>
        </w:rPr>
        <w:t>бюджетных средств.</w:t>
      </w:r>
    </w:p>
    <w:p w14:paraId="067D451E" w14:textId="77777777" w:rsidR="00D33047" w:rsidRPr="00A133C3" w:rsidRDefault="00D33047" w:rsidP="00D33047">
      <w:pPr>
        <w:spacing w:after="0" w:line="240" w:lineRule="auto"/>
        <w:jc w:val="center"/>
        <w:rPr>
          <w:rFonts w:ascii="Times New Roman" w:eastAsia="Times New Roman" w:hAnsi="Times New Roman"/>
          <w:b/>
          <w:color w:val="000000" w:themeColor="text1"/>
          <w:sz w:val="28"/>
          <w:szCs w:val="28"/>
          <w:lang w:eastAsia="ru-RU"/>
        </w:rPr>
      </w:pPr>
    </w:p>
    <w:p w14:paraId="0ED14DB8" w14:textId="77777777" w:rsidR="00D33047" w:rsidRPr="00A133C3" w:rsidRDefault="00D33047" w:rsidP="00D33047">
      <w:pPr>
        <w:spacing w:after="0" w:line="240" w:lineRule="auto"/>
        <w:jc w:val="center"/>
        <w:rPr>
          <w:rFonts w:ascii="Times New Roman" w:eastAsia="Times New Roman" w:hAnsi="Times New Roman"/>
          <w:b/>
          <w:color w:val="000000" w:themeColor="text1"/>
          <w:sz w:val="28"/>
          <w:szCs w:val="28"/>
          <w:lang w:eastAsia="ru-RU"/>
        </w:rPr>
      </w:pPr>
      <w:r w:rsidRPr="00A133C3">
        <w:rPr>
          <w:rFonts w:ascii="Times New Roman" w:eastAsia="Times New Roman" w:hAnsi="Times New Roman"/>
          <w:b/>
          <w:color w:val="000000" w:themeColor="text1"/>
          <w:sz w:val="28"/>
          <w:szCs w:val="28"/>
          <w:lang w:eastAsia="ru-RU"/>
        </w:rPr>
        <w:t>3.1. Доходы</w:t>
      </w:r>
    </w:p>
    <w:p w14:paraId="0E9F39B4" w14:textId="77777777" w:rsidR="00D33047" w:rsidRPr="00A133C3" w:rsidRDefault="00D33047" w:rsidP="00D33047">
      <w:pPr>
        <w:spacing w:after="0" w:line="240" w:lineRule="auto"/>
        <w:jc w:val="center"/>
        <w:rPr>
          <w:rFonts w:ascii="Times New Roman" w:eastAsia="Times New Roman" w:hAnsi="Times New Roman"/>
          <w:color w:val="000000" w:themeColor="text1"/>
          <w:sz w:val="28"/>
          <w:szCs w:val="28"/>
          <w:lang w:eastAsia="ru-RU"/>
        </w:rPr>
      </w:pPr>
    </w:p>
    <w:p w14:paraId="0D75682A" w14:textId="77777777" w:rsidR="00D33047" w:rsidRPr="00A133C3" w:rsidRDefault="00D33047" w:rsidP="00D33047">
      <w:pPr>
        <w:shd w:val="clear" w:color="auto" w:fill="FFFFFF"/>
        <w:spacing w:after="0" w:line="322" w:lineRule="exact"/>
        <w:ind w:firstLine="567"/>
        <w:jc w:val="both"/>
        <w:rPr>
          <w:rFonts w:ascii="Times New Roman" w:eastAsia="Times New Roman" w:hAnsi="Times New Roman"/>
          <w:color w:val="000000" w:themeColor="text1"/>
          <w:sz w:val="28"/>
          <w:szCs w:val="28"/>
          <w:lang w:eastAsia="ru-RU"/>
        </w:rPr>
      </w:pPr>
      <w:r w:rsidRPr="00A133C3">
        <w:rPr>
          <w:rFonts w:ascii="Times New Roman" w:eastAsia="Times New Roman" w:hAnsi="Times New Roman"/>
          <w:color w:val="000000" w:themeColor="text1"/>
          <w:spacing w:val="-1"/>
          <w:sz w:val="28"/>
          <w:szCs w:val="28"/>
          <w:lang w:eastAsia="ru-RU"/>
        </w:rPr>
        <w:t xml:space="preserve">В ходе анализа исполнения доходной части бюджета Кожановского сельсовета </w:t>
      </w:r>
      <w:r w:rsidRPr="00A133C3">
        <w:rPr>
          <w:rFonts w:ascii="Times New Roman" w:eastAsia="Times New Roman" w:hAnsi="Times New Roman"/>
          <w:color w:val="000000" w:themeColor="text1"/>
          <w:spacing w:val="1"/>
          <w:sz w:val="28"/>
          <w:szCs w:val="28"/>
          <w:lang w:eastAsia="ru-RU"/>
        </w:rPr>
        <w:t>отклонений от запланированных показателей доходной части бюджета на 202</w:t>
      </w:r>
      <w:r w:rsidR="00A133C3" w:rsidRPr="00A133C3">
        <w:rPr>
          <w:rFonts w:ascii="Times New Roman" w:eastAsia="Times New Roman" w:hAnsi="Times New Roman"/>
          <w:color w:val="000000" w:themeColor="text1"/>
          <w:spacing w:val="1"/>
          <w:sz w:val="28"/>
          <w:szCs w:val="28"/>
          <w:lang w:eastAsia="ru-RU"/>
        </w:rPr>
        <w:t>4</w:t>
      </w:r>
      <w:r w:rsidRPr="00A133C3">
        <w:rPr>
          <w:rFonts w:ascii="Times New Roman" w:eastAsia="Times New Roman" w:hAnsi="Times New Roman"/>
          <w:color w:val="000000" w:themeColor="text1"/>
          <w:spacing w:val="1"/>
          <w:sz w:val="28"/>
          <w:szCs w:val="28"/>
          <w:lang w:eastAsia="ru-RU"/>
        </w:rPr>
        <w:t xml:space="preserve"> </w:t>
      </w:r>
      <w:r w:rsidRPr="00A133C3">
        <w:rPr>
          <w:rFonts w:ascii="Times New Roman" w:eastAsia="Times New Roman" w:hAnsi="Times New Roman"/>
          <w:color w:val="000000" w:themeColor="text1"/>
          <w:sz w:val="28"/>
          <w:szCs w:val="28"/>
          <w:lang w:eastAsia="ru-RU"/>
        </w:rPr>
        <w:t xml:space="preserve">год не выявлено, </w:t>
      </w:r>
      <w:r w:rsidRPr="00A133C3">
        <w:rPr>
          <w:rFonts w:ascii="Times New Roman" w:eastAsia="Times New Roman" w:hAnsi="Times New Roman"/>
          <w:color w:val="000000" w:themeColor="text1"/>
          <w:spacing w:val="2"/>
          <w:sz w:val="28"/>
          <w:szCs w:val="28"/>
          <w:lang w:eastAsia="ru-RU"/>
        </w:rPr>
        <w:t>бюджет по доходам исполнен</w:t>
      </w:r>
      <w:r w:rsidRPr="00A133C3">
        <w:rPr>
          <w:rFonts w:ascii="Times New Roman" w:eastAsia="Times New Roman" w:hAnsi="Times New Roman"/>
          <w:color w:val="000000" w:themeColor="text1"/>
          <w:spacing w:val="11"/>
          <w:sz w:val="28"/>
          <w:szCs w:val="28"/>
          <w:lang w:eastAsia="ru-RU"/>
        </w:rPr>
        <w:t xml:space="preserve"> на 100,</w:t>
      </w:r>
      <w:r w:rsidR="00A133C3" w:rsidRPr="00A133C3">
        <w:rPr>
          <w:rFonts w:ascii="Times New Roman" w:eastAsia="Times New Roman" w:hAnsi="Times New Roman"/>
          <w:color w:val="000000" w:themeColor="text1"/>
          <w:spacing w:val="11"/>
          <w:sz w:val="28"/>
          <w:szCs w:val="28"/>
          <w:lang w:eastAsia="ru-RU"/>
        </w:rPr>
        <w:t>0</w:t>
      </w:r>
      <w:r w:rsidRPr="00A133C3">
        <w:rPr>
          <w:rFonts w:ascii="Times New Roman" w:eastAsia="Times New Roman" w:hAnsi="Times New Roman"/>
          <w:color w:val="000000" w:themeColor="text1"/>
          <w:spacing w:val="11"/>
          <w:sz w:val="28"/>
          <w:szCs w:val="28"/>
          <w:lang w:eastAsia="ru-RU"/>
        </w:rPr>
        <w:t xml:space="preserve">7%. </w:t>
      </w:r>
      <w:r w:rsidR="00A133C3">
        <w:rPr>
          <w:rFonts w:ascii="Times New Roman" w:eastAsia="Times New Roman" w:hAnsi="Times New Roman"/>
          <w:color w:val="000000" w:themeColor="text1"/>
          <w:spacing w:val="11"/>
          <w:sz w:val="28"/>
          <w:szCs w:val="28"/>
          <w:lang w:eastAsia="ru-RU"/>
        </w:rPr>
        <w:t xml:space="preserve">             </w:t>
      </w:r>
      <w:r w:rsidRPr="00A133C3">
        <w:rPr>
          <w:rFonts w:ascii="Times New Roman" w:eastAsia="Times New Roman" w:hAnsi="Times New Roman"/>
          <w:color w:val="000000" w:themeColor="text1"/>
          <w:sz w:val="28"/>
          <w:szCs w:val="28"/>
          <w:lang w:eastAsia="ru-RU"/>
        </w:rPr>
        <w:t>Объем утвержденных бюджетных назначений по доходам на 202</w:t>
      </w:r>
      <w:r w:rsidR="00A133C3" w:rsidRPr="00A133C3">
        <w:rPr>
          <w:rFonts w:ascii="Times New Roman" w:eastAsia="Times New Roman" w:hAnsi="Times New Roman"/>
          <w:color w:val="000000" w:themeColor="text1"/>
          <w:sz w:val="28"/>
          <w:szCs w:val="28"/>
          <w:lang w:eastAsia="ru-RU"/>
        </w:rPr>
        <w:t>4</w:t>
      </w:r>
      <w:r w:rsidRPr="00A133C3">
        <w:rPr>
          <w:rFonts w:ascii="Times New Roman" w:eastAsia="Times New Roman" w:hAnsi="Times New Roman"/>
          <w:color w:val="000000" w:themeColor="text1"/>
          <w:sz w:val="28"/>
          <w:szCs w:val="28"/>
          <w:lang w:eastAsia="ru-RU"/>
        </w:rPr>
        <w:t xml:space="preserve"> год составил </w:t>
      </w:r>
      <w:r w:rsidR="00A133C3" w:rsidRPr="00A133C3">
        <w:rPr>
          <w:rFonts w:ascii="Times New Roman" w:eastAsia="Times New Roman" w:hAnsi="Times New Roman"/>
          <w:color w:val="000000" w:themeColor="text1"/>
          <w:sz w:val="28"/>
          <w:szCs w:val="28"/>
          <w:lang w:eastAsia="ru-RU"/>
        </w:rPr>
        <w:t>27738,6</w:t>
      </w:r>
      <w:r w:rsidRPr="00A133C3">
        <w:rPr>
          <w:rFonts w:ascii="Times New Roman" w:eastAsia="Times New Roman" w:hAnsi="Times New Roman"/>
          <w:color w:val="000000" w:themeColor="text1"/>
          <w:sz w:val="28"/>
          <w:szCs w:val="28"/>
          <w:lang w:eastAsia="ru-RU"/>
        </w:rPr>
        <w:t xml:space="preserve"> тыс. рублей.</w:t>
      </w:r>
      <w:r w:rsidRPr="00A133C3">
        <w:rPr>
          <w:rFonts w:ascii="Times New Roman" w:eastAsia="Times New Roman" w:hAnsi="Times New Roman"/>
          <w:color w:val="000000" w:themeColor="text1"/>
          <w:spacing w:val="11"/>
          <w:sz w:val="28"/>
          <w:szCs w:val="28"/>
          <w:lang w:eastAsia="ru-RU"/>
        </w:rPr>
        <w:t xml:space="preserve"> </w:t>
      </w:r>
      <w:r w:rsidRPr="00A133C3">
        <w:rPr>
          <w:rFonts w:ascii="Times New Roman" w:eastAsia="Times New Roman" w:hAnsi="Times New Roman"/>
          <w:color w:val="000000" w:themeColor="text1"/>
          <w:sz w:val="28"/>
          <w:szCs w:val="28"/>
          <w:lang w:eastAsia="ru-RU"/>
        </w:rPr>
        <w:t xml:space="preserve">Поступило доходов на сумму </w:t>
      </w:r>
      <w:r w:rsidR="00A133C3" w:rsidRPr="00A133C3">
        <w:rPr>
          <w:rFonts w:ascii="Times New Roman" w:eastAsia="Times New Roman" w:hAnsi="Times New Roman"/>
          <w:color w:val="000000" w:themeColor="text1"/>
          <w:sz w:val="28"/>
          <w:szCs w:val="28"/>
          <w:lang w:eastAsia="ru-RU"/>
        </w:rPr>
        <w:t>27758,6</w:t>
      </w:r>
      <w:r w:rsidRPr="00A133C3">
        <w:rPr>
          <w:rFonts w:ascii="Times New Roman" w:eastAsia="Times New Roman" w:hAnsi="Times New Roman"/>
          <w:color w:val="000000" w:themeColor="text1"/>
          <w:spacing w:val="11"/>
          <w:sz w:val="28"/>
          <w:szCs w:val="28"/>
          <w:lang w:eastAsia="ru-RU"/>
        </w:rPr>
        <w:t xml:space="preserve"> </w:t>
      </w:r>
      <w:r w:rsidRPr="00A133C3">
        <w:rPr>
          <w:rFonts w:ascii="Times New Roman" w:eastAsia="Times New Roman" w:hAnsi="Times New Roman"/>
          <w:color w:val="000000" w:themeColor="text1"/>
          <w:sz w:val="28"/>
          <w:szCs w:val="28"/>
          <w:lang w:eastAsia="ru-RU"/>
        </w:rPr>
        <w:t xml:space="preserve">тыс. рублей, что выше плановых назначений на </w:t>
      </w:r>
      <w:r w:rsidR="00A133C3" w:rsidRPr="00A133C3">
        <w:rPr>
          <w:rFonts w:ascii="Times New Roman" w:eastAsia="Times New Roman" w:hAnsi="Times New Roman"/>
          <w:color w:val="000000" w:themeColor="text1"/>
          <w:sz w:val="28"/>
          <w:szCs w:val="28"/>
          <w:lang w:eastAsia="ru-RU"/>
        </w:rPr>
        <w:t>20,0</w:t>
      </w:r>
      <w:r w:rsidR="005A4C56" w:rsidRPr="00A133C3">
        <w:rPr>
          <w:rFonts w:ascii="Times New Roman" w:eastAsia="Times New Roman" w:hAnsi="Times New Roman"/>
          <w:color w:val="000000" w:themeColor="text1"/>
          <w:sz w:val="28"/>
          <w:szCs w:val="28"/>
          <w:lang w:eastAsia="ru-RU"/>
        </w:rPr>
        <w:t xml:space="preserve"> </w:t>
      </w:r>
      <w:r w:rsidRPr="00A133C3">
        <w:rPr>
          <w:rFonts w:ascii="Times New Roman" w:eastAsia="Times New Roman" w:hAnsi="Times New Roman"/>
          <w:color w:val="000000" w:themeColor="text1"/>
          <w:sz w:val="28"/>
          <w:szCs w:val="28"/>
          <w:lang w:eastAsia="ru-RU"/>
        </w:rPr>
        <w:t>тыс. рублей.</w:t>
      </w:r>
    </w:p>
    <w:p w14:paraId="6C29C874" w14:textId="77777777" w:rsidR="00D33047" w:rsidRPr="002E4720"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2E4720">
        <w:rPr>
          <w:rFonts w:ascii="Times New Roman" w:eastAsia="Times New Roman" w:hAnsi="Times New Roman"/>
          <w:color w:val="000000" w:themeColor="text1"/>
          <w:sz w:val="28"/>
          <w:szCs w:val="28"/>
          <w:lang w:eastAsia="ru-RU"/>
        </w:rPr>
        <w:t xml:space="preserve">       Структура доходов бюджета Кожановского сельсовета, администрируемых администрацией сельсовета, представлена в таблице 1.     </w:t>
      </w:r>
    </w:p>
    <w:p w14:paraId="19FC08FF" w14:textId="77777777" w:rsidR="00D33047" w:rsidRPr="002E4720" w:rsidRDefault="00D33047" w:rsidP="00D33047">
      <w:pPr>
        <w:spacing w:after="0" w:line="240" w:lineRule="auto"/>
        <w:jc w:val="right"/>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lastRenderedPageBreak/>
        <w:t>Таблица 1</w:t>
      </w:r>
    </w:p>
    <w:p w14:paraId="74F1E60A" w14:textId="77777777" w:rsidR="00D33047" w:rsidRPr="002E4720" w:rsidRDefault="00D33047" w:rsidP="00D33047">
      <w:pPr>
        <w:spacing w:after="0" w:line="240" w:lineRule="auto"/>
        <w:jc w:val="right"/>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 тыс. рублей</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4"/>
        <w:gridCol w:w="1985"/>
        <w:gridCol w:w="2410"/>
      </w:tblGrid>
      <w:tr w:rsidR="002E4720" w:rsidRPr="002E4720" w14:paraId="69DB6639" w14:textId="77777777" w:rsidTr="00A133C3">
        <w:tc>
          <w:tcPr>
            <w:tcW w:w="3261" w:type="dxa"/>
          </w:tcPr>
          <w:p w14:paraId="7F1311CE"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Наименование показателей</w:t>
            </w:r>
          </w:p>
        </w:tc>
        <w:tc>
          <w:tcPr>
            <w:tcW w:w="1984" w:type="dxa"/>
          </w:tcPr>
          <w:p w14:paraId="199EF590"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Решение </w:t>
            </w:r>
          </w:p>
          <w:p w14:paraId="023F542E"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proofErr w:type="gramStart"/>
            <w:r w:rsidRPr="002E4720">
              <w:rPr>
                <w:rFonts w:ascii="Times New Roman" w:eastAsia="Times New Roman" w:hAnsi="Times New Roman"/>
                <w:color w:val="000000" w:themeColor="text1"/>
                <w:lang w:eastAsia="ru-RU"/>
              </w:rPr>
              <w:t>от  27.12.2024</w:t>
            </w:r>
            <w:proofErr w:type="gramEnd"/>
            <w:r w:rsidRPr="002E4720">
              <w:rPr>
                <w:rFonts w:ascii="Times New Roman" w:eastAsia="Times New Roman" w:hAnsi="Times New Roman"/>
                <w:color w:val="000000" w:themeColor="text1"/>
                <w:lang w:eastAsia="ru-RU"/>
              </w:rPr>
              <w:t xml:space="preserve">    </w:t>
            </w:r>
          </w:p>
          <w:p w14:paraId="528D2B65" w14:textId="77777777" w:rsidR="00A133C3" w:rsidRPr="002E4720" w:rsidRDefault="00A133C3" w:rsidP="00A133C3">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29-105р</w:t>
            </w:r>
          </w:p>
        </w:tc>
        <w:tc>
          <w:tcPr>
            <w:tcW w:w="1985" w:type="dxa"/>
          </w:tcPr>
          <w:p w14:paraId="0CC6B4DD"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Исполнение</w:t>
            </w:r>
          </w:p>
        </w:tc>
        <w:tc>
          <w:tcPr>
            <w:tcW w:w="2410" w:type="dxa"/>
          </w:tcPr>
          <w:p w14:paraId="3E152D5F"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исполнения</w:t>
            </w:r>
          </w:p>
          <w:p w14:paraId="4D7A59FF"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5/4</w:t>
            </w:r>
          </w:p>
        </w:tc>
      </w:tr>
      <w:tr w:rsidR="002E4720" w:rsidRPr="002E4720" w14:paraId="42E91C04" w14:textId="77777777" w:rsidTr="00A133C3">
        <w:tc>
          <w:tcPr>
            <w:tcW w:w="3261" w:type="dxa"/>
          </w:tcPr>
          <w:p w14:paraId="20ED89B3"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w:t>
            </w:r>
          </w:p>
        </w:tc>
        <w:tc>
          <w:tcPr>
            <w:tcW w:w="1984" w:type="dxa"/>
          </w:tcPr>
          <w:p w14:paraId="53C86E92"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4</w:t>
            </w:r>
          </w:p>
        </w:tc>
        <w:tc>
          <w:tcPr>
            <w:tcW w:w="1985" w:type="dxa"/>
          </w:tcPr>
          <w:p w14:paraId="4B46A903"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5</w:t>
            </w:r>
          </w:p>
        </w:tc>
        <w:tc>
          <w:tcPr>
            <w:tcW w:w="2410" w:type="dxa"/>
          </w:tcPr>
          <w:p w14:paraId="70CEA6FD"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6</w:t>
            </w:r>
          </w:p>
        </w:tc>
      </w:tr>
      <w:tr w:rsidR="002E4720" w:rsidRPr="002E4720" w14:paraId="076711D0" w14:textId="77777777" w:rsidTr="00A133C3">
        <w:tc>
          <w:tcPr>
            <w:tcW w:w="3261" w:type="dxa"/>
          </w:tcPr>
          <w:p w14:paraId="03E492B5" w14:textId="77777777" w:rsidR="00A133C3" w:rsidRPr="002E4720" w:rsidRDefault="00A133C3" w:rsidP="00AA2A17">
            <w:pPr>
              <w:spacing w:after="0" w:line="240" w:lineRule="auto"/>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Налоговые и неналоговые доходы</w:t>
            </w:r>
          </w:p>
        </w:tc>
        <w:tc>
          <w:tcPr>
            <w:tcW w:w="1984" w:type="dxa"/>
            <w:vAlign w:val="bottom"/>
          </w:tcPr>
          <w:p w14:paraId="72DCE7A4" w14:textId="77777777" w:rsidR="00A133C3" w:rsidRPr="002E4720" w:rsidRDefault="00FE7D6B" w:rsidP="00FE7D6B">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1392,0</w:t>
            </w:r>
          </w:p>
        </w:tc>
        <w:tc>
          <w:tcPr>
            <w:tcW w:w="1985" w:type="dxa"/>
            <w:vAlign w:val="bottom"/>
          </w:tcPr>
          <w:p w14:paraId="1FAF8022" w14:textId="77777777" w:rsidR="00A133C3" w:rsidRPr="002E4720" w:rsidRDefault="00AE1A6B"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1411,9</w:t>
            </w:r>
          </w:p>
        </w:tc>
        <w:tc>
          <w:tcPr>
            <w:tcW w:w="2410" w:type="dxa"/>
            <w:vAlign w:val="bottom"/>
          </w:tcPr>
          <w:p w14:paraId="2AD34E14" w14:textId="77777777" w:rsidR="00A133C3" w:rsidRPr="002E4720" w:rsidRDefault="00AE1A6B"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101,4</w:t>
            </w:r>
          </w:p>
        </w:tc>
      </w:tr>
      <w:tr w:rsidR="002E4720" w:rsidRPr="002E4720" w14:paraId="49A43495" w14:textId="77777777" w:rsidTr="00A133C3">
        <w:tc>
          <w:tcPr>
            <w:tcW w:w="3261" w:type="dxa"/>
          </w:tcPr>
          <w:p w14:paraId="1823030D"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Налог на доходы физических лиц</w:t>
            </w:r>
          </w:p>
        </w:tc>
        <w:tc>
          <w:tcPr>
            <w:tcW w:w="1984" w:type="dxa"/>
            <w:vAlign w:val="bottom"/>
          </w:tcPr>
          <w:p w14:paraId="1238BCD4"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450,8</w:t>
            </w:r>
          </w:p>
        </w:tc>
        <w:tc>
          <w:tcPr>
            <w:tcW w:w="1985" w:type="dxa"/>
            <w:vAlign w:val="bottom"/>
          </w:tcPr>
          <w:p w14:paraId="25B0BFD9" w14:textId="77777777" w:rsidR="00A133C3" w:rsidRPr="002E4720" w:rsidRDefault="00787CA7" w:rsidP="00AE1A6B">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589,</w:t>
            </w:r>
            <w:r w:rsidR="00AE1A6B" w:rsidRPr="002E4720">
              <w:rPr>
                <w:rFonts w:ascii="Times New Roman" w:eastAsia="Times New Roman" w:hAnsi="Times New Roman"/>
                <w:color w:val="000000" w:themeColor="text1"/>
                <w:lang w:eastAsia="ru-RU"/>
              </w:rPr>
              <w:t>7</w:t>
            </w:r>
          </w:p>
        </w:tc>
        <w:tc>
          <w:tcPr>
            <w:tcW w:w="2410" w:type="dxa"/>
            <w:vAlign w:val="bottom"/>
          </w:tcPr>
          <w:p w14:paraId="08BCAF78"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130,8</w:t>
            </w:r>
          </w:p>
        </w:tc>
      </w:tr>
      <w:tr w:rsidR="002E4720" w:rsidRPr="002E4720" w14:paraId="3D474C83" w14:textId="77777777" w:rsidTr="00A133C3">
        <w:tc>
          <w:tcPr>
            <w:tcW w:w="3261" w:type="dxa"/>
          </w:tcPr>
          <w:p w14:paraId="3B82157D"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Акцизы по подакцизным товарам</w:t>
            </w:r>
          </w:p>
        </w:tc>
        <w:tc>
          <w:tcPr>
            <w:tcW w:w="1984" w:type="dxa"/>
            <w:vAlign w:val="bottom"/>
          </w:tcPr>
          <w:p w14:paraId="087F42B1"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146,7</w:t>
            </w:r>
          </w:p>
        </w:tc>
        <w:tc>
          <w:tcPr>
            <w:tcW w:w="1985" w:type="dxa"/>
            <w:vAlign w:val="bottom"/>
          </w:tcPr>
          <w:p w14:paraId="152E3175"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157,3</w:t>
            </w:r>
          </w:p>
        </w:tc>
        <w:tc>
          <w:tcPr>
            <w:tcW w:w="2410" w:type="dxa"/>
            <w:vAlign w:val="bottom"/>
          </w:tcPr>
          <w:p w14:paraId="282C0EFA"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107,2</w:t>
            </w:r>
          </w:p>
        </w:tc>
      </w:tr>
      <w:tr w:rsidR="002E4720" w:rsidRPr="002E4720" w14:paraId="044EE51E" w14:textId="77777777" w:rsidTr="00A133C3">
        <w:tc>
          <w:tcPr>
            <w:tcW w:w="3261" w:type="dxa"/>
          </w:tcPr>
          <w:p w14:paraId="734F0033"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Единый сельскохозяйственный налог</w:t>
            </w:r>
          </w:p>
        </w:tc>
        <w:tc>
          <w:tcPr>
            <w:tcW w:w="1984" w:type="dxa"/>
            <w:vAlign w:val="bottom"/>
          </w:tcPr>
          <w:p w14:paraId="38C790B9"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34,0</w:t>
            </w:r>
          </w:p>
        </w:tc>
        <w:tc>
          <w:tcPr>
            <w:tcW w:w="1985" w:type="dxa"/>
            <w:vAlign w:val="bottom"/>
          </w:tcPr>
          <w:p w14:paraId="5B07EE22"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13,0</w:t>
            </w:r>
          </w:p>
        </w:tc>
        <w:tc>
          <w:tcPr>
            <w:tcW w:w="2410" w:type="dxa"/>
            <w:vAlign w:val="bottom"/>
          </w:tcPr>
          <w:p w14:paraId="5A4781E4"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38,2</w:t>
            </w:r>
          </w:p>
        </w:tc>
      </w:tr>
      <w:tr w:rsidR="002E4720" w:rsidRPr="002E4720" w14:paraId="17BC39C1" w14:textId="77777777" w:rsidTr="00A133C3">
        <w:tc>
          <w:tcPr>
            <w:tcW w:w="3261" w:type="dxa"/>
          </w:tcPr>
          <w:p w14:paraId="61B868D8"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Налог на имущество физических лиц</w:t>
            </w:r>
          </w:p>
        </w:tc>
        <w:tc>
          <w:tcPr>
            <w:tcW w:w="1984" w:type="dxa"/>
            <w:vAlign w:val="bottom"/>
          </w:tcPr>
          <w:p w14:paraId="7A9B021A"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188,0</w:t>
            </w:r>
          </w:p>
        </w:tc>
        <w:tc>
          <w:tcPr>
            <w:tcW w:w="1985" w:type="dxa"/>
            <w:vAlign w:val="bottom"/>
          </w:tcPr>
          <w:p w14:paraId="27ACA545"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199,2</w:t>
            </w:r>
          </w:p>
        </w:tc>
        <w:tc>
          <w:tcPr>
            <w:tcW w:w="2410" w:type="dxa"/>
            <w:vAlign w:val="bottom"/>
          </w:tcPr>
          <w:p w14:paraId="254D0B6E"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105,9</w:t>
            </w:r>
          </w:p>
        </w:tc>
      </w:tr>
      <w:tr w:rsidR="002E4720" w:rsidRPr="002E4720" w14:paraId="3D1EA991" w14:textId="77777777" w:rsidTr="00A133C3">
        <w:tc>
          <w:tcPr>
            <w:tcW w:w="3261" w:type="dxa"/>
          </w:tcPr>
          <w:p w14:paraId="2B005CD5"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Земельный налог </w:t>
            </w:r>
          </w:p>
        </w:tc>
        <w:tc>
          <w:tcPr>
            <w:tcW w:w="1984" w:type="dxa"/>
            <w:vAlign w:val="bottom"/>
          </w:tcPr>
          <w:p w14:paraId="47F6284D"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75,0</w:t>
            </w:r>
          </w:p>
        </w:tc>
        <w:tc>
          <w:tcPr>
            <w:tcW w:w="1985" w:type="dxa"/>
            <w:vAlign w:val="bottom"/>
          </w:tcPr>
          <w:p w14:paraId="4974F268"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-44,5</w:t>
            </w:r>
          </w:p>
        </w:tc>
        <w:tc>
          <w:tcPr>
            <w:tcW w:w="2410" w:type="dxa"/>
            <w:vAlign w:val="bottom"/>
          </w:tcPr>
          <w:p w14:paraId="268450DB"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p>
        </w:tc>
      </w:tr>
      <w:tr w:rsidR="002E4720" w:rsidRPr="002E4720" w14:paraId="7AB026B3" w14:textId="77777777" w:rsidTr="00A133C3">
        <w:tc>
          <w:tcPr>
            <w:tcW w:w="3261" w:type="dxa"/>
          </w:tcPr>
          <w:p w14:paraId="5C5BE881"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Доходы от использования имущества</w:t>
            </w:r>
          </w:p>
        </w:tc>
        <w:tc>
          <w:tcPr>
            <w:tcW w:w="1984" w:type="dxa"/>
            <w:vAlign w:val="bottom"/>
          </w:tcPr>
          <w:p w14:paraId="4CF38BFB"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139,8</w:t>
            </w:r>
          </w:p>
        </w:tc>
        <w:tc>
          <w:tcPr>
            <w:tcW w:w="1985" w:type="dxa"/>
            <w:vAlign w:val="bottom"/>
          </w:tcPr>
          <w:p w14:paraId="364E0456"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165,3</w:t>
            </w:r>
          </w:p>
        </w:tc>
        <w:tc>
          <w:tcPr>
            <w:tcW w:w="2410" w:type="dxa"/>
            <w:vAlign w:val="bottom"/>
          </w:tcPr>
          <w:p w14:paraId="6A091D26"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118,2</w:t>
            </w:r>
          </w:p>
        </w:tc>
      </w:tr>
      <w:tr w:rsidR="002E4720" w:rsidRPr="002E4720" w14:paraId="5A3F8A6A" w14:textId="77777777" w:rsidTr="00A133C3">
        <w:tc>
          <w:tcPr>
            <w:tcW w:w="3261" w:type="dxa"/>
          </w:tcPr>
          <w:p w14:paraId="52C99072" w14:textId="77777777" w:rsidR="00A133C3" w:rsidRPr="002E4720" w:rsidRDefault="00A133C3" w:rsidP="003A0146">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Доходы </w:t>
            </w:r>
            <w:r w:rsidR="003A0146">
              <w:rPr>
                <w:rFonts w:ascii="Times New Roman" w:eastAsia="Times New Roman" w:hAnsi="Times New Roman"/>
                <w:color w:val="000000" w:themeColor="text1"/>
                <w:lang w:eastAsia="ru-RU"/>
              </w:rPr>
              <w:t>от возмещения расходов</w:t>
            </w:r>
          </w:p>
        </w:tc>
        <w:tc>
          <w:tcPr>
            <w:tcW w:w="1984" w:type="dxa"/>
            <w:vAlign w:val="bottom"/>
          </w:tcPr>
          <w:p w14:paraId="19B74327"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84,1</w:t>
            </w:r>
          </w:p>
        </w:tc>
        <w:tc>
          <w:tcPr>
            <w:tcW w:w="1985" w:type="dxa"/>
            <w:vAlign w:val="bottom"/>
          </w:tcPr>
          <w:p w14:paraId="2697EB90"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116,3</w:t>
            </w:r>
          </w:p>
        </w:tc>
        <w:tc>
          <w:tcPr>
            <w:tcW w:w="2410" w:type="dxa"/>
            <w:vAlign w:val="bottom"/>
          </w:tcPr>
          <w:p w14:paraId="2D34B63A"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138,3</w:t>
            </w:r>
          </w:p>
        </w:tc>
      </w:tr>
      <w:tr w:rsidR="002E4720" w:rsidRPr="002E4720" w14:paraId="0722F1AA" w14:textId="77777777" w:rsidTr="00A133C3">
        <w:tc>
          <w:tcPr>
            <w:tcW w:w="3261" w:type="dxa"/>
          </w:tcPr>
          <w:p w14:paraId="52ADD8F4"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Штрафы</w:t>
            </w:r>
          </w:p>
        </w:tc>
        <w:tc>
          <w:tcPr>
            <w:tcW w:w="1984" w:type="dxa"/>
            <w:vAlign w:val="bottom"/>
          </w:tcPr>
          <w:p w14:paraId="7268D750"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p>
        </w:tc>
        <w:tc>
          <w:tcPr>
            <w:tcW w:w="1985" w:type="dxa"/>
            <w:vAlign w:val="bottom"/>
          </w:tcPr>
          <w:p w14:paraId="3B190DA0"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p>
        </w:tc>
        <w:tc>
          <w:tcPr>
            <w:tcW w:w="2410" w:type="dxa"/>
            <w:vAlign w:val="bottom"/>
          </w:tcPr>
          <w:p w14:paraId="4B2C8CD0" w14:textId="77777777" w:rsidR="00A133C3" w:rsidRPr="002E4720" w:rsidRDefault="00A133C3" w:rsidP="00AA2A17">
            <w:pPr>
              <w:spacing w:after="0" w:line="240" w:lineRule="auto"/>
              <w:jc w:val="center"/>
              <w:rPr>
                <w:rFonts w:ascii="Times New Roman" w:eastAsia="Times New Roman" w:hAnsi="Times New Roman"/>
                <w:color w:val="000000" w:themeColor="text1"/>
                <w:lang w:eastAsia="ru-RU"/>
              </w:rPr>
            </w:pPr>
          </w:p>
        </w:tc>
      </w:tr>
      <w:tr w:rsidR="002E4720" w:rsidRPr="002E4720" w14:paraId="4FDEFC0F" w14:textId="77777777" w:rsidTr="00A133C3">
        <w:tc>
          <w:tcPr>
            <w:tcW w:w="3261" w:type="dxa"/>
          </w:tcPr>
          <w:p w14:paraId="629DC206" w14:textId="77777777" w:rsidR="00A133C3" w:rsidRPr="002E4720" w:rsidRDefault="00A133C3" w:rsidP="00AA2A17">
            <w:pPr>
              <w:spacing w:after="0" w:line="240" w:lineRule="auto"/>
              <w:rPr>
                <w:rFonts w:ascii="Times New Roman" w:eastAsia="Times New Roman" w:hAnsi="Times New Roman"/>
                <w:bCs/>
                <w:color w:val="000000" w:themeColor="text1"/>
                <w:lang w:eastAsia="ru-RU"/>
              </w:rPr>
            </w:pPr>
            <w:r w:rsidRPr="002E4720">
              <w:rPr>
                <w:rFonts w:ascii="Times New Roman" w:eastAsia="Times New Roman" w:hAnsi="Times New Roman"/>
                <w:bCs/>
                <w:color w:val="000000" w:themeColor="text1"/>
                <w:lang w:eastAsia="ru-RU"/>
              </w:rPr>
              <w:t>Прочие неналоговые доходы</w:t>
            </w:r>
            <w:r w:rsidR="00FE7D6B" w:rsidRPr="002E4720">
              <w:rPr>
                <w:rFonts w:ascii="Times New Roman" w:eastAsia="Times New Roman" w:hAnsi="Times New Roman"/>
                <w:bCs/>
                <w:color w:val="000000" w:themeColor="text1"/>
                <w:lang w:eastAsia="ru-RU"/>
              </w:rPr>
              <w:t>(инициативные платежи)</w:t>
            </w:r>
          </w:p>
        </w:tc>
        <w:tc>
          <w:tcPr>
            <w:tcW w:w="1984" w:type="dxa"/>
            <w:vAlign w:val="bottom"/>
          </w:tcPr>
          <w:p w14:paraId="59295405" w14:textId="77777777" w:rsidR="00A133C3" w:rsidRPr="002E4720" w:rsidRDefault="00FE7D6B" w:rsidP="00FE7D6B">
            <w:pPr>
              <w:spacing w:after="0" w:line="240" w:lineRule="auto"/>
              <w:jc w:val="center"/>
              <w:rPr>
                <w:rFonts w:ascii="Times New Roman" w:eastAsia="Times New Roman" w:hAnsi="Times New Roman"/>
                <w:bCs/>
                <w:color w:val="000000" w:themeColor="text1"/>
                <w:lang w:eastAsia="ru-RU"/>
              </w:rPr>
            </w:pPr>
            <w:r w:rsidRPr="002E4720">
              <w:rPr>
                <w:rFonts w:ascii="Times New Roman" w:eastAsia="Times New Roman" w:hAnsi="Times New Roman"/>
                <w:bCs/>
                <w:color w:val="000000" w:themeColor="text1"/>
                <w:lang w:eastAsia="ru-RU"/>
              </w:rPr>
              <w:t>273,6</w:t>
            </w:r>
          </w:p>
        </w:tc>
        <w:tc>
          <w:tcPr>
            <w:tcW w:w="1985" w:type="dxa"/>
            <w:vAlign w:val="bottom"/>
          </w:tcPr>
          <w:p w14:paraId="2189169D" w14:textId="77777777" w:rsidR="00A133C3" w:rsidRPr="002E4720" w:rsidRDefault="00787CA7" w:rsidP="00787CA7">
            <w:pPr>
              <w:spacing w:after="0" w:line="240" w:lineRule="auto"/>
              <w:jc w:val="center"/>
              <w:rPr>
                <w:rFonts w:ascii="Times New Roman" w:eastAsia="Times New Roman" w:hAnsi="Times New Roman"/>
                <w:bCs/>
                <w:color w:val="000000" w:themeColor="text1"/>
                <w:lang w:eastAsia="ru-RU"/>
              </w:rPr>
            </w:pPr>
            <w:r w:rsidRPr="002E4720">
              <w:rPr>
                <w:rFonts w:ascii="Times New Roman" w:eastAsia="Times New Roman" w:hAnsi="Times New Roman"/>
                <w:bCs/>
                <w:color w:val="000000" w:themeColor="text1"/>
                <w:lang w:eastAsia="ru-RU"/>
              </w:rPr>
              <w:t>268,8</w:t>
            </w:r>
          </w:p>
        </w:tc>
        <w:tc>
          <w:tcPr>
            <w:tcW w:w="2410" w:type="dxa"/>
            <w:vAlign w:val="bottom"/>
          </w:tcPr>
          <w:p w14:paraId="233553DD" w14:textId="77777777" w:rsidR="00A133C3" w:rsidRPr="002E4720" w:rsidRDefault="00AE1A6B" w:rsidP="00AA2A17">
            <w:pPr>
              <w:spacing w:after="0" w:line="240" w:lineRule="auto"/>
              <w:jc w:val="center"/>
              <w:rPr>
                <w:rFonts w:ascii="Times New Roman" w:eastAsia="Times New Roman" w:hAnsi="Times New Roman"/>
                <w:bCs/>
                <w:color w:val="000000" w:themeColor="text1"/>
                <w:lang w:eastAsia="ru-RU"/>
              </w:rPr>
            </w:pPr>
            <w:r w:rsidRPr="002E4720">
              <w:rPr>
                <w:rFonts w:ascii="Times New Roman" w:eastAsia="Times New Roman" w:hAnsi="Times New Roman"/>
                <w:bCs/>
                <w:color w:val="000000" w:themeColor="text1"/>
                <w:lang w:eastAsia="ru-RU"/>
              </w:rPr>
              <w:t>98,2</w:t>
            </w:r>
          </w:p>
        </w:tc>
      </w:tr>
      <w:tr w:rsidR="002E4720" w:rsidRPr="002E4720" w14:paraId="1694F56B" w14:textId="77777777" w:rsidTr="00A133C3">
        <w:tc>
          <w:tcPr>
            <w:tcW w:w="3261" w:type="dxa"/>
          </w:tcPr>
          <w:p w14:paraId="38789CD2" w14:textId="77777777" w:rsidR="00A133C3" w:rsidRPr="002E4720" w:rsidRDefault="00A133C3" w:rsidP="00AA2A17">
            <w:pPr>
              <w:spacing w:after="0" w:line="240" w:lineRule="auto"/>
              <w:rPr>
                <w:rFonts w:ascii="Times New Roman" w:eastAsia="Times New Roman" w:hAnsi="Times New Roman"/>
                <w:bCs/>
                <w:color w:val="000000" w:themeColor="text1"/>
                <w:lang w:eastAsia="ru-RU"/>
              </w:rPr>
            </w:pPr>
            <w:r w:rsidRPr="002E4720">
              <w:rPr>
                <w:rFonts w:ascii="Times New Roman" w:eastAsia="Times New Roman" w:hAnsi="Times New Roman"/>
                <w:bCs/>
                <w:color w:val="000000" w:themeColor="text1"/>
                <w:lang w:eastAsia="ru-RU"/>
              </w:rPr>
              <w:t>Невыясненные поступления</w:t>
            </w:r>
          </w:p>
        </w:tc>
        <w:tc>
          <w:tcPr>
            <w:tcW w:w="1984" w:type="dxa"/>
            <w:vAlign w:val="bottom"/>
          </w:tcPr>
          <w:p w14:paraId="0625082C" w14:textId="77777777" w:rsidR="00A133C3" w:rsidRPr="002E4720" w:rsidRDefault="00A133C3" w:rsidP="00AA2A17">
            <w:pPr>
              <w:spacing w:after="0" w:line="240" w:lineRule="auto"/>
              <w:jc w:val="center"/>
              <w:rPr>
                <w:rFonts w:ascii="Times New Roman" w:eastAsia="Times New Roman" w:hAnsi="Times New Roman"/>
                <w:bCs/>
                <w:color w:val="000000" w:themeColor="text1"/>
                <w:lang w:eastAsia="ru-RU"/>
              </w:rPr>
            </w:pPr>
          </w:p>
        </w:tc>
        <w:tc>
          <w:tcPr>
            <w:tcW w:w="1985" w:type="dxa"/>
            <w:vAlign w:val="bottom"/>
          </w:tcPr>
          <w:p w14:paraId="55B73854" w14:textId="77777777" w:rsidR="00A133C3" w:rsidRPr="002E4720" w:rsidRDefault="00AE1A6B" w:rsidP="00AA2A17">
            <w:pPr>
              <w:spacing w:after="0" w:line="240" w:lineRule="auto"/>
              <w:jc w:val="center"/>
              <w:rPr>
                <w:rFonts w:ascii="Times New Roman" w:eastAsia="Times New Roman" w:hAnsi="Times New Roman"/>
                <w:bCs/>
                <w:color w:val="000000" w:themeColor="text1"/>
                <w:lang w:eastAsia="ru-RU"/>
              </w:rPr>
            </w:pPr>
            <w:r w:rsidRPr="002E4720">
              <w:rPr>
                <w:rFonts w:ascii="Times New Roman" w:eastAsia="Times New Roman" w:hAnsi="Times New Roman"/>
                <w:bCs/>
                <w:color w:val="000000" w:themeColor="text1"/>
                <w:lang w:eastAsia="ru-RU"/>
              </w:rPr>
              <w:t>-53,1</w:t>
            </w:r>
          </w:p>
        </w:tc>
        <w:tc>
          <w:tcPr>
            <w:tcW w:w="2410" w:type="dxa"/>
            <w:vAlign w:val="bottom"/>
          </w:tcPr>
          <w:p w14:paraId="70F8DF21" w14:textId="77777777" w:rsidR="00A133C3" w:rsidRPr="002E4720" w:rsidRDefault="00A133C3" w:rsidP="00AA2A17">
            <w:pPr>
              <w:spacing w:after="0" w:line="240" w:lineRule="auto"/>
              <w:jc w:val="center"/>
              <w:rPr>
                <w:rFonts w:ascii="Times New Roman" w:eastAsia="Times New Roman" w:hAnsi="Times New Roman"/>
                <w:bCs/>
                <w:color w:val="000000" w:themeColor="text1"/>
                <w:lang w:eastAsia="ru-RU"/>
              </w:rPr>
            </w:pPr>
          </w:p>
        </w:tc>
      </w:tr>
      <w:tr w:rsidR="002E4720" w:rsidRPr="002E4720" w14:paraId="5EB4F087" w14:textId="77777777" w:rsidTr="00A133C3">
        <w:tc>
          <w:tcPr>
            <w:tcW w:w="3261" w:type="dxa"/>
          </w:tcPr>
          <w:p w14:paraId="6B97CA3B" w14:textId="77777777" w:rsidR="00A133C3" w:rsidRPr="002E4720" w:rsidRDefault="00A133C3" w:rsidP="00AA2A17">
            <w:pPr>
              <w:spacing w:after="0" w:line="240" w:lineRule="auto"/>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Безвозмездные</w:t>
            </w:r>
          </w:p>
          <w:p w14:paraId="39363AC3" w14:textId="77777777" w:rsidR="00A133C3" w:rsidRPr="002E4720" w:rsidRDefault="00A133C3" w:rsidP="00AA2A17">
            <w:pPr>
              <w:spacing w:after="0" w:line="240" w:lineRule="auto"/>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 xml:space="preserve">поступления </w:t>
            </w:r>
          </w:p>
        </w:tc>
        <w:tc>
          <w:tcPr>
            <w:tcW w:w="1984" w:type="dxa"/>
            <w:vAlign w:val="bottom"/>
          </w:tcPr>
          <w:p w14:paraId="70791218" w14:textId="77777777" w:rsidR="00A133C3" w:rsidRPr="002E4720" w:rsidRDefault="00FE7D6B"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26346,6</w:t>
            </w:r>
          </w:p>
        </w:tc>
        <w:tc>
          <w:tcPr>
            <w:tcW w:w="1985" w:type="dxa"/>
            <w:vAlign w:val="bottom"/>
          </w:tcPr>
          <w:p w14:paraId="6FB818F4" w14:textId="77777777" w:rsidR="00A133C3" w:rsidRPr="002E4720" w:rsidRDefault="00AE1A6B"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26346,6</w:t>
            </w:r>
          </w:p>
        </w:tc>
        <w:tc>
          <w:tcPr>
            <w:tcW w:w="2410" w:type="dxa"/>
            <w:vAlign w:val="bottom"/>
          </w:tcPr>
          <w:p w14:paraId="04A23AC3" w14:textId="77777777" w:rsidR="00A133C3" w:rsidRPr="002E4720" w:rsidRDefault="00AE1A6B"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100,0</w:t>
            </w:r>
          </w:p>
        </w:tc>
      </w:tr>
      <w:tr w:rsidR="002E4720" w:rsidRPr="002E4720" w14:paraId="583CCB35" w14:textId="77777777" w:rsidTr="00A133C3">
        <w:tc>
          <w:tcPr>
            <w:tcW w:w="3261" w:type="dxa"/>
          </w:tcPr>
          <w:p w14:paraId="5E7C52E4"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Дотации </w:t>
            </w:r>
          </w:p>
        </w:tc>
        <w:tc>
          <w:tcPr>
            <w:tcW w:w="1984" w:type="dxa"/>
            <w:vAlign w:val="bottom"/>
          </w:tcPr>
          <w:p w14:paraId="6284EB96"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8469,2</w:t>
            </w:r>
          </w:p>
        </w:tc>
        <w:tc>
          <w:tcPr>
            <w:tcW w:w="1985" w:type="dxa"/>
            <w:vAlign w:val="bottom"/>
          </w:tcPr>
          <w:p w14:paraId="204ED5E0"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8469,2</w:t>
            </w:r>
          </w:p>
        </w:tc>
        <w:tc>
          <w:tcPr>
            <w:tcW w:w="2410" w:type="dxa"/>
            <w:vAlign w:val="bottom"/>
          </w:tcPr>
          <w:p w14:paraId="0B6FB9EF"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100,0</w:t>
            </w:r>
          </w:p>
        </w:tc>
      </w:tr>
      <w:tr w:rsidR="002E4720" w:rsidRPr="002E4720" w14:paraId="3C768414" w14:textId="77777777" w:rsidTr="00A133C3">
        <w:tc>
          <w:tcPr>
            <w:tcW w:w="3261" w:type="dxa"/>
          </w:tcPr>
          <w:p w14:paraId="2F4C91BD" w14:textId="77777777" w:rsidR="00A133C3" w:rsidRPr="002E4720" w:rsidRDefault="00A133C3"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Субвенции  </w:t>
            </w:r>
          </w:p>
        </w:tc>
        <w:tc>
          <w:tcPr>
            <w:tcW w:w="1984" w:type="dxa"/>
            <w:vAlign w:val="bottom"/>
          </w:tcPr>
          <w:p w14:paraId="277FBF34" w14:textId="77777777" w:rsidR="00A133C3"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195,7</w:t>
            </w:r>
          </w:p>
        </w:tc>
        <w:tc>
          <w:tcPr>
            <w:tcW w:w="1985" w:type="dxa"/>
            <w:vAlign w:val="bottom"/>
          </w:tcPr>
          <w:p w14:paraId="6AD6E290" w14:textId="77777777" w:rsidR="00A133C3"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195,7</w:t>
            </w:r>
          </w:p>
        </w:tc>
        <w:tc>
          <w:tcPr>
            <w:tcW w:w="2410" w:type="dxa"/>
            <w:vAlign w:val="bottom"/>
          </w:tcPr>
          <w:p w14:paraId="50BEA2C0"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100,0</w:t>
            </w:r>
          </w:p>
        </w:tc>
      </w:tr>
      <w:tr w:rsidR="00FE7D6B" w:rsidRPr="002E4720" w14:paraId="6BE400B2" w14:textId="77777777" w:rsidTr="00A133C3">
        <w:tc>
          <w:tcPr>
            <w:tcW w:w="3261" w:type="dxa"/>
          </w:tcPr>
          <w:p w14:paraId="29B5D56C" w14:textId="77777777" w:rsidR="00FE7D6B" w:rsidRPr="002E4720" w:rsidRDefault="00FE7D6B"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Субсидии</w:t>
            </w:r>
          </w:p>
        </w:tc>
        <w:tc>
          <w:tcPr>
            <w:tcW w:w="1984" w:type="dxa"/>
            <w:vAlign w:val="bottom"/>
          </w:tcPr>
          <w:p w14:paraId="3FC96820" w14:textId="77777777" w:rsidR="00FE7D6B" w:rsidRPr="002E4720" w:rsidRDefault="00FE7D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9047,6</w:t>
            </w:r>
          </w:p>
        </w:tc>
        <w:tc>
          <w:tcPr>
            <w:tcW w:w="1985" w:type="dxa"/>
            <w:vAlign w:val="bottom"/>
          </w:tcPr>
          <w:p w14:paraId="2CAC6FF0" w14:textId="77777777" w:rsidR="00FE7D6B" w:rsidRPr="002E4720" w:rsidRDefault="00787CA7"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9047,6</w:t>
            </w:r>
          </w:p>
        </w:tc>
        <w:tc>
          <w:tcPr>
            <w:tcW w:w="2410" w:type="dxa"/>
            <w:vAlign w:val="bottom"/>
          </w:tcPr>
          <w:p w14:paraId="6E4F1BA2" w14:textId="77777777" w:rsidR="00FE7D6B"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100,0</w:t>
            </w:r>
          </w:p>
        </w:tc>
      </w:tr>
      <w:tr w:rsidR="002E4720" w:rsidRPr="002E4720" w14:paraId="41F02A92" w14:textId="77777777" w:rsidTr="00A133C3">
        <w:tc>
          <w:tcPr>
            <w:tcW w:w="3261" w:type="dxa"/>
          </w:tcPr>
          <w:p w14:paraId="24FBADC4" w14:textId="77777777" w:rsidR="00A133C3" w:rsidRPr="002E4720" w:rsidRDefault="00FE7D6B" w:rsidP="00AA2A17">
            <w:pPr>
              <w:spacing w:after="0" w:line="240" w:lineRule="auto"/>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 xml:space="preserve">Прочие </w:t>
            </w:r>
            <w:r w:rsidR="00A133C3" w:rsidRPr="002E4720">
              <w:rPr>
                <w:rFonts w:ascii="Times New Roman" w:eastAsia="Times New Roman" w:hAnsi="Times New Roman"/>
                <w:color w:val="000000" w:themeColor="text1"/>
                <w:lang w:eastAsia="ru-RU"/>
              </w:rPr>
              <w:t xml:space="preserve">межбюджетные трансферты </w:t>
            </w:r>
          </w:p>
        </w:tc>
        <w:tc>
          <w:tcPr>
            <w:tcW w:w="1984" w:type="dxa"/>
            <w:vAlign w:val="bottom"/>
          </w:tcPr>
          <w:p w14:paraId="664610D7"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8634,1</w:t>
            </w:r>
          </w:p>
        </w:tc>
        <w:tc>
          <w:tcPr>
            <w:tcW w:w="1985" w:type="dxa"/>
            <w:vAlign w:val="bottom"/>
          </w:tcPr>
          <w:p w14:paraId="290103BD"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8634,1</w:t>
            </w:r>
          </w:p>
        </w:tc>
        <w:tc>
          <w:tcPr>
            <w:tcW w:w="2410" w:type="dxa"/>
            <w:vAlign w:val="bottom"/>
          </w:tcPr>
          <w:p w14:paraId="26F93843" w14:textId="77777777" w:rsidR="00A133C3" w:rsidRPr="002E4720" w:rsidRDefault="00AE1A6B" w:rsidP="00AA2A17">
            <w:pPr>
              <w:spacing w:after="0" w:line="240" w:lineRule="auto"/>
              <w:jc w:val="center"/>
              <w:rPr>
                <w:rFonts w:ascii="Times New Roman" w:eastAsia="Times New Roman" w:hAnsi="Times New Roman"/>
                <w:color w:val="000000" w:themeColor="text1"/>
                <w:lang w:eastAsia="ru-RU"/>
              </w:rPr>
            </w:pPr>
            <w:r w:rsidRPr="002E4720">
              <w:rPr>
                <w:rFonts w:ascii="Times New Roman" w:eastAsia="Times New Roman" w:hAnsi="Times New Roman"/>
                <w:color w:val="000000" w:themeColor="text1"/>
                <w:lang w:eastAsia="ru-RU"/>
              </w:rPr>
              <w:t>100,0</w:t>
            </w:r>
          </w:p>
        </w:tc>
      </w:tr>
      <w:tr w:rsidR="002E4720" w:rsidRPr="002E4720" w14:paraId="745A0893" w14:textId="77777777" w:rsidTr="00A133C3">
        <w:tc>
          <w:tcPr>
            <w:tcW w:w="3261" w:type="dxa"/>
          </w:tcPr>
          <w:p w14:paraId="359E00C6" w14:textId="77777777" w:rsidR="00A133C3" w:rsidRPr="002E4720" w:rsidRDefault="00A133C3" w:rsidP="00AA2A17">
            <w:pPr>
              <w:spacing w:after="0" w:line="240" w:lineRule="auto"/>
              <w:rPr>
                <w:rFonts w:ascii="Times New Roman" w:eastAsia="Times New Roman" w:hAnsi="Times New Roman"/>
                <w:b/>
                <w:bCs/>
                <w:color w:val="000000" w:themeColor="text1"/>
                <w:lang w:eastAsia="ru-RU"/>
              </w:rPr>
            </w:pPr>
            <w:r w:rsidRPr="002E4720">
              <w:rPr>
                <w:rFonts w:ascii="Times New Roman" w:eastAsia="Times New Roman" w:hAnsi="Times New Roman"/>
                <w:b/>
                <w:bCs/>
                <w:color w:val="000000" w:themeColor="text1"/>
                <w:lang w:eastAsia="ru-RU"/>
              </w:rPr>
              <w:t xml:space="preserve">Прочие безвозмездные поступления </w:t>
            </w:r>
          </w:p>
        </w:tc>
        <w:tc>
          <w:tcPr>
            <w:tcW w:w="1984" w:type="dxa"/>
            <w:vAlign w:val="bottom"/>
          </w:tcPr>
          <w:p w14:paraId="09908EB0" w14:textId="77777777" w:rsidR="00A133C3" w:rsidRPr="002E4720" w:rsidRDefault="00A133C3" w:rsidP="00AA2A17">
            <w:pPr>
              <w:spacing w:after="0" w:line="240" w:lineRule="auto"/>
              <w:jc w:val="center"/>
              <w:rPr>
                <w:rFonts w:ascii="Times New Roman" w:eastAsia="Times New Roman" w:hAnsi="Times New Roman"/>
                <w:b/>
                <w:bCs/>
                <w:color w:val="000000" w:themeColor="text1"/>
                <w:lang w:eastAsia="ru-RU"/>
              </w:rPr>
            </w:pPr>
          </w:p>
        </w:tc>
        <w:tc>
          <w:tcPr>
            <w:tcW w:w="1985" w:type="dxa"/>
            <w:vAlign w:val="bottom"/>
          </w:tcPr>
          <w:p w14:paraId="09BEB8DA" w14:textId="77777777" w:rsidR="00A133C3" w:rsidRPr="002E4720" w:rsidRDefault="00A133C3" w:rsidP="00AA2A17">
            <w:pPr>
              <w:spacing w:after="0" w:line="240" w:lineRule="auto"/>
              <w:jc w:val="center"/>
              <w:rPr>
                <w:rFonts w:ascii="Times New Roman" w:eastAsia="Times New Roman" w:hAnsi="Times New Roman"/>
                <w:b/>
                <w:bCs/>
                <w:color w:val="000000" w:themeColor="text1"/>
                <w:lang w:eastAsia="ru-RU"/>
              </w:rPr>
            </w:pPr>
          </w:p>
        </w:tc>
        <w:tc>
          <w:tcPr>
            <w:tcW w:w="2410" w:type="dxa"/>
            <w:vAlign w:val="bottom"/>
          </w:tcPr>
          <w:p w14:paraId="74C63E89" w14:textId="77777777" w:rsidR="00A133C3" w:rsidRPr="002E4720" w:rsidRDefault="00A133C3" w:rsidP="00AA2A17">
            <w:pPr>
              <w:spacing w:after="0" w:line="240" w:lineRule="auto"/>
              <w:jc w:val="center"/>
              <w:rPr>
                <w:rFonts w:ascii="Times New Roman" w:eastAsia="Times New Roman" w:hAnsi="Times New Roman"/>
                <w:b/>
                <w:bCs/>
                <w:color w:val="000000" w:themeColor="text1"/>
                <w:lang w:eastAsia="ru-RU"/>
              </w:rPr>
            </w:pPr>
          </w:p>
        </w:tc>
      </w:tr>
      <w:tr w:rsidR="002E4720" w:rsidRPr="002E4720" w14:paraId="1C6BD693" w14:textId="77777777" w:rsidTr="00A133C3">
        <w:tc>
          <w:tcPr>
            <w:tcW w:w="3261" w:type="dxa"/>
          </w:tcPr>
          <w:p w14:paraId="3D07E484" w14:textId="77777777" w:rsidR="00A133C3" w:rsidRPr="002E4720" w:rsidRDefault="00A133C3" w:rsidP="00AA2A17">
            <w:pPr>
              <w:spacing w:after="0" w:line="240" w:lineRule="auto"/>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Возврат остатков субсидий, субвенций и ИМБТ</w:t>
            </w:r>
          </w:p>
        </w:tc>
        <w:tc>
          <w:tcPr>
            <w:tcW w:w="1984" w:type="dxa"/>
            <w:vAlign w:val="bottom"/>
          </w:tcPr>
          <w:p w14:paraId="72D67231" w14:textId="77777777" w:rsidR="00A133C3" w:rsidRPr="002E4720" w:rsidRDefault="00A133C3" w:rsidP="00AA2A17">
            <w:pPr>
              <w:spacing w:after="0" w:line="240" w:lineRule="auto"/>
              <w:jc w:val="center"/>
              <w:rPr>
                <w:rFonts w:ascii="Times New Roman" w:eastAsia="Times New Roman" w:hAnsi="Times New Roman"/>
                <w:b/>
                <w:color w:val="000000" w:themeColor="text1"/>
                <w:lang w:eastAsia="ru-RU"/>
              </w:rPr>
            </w:pPr>
          </w:p>
        </w:tc>
        <w:tc>
          <w:tcPr>
            <w:tcW w:w="1985" w:type="dxa"/>
            <w:vAlign w:val="bottom"/>
          </w:tcPr>
          <w:p w14:paraId="27E7C4A1" w14:textId="77777777" w:rsidR="00A133C3" w:rsidRPr="002E4720" w:rsidRDefault="00A133C3" w:rsidP="00AA2A17">
            <w:pPr>
              <w:spacing w:after="0" w:line="240" w:lineRule="auto"/>
              <w:jc w:val="center"/>
              <w:rPr>
                <w:rFonts w:ascii="Times New Roman" w:eastAsia="Times New Roman" w:hAnsi="Times New Roman"/>
                <w:b/>
                <w:color w:val="000000" w:themeColor="text1"/>
                <w:lang w:eastAsia="ru-RU"/>
              </w:rPr>
            </w:pPr>
          </w:p>
        </w:tc>
        <w:tc>
          <w:tcPr>
            <w:tcW w:w="2410" w:type="dxa"/>
            <w:vAlign w:val="bottom"/>
          </w:tcPr>
          <w:p w14:paraId="016F0DAA" w14:textId="77777777" w:rsidR="00A133C3" w:rsidRPr="002E4720" w:rsidRDefault="00A133C3" w:rsidP="00AA2A17">
            <w:pPr>
              <w:spacing w:after="0" w:line="240" w:lineRule="auto"/>
              <w:jc w:val="center"/>
              <w:rPr>
                <w:rFonts w:ascii="Times New Roman" w:eastAsia="Times New Roman" w:hAnsi="Times New Roman"/>
                <w:b/>
                <w:color w:val="000000" w:themeColor="text1"/>
                <w:lang w:eastAsia="ru-RU"/>
              </w:rPr>
            </w:pPr>
          </w:p>
        </w:tc>
      </w:tr>
      <w:tr w:rsidR="002E4720" w:rsidRPr="002E4720" w14:paraId="7904D72C" w14:textId="77777777" w:rsidTr="00A133C3">
        <w:tc>
          <w:tcPr>
            <w:tcW w:w="3261" w:type="dxa"/>
          </w:tcPr>
          <w:p w14:paraId="7013987F" w14:textId="77777777" w:rsidR="00A133C3" w:rsidRPr="002E4720" w:rsidRDefault="00A133C3" w:rsidP="00AA2A17">
            <w:pPr>
              <w:spacing w:after="0" w:line="240" w:lineRule="auto"/>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Итого</w:t>
            </w:r>
          </w:p>
        </w:tc>
        <w:tc>
          <w:tcPr>
            <w:tcW w:w="1984" w:type="dxa"/>
            <w:vAlign w:val="bottom"/>
          </w:tcPr>
          <w:p w14:paraId="3ACE3656" w14:textId="77777777" w:rsidR="00A133C3" w:rsidRPr="002E4720" w:rsidRDefault="00FE7D6B" w:rsidP="00FE7D6B">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27738,6</w:t>
            </w:r>
          </w:p>
        </w:tc>
        <w:tc>
          <w:tcPr>
            <w:tcW w:w="1985" w:type="dxa"/>
            <w:vAlign w:val="bottom"/>
          </w:tcPr>
          <w:p w14:paraId="14075C95" w14:textId="77777777" w:rsidR="00A133C3" w:rsidRPr="002E4720" w:rsidRDefault="00AE1A6B"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27758,6</w:t>
            </w:r>
          </w:p>
        </w:tc>
        <w:tc>
          <w:tcPr>
            <w:tcW w:w="2410" w:type="dxa"/>
            <w:vAlign w:val="bottom"/>
          </w:tcPr>
          <w:p w14:paraId="797783B6" w14:textId="77777777" w:rsidR="00A133C3" w:rsidRPr="002E4720" w:rsidRDefault="00A133C3" w:rsidP="00AA2A17">
            <w:pPr>
              <w:spacing w:after="0" w:line="240" w:lineRule="auto"/>
              <w:jc w:val="center"/>
              <w:rPr>
                <w:rFonts w:ascii="Times New Roman" w:eastAsia="Times New Roman" w:hAnsi="Times New Roman"/>
                <w:b/>
                <w:color w:val="000000" w:themeColor="text1"/>
                <w:lang w:eastAsia="ru-RU"/>
              </w:rPr>
            </w:pPr>
            <w:r w:rsidRPr="002E4720">
              <w:rPr>
                <w:rFonts w:ascii="Times New Roman" w:eastAsia="Times New Roman" w:hAnsi="Times New Roman"/>
                <w:b/>
                <w:color w:val="000000" w:themeColor="text1"/>
                <w:lang w:eastAsia="ru-RU"/>
              </w:rPr>
              <w:t>100,</w:t>
            </w:r>
            <w:r w:rsidR="00AE1A6B" w:rsidRPr="002E4720">
              <w:rPr>
                <w:rFonts w:ascii="Times New Roman" w:eastAsia="Times New Roman" w:hAnsi="Times New Roman"/>
                <w:b/>
                <w:color w:val="000000" w:themeColor="text1"/>
                <w:lang w:eastAsia="ru-RU"/>
              </w:rPr>
              <w:t>0</w:t>
            </w:r>
            <w:r w:rsidRPr="002E4720">
              <w:rPr>
                <w:rFonts w:ascii="Times New Roman" w:eastAsia="Times New Roman" w:hAnsi="Times New Roman"/>
                <w:b/>
                <w:color w:val="000000" w:themeColor="text1"/>
                <w:lang w:eastAsia="ru-RU"/>
              </w:rPr>
              <w:t>7</w:t>
            </w:r>
          </w:p>
        </w:tc>
      </w:tr>
    </w:tbl>
    <w:p w14:paraId="49BFAF24" w14:textId="77777777" w:rsidR="001941A5" w:rsidRDefault="001941A5" w:rsidP="00D33047">
      <w:pPr>
        <w:spacing w:after="0" w:line="240" w:lineRule="auto"/>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xml:space="preserve">  </w:t>
      </w:r>
    </w:p>
    <w:p w14:paraId="59AED12B" w14:textId="77777777" w:rsidR="00D33047" w:rsidRPr="001547A3" w:rsidRDefault="001547A3" w:rsidP="00D33047">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FF0000"/>
          <w:sz w:val="28"/>
          <w:szCs w:val="28"/>
          <w:lang w:eastAsia="ru-RU"/>
        </w:rPr>
        <w:t xml:space="preserve"> </w:t>
      </w:r>
      <w:r w:rsidR="001941A5" w:rsidRPr="001547A3">
        <w:rPr>
          <w:rFonts w:ascii="Times New Roman" w:eastAsia="Times New Roman" w:hAnsi="Times New Roman"/>
          <w:color w:val="000000" w:themeColor="text1"/>
          <w:sz w:val="28"/>
          <w:szCs w:val="28"/>
          <w:lang w:eastAsia="ru-RU"/>
        </w:rPr>
        <w:t xml:space="preserve">Доля налоговых и неналоговых доходов в общей сумме доходов составляет </w:t>
      </w:r>
      <w:r w:rsidRPr="001547A3">
        <w:rPr>
          <w:rFonts w:ascii="Times New Roman" w:eastAsia="Times New Roman" w:hAnsi="Times New Roman"/>
          <w:color w:val="000000" w:themeColor="text1"/>
          <w:sz w:val="28"/>
          <w:szCs w:val="28"/>
          <w:lang w:eastAsia="ru-RU"/>
        </w:rPr>
        <w:t>5,0 или 1411,9 тыс. рублей.</w:t>
      </w:r>
      <w:r w:rsidR="001941A5" w:rsidRPr="001547A3">
        <w:rPr>
          <w:rFonts w:ascii="Times New Roman" w:eastAsia="Times New Roman" w:hAnsi="Times New Roman"/>
          <w:color w:val="000000" w:themeColor="text1"/>
          <w:sz w:val="28"/>
          <w:szCs w:val="28"/>
          <w:lang w:eastAsia="ru-RU"/>
        </w:rPr>
        <w:t xml:space="preserve"> </w:t>
      </w:r>
      <w:r w:rsidRPr="001547A3">
        <w:rPr>
          <w:rFonts w:ascii="Times New Roman" w:eastAsia="Times New Roman" w:hAnsi="Times New Roman"/>
          <w:color w:val="000000" w:themeColor="text1"/>
          <w:sz w:val="28"/>
          <w:szCs w:val="28"/>
          <w:lang w:eastAsia="ru-RU"/>
        </w:rPr>
        <w:t xml:space="preserve">Процент исполнения составляет 101,4%. </w:t>
      </w:r>
    </w:p>
    <w:p w14:paraId="229B3757" w14:textId="77777777" w:rsidR="001547A3" w:rsidRPr="001547A3" w:rsidRDefault="001547A3"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547A3">
        <w:rPr>
          <w:rFonts w:ascii="Times New Roman" w:eastAsia="Times New Roman" w:hAnsi="Times New Roman"/>
          <w:color w:val="000000"/>
          <w:sz w:val="28"/>
          <w:szCs w:val="28"/>
          <w:lang w:eastAsia="ru-RU"/>
        </w:rPr>
        <w:t>Налоговые платежи за 202</w:t>
      </w:r>
      <w:r>
        <w:rPr>
          <w:rFonts w:ascii="Times New Roman" w:eastAsia="Times New Roman" w:hAnsi="Times New Roman"/>
          <w:color w:val="000000"/>
          <w:sz w:val="28"/>
          <w:szCs w:val="28"/>
          <w:lang w:eastAsia="ru-RU"/>
        </w:rPr>
        <w:t>4</w:t>
      </w:r>
      <w:r w:rsidRPr="001547A3">
        <w:rPr>
          <w:rFonts w:ascii="Times New Roman" w:eastAsia="Times New Roman" w:hAnsi="Times New Roman"/>
          <w:color w:val="000000"/>
          <w:sz w:val="28"/>
          <w:szCs w:val="28"/>
          <w:lang w:eastAsia="ru-RU"/>
        </w:rPr>
        <w:t xml:space="preserve"> год поступили в сумме </w:t>
      </w:r>
      <w:r>
        <w:rPr>
          <w:rFonts w:ascii="Times New Roman" w:eastAsia="Times New Roman" w:hAnsi="Times New Roman"/>
          <w:color w:val="000000"/>
          <w:sz w:val="28"/>
          <w:szCs w:val="28"/>
          <w:lang w:eastAsia="ru-RU"/>
        </w:rPr>
        <w:t>914,7</w:t>
      </w:r>
      <w:r w:rsidRPr="001547A3">
        <w:rPr>
          <w:rFonts w:ascii="Times New Roman" w:eastAsia="Times New Roman" w:hAnsi="Times New Roman"/>
          <w:color w:val="000000"/>
          <w:sz w:val="28"/>
          <w:szCs w:val="28"/>
          <w:lang w:eastAsia="ru-RU"/>
        </w:rPr>
        <w:t xml:space="preserve"> тыс. рублей при утвержденных плановых назначениях в сумме </w:t>
      </w:r>
      <w:r>
        <w:rPr>
          <w:rFonts w:ascii="Times New Roman" w:eastAsia="Times New Roman" w:hAnsi="Times New Roman"/>
          <w:color w:val="000000"/>
          <w:sz w:val="28"/>
          <w:szCs w:val="28"/>
          <w:lang w:eastAsia="ru-RU"/>
        </w:rPr>
        <w:t>894,5</w:t>
      </w:r>
      <w:r w:rsidRPr="001547A3">
        <w:rPr>
          <w:rFonts w:ascii="Times New Roman" w:eastAsia="Times New Roman" w:hAnsi="Times New Roman"/>
          <w:color w:val="000000"/>
          <w:sz w:val="28"/>
          <w:szCs w:val="28"/>
          <w:lang w:eastAsia="ru-RU"/>
        </w:rPr>
        <w:t xml:space="preserve"> тыс. рублей. Исполнение по налоговым доходам за 202</w:t>
      </w:r>
      <w:r>
        <w:rPr>
          <w:rFonts w:ascii="Times New Roman" w:eastAsia="Times New Roman" w:hAnsi="Times New Roman"/>
          <w:color w:val="000000"/>
          <w:sz w:val="28"/>
          <w:szCs w:val="28"/>
          <w:lang w:eastAsia="ru-RU"/>
        </w:rPr>
        <w:t>4</w:t>
      </w:r>
      <w:r w:rsidRPr="001547A3">
        <w:rPr>
          <w:rFonts w:ascii="Times New Roman" w:eastAsia="Times New Roman" w:hAnsi="Times New Roman"/>
          <w:color w:val="000000"/>
          <w:sz w:val="28"/>
          <w:szCs w:val="28"/>
          <w:lang w:eastAsia="ru-RU"/>
        </w:rPr>
        <w:t xml:space="preserve"> год составило 10</w:t>
      </w:r>
      <w:r>
        <w:rPr>
          <w:rFonts w:ascii="Times New Roman" w:eastAsia="Times New Roman" w:hAnsi="Times New Roman"/>
          <w:color w:val="000000"/>
          <w:sz w:val="28"/>
          <w:szCs w:val="28"/>
          <w:lang w:eastAsia="ru-RU"/>
        </w:rPr>
        <w:t>2</w:t>
      </w:r>
      <w:r w:rsidRPr="001547A3">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2</w:t>
      </w:r>
      <w:r w:rsidRPr="001547A3">
        <w:rPr>
          <w:rFonts w:ascii="Times New Roman" w:eastAsia="Times New Roman" w:hAnsi="Times New Roman"/>
          <w:color w:val="000000"/>
          <w:sz w:val="28"/>
          <w:szCs w:val="28"/>
          <w:lang w:eastAsia="ru-RU"/>
        </w:rPr>
        <w:t>%.</w:t>
      </w:r>
    </w:p>
    <w:p w14:paraId="37A6BA7B" w14:textId="77777777" w:rsidR="001547A3" w:rsidRDefault="001547A3" w:rsidP="001547A3">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sidRPr="001547A3">
        <w:rPr>
          <w:rFonts w:ascii="Times New Roman" w:eastAsia="Times New Roman" w:hAnsi="Times New Roman"/>
          <w:color w:val="000000"/>
          <w:sz w:val="28"/>
          <w:szCs w:val="28"/>
          <w:lang w:eastAsia="ru-RU"/>
        </w:rPr>
        <w:t>Основным источником налоговых доходов являются поступления от н</w:t>
      </w:r>
      <w:r w:rsidRPr="001547A3">
        <w:rPr>
          <w:rFonts w:ascii="Times New Roman" w:eastAsia="Times New Roman" w:hAnsi="Times New Roman"/>
          <w:bCs/>
          <w:color w:val="000000"/>
          <w:sz w:val="28"/>
          <w:szCs w:val="28"/>
          <w:lang w:eastAsia="ru-RU"/>
        </w:rPr>
        <w:t>ал</w:t>
      </w:r>
      <w:r w:rsidR="004838D0">
        <w:rPr>
          <w:rFonts w:ascii="Times New Roman" w:eastAsia="Times New Roman" w:hAnsi="Times New Roman"/>
          <w:bCs/>
          <w:color w:val="000000"/>
          <w:sz w:val="28"/>
          <w:szCs w:val="28"/>
          <w:lang w:eastAsia="ru-RU"/>
        </w:rPr>
        <w:t xml:space="preserve">ога </w:t>
      </w:r>
      <w:r w:rsidRPr="001547A3">
        <w:rPr>
          <w:rFonts w:ascii="Times New Roman" w:eastAsia="Times New Roman" w:hAnsi="Times New Roman"/>
          <w:bCs/>
          <w:color w:val="000000"/>
          <w:sz w:val="28"/>
          <w:szCs w:val="28"/>
          <w:lang w:eastAsia="ru-RU"/>
        </w:rPr>
        <w:t xml:space="preserve">на </w:t>
      </w:r>
      <w:r w:rsidR="004838D0">
        <w:rPr>
          <w:rFonts w:ascii="Times New Roman" w:eastAsia="Times New Roman" w:hAnsi="Times New Roman"/>
          <w:bCs/>
          <w:color w:val="000000"/>
          <w:sz w:val="28"/>
          <w:szCs w:val="28"/>
          <w:lang w:eastAsia="ru-RU"/>
        </w:rPr>
        <w:t>доходы физических лиц</w:t>
      </w:r>
      <w:r w:rsidRPr="001547A3">
        <w:rPr>
          <w:rFonts w:ascii="Times New Roman" w:eastAsia="Times New Roman" w:hAnsi="Times New Roman"/>
          <w:bCs/>
          <w:color w:val="000000"/>
          <w:sz w:val="28"/>
          <w:szCs w:val="28"/>
          <w:lang w:eastAsia="ru-RU"/>
        </w:rPr>
        <w:t xml:space="preserve">, исполнение составило – </w:t>
      </w:r>
      <w:r w:rsidR="004838D0">
        <w:rPr>
          <w:rFonts w:ascii="Times New Roman" w:eastAsia="Times New Roman" w:hAnsi="Times New Roman"/>
          <w:bCs/>
          <w:color w:val="000000"/>
          <w:sz w:val="28"/>
          <w:szCs w:val="28"/>
          <w:lang w:eastAsia="ru-RU"/>
        </w:rPr>
        <w:t>589,7</w:t>
      </w:r>
      <w:r w:rsidRPr="001547A3">
        <w:rPr>
          <w:rFonts w:ascii="Times New Roman" w:eastAsia="Times New Roman" w:hAnsi="Times New Roman"/>
          <w:bCs/>
          <w:color w:val="000000"/>
          <w:sz w:val="28"/>
          <w:szCs w:val="28"/>
          <w:lang w:eastAsia="ru-RU"/>
        </w:rPr>
        <w:t xml:space="preserve"> тыс. рублей или </w:t>
      </w:r>
      <w:r w:rsidR="004838D0">
        <w:rPr>
          <w:rFonts w:ascii="Times New Roman" w:eastAsia="Times New Roman" w:hAnsi="Times New Roman"/>
          <w:bCs/>
          <w:color w:val="000000"/>
          <w:sz w:val="28"/>
          <w:szCs w:val="28"/>
          <w:lang w:eastAsia="ru-RU"/>
        </w:rPr>
        <w:t>130,8</w:t>
      </w:r>
      <w:r w:rsidRPr="001547A3">
        <w:rPr>
          <w:rFonts w:ascii="Times New Roman" w:eastAsia="Times New Roman" w:hAnsi="Times New Roman"/>
          <w:bCs/>
          <w:color w:val="000000"/>
          <w:sz w:val="28"/>
          <w:szCs w:val="28"/>
          <w:lang w:eastAsia="ru-RU"/>
        </w:rPr>
        <w:t>% от назначений.</w:t>
      </w:r>
    </w:p>
    <w:p w14:paraId="124CCB2A" w14:textId="77777777" w:rsidR="004838D0" w:rsidRPr="001547A3" w:rsidRDefault="004838D0" w:rsidP="001547A3">
      <w:pPr>
        <w:shd w:val="clear" w:color="auto" w:fill="FFFFFF"/>
        <w:autoSpaceDE w:val="0"/>
        <w:autoSpaceDN w:val="0"/>
        <w:adjustRightInd w:val="0"/>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Исполнение по доходы от уплаты акцизов составило в 2024 году 157,3 тыс. рублей или 107,2%.</w:t>
      </w:r>
    </w:p>
    <w:p w14:paraId="271AD2DD" w14:textId="77777777" w:rsidR="001547A3" w:rsidRDefault="004838D0"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земельному налогу плановые назначения исполнены с минусо</w:t>
      </w:r>
      <w:r w:rsidR="00030020">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 в размере 44,5 тыс. рублей, текстовая часть пояснительной записки не содержит описание причин такого исполнения.</w:t>
      </w:r>
    </w:p>
    <w:p w14:paraId="4B184280" w14:textId="77777777" w:rsidR="004838D0" w:rsidRPr="001547A3" w:rsidRDefault="004838D0"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Доходы от поступления налога на имущество физических </w:t>
      </w:r>
      <w:proofErr w:type="gramStart"/>
      <w:r>
        <w:rPr>
          <w:rFonts w:ascii="Times New Roman" w:eastAsia="Times New Roman" w:hAnsi="Times New Roman"/>
          <w:color w:val="000000"/>
          <w:sz w:val="28"/>
          <w:szCs w:val="28"/>
          <w:lang w:eastAsia="ru-RU"/>
        </w:rPr>
        <w:t>лиц  составили</w:t>
      </w:r>
      <w:proofErr w:type="gramEnd"/>
      <w:r>
        <w:rPr>
          <w:rFonts w:ascii="Times New Roman" w:eastAsia="Times New Roman" w:hAnsi="Times New Roman"/>
          <w:color w:val="000000"/>
          <w:sz w:val="28"/>
          <w:szCs w:val="28"/>
          <w:lang w:eastAsia="ru-RU"/>
        </w:rPr>
        <w:t xml:space="preserve"> 199,2 тыс. рублей или 105,9 % .</w:t>
      </w:r>
    </w:p>
    <w:p w14:paraId="7CBBF6A6" w14:textId="77777777" w:rsidR="001547A3" w:rsidRDefault="001547A3"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547A3">
        <w:rPr>
          <w:rFonts w:ascii="Times New Roman" w:eastAsia="Times New Roman" w:hAnsi="Times New Roman"/>
          <w:color w:val="000000"/>
          <w:sz w:val="28"/>
          <w:szCs w:val="28"/>
          <w:lang w:eastAsia="ru-RU"/>
        </w:rPr>
        <w:t xml:space="preserve">Доходы от налога на совокупный доход в виде сельскохозяйственного налога составили в сумме </w:t>
      </w:r>
      <w:r w:rsidR="003A0146">
        <w:rPr>
          <w:rFonts w:ascii="Times New Roman" w:eastAsia="Times New Roman" w:hAnsi="Times New Roman"/>
          <w:color w:val="000000"/>
          <w:sz w:val="28"/>
          <w:szCs w:val="28"/>
          <w:lang w:eastAsia="ru-RU"/>
        </w:rPr>
        <w:t>13,0</w:t>
      </w:r>
      <w:r w:rsidRPr="001547A3">
        <w:rPr>
          <w:rFonts w:ascii="Times New Roman" w:eastAsia="Times New Roman" w:hAnsi="Times New Roman"/>
          <w:color w:val="000000"/>
          <w:sz w:val="28"/>
          <w:szCs w:val="28"/>
          <w:lang w:eastAsia="ru-RU"/>
        </w:rPr>
        <w:t xml:space="preserve">8 тыс. рублей </w:t>
      </w:r>
      <w:r w:rsidR="003A0146">
        <w:rPr>
          <w:rFonts w:ascii="Times New Roman" w:eastAsia="Times New Roman" w:hAnsi="Times New Roman"/>
          <w:color w:val="000000"/>
          <w:sz w:val="28"/>
          <w:szCs w:val="28"/>
          <w:lang w:eastAsia="ru-RU"/>
        </w:rPr>
        <w:t>при плановых назначениях 34,0 тыс. рублей</w:t>
      </w:r>
      <w:r w:rsidRPr="001547A3">
        <w:rPr>
          <w:rFonts w:ascii="Times New Roman" w:eastAsia="Times New Roman" w:hAnsi="Times New Roman"/>
          <w:color w:val="000000"/>
          <w:sz w:val="28"/>
          <w:szCs w:val="28"/>
          <w:lang w:eastAsia="ru-RU"/>
        </w:rPr>
        <w:t xml:space="preserve"> </w:t>
      </w:r>
      <w:r w:rsidR="003A0146">
        <w:rPr>
          <w:rFonts w:ascii="Times New Roman" w:eastAsia="Times New Roman" w:hAnsi="Times New Roman"/>
          <w:color w:val="000000"/>
          <w:sz w:val="28"/>
          <w:szCs w:val="28"/>
          <w:lang w:eastAsia="ru-RU"/>
        </w:rPr>
        <w:t>или 38,2%</w:t>
      </w:r>
      <w:r w:rsidRPr="001547A3">
        <w:rPr>
          <w:rFonts w:ascii="Times New Roman" w:eastAsia="Times New Roman" w:hAnsi="Times New Roman"/>
          <w:color w:val="000000"/>
          <w:sz w:val="28"/>
          <w:szCs w:val="28"/>
          <w:lang w:eastAsia="ru-RU"/>
        </w:rPr>
        <w:t>.</w:t>
      </w:r>
    </w:p>
    <w:p w14:paraId="51F22974" w14:textId="77777777" w:rsidR="003A0146" w:rsidRDefault="003A0146"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Доходы от использования имущества составили 165,3 тыс. рублей или 118,2%, в том числе доходы от сдачи имущества в аренду 141,1 тыс. рублей; прочие поступления от использования имущества 24,2 тыс. рублей.</w:t>
      </w:r>
    </w:p>
    <w:p w14:paraId="522D1763" w14:textId="77777777" w:rsidR="003A0146" w:rsidRDefault="003A0146"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Доходы от возмещения расходов составили 116,3 тыс. рублей или 138,3 %.</w:t>
      </w:r>
    </w:p>
    <w:p w14:paraId="26E71F69" w14:textId="77777777" w:rsidR="003A0146" w:rsidRDefault="003A0146"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Безвозмездные поступления в виде дотаций, субсидий, субвенций и прочих межбюджетных трансфертов составили 94,9% от общего размера доходов и составили 26356,6 тыс. рублей или 100,0%.</w:t>
      </w:r>
    </w:p>
    <w:p w14:paraId="0BACCEF2" w14:textId="77777777" w:rsidR="003A0146" w:rsidRPr="001547A3" w:rsidRDefault="003A0146" w:rsidP="001547A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7F8BDE8B" w14:textId="77777777" w:rsidR="00D33047" w:rsidRPr="00ED730D" w:rsidRDefault="00D33047" w:rsidP="00D33047">
      <w:pPr>
        <w:shd w:val="clear" w:color="auto" w:fill="FFFFFF"/>
        <w:spacing w:after="0" w:line="322" w:lineRule="exact"/>
        <w:ind w:right="6"/>
        <w:jc w:val="center"/>
        <w:rPr>
          <w:rFonts w:ascii="Times New Roman" w:eastAsia="Times New Roman" w:hAnsi="Times New Roman"/>
          <w:b/>
          <w:color w:val="000000" w:themeColor="text1"/>
          <w:sz w:val="28"/>
          <w:szCs w:val="28"/>
          <w:lang w:eastAsia="ru-RU"/>
        </w:rPr>
      </w:pPr>
      <w:r w:rsidRPr="00ED730D">
        <w:rPr>
          <w:rFonts w:ascii="Times New Roman" w:eastAsia="Times New Roman" w:hAnsi="Times New Roman"/>
          <w:b/>
          <w:color w:val="000000" w:themeColor="text1"/>
          <w:sz w:val="28"/>
          <w:szCs w:val="28"/>
          <w:lang w:eastAsia="ru-RU"/>
        </w:rPr>
        <w:t>3.2. Расходы</w:t>
      </w:r>
    </w:p>
    <w:p w14:paraId="33E58963" w14:textId="77777777" w:rsidR="00D33047" w:rsidRPr="00ED730D" w:rsidRDefault="00D33047" w:rsidP="00D33047">
      <w:pPr>
        <w:shd w:val="clear" w:color="auto" w:fill="FFFFFF"/>
        <w:spacing w:after="0" w:line="322" w:lineRule="exact"/>
        <w:ind w:right="6"/>
        <w:jc w:val="center"/>
        <w:rPr>
          <w:rFonts w:ascii="Times New Roman" w:eastAsia="Times New Roman" w:hAnsi="Times New Roman"/>
          <w:b/>
          <w:color w:val="000000" w:themeColor="text1"/>
          <w:sz w:val="28"/>
          <w:szCs w:val="28"/>
          <w:lang w:eastAsia="ru-RU"/>
        </w:rPr>
      </w:pPr>
    </w:p>
    <w:p w14:paraId="07D45D6E" w14:textId="77777777" w:rsidR="00D33047" w:rsidRPr="00ED730D"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ED730D">
        <w:rPr>
          <w:rFonts w:ascii="Times New Roman" w:eastAsia="Times New Roman" w:hAnsi="Times New Roman"/>
          <w:color w:val="000000" w:themeColor="text1"/>
          <w:sz w:val="28"/>
          <w:szCs w:val="28"/>
          <w:lang w:eastAsia="ru-RU"/>
        </w:rPr>
        <w:t xml:space="preserve">       В течение финансового года произведено </w:t>
      </w:r>
      <w:r w:rsidR="00D579DC" w:rsidRPr="00ED730D">
        <w:rPr>
          <w:rFonts w:ascii="Times New Roman" w:eastAsia="Times New Roman" w:hAnsi="Times New Roman"/>
          <w:color w:val="000000" w:themeColor="text1"/>
          <w:sz w:val="28"/>
          <w:szCs w:val="28"/>
          <w:lang w:eastAsia="ru-RU"/>
        </w:rPr>
        <w:t>3</w:t>
      </w:r>
      <w:r w:rsidRPr="00ED730D">
        <w:rPr>
          <w:rFonts w:ascii="Times New Roman" w:eastAsia="Times New Roman" w:hAnsi="Times New Roman"/>
          <w:color w:val="000000" w:themeColor="text1"/>
          <w:sz w:val="28"/>
          <w:szCs w:val="28"/>
          <w:lang w:eastAsia="ru-RU"/>
        </w:rPr>
        <w:t xml:space="preserve"> корректиров</w:t>
      </w:r>
      <w:r w:rsidR="00D579DC" w:rsidRPr="00ED730D">
        <w:rPr>
          <w:rFonts w:ascii="Times New Roman" w:eastAsia="Times New Roman" w:hAnsi="Times New Roman"/>
          <w:color w:val="000000" w:themeColor="text1"/>
          <w:sz w:val="28"/>
          <w:szCs w:val="28"/>
          <w:lang w:eastAsia="ru-RU"/>
        </w:rPr>
        <w:t>ки</w:t>
      </w:r>
      <w:r w:rsidRPr="00ED730D">
        <w:rPr>
          <w:rFonts w:ascii="Times New Roman" w:eastAsia="Times New Roman" w:hAnsi="Times New Roman"/>
          <w:color w:val="000000" w:themeColor="text1"/>
          <w:sz w:val="28"/>
          <w:szCs w:val="28"/>
          <w:lang w:eastAsia="ru-RU"/>
        </w:rPr>
        <w:t xml:space="preserve"> расходов бюджета и в соответствии с решением Кожановского сельского Совета депутатов от 2</w:t>
      </w:r>
      <w:r w:rsidR="00D579DC" w:rsidRPr="00ED730D">
        <w:rPr>
          <w:rFonts w:ascii="Times New Roman" w:eastAsia="Times New Roman" w:hAnsi="Times New Roman"/>
          <w:color w:val="000000" w:themeColor="text1"/>
          <w:sz w:val="28"/>
          <w:szCs w:val="28"/>
          <w:lang w:eastAsia="ru-RU"/>
        </w:rPr>
        <w:t>7</w:t>
      </w:r>
      <w:r w:rsidRPr="00ED730D">
        <w:rPr>
          <w:rFonts w:ascii="Times New Roman" w:eastAsia="Times New Roman" w:hAnsi="Times New Roman"/>
          <w:color w:val="000000" w:themeColor="text1"/>
          <w:sz w:val="28"/>
          <w:szCs w:val="28"/>
          <w:lang w:eastAsia="ru-RU"/>
        </w:rPr>
        <w:t>.12.202</w:t>
      </w:r>
      <w:r w:rsidR="00D579DC" w:rsidRPr="00ED730D">
        <w:rPr>
          <w:rFonts w:ascii="Times New Roman" w:eastAsia="Times New Roman" w:hAnsi="Times New Roman"/>
          <w:color w:val="000000" w:themeColor="text1"/>
          <w:sz w:val="28"/>
          <w:szCs w:val="28"/>
          <w:lang w:eastAsia="ru-RU"/>
        </w:rPr>
        <w:t>4</w:t>
      </w:r>
      <w:r w:rsidRPr="00ED730D">
        <w:rPr>
          <w:rFonts w:ascii="Times New Roman" w:eastAsia="Times New Roman" w:hAnsi="Times New Roman"/>
          <w:color w:val="000000" w:themeColor="text1"/>
          <w:sz w:val="28"/>
          <w:szCs w:val="28"/>
          <w:lang w:eastAsia="ru-RU"/>
        </w:rPr>
        <w:t xml:space="preserve"> №</w:t>
      </w:r>
      <w:r w:rsidR="00D579DC" w:rsidRPr="00ED730D">
        <w:rPr>
          <w:rFonts w:ascii="Times New Roman" w:eastAsia="Times New Roman" w:hAnsi="Times New Roman"/>
          <w:color w:val="000000" w:themeColor="text1"/>
          <w:sz w:val="28"/>
          <w:szCs w:val="28"/>
          <w:lang w:eastAsia="ru-RU"/>
        </w:rPr>
        <w:t>29-105р</w:t>
      </w:r>
      <w:r w:rsidRPr="00ED730D">
        <w:rPr>
          <w:rFonts w:ascii="Times New Roman" w:eastAsia="Times New Roman" w:hAnsi="Times New Roman"/>
          <w:color w:val="000000" w:themeColor="text1"/>
          <w:sz w:val="28"/>
          <w:szCs w:val="28"/>
          <w:lang w:eastAsia="ru-RU"/>
        </w:rPr>
        <w:t xml:space="preserve"> плановые расходы увеличились </w:t>
      </w:r>
      <w:proofErr w:type="gramStart"/>
      <w:r w:rsidR="00ED730D" w:rsidRPr="00ED730D">
        <w:rPr>
          <w:rFonts w:ascii="Times New Roman" w:eastAsia="Times New Roman" w:hAnsi="Times New Roman"/>
          <w:color w:val="000000" w:themeColor="text1"/>
          <w:sz w:val="28"/>
          <w:szCs w:val="28"/>
          <w:lang w:eastAsia="ru-RU"/>
        </w:rPr>
        <w:t>и</w:t>
      </w:r>
      <w:r w:rsidRPr="00ED730D">
        <w:rPr>
          <w:rFonts w:ascii="Times New Roman" w:eastAsia="Times New Roman" w:hAnsi="Times New Roman"/>
          <w:color w:val="000000" w:themeColor="text1"/>
          <w:sz w:val="28"/>
          <w:szCs w:val="28"/>
          <w:lang w:eastAsia="ru-RU"/>
        </w:rPr>
        <w:t xml:space="preserve">  составили</w:t>
      </w:r>
      <w:proofErr w:type="gramEnd"/>
      <w:r w:rsidRPr="00ED730D">
        <w:rPr>
          <w:rFonts w:ascii="Times New Roman" w:eastAsia="Times New Roman" w:hAnsi="Times New Roman"/>
          <w:color w:val="000000" w:themeColor="text1"/>
          <w:sz w:val="28"/>
          <w:szCs w:val="28"/>
          <w:lang w:eastAsia="ru-RU"/>
        </w:rPr>
        <w:t xml:space="preserve"> </w:t>
      </w:r>
      <w:r w:rsidR="00D579DC" w:rsidRPr="00ED730D">
        <w:rPr>
          <w:rFonts w:ascii="Times New Roman" w:eastAsia="Times New Roman" w:hAnsi="Times New Roman"/>
          <w:color w:val="000000" w:themeColor="text1"/>
          <w:sz w:val="28"/>
          <w:szCs w:val="28"/>
          <w:lang w:eastAsia="ru-RU"/>
        </w:rPr>
        <w:t>28116,1</w:t>
      </w:r>
      <w:r w:rsidRPr="00ED730D">
        <w:rPr>
          <w:rFonts w:ascii="Times New Roman" w:eastAsia="Times New Roman" w:hAnsi="Times New Roman"/>
          <w:color w:val="000000" w:themeColor="text1"/>
          <w:sz w:val="28"/>
          <w:szCs w:val="28"/>
          <w:lang w:eastAsia="ru-RU"/>
        </w:rPr>
        <w:t>3 тыс. рублей.</w:t>
      </w:r>
    </w:p>
    <w:p w14:paraId="7910FCDB" w14:textId="77777777" w:rsidR="00D33047" w:rsidRPr="00C51614" w:rsidRDefault="00D33047" w:rsidP="00D3304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sz w:val="28"/>
          <w:szCs w:val="28"/>
          <w:lang w:eastAsia="ru-RU"/>
        </w:rPr>
        <w:t xml:space="preserve">       Информация об исполнении бюджета администрации Кожановского сельсовета в 202</w:t>
      </w:r>
      <w:r w:rsidR="00D579DC" w:rsidRPr="00C51614">
        <w:rPr>
          <w:rFonts w:ascii="Times New Roman" w:eastAsia="Times New Roman" w:hAnsi="Times New Roman"/>
          <w:color w:val="000000" w:themeColor="text1"/>
          <w:sz w:val="28"/>
          <w:szCs w:val="28"/>
          <w:lang w:eastAsia="ru-RU"/>
        </w:rPr>
        <w:t>4</w:t>
      </w:r>
      <w:r w:rsidRPr="00C51614">
        <w:rPr>
          <w:rFonts w:ascii="Times New Roman" w:eastAsia="Times New Roman" w:hAnsi="Times New Roman"/>
          <w:color w:val="000000" w:themeColor="text1"/>
          <w:sz w:val="28"/>
          <w:szCs w:val="28"/>
          <w:lang w:eastAsia="ru-RU"/>
        </w:rPr>
        <w:t xml:space="preserve"> году на основании Отчета об исполнении бюджета (ф. 0503127) представлена в таблице 2.</w:t>
      </w:r>
      <w:r w:rsidRPr="00C51614">
        <w:rPr>
          <w:rFonts w:ascii="Times New Roman" w:eastAsia="Times New Roman" w:hAnsi="Times New Roman"/>
          <w:color w:val="000000" w:themeColor="text1"/>
          <w:lang w:eastAsia="ru-RU"/>
        </w:rPr>
        <w:t xml:space="preserve">                  </w:t>
      </w:r>
    </w:p>
    <w:p w14:paraId="1BC14ABB" w14:textId="77777777" w:rsidR="00D33047" w:rsidRPr="00C51614" w:rsidRDefault="00D33047" w:rsidP="00D33047">
      <w:pPr>
        <w:spacing w:after="0" w:line="240" w:lineRule="auto"/>
        <w:jc w:val="both"/>
        <w:rPr>
          <w:rFonts w:ascii="Times New Roman" w:eastAsia="Times New Roman" w:hAnsi="Times New Roman"/>
          <w:color w:val="000000" w:themeColor="text1"/>
          <w:lang w:eastAsia="ru-RU"/>
        </w:rPr>
      </w:pPr>
    </w:p>
    <w:p w14:paraId="615CB46F" w14:textId="77777777" w:rsidR="00D33047" w:rsidRPr="00C51614" w:rsidRDefault="00D33047" w:rsidP="00D33047">
      <w:pPr>
        <w:spacing w:after="0" w:line="240" w:lineRule="auto"/>
        <w:jc w:val="right"/>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468"/>
        <w:gridCol w:w="1640"/>
        <w:gridCol w:w="1542"/>
        <w:gridCol w:w="1449"/>
      </w:tblGrid>
      <w:tr w:rsidR="00C51614" w:rsidRPr="00C51614" w14:paraId="6AC33916" w14:textId="77777777" w:rsidTr="00AA2A17">
        <w:tc>
          <w:tcPr>
            <w:tcW w:w="3451" w:type="dxa"/>
            <w:shd w:val="clear" w:color="auto" w:fill="auto"/>
          </w:tcPr>
          <w:p w14:paraId="3C82F19F"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Наименование</w:t>
            </w:r>
          </w:p>
        </w:tc>
        <w:tc>
          <w:tcPr>
            <w:tcW w:w="1474" w:type="dxa"/>
            <w:shd w:val="clear" w:color="auto" w:fill="auto"/>
          </w:tcPr>
          <w:p w14:paraId="067C3ECD" w14:textId="77777777" w:rsidR="00D33047" w:rsidRPr="00C51614" w:rsidRDefault="00D33047" w:rsidP="00D579DC">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Утверждено на 202</w:t>
            </w:r>
            <w:r w:rsidR="00D579DC" w:rsidRPr="00C51614">
              <w:rPr>
                <w:rFonts w:ascii="Times New Roman" w:eastAsia="Times New Roman" w:hAnsi="Times New Roman"/>
                <w:color w:val="000000" w:themeColor="text1"/>
                <w:lang w:eastAsia="ru-RU"/>
              </w:rPr>
              <w:t>4</w:t>
            </w:r>
            <w:r w:rsidRPr="00C51614">
              <w:rPr>
                <w:rFonts w:ascii="Times New Roman" w:eastAsia="Times New Roman" w:hAnsi="Times New Roman"/>
                <w:color w:val="000000" w:themeColor="text1"/>
                <w:lang w:eastAsia="ru-RU"/>
              </w:rPr>
              <w:t>год</w:t>
            </w:r>
          </w:p>
        </w:tc>
        <w:tc>
          <w:tcPr>
            <w:tcW w:w="1657" w:type="dxa"/>
            <w:shd w:val="clear" w:color="auto" w:fill="auto"/>
          </w:tcPr>
          <w:p w14:paraId="6781F05F" w14:textId="77777777" w:rsidR="00D33047" w:rsidRPr="00C51614" w:rsidRDefault="00D33047" w:rsidP="00D579DC">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Исполнение на 202</w:t>
            </w:r>
            <w:r w:rsidR="00D579DC" w:rsidRPr="00C51614">
              <w:rPr>
                <w:rFonts w:ascii="Times New Roman" w:eastAsia="Times New Roman" w:hAnsi="Times New Roman"/>
                <w:color w:val="000000" w:themeColor="text1"/>
                <w:lang w:eastAsia="ru-RU"/>
              </w:rPr>
              <w:t>5</w:t>
            </w:r>
            <w:r w:rsidRPr="00C51614">
              <w:rPr>
                <w:rFonts w:ascii="Times New Roman" w:eastAsia="Times New Roman" w:hAnsi="Times New Roman"/>
                <w:color w:val="000000" w:themeColor="text1"/>
                <w:lang w:eastAsia="ru-RU"/>
              </w:rPr>
              <w:t>год</w:t>
            </w:r>
          </w:p>
        </w:tc>
        <w:tc>
          <w:tcPr>
            <w:tcW w:w="1563" w:type="dxa"/>
            <w:shd w:val="clear" w:color="auto" w:fill="auto"/>
          </w:tcPr>
          <w:p w14:paraId="7EEF6BA9" w14:textId="77777777" w:rsidR="00D33047" w:rsidRPr="00C51614" w:rsidRDefault="00D33047" w:rsidP="00AA2A17">
            <w:pPr>
              <w:spacing w:after="0" w:line="240" w:lineRule="auto"/>
              <w:jc w:val="both"/>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отклонение</w:t>
            </w:r>
          </w:p>
        </w:tc>
        <w:tc>
          <w:tcPr>
            <w:tcW w:w="1461" w:type="dxa"/>
            <w:shd w:val="clear" w:color="auto" w:fill="auto"/>
          </w:tcPr>
          <w:p w14:paraId="42023BF7" w14:textId="77777777" w:rsidR="00D33047" w:rsidRPr="00C51614" w:rsidRDefault="00D33047" w:rsidP="00AA2A17">
            <w:pPr>
              <w:spacing w:after="0" w:line="240" w:lineRule="auto"/>
              <w:jc w:val="both"/>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 выполнения</w:t>
            </w:r>
          </w:p>
        </w:tc>
      </w:tr>
      <w:tr w:rsidR="00C51614" w:rsidRPr="00C51614" w14:paraId="65E2FA58" w14:textId="77777777" w:rsidTr="00AA2A17">
        <w:tc>
          <w:tcPr>
            <w:tcW w:w="3451" w:type="dxa"/>
            <w:shd w:val="clear" w:color="auto" w:fill="auto"/>
          </w:tcPr>
          <w:p w14:paraId="5E71F056"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Общегосударственные вопросы</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14:paraId="541DE9EF"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6940,9</w:t>
            </w:r>
          </w:p>
        </w:tc>
        <w:tc>
          <w:tcPr>
            <w:tcW w:w="1657" w:type="dxa"/>
            <w:tcBorders>
              <w:top w:val="single" w:sz="4" w:space="0" w:color="auto"/>
              <w:left w:val="nil"/>
              <w:bottom w:val="single" w:sz="4" w:space="0" w:color="auto"/>
              <w:right w:val="single" w:sz="4" w:space="0" w:color="auto"/>
            </w:tcBorders>
            <w:shd w:val="clear" w:color="auto" w:fill="auto"/>
            <w:vAlign w:val="bottom"/>
          </w:tcPr>
          <w:p w14:paraId="1AA455BC"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6924,4</w:t>
            </w:r>
          </w:p>
        </w:tc>
        <w:tc>
          <w:tcPr>
            <w:tcW w:w="1563" w:type="dxa"/>
            <w:shd w:val="clear" w:color="auto" w:fill="auto"/>
          </w:tcPr>
          <w:p w14:paraId="2D79D3F5"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-16,5</w:t>
            </w:r>
          </w:p>
        </w:tc>
        <w:tc>
          <w:tcPr>
            <w:tcW w:w="1461" w:type="dxa"/>
            <w:shd w:val="clear" w:color="auto" w:fill="auto"/>
          </w:tcPr>
          <w:p w14:paraId="35C51C7F"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99,8</w:t>
            </w:r>
          </w:p>
        </w:tc>
      </w:tr>
      <w:tr w:rsidR="00C51614" w:rsidRPr="00C51614" w14:paraId="1DFFDD32" w14:textId="77777777" w:rsidTr="00AA2A17">
        <w:tc>
          <w:tcPr>
            <w:tcW w:w="3451" w:type="dxa"/>
            <w:shd w:val="clear" w:color="auto" w:fill="auto"/>
          </w:tcPr>
          <w:p w14:paraId="4FAAE360"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Национальная оборона</w:t>
            </w:r>
          </w:p>
        </w:tc>
        <w:tc>
          <w:tcPr>
            <w:tcW w:w="1474" w:type="dxa"/>
            <w:tcBorders>
              <w:top w:val="single" w:sz="4" w:space="0" w:color="auto"/>
              <w:left w:val="single" w:sz="4" w:space="0" w:color="auto"/>
              <w:bottom w:val="nil"/>
              <w:right w:val="single" w:sz="4" w:space="0" w:color="auto"/>
            </w:tcBorders>
            <w:shd w:val="clear" w:color="auto" w:fill="auto"/>
            <w:vAlign w:val="bottom"/>
          </w:tcPr>
          <w:p w14:paraId="69E1B8CF"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186,2</w:t>
            </w:r>
          </w:p>
        </w:tc>
        <w:tc>
          <w:tcPr>
            <w:tcW w:w="1657" w:type="dxa"/>
            <w:tcBorders>
              <w:top w:val="single" w:sz="4" w:space="0" w:color="auto"/>
              <w:left w:val="nil"/>
              <w:bottom w:val="nil"/>
              <w:right w:val="single" w:sz="4" w:space="0" w:color="auto"/>
            </w:tcBorders>
            <w:shd w:val="clear" w:color="auto" w:fill="auto"/>
            <w:vAlign w:val="bottom"/>
          </w:tcPr>
          <w:p w14:paraId="137BBC5C"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186,2</w:t>
            </w:r>
          </w:p>
        </w:tc>
        <w:tc>
          <w:tcPr>
            <w:tcW w:w="1563" w:type="dxa"/>
            <w:shd w:val="clear" w:color="auto" w:fill="auto"/>
          </w:tcPr>
          <w:p w14:paraId="0CF5E320" w14:textId="77777777" w:rsidR="00D33047" w:rsidRPr="00C51614" w:rsidRDefault="00D33047" w:rsidP="00AA2A17">
            <w:pPr>
              <w:spacing w:after="0" w:line="240" w:lineRule="auto"/>
              <w:jc w:val="center"/>
              <w:rPr>
                <w:rFonts w:ascii="Times New Roman" w:eastAsia="Times New Roman" w:hAnsi="Times New Roman"/>
                <w:color w:val="000000" w:themeColor="text1"/>
                <w:sz w:val="20"/>
                <w:szCs w:val="20"/>
                <w:lang w:eastAsia="ru-RU"/>
              </w:rPr>
            </w:pPr>
          </w:p>
        </w:tc>
        <w:tc>
          <w:tcPr>
            <w:tcW w:w="1461" w:type="dxa"/>
            <w:shd w:val="clear" w:color="auto" w:fill="auto"/>
          </w:tcPr>
          <w:p w14:paraId="501703F6"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100,0</w:t>
            </w:r>
          </w:p>
        </w:tc>
      </w:tr>
      <w:tr w:rsidR="00C51614" w:rsidRPr="00C51614" w14:paraId="7A64AA83" w14:textId="77777777" w:rsidTr="00AA2A17">
        <w:tc>
          <w:tcPr>
            <w:tcW w:w="3451" w:type="dxa"/>
            <w:shd w:val="clear" w:color="auto" w:fill="auto"/>
          </w:tcPr>
          <w:p w14:paraId="7BD57F0F" w14:textId="77777777" w:rsidR="00D33047" w:rsidRPr="00C51614" w:rsidRDefault="00D33047" w:rsidP="00AA2A17">
            <w:pPr>
              <w:shd w:val="clear" w:color="auto" w:fill="FFFFFF"/>
              <w:autoSpaceDE w:val="0"/>
              <w:autoSpaceDN w:val="0"/>
              <w:adjustRightInd w:val="0"/>
              <w:spacing w:after="0" w:line="240" w:lineRule="auto"/>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Национальная безопасность и правоохранительная деятельность</w:t>
            </w:r>
          </w:p>
        </w:tc>
        <w:tc>
          <w:tcPr>
            <w:tcW w:w="1474" w:type="dxa"/>
            <w:tcBorders>
              <w:top w:val="single" w:sz="4" w:space="0" w:color="auto"/>
              <w:left w:val="single" w:sz="4" w:space="0" w:color="auto"/>
              <w:bottom w:val="nil"/>
              <w:right w:val="single" w:sz="4" w:space="0" w:color="auto"/>
            </w:tcBorders>
            <w:shd w:val="clear" w:color="auto" w:fill="auto"/>
            <w:vAlign w:val="bottom"/>
          </w:tcPr>
          <w:p w14:paraId="48784F9F"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270,1</w:t>
            </w:r>
          </w:p>
        </w:tc>
        <w:tc>
          <w:tcPr>
            <w:tcW w:w="1657" w:type="dxa"/>
            <w:tcBorders>
              <w:top w:val="single" w:sz="4" w:space="0" w:color="auto"/>
              <w:left w:val="nil"/>
              <w:bottom w:val="nil"/>
              <w:right w:val="single" w:sz="4" w:space="0" w:color="auto"/>
            </w:tcBorders>
            <w:shd w:val="clear" w:color="auto" w:fill="auto"/>
            <w:vAlign w:val="bottom"/>
          </w:tcPr>
          <w:p w14:paraId="4A935343"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270,1</w:t>
            </w:r>
          </w:p>
        </w:tc>
        <w:tc>
          <w:tcPr>
            <w:tcW w:w="1563" w:type="dxa"/>
            <w:shd w:val="clear" w:color="auto" w:fill="auto"/>
          </w:tcPr>
          <w:p w14:paraId="10EE1CA4" w14:textId="77777777" w:rsidR="00D33047" w:rsidRPr="00C51614" w:rsidRDefault="00D33047" w:rsidP="00AA2A17">
            <w:pPr>
              <w:spacing w:after="0" w:line="240" w:lineRule="auto"/>
              <w:jc w:val="center"/>
              <w:rPr>
                <w:rFonts w:ascii="Times New Roman" w:eastAsia="Times New Roman" w:hAnsi="Times New Roman"/>
                <w:color w:val="000000" w:themeColor="text1"/>
                <w:sz w:val="20"/>
                <w:szCs w:val="20"/>
                <w:lang w:eastAsia="ru-RU"/>
              </w:rPr>
            </w:pPr>
          </w:p>
        </w:tc>
        <w:tc>
          <w:tcPr>
            <w:tcW w:w="1461" w:type="dxa"/>
            <w:shd w:val="clear" w:color="auto" w:fill="auto"/>
          </w:tcPr>
          <w:p w14:paraId="19CD7741"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100,0</w:t>
            </w:r>
          </w:p>
        </w:tc>
      </w:tr>
      <w:tr w:rsidR="00C51614" w:rsidRPr="00C51614" w14:paraId="53CB970D" w14:textId="77777777" w:rsidTr="00AA2A17">
        <w:tc>
          <w:tcPr>
            <w:tcW w:w="3451" w:type="dxa"/>
            <w:shd w:val="clear" w:color="auto" w:fill="auto"/>
          </w:tcPr>
          <w:p w14:paraId="02EE62BF"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Национальная экономика</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14:paraId="0E4EF64F"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9620,1</w:t>
            </w:r>
          </w:p>
        </w:tc>
        <w:tc>
          <w:tcPr>
            <w:tcW w:w="1657" w:type="dxa"/>
            <w:tcBorders>
              <w:top w:val="single" w:sz="4" w:space="0" w:color="auto"/>
              <w:left w:val="nil"/>
              <w:bottom w:val="single" w:sz="4" w:space="0" w:color="auto"/>
              <w:right w:val="single" w:sz="4" w:space="0" w:color="auto"/>
            </w:tcBorders>
            <w:shd w:val="clear" w:color="auto" w:fill="auto"/>
            <w:vAlign w:val="bottom"/>
          </w:tcPr>
          <w:p w14:paraId="064BDBAB"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9619,5</w:t>
            </w:r>
          </w:p>
        </w:tc>
        <w:tc>
          <w:tcPr>
            <w:tcW w:w="1563" w:type="dxa"/>
            <w:shd w:val="clear" w:color="auto" w:fill="auto"/>
          </w:tcPr>
          <w:p w14:paraId="2736E49F"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-0,6</w:t>
            </w:r>
          </w:p>
        </w:tc>
        <w:tc>
          <w:tcPr>
            <w:tcW w:w="1461" w:type="dxa"/>
            <w:shd w:val="clear" w:color="auto" w:fill="auto"/>
          </w:tcPr>
          <w:p w14:paraId="7FED75C2"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99,9</w:t>
            </w:r>
          </w:p>
        </w:tc>
      </w:tr>
      <w:tr w:rsidR="00C51614" w:rsidRPr="00C51614" w14:paraId="46BD9B30" w14:textId="77777777" w:rsidTr="00AA2A17">
        <w:tc>
          <w:tcPr>
            <w:tcW w:w="3451" w:type="dxa"/>
            <w:shd w:val="clear" w:color="auto" w:fill="auto"/>
          </w:tcPr>
          <w:p w14:paraId="446EA610" w14:textId="77777777" w:rsidR="00D33047" w:rsidRPr="00C51614" w:rsidRDefault="00D33047" w:rsidP="00AA2A17">
            <w:pPr>
              <w:shd w:val="clear" w:color="auto" w:fill="FFFFFF"/>
              <w:autoSpaceDE w:val="0"/>
              <w:autoSpaceDN w:val="0"/>
              <w:adjustRightInd w:val="0"/>
              <w:spacing w:after="0" w:line="240" w:lineRule="auto"/>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Жилищно-коммунальное хозяйство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14:paraId="63E59392"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5464,8</w:t>
            </w:r>
          </w:p>
        </w:tc>
        <w:tc>
          <w:tcPr>
            <w:tcW w:w="1657" w:type="dxa"/>
            <w:tcBorders>
              <w:top w:val="single" w:sz="4" w:space="0" w:color="auto"/>
              <w:left w:val="nil"/>
              <w:bottom w:val="single" w:sz="4" w:space="0" w:color="auto"/>
              <w:right w:val="single" w:sz="4" w:space="0" w:color="auto"/>
            </w:tcBorders>
            <w:shd w:val="clear" w:color="auto" w:fill="auto"/>
            <w:vAlign w:val="bottom"/>
          </w:tcPr>
          <w:p w14:paraId="795B271F"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5438,2</w:t>
            </w:r>
          </w:p>
        </w:tc>
        <w:tc>
          <w:tcPr>
            <w:tcW w:w="1563" w:type="dxa"/>
            <w:shd w:val="clear" w:color="auto" w:fill="auto"/>
          </w:tcPr>
          <w:p w14:paraId="38F8BD5C" w14:textId="77777777" w:rsidR="00D33047" w:rsidRPr="00C51614" w:rsidRDefault="00C51614" w:rsidP="00C94959">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-26,</w:t>
            </w:r>
            <w:r w:rsidR="00C94959">
              <w:rPr>
                <w:rFonts w:ascii="Times New Roman" w:eastAsia="Times New Roman" w:hAnsi="Times New Roman"/>
                <w:color w:val="000000" w:themeColor="text1"/>
                <w:sz w:val="20"/>
                <w:szCs w:val="20"/>
                <w:lang w:eastAsia="ru-RU"/>
              </w:rPr>
              <w:t>8</w:t>
            </w:r>
          </w:p>
        </w:tc>
        <w:tc>
          <w:tcPr>
            <w:tcW w:w="1461" w:type="dxa"/>
            <w:shd w:val="clear" w:color="auto" w:fill="auto"/>
          </w:tcPr>
          <w:p w14:paraId="398537E2"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99,7</w:t>
            </w:r>
          </w:p>
        </w:tc>
      </w:tr>
      <w:tr w:rsidR="00D579DC" w:rsidRPr="00C51614" w14:paraId="504060E4" w14:textId="77777777" w:rsidTr="00AA2A17">
        <w:tc>
          <w:tcPr>
            <w:tcW w:w="3451" w:type="dxa"/>
            <w:shd w:val="clear" w:color="auto" w:fill="auto"/>
          </w:tcPr>
          <w:p w14:paraId="72F76237" w14:textId="77777777" w:rsidR="00D579DC" w:rsidRPr="00C51614" w:rsidRDefault="00D579DC" w:rsidP="00AA2A17">
            <w:pPr>
              <w:shd w:val="clear" w:color="auto" w:fill="FFFFFF"/>
              <w:autoSpaceDE w:val="0"/>
              <w:autoSpaceDN w:val="0"/>
              <w:adjustRightInd w:val="0"/>
              <w:spacing w:after="0" w:line="240" w:lineRule="auto"/>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Охрана окружающей среды</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14:paraId="177FD9C2" w14:textId="77777777" w:rsidR="00D579DC"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269,9</w:t>
            </w:r>
          </w:p>
        </w:tc>
        <w:tc>
          <w:tcPr>
            <w:tcW w:w="1657" w:type="dxa"/>
            <w:tcBorders>
              <w:top w:val="single" w:sz="4" w:space="0" w:color="auto"/>
              <w:left w:val="nil"/>
              <w:bottom w:val="single" w:sz="4" w:space="0" w:color="auto"/>
              <w:right w:val="single" w:sz="4" w:space="0" w:color="auto"/>
            </w:tcBorders>
            <w:shd w:val="clear" w:color="auto" w:fill="auto"/>
            <w:vAlign w:val="bottom"/>
          </w:tcPr>
          <w:p w14:paraId="1ED1B208" w14:textId="77777777" w:rsidR="00D579DC"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269,9</w:t>
            </w:r>
          </w:p>
        </w:tc>
        <w:tc>
          <w:tcPr>
            <w:tcW w:w="1563" w:type="dxa"/>
            <w:shd w:val="clear" w:color="auto" w:fill="auto"/>
          </w:tcPr>
          <w:p w14:paraId="6DA7AC7A" w14:textId="77777777" w:rsidR="00D579DC"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p>
        </w:tc>
        <w:tc>
          <w:tcPr>
            <w:tcW w:w="1461" w:type="dxa"/>
            <w:shd w:val="clear" w:color="auto" w:fill="auto"/>
          </w:tcPr>
          <w:p w14:paraId="5490C0C6" w14:textId="77777777" w:rsidR="00D579DC"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100,0</w:t>
            </w:r>
          </w:p>
        </w:tc>
      </w:tr>
      <w:tr w:rsidR="00C51614" w:rsidRPr="00C51614" w14:paraId="017AA067" w14:textId="77777777" w:rsidTr="00AA2A17">
        <w:tc>
          <w:tcPr>
            <w:tcW w:w="3451" w:type="dxa"/>
            <w:shd w:val="clear" w:color="auto" w:fill="auto"/>
          </w:tcPr>
          <w:p w14:paraId="50D1F96C"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Культура, кинематография, средства массовой информации</w:t>
            </w:r>
          </w:p>
        </w:tc>
        <w:tc>
          <w:tcPr>
            <w:tcW w:w="1474" w:type="dxa"/>
            <w:tcBorders>
              <w:top w:val="single" w:sz="4" w:space="0" w:color="auto"/>
              <w:left w:val="single" w:sz="4" w:space="0" w:color="auto"/>
              <w:bottom w:val="nil"/>
              <w:right w:val="single" w:sz="4" w:space="0" w:color="auto"/>
            </w:tcBorders>
            <w:shd w:val="clear" w:color="auto" w:fill="auto"/>
            <w:vAlign w:val="bottom"/>
          </w:tcPr>
          <w:p w14:paraId="225A81F9" w14:textId="77777777" w:rsidR="00D33047" w:rsidRPr="00C51614" w:rsidRDefault="00D579DC" w:rsidP="00D579DC">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5281,9</w:t>
            </w:r>
          </w:p>
        </w:tc>
        <w:tc>
          <w:tcPr>
            <w:tcW w:w="1657" w:type="dxa"/>
            <w:tcBorders>
              <w:top w:val="single" w:sz="4" w:space="0" w:color="auto"/>
              <w:left w:val="nil"/>
              <w:bottom w:val="nil"/>
              <w:right w:val="single" w:sz="4" w:space="0" w:color="auto"/>
            </w:tcBorders>
            <w:shd w:val="clear" w:color="auto" w:fill="auto"/>
            <w:vAlign w:val="bottom"/>
          </w:tcPr>
          <w:p w14:paraId="0538E9DA" w14:textId="77777777" w:rsidR="00D33047" w:rsidRPr="00C51614" w:rsidRDefault="00D579DC" w:rsidP="00D579DC">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5281,9</w:t>
            </w:r>
          </w:p>
        </w:tc>
        <w:tc>
          <w:tcPr>
            <w:tcW w:w="1563" w:type="dxa"/>
            <w:shd w:val="clear" w:color="auto" w:fill="auto"/>
          </w:tcPr>
          <w:p w14:paraId="7370131A" w14:textId="77777777" w:rsidR="00D33047" w:rsidRPr="00C51614" w:rsidRDefault="00D33047" w:rsidP="00AA2A17">
            <w:pPr>
              <w:spacing w:after="0" w:line="240" w:lineRule="auto"/>
              <w:jc w:val="center"/>
              <w:rPr>
                <w:rFonts w:ascii="Times New Roman" w:eastAsia="Times New Roman" w:hAnsi="Times New Roman"/>
                <w:color w:val="000000" w:themeColor="text1"/>
                <w:sz w:val="20"/>
                <w:szCs w:val="20"/>
                <w:lang w:eastAsia="ru-RU"/>
              </w:rPr>
            </w:pPr>
          </w:p>
        </w:tc>
        <w:tc>
          <w:tcPr>
            <w:tcW w:w="1461" w:type="dxa"/>
            <w:shd w:val="clear" w:color="auto" w:fill="auto"/>
          </w:tcPr>
          <w:p w14:paraId="2D99D484"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100,0</w:t>
            </w:r>
          </w:p>
        </w:tc>
      </w:tr>
      <w:tr w:rsidR="00C51614" w:rsidRPr="00C51614" w14:paraId="38BF0D0C" w14:textId="77777777" w:rsidTr="00AA2A17">
        <w:tc>
          <w:tcPr>
            <w:tcW w:w="3451" w:type="dxa"/>
            <w:shd w:val="clear" w:color="auto" w:fill="auto"/>
          </w:tcPr>
          <w:p w14:paraId="586837BA"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Пенсионное обеспечение</w:t>
            </w:r>
          </w:p>
        </w:tc>
        <w:tc>
          <w:tcPr>
            <w:tcW w:w="1474" w:type="dxa"/>
            <w:tcBorders>
              <w:top w:val="single" w:sz="4" w:space="0" w:color="auto"/>
              <w:left w:val="single" w:sz="4" w:space="0" w:color="auto"/>
              <w:bottom w:val="nil"/>
              <w:right w:val="single" w:sz="4" w:space="0" w:color="auto"/>
            </w:tcBorders>
            <w:shd w:val="clear" w:color="auto" w:fill="auto"/>
            <w:vAlign w:val="bottom"/>
          </w:tcPr>
          <w:p w14:paraId="312ED023"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82,3</w:t>
            </w:r>
          </w:p>
        </w:tc>
        <w:tc>
          <w:tcPr>
            <w:tcW w:w="1657" w:type="dxa"/>
            <w:tcBorders>
              <w:top w:val="single" w:sz="4" w:space="0" w:color="auto"/>
              <w:left w:val="nil"/>
              <w:bottom w:val="nil"/>
              <w:right w:val="single" w:sz="4" w:space="0" w:color="auto"/>
            </w:tcBorders>
            <w:shd w:val="clear" w:color="auto" w:fill="auto"/>
            <w:vAlign w:val="bottom"/>
          </w:tcPr>
          <w:p w14:paraId="6BF38D6D"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82,3</w:t>
            </w:r>
          </w:p>
        </w:tc>
        <w:tc>
          <w:tcPr>
            <w:tcW w:w="1563" w:type="dxa"/>
            <w:shd w:val="clear" w:color="auto" w:fill="auto"/>
          </w:tcPr>
          <w:p w14:paraId="79859012" w14:textId="77777777" w:rsidR="00D33047" w:rsidRPr="00C51614" w:rsidRDefault="00D33047" w:rsidP="00AA2A17">
            <w:pPr>
              <w:spacing w:after="0" w:line="240" w:lineRule="auto"/>
              <w:jc w:val="center"/>
              <w:rPr>
                <w:rFonts w:ascii="Times New Roman" w:eastAsia="Times New Roman" w:hAnsi="Times New Roman"/>
                <w:color w:val="000000" w:themeColor="text1"/>
                <w:sz w:val="20"/>
                <w:szCs w:val="20"/>
                <w:lang w:eastAsia="ru-RU"/>
              </w:rPr>
            </w:pPr>
          </w:p>
        </w:tc>
        <w:tc>
          <w:tcPr>
            <w:tcW w:w="1461" w:type="dxa"/>
            <w:shd w:val="clear" w:color="auto" w:fill="auto"/>
          </w:tcPr>
          <w:p w14:paraId="13F4FDF3"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100,0</w:t>
            </w:r>
          </w:p>
        </w:tc>
      </w:tr>
      <w:tr w:rsidR="00C51614" w:rsidRPr="00C51614" w14:paraId="1D0B8E12" w14:textId="77777777" w:rsidTr="00AA2A17">
        <w:tc>
          <w:tcPr>
            <w:tcW w:w="3451" w:type="dxa"/>
            <w:shd w:val="clear" w:color="auto" w:fill="auto"/>
          </w:tcPr>
          <w:p w14:paraId="146460ED" w14:textId="77777777" w:rsidR="00D33047" w:rsidRPr="00C51614" w:rsidRDefault="00D33047" w:rsidP="00AA2A17">
            <w:pPr>
              <w:spacing w:after="0" w:line="240" w:lineRule="auto"/>
              <w:jc w:val="both"/>
              <w:rPr>
                <w:rFonts w:ascii="Times New Roman" w:eastAsia="Times New Roman" w:hAnsi="Times New Roman"/>
                <w:color w:val="000000" w:themeColor="text1"/>
                <w:lang w:eastAsia="ru-RU"/>
              </w:rPr>
            </w:pPr>
            <w:r w:rsidRPr="00C51614">
              <w:rPr>
                <w:rFonts w:ascii="Times New Roman" w:eastAsia="Times New Roman" w:hAnsi="Times New Roman"/>
                <w:color w:val="000000" w:themeColor="text1"/>
                <w:lang w:eastAsia="ru-RU"/>
              </w:rPr>
              <w:t>ИТОГО</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tcPr>
          <w:p w14:paraId="69E71639"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28116,4</w:t>
            </w:r>
          </w:p>
        </w:tc>
        <w:tc>
          <w:tcPr>
            <w:tcW w:w="1657" w:type="dxa"/>
            <w:tcBorders>
              <w:top w:val="single" w:sz="4" w:space="0" w:color="auto"/>
              <w:left w:val="nil"/>
              <w:bottom w:val="single" w:sz="4" w:space="0" w:color="auto"/>
              <w:right w:val="single" w:sz="4" w:space="0" w:color="auto"/>
            </w:tcBorders>
            <w:shd w:val="clear" w:color="auto" w:fill="auto"/>
            <w:vAlign w:val="bottom"/>
          </w:tcPr>
          <w:p w14:paraId="614C7666" w14:textId="77777777" w:rsidR="00D33047" w:rsidRPr="00C51614" w:rsidRDefault="00D579DC"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28072,5</w:t>
            </w:r>
          </w:p>
        </w:tc>
        <w:tc>
          <w:tcPr>
            <w:tcW w:w="1563" w:type="dxa"/>
            <w:shd w:val="clear" w:color="auto" w:fill="auto"/>
          </w:tcPr>
          <w:p w14:paraId="4D672442"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-43,9</w:t>
            </w:r>
          </w:p>
        </w:tc>
        <w:tc>
          <w:tcPr>
            <w:tcW w:w="1461" w:type="dxa"/>
            <w:shd w:val="clear" w:color="auto" w:fill="auto"/>
          </w:tcPr>
          <w:p w14:paraId="08E6E5D3" w14:textId="77777777" w:rsidR="00D33047" w:rsidRPr="00C51614" w:rsidRDefault="00C51614" w:rsidP="00AA2A17">
            <w:pPr>
              <w:spacing w:after="0" w:line="240" w:lineRule="auto"/>
              <w:jc w:val="center"/>
              <w:rPr>
                <w:rFonts w:ascii="Times New Roman" w:eastAsia="Times New Roman" w:hAnsi="Times New Roman"/>
                <w:color w:val="000000" w:themeColor="text1"/>
                <w:sz w:val="20"/>
                <w:szCs w:val="20"/>
                <w:lang w:eastAsia="ru-RU"/>
              </w:rPr>
            </w:pPr>
            <w:r w:rsidRPr="00C51614">
              <w:rPr>
                <w:rFonts w:ascii="Times New Roman" w:eastAsia="Times New Roman" w:hAnsi="Times New Roman"/>
                <w:color w:val="000000" w:themeColor="text1"/>
                <w:sz w:val="20"/>
                <w:szCs w:val="20"/>
                <w:lang w:eastAsia="ru-RU"/>
              </w:rPr>
              <w:t>99,8</w:t>
            </w:r>
          </w:p>
        </w:tc>
      </w:tr>
    </w:tbl>
    <w:p w14:paraId="5F5607C7" w14:textId="77777777" w:rsidR="00D33047" w:rsidRPr="00D33047" w:rsidRDefault="00D33047" w:rsidP="00D33047">
      <w:pPr>
        <w:shd w:val="clear" w:color="auto" w:fill="FFFFFF"/>
        <w:spacing w:after="0" w:line="240" w:lineRule="auto"/>
        <w:ind w:firstLine="720"/>
        <w:jc w:val="right"/>
        <w:rPr>
          <w:rFonts w:ascii="Times New Roman" w:eastAsia="Times New Roman" w:hAnsi="Times New Roman"/>
          <w:color w:val="FF0000"/>
          <w:highlight w:val="yellow"/>
          <w:lang w:eastAsia="ru-RU"/>
        </w:rPr>
      </w:pPr>
    </w:p>
    <w:p w14:paraId="027542D3" w14:textId="77777777" w:rsidR="00D33047" w:rsidRPr="00C94959"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C94959">
        <w:rPr>
          <w:rFonts w:ascii="Times New Roman" w:eastAsia="Times New Roman" w:hAnsi="Times New Roman"/>
          <w:color w:val="000000" w:themeColor="text1"/>
          <w:sz w:val="28"/>
          <w:szCs w:val="28"/>
          <w:lang w:eastAsia="ru-RU"/>
        </w:rPr>
        <w:t xml:space="preserve">          В 202</w:t>
      </w:r>
      <w:r w:rsidR="00C51614" w:rsidRPr="00C94959">
        <w:rPr>
          <w:rFonts w:ascii="Times New Roman" w:eastAsia="Times New Roman" w:hAnsi="Times New Roman"/>
          <w:color w:val="000000" w:themeColor="text1"/>
          <w:sz w:val="28"/>
          <w:szCs w:val="28"/>
          <w:lang w:eastAsia="ru-RU"/>
        </w:rPr>
        <w:t>4</w:t>
      </w:r>
      <w:r w:rsidRPr="00C94959">
        <w:rPr>
          <w:rFonts w:ascii="Times New Roman" w:eastAsia="Times New Roman" w:hAnsi="Times New Roman"/>
          <w:color w:val="000000" w:themeColor="text1"/>
          <w:sz w:val="28"/>
          <w:szCs w:val="28"/>
          <w:lang w:eastAsia="ru-RU"/>
        </w:rPr>
        <w:t xml:space="preserve"> году исполнение расходов администрацией Кожановского сельсовета составило 99,</w:t>
      </w:r>
      <w:r w:rsidR="00C94959" w:rsidRPr="00C94959">
        <w:rPr>
          <w:rFonts w:ascii="Times New Roman" w:eastAsia="Times New Roman" w:hAnsi="Times New Roman"/>
          <w:color w:val="000000" w:themeColor="text1"/>
          <w:sz w:val="28"/>
          <w:szCs w:val="28"/>
          <w:lang w:eastAsia="ru-RU"/>
        </w:rPr>
        <w:t>8</w:t>
      </w:r>
      <w:r w:rsidRPr="00C94959">
        <w:rPr>
          <w:rFonts w:ascii="Times New Roman" w:eastAsia="Times New Roman" w:hAnsi="Times New Roman"/>
          <w:color w:val="000000" w:themeColor="text1"/>
          <w:sz w:val="28"/>
          <w:szCs w:val="28"/>
          <w:lang w:eastAsia="ru-RU"/>
        </w:rPr>
        <w:t xml:space="preserve">% к показателям уточненной бюджетной росписи, т.е. </w:t>
      </w:r>
      <w:r w:rsidR="00C94959" w:rsidRPr="00C94959">
        <w:rPr>
          <w:rFonts w:ascii="Times New Roman" w:eastAsia="Times New Roman" w:hAnsi="Times New Roman"/>
          <w:color w:val="000000" w:themeColor="text1"/>
          <w:sz w:val="28"/>
          <w:szCs w:val="28"/>
          <w:lang w:eastAsia="ru-RU"/>
        </w:rPr>
        <w:t>43,9</w:t>
      </w:r>
      <w:r w:rsidRPr="00C94959">
        <w:rPr>
          <w:rFonts w:ascii="Times New Roman" w:eastAsia="Times New Roman" w:hAnsi="Times New Roman"/>
          <w:color w:val="000000" w:themeColor="text1"/>
          <w:sz w:val="28"/>
          <w:szCs w:val="28"/>
          <w:lang w:eastAsia="ru-RU"/>
        </w:rPr>
        <w:t xml:space="preserve"> тыс. рублей бюджетных назначений не исполнены, в том числе на основании данных Отчета об исполнении бюджета (ф. 0503127), Сведений об исполнении бюджета (ф. 0503164):</w:t>
      </w:r>
    </w:p>
    <w:p w14:paraId="679150D9" w14:textId="77777777" w:rsidR="00D33047" w:rsidRPr="00C94959"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C94959">
        <w:rPr>
          <w:rFonts w:ascii="Times New Roman" w:eastAsia="Times New Roman" w:hAnsi="Times New Roman"/>
          <w:color w:val="000000" w:themeColor="text1"/>
          <w:sz w:val="28"/>
          <w:szCs w:val="28"/>
          <w:lang w:eastAsia="ru-RU"/>
        </w:rPr>
        <w:t xml:space="preserve">- расходы на общегосударственные расходы в сумме </w:t>
      </w:r>
      <w:r w:rsidR="00C94959" w:rsidRPr="00C94959">
        <w:rPr>
          <w:rFonts w:ascii="Times New Roman" w:eastAsia="Times New Roman" w:hAnsi="Times New Roman"/>
          <w:color w:val="000000" w:themeColor="text1"/>
          <w:sz w:val="28"/>
          <w:szCs w:val="28"/>
          <w:lang w:eastAsia="ru-RU"/>
        </w:rPr>
        <w:t>16,5</w:t>
      </w:r>
      <w:r w:rsidRPr="00C94959">
        <w:rPr>
          <w:rFonts w:ascii="Times New Roman" w:eastAsia="Times New Roman" w:hAnsi="Times New Roman"/>
          <w:color w:val="000000" w:themeColor="text1"/>
          <w:sz w:val="28"/>
          <w:szCs w:val="28"/>
          <w:lang w:eastAsia="ru-RU"/>
        </w:rPr>
        <w:t xml:space="preserve"> тыс. рублей;</w:t>
      </w:r>
    </w:p>
    <w:p w14:paraId="4CD77784" w14:textId="77777777" w:rsidR="00D33047" w:rsidRPr="00C94959"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C94959">
        <w:rPr>
          <w:rFonts w:ascii="Times New Roman" w:eastAsia="Times New Roman" w:hAnsi="Times New Roman"/>
          <w:color w:val="000000" w:themeColor="text1"/>
          <w:sz w:val="28"/>
          <w:szCs w:val="28"/>
          <w:lang w:eastAsia="ru-RU"/>
        </w:rPr>
        <w:t xml:space="preserve">- расходы на жилищно- коммунальное хозяйство </w:t>
      </w:r>
      <w:r w:rsidR="00C94959" w:rsidRPr="00C94959">
        <w:rPr>
          <w:rFonts w:ascii="Times New Roman" w:eastAsia="Times New Roman" w:hAnsi="Times New Roman"/>
          <w:color w:val="000000" w:themeColor="text1"/>
          <w:sz w:val="28"/>
          <w:szCs w:val="28"/>
          <w:lang w:eastAsia="ru-RU"/>
        </w:rPr>
        <w:t>26,8</w:t>
      </w:r>
      <w:r w:rsidRPr="00C94959">
        <w:rPr>
          <w:rFonts w:ascii="Times New Roman" w:eastAsia="Times New Roman" w:hAnsi="Times New Roman"/>
          <w:color w:val="000000" w:themeColor="text1"/>
          <w:sz w:val="28"/>
          <w:szCs w:val="28"/>
          <w:lang w:eastAsia="ru-RU"/>
        </w:rPr>
        <w:t xml:space="preserve"> тыс. рублей;</w:t>
      </w:r>
    </w:p>
    <w:p w14:paraId="0110D5E7" w14:textId="77777777" w:rsidR="00D33047"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C94959">
        <w:rPr>
          <w:rFonts w:ascii="Times New Roman" w:eastAsia="Times New Roman" w:hAnsi="Times New Roman"/>
          <w:color w:val="000000" w:themeColor="text1"/>
          <w:sz w:val="28"/>
          <w:szCs w:val="28"/>
          <w:lang w:eastAsia="ru-RU"/>
        </w:rPr>
        <w:t xml:space="preserve">- </w:t>
      </w:r>
      <w:r w:rsidR="00C94959" w:rsidRPr="00C94959">
        <w:rPr>
          <w:rFonts w:ascii="Times New Roman" w:eastAsia="Times New Roman" w:hAnsi="Times New Roman"/>
          <w:color w:val="000000" w:themeColor="text1"/>
          <w:sz w:val="28"/>
          <w:szCs w:val="28"/>
          <w:lang w:eastAsia="ru-RU"/>
        </w:rPr>
        <w:t>расходы на национальную экономику</w:t>
      </w:r>
      <w:r w:rsidRPr="00C94959">
        <w:rPr>
          <w:rFonts w:ascii="Times New Roman" w:eastAsia="Times New Roman" w:hAnsi="Times New Roman"/>
          <w:color w:val="000000" w:themeColor="text1"/>
          <w:sz w:val="28"/>
          <w:szCs w:val="28"/>
          <w:lang w:eastAsia="ru-RU"/>
        </w:rPr>
        <w:t xml:space="preserve"> -</w:t>
      </w:r>
      <w:r w:rsidR="00C94959" w:rsidRPr="00C94959">
        <w:rPr>
          <w:rFonts w:ascii="Times New Roman" w:eastAsia="Times New Roman" w:hAnsi="Times New Roman"/>
          <w:color w:val="000000" w:themeColor="text1"/>
          <w:sz w:val="28"/>
          <w:szCs w:val="28"/>
          <w:lang w:eastAsia="ru-RU"/>
        </w:rPr>
        <w:t>0,6</w:t>
      </w:r>
      <w:r w:rsidRPr="00C94959">
        <w:rPr>
          <w:rFonts w:ascii="Times New Roman" w:eastAsia="Times New Roman" w:hAnsi="Times New Roman"/>
          <w:color w:val="000000" w:themeColor="text1"/>
          <w:sz w:val="28"/>
          <w:szCs w:val="28"/>
          <w:lang w:eastAsia="ru-RU"/>
        </w:rPr>
        <w:t xml:space="preserve"> тыс. рублей.</w:t>
      </w:r>
    </w:p>
    <w:p w14:paraId="7DEAB550" w14:textId="77777777" w:rsidR="00071C8A" w:rsidRPr="00071C8A" w:rsidRDefault="00071C8A" w:rsidP="00071C8A">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071C8A">
        <w:rPr>
          <w:rFonts w:ascii="Times New Roman" w:eastAsia="Times New Roman" w:hAnsi="Times New Roman"/>
          <w:bCs/>
          <w:color w:val="000000"/>
          <w:sz w:val="28"/>
          <w:szCs w:val="28"/>
          <w:lang w:eastAsia="ru-RU"/>
        </w:rPr>
        <w:lastRenderedPageBreak/>
        <w:t>Информаци</w:t>
      </w:r>
      <w:r>
        <w:rPr>
          <w:rFonts w:ascii="Times New Roman" w:eastAsia="Times New Roman" w:hAnsi="Times New Roman"/>
          <w:bCs/>
          <w:color w:val="000000"/>
          <w:sz w:val="28"/>
          <w:szCs w:val="28"/>
          <w:lang w:eastAsia="ru-RU"/>
        </w:rPr>
        <w:t>я</w:t>
      </w:r>
      <w:r w:rsidRPr="00071C8A">
        <w:rPr>
          <w:rFonts w:ascii="Times New Roman" w:eastAsia="Times New Roman" w:hAnsi="Times New Roman"/>
          <w:bCs/>
          <w:color w:val="000000"/>
          <w:sz w:val="28"/>
          <w:szCs w:val="28"/>
          <w:lang w:eastAsia="ru-RU"/>
        </w:rPr>
        <w:t xml:space="preserve"> в отношении муниципальных программ, характеризующ</w:t>
      </w:r>
      <w:r>
        <w:rPr>
          <w:rFonts w:ascii="Times New Roman" w:eastAsia="Times New Roman" w:hAnsi="Times New Roman"/>
          <w:bCs/>
          <w:color w:val="000000"/>
          <w:sz w:val="28"/>
          <w:szCs w:val="28"/>
          <w:lang w:eastAsia="ru-RU"/>
        </w:rPr>
        <w:t>ая</w:t>
      </w:r>
      <w:r w:rsidRPr="00071C8A">
        <w:rPr>
          <w:rFonts w:ascii="Times New Roman" w:eastAsia="Times New Roman" w:hAnsi="Times New Roman"/>
          <w:bCs/>
          <w:color w:val="000000"/>
          <w:sz w:val="28"/>
          <w:szCs w:val="28"/>
          <w:lang w:eastAsia="ru-RU"/>
        </w:rPr>
        <w:t xml:space="preserve"> цели, задачи, структуру, результаты исполнения, анализ показателей при реализации подпрограмм за отчетный период в пояснительной записке к Проекту решения, не предоставлен</w:t>
      </w:r>
      <w:r>
        <w:rPr>
          <w:rFonts w:ascii="Times New Roman" w:eastAsia="Times New Roman" w:hAnsi="Times New Roman"/>
          <w:bCs/>
          <w:color w:val="000000"/>
          <w:sz w:val="28"/>
          <w:szCs w:val="28"/>
          <w:lang w:eastAsia="ru-RU"/>
        </w:rPr>
        <w:t>а</w:t>
      </w:r>
      <w:r w:rsidRPr="00071C8A">
        <w:rPr>
          <w:rFonts w:ascii="Times New Roman" w:eastAsia="Times New Roman" w:hAnsi="Times New Roman"/>
          <w:b/>
          <w:bCs/>
          <w:color w:val="000000"/>
          <w:sz w:val="28"/>
          <w:szCs w:val="28"/>
          <w:lang w:eastAsia="ru-RU"/>
        </w:rPr>
        <w:t>.</w:t>
      </w:r>
    </w:p>
    <w:p w14:paraId="303AB952" w14:textId="77777777" w:rsidR="00D33047" w:rsidRPr="00AA2A17" w:rsidRDefault="00D33047" w:rsidP="00D33047">
      <w:pPr>
        <w:spacing w:after="0" w:line="240" w:lineRule="auto"/>
        <w:jc w:val="center"/>
        <w:rPr>
          <w:rFonts w:ascii="Times New Roman" w:eastAsia="Times New Roman" w:hAnsi="Times New Roman"/>
          <w:b/>
          <w:color w:val="000000" w:themeColor="text1"/>
          <w:sz w:val="28"/>
          <w:szCs w:val="28"/>
          <w:lang w:eastAsia="ru-RU"/>
        </w:rPr>
      </w:pPr>
      <w:r w:rsidRPr="000875C3">
        <w:rPr>
          <w:rFonts w:ascii="Times New Roman" w:eastAsia="Times New Roman" w:hAnsi="Times New Roman"/>
          <w:b/>
          <w:color w:val="000000" w:themeColor="text1"/>
          <w:sz w:val="28"/>
          <w:szCs w:val="28"/>
          <w:lang w:eastAsia="ru-RU"/>
        </w:rPr>
        <w:t>4.Дефицит бюджета</w:t>
      </w:r>
      <w:r w:rsidRPr="00AA2A17">
        <w:rPr>
          <w:rFonts w:ascii="Times New Roman" w:eastAsia="Times New Roman" w:hAnsi="Times New Roman"/>
          <w:b/>
          <w:color w:val="000000" w:themeColor="text1"/>
          <w:sz w:val="28"/>
          <w:szCs w:val="28"/>
          <w:lang w:eastAsia="ru-RU"/>
        </w:rPr>
        <w:t xml:space="preserve"> и источники его финансирования</w:t>
      </w:r>
    </w:p>
    <w:p w14:paraId="57E45C86" w14:textId="77777777" w:rsidR="00D33047" w:rsidRPr="00AA2A17" w:rsidRDefault="00D33047" w:rsidP="00D33047">
      <w:pPr>
        <w:spacing w:after="0" w:line="240" w:lineRule="auto"/>
        <w:jc w:val="both"/>
        <w:rPr>
          <w:rFonts w:ascii="Times New Roman" w:eastAsia="Times New Roman" w:hAnsi="Times New Roman"/>
          <w:color w:val="000000" w:themeColor="text1"/>
          <w:sz w:val="28"/>
          <w:szCs w:val="28"/>
          <w:lang w:eastAsia="ru-RU"/>
        </w:rPr>
      </w:pPr>
      <w:r w:rsidRPr="00AA2A17">
        <w:rPr>
          <w:rFonts w:ascii="Times New Roman" w:eastAsia="Times New Roman" w:hAnsi="Times New Roman"/>
          <w:color w:val="000000" w:themeColor="text1"/>
          <w:sz w:val="28"/>
          <w:szCs w:val="28"/>
          <w:lang w:eastAsia="ru-RU"/>
        </w:rPr>
        <w:t>Источники финансирования дефицита бюджета Кожановского сельсовета представлены в таблице 3:</w:t>
      </w:r>
    </w:p>
    <w:p w14:paraId="6EBE636F" w14:textId="77777777" w:rsidR="00D33047" w:rsidRPr="00AA2A17" w:rsidRDefault="00D33047" w:rsidP="00D33047">
      <w:pPr>
        <w:spacing w:after="0" w:line="240" w:lineRule="auto"/>
        <w:jc w:val="right"/>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тыс. рублей</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580"/>
        <w:gridCol w:w="1980"/>
        <w:gridCol w:w="1927"/>
      </w:tblGrid>
      <w:tr w:rsidR="00AA2A17" w:rsidRPr="00AA2A17" w14:paraId="11A27C2B" w14:textId="77777777" w:rsidTr="00AA2A17">
        <w:tc>
          <w:tcPr>
            <w:tcW w:w="540" w:type="dxa"/>
            <w:vAlign w:val="center"/>
          </w:tcPr>
          <w:p w14:paraId="18F9829A"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w:t>
            </w:r>
          </w:p>
          <w:p w14:paraId="3714095D"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п/п</w:t>
            </w:r>
          </w:p>
        </w:tc>
        <w:tc>
          <w:tcPr>
            <w:tcW w:w="5580" w:type="dxa"/>
            <w:vAlign w:val="center"/>
          </w:tcPr>
          <w:p w14:paraId="16B81033"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Показатели</w:t>
            </w:r>
          </w:p>
        </w:tc>
        <w:tc>
          <w:tcPr>
            <w:tcW w:w="1980" w:type="dxa"/>
            <w:vAlign w:val="center"/>
          </w:tcPr>
          <w:p w14:paraId="2E523F15"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00D33047" w:rsidRPr="00AA2A17">
              <w:rPr>
                <w:rFonts w:ascii="Times New Roman" w:eastAsia="Times New Roman" w:hAnsi="Times New Roman"/>
                <w:color w:val="000000" w:themeColor="text1"/>
                <w:lang w:eastAsia="ru-RU"/>
              </w:rPr>
              <w:t>лан</w:t>
            </w:r>
          </w:p>
          <w:p w14:paraId="244AD834"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на 202</w:t>
            </w:r>
            <w:r w:rsidR="00AA2A17">
              <w:rPr>
                <w:rFonts w:ascii="Times New Roman" w:eastAsia="Times New Roman" w:hAnsi="Times New Roman"/>
                <w:color w:val="000000" w:themeColor="text1"/>
                <w:lang w:eastAsia="ru-RU"/>
              </w:rPr>
              <w:t>4</w:t>
            </w:r>
            <w:r w:rsidRPr="00AA2A17">
              <w:rPr>
                <w:rFonts w:ascii="Times New Roman" w:eastAsia="Times New Roman" w:hAnsi="Times New Roman"/>
                <w:color w:val="000000" w:themeColor="text1"/>
                <w:lang w:eastAsia="ru-RU"/>
              </w:rPr>
              <w:t xml:space="preserve"> год</w:t>
            </w:r>
          </w:p>
        </w:tc>
        <w:tc>
          <w:tcPr>
            <w:tcW w:w="1927" w:type="dxa"/>
            <w:vAlign w:val="center"/>
          </w:tcPr>
          <w:p w14:paraId="665518FB"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Факт</w:t>
            </w:r>
          </w:p>
          <w:p w14:paraId="69AC4A12"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на 01.01.202</w:t>
            </w:r>
            <w:r w:rsidR="00AA2A17" w:rsidRPr="00AA2A17">
              <w:rPr>
                <w:rFonts w:ascii="Times New Roman" w:eastAsia="Times New Roman" w:hAnsi="Times New Roman"/>
                <w:color w:val="000000" w:themeColor="text1"/>
                <w:lang w:eastAsia="ru-RU"/>
              </w:rPr>
              <w:t>5</w:t>
            </w:r>
          </w:p>
        </w:tc>
      </w:tr>
      <w:tr w:rsidR="00AA2A17" w:rsidRPr="00AA2A17" w14:paraId="2A3977AB" w14:textId="77777777" w:rsidTr="00AA2A17">
        <w:tc>
          <w:tcPr>
            <w:tcW w:w="540" w:type="dxa"/>
          </w:tcPr>
          <w:p w14:paraId="2182391E"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1</w:t>
            </w:r>
          </w:p>
        </w:tc>
        <w:tc>
          <w:tcPr>
            <w:tcW w:w="5580" w:type="dxa"/>
          </w:tcPr>
          <w:p w14:paraId="1BD5EFEB"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 xml:space="preserve">Всего доходов бюджета </w:t>
            </w:r>
          </w:p>
        </w:tc>
        <w:tc>
          <w:tcPr>
            <w:tcW w:w="1980" w:type="dxa"/>
            <w:vAlign w:val="bottom"/>
          </w:tcPr>
          <w:p w14:paraId="7961D0CD"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27738,6</w:t>
            </w:r>
          </w:p>
        </w:tc>
        <w:tc>
          <w:tcPr>
            <w:tcW w:w="1927" w:type="dxa"/>
            <w:vAlign w:val="bottom"/>
          </w:tcPr>
          <w:p w14:paraId="38943EC9"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27758,6</w:t>
            </w:r>
          </w:p>
        </w:tc>
      </w:tr>
      <w:tr w:rsidR="00AA2A17" w:rsidRPr="00AA2A17" w14:paraId="0B35498D" w14:textId="77777777" w:rsidTr="00AA2A17">
        <w:tc>
          <w:tcPr>
            <w:tcW w:w="540" w:type="dxa"/>
          </w:tcPr>
          <w:p w14:paraId="79B09C01"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2</w:t>
            </w:r>
          </w:p>
        </w:tc>
        <w:tc>
          <w:tcPr>
            <w:tcW w:w="5580" w:type="dxa"/>
          </w:tcPr>
          <w:p w14:paraId="075DDE1C"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 xml:space="preserve">Всего расходов бюджета </w:t>
            </w:r>
          </w:p>
        </w:tc>
        <w:tc>
          <w:tcPr>
            <w:tcW w:w="1980" w:type="dxa"/>
            <w:vAlign w:val="bottom"/>
          </w:tcPr>
          <w:p w14:paraId="371E8282"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28116,1</w:t>
            </w:r>
          </w:p>
        </w:tc>
        <w:tc>
          <w:tcPr>
            <w:tcW w:w="1927" w:type="dxa"/>
            <w:vAlign w:val="bottom"/>
          </w:tcPr>
          <w:p w14:paraId="288180C2"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28072,5</w:t>
            </w:r>
          </w:p>
        </w:tc>
      </w:tr>
      <w:tr w:rsidR="00AA2A17" w:rsidRPr="00AA2A17" w14:paraId="70117367" w14:textId="77777777" w:rsidTr="00AA2A17">
        <w:tc>
          <w:tcPr>
            <w:tcW w:w="540" w:type="dxa"/>
          </w:tcPr>
          <w:p w14:paraId="16536D1C"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3</w:t>
            </w:r>
          </w:p>
        </w:tc>
        <w:tc>
          <w:tcPr>
            <w:tcW w:w="5580" w:type="dxa"/>
          </w:tcPr>
          <w:p w14:paraId="198D7835"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Безвозмездные поступления</w:t>
            </w:r>
          </w:p>
        </w:tc>
        <w:tc>
          <w:tcPr>
            <w:tcW w:w="1980" w:type="dxa"/>
            <w:vAlign w:val="bottom"/>
          </w:tcPr>
          <w:p w14:paraId="63494319"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26346,6</w:t>
            </w:r>
          </w:p>
        </w:tc>
        <w:tc>
          <w:tcPr>
            <w:tcW w:w="1927" w:type="dxa"/>
            <w:vAlign w:val="bottom"/>
          </w:tcPr>
          <w:p w14:paraId="0C9FF89E"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26346,6</w:t>
            </w:r>
          </w:p>
        </w:tc>
      </w:tr>
      <w:tr w:rsidR="00AA2A17" w:rsidRPr="00AA2A17" w14:paraId="58B09869" w14:textId="77777777" w:rsidTr="00AA2A17">
        <w:tc>
          <w:tcPr>
            <w:tcW w:w="540" w:type="dxa"/>
          </w:tcPr>
          <w:p w14:paraId="6885247C"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4</w:t>
            </w:r>
          </w:p>
        </w:tc>
        <w:tc>
          <w:tcPr>
            <w:tcW w:w="5580" w:type="dxa"/>
          </w:tcPr>
          <w:p w14:paraId="56D5A2CE"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Доходы бюджета без учета финансовой помощи</w:t>
            </w:r>
          </w:p>
        </w:tc>
        <w:tc>
          <w:tcPr>
            <w:tcW w:w="1980" w:type="dxa"/>
            <w:vAlign w:val="bottom"/>
          </w:tcPr>
          <w:p w14:paraId="5CD3990B"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1392,0</w:t>
            </w:r>
          </w:p>
        </w:tc>
        <w:tc>
          <w:tcPr>
            <w:tcW w:w="1927" w:type="dxa"/>
            <w:vAlign w:val="bottom"/>
          </w:tcPr>
          <w:p w14:paraId="3CA31D87"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1411,9</w:t>
            </w:r>
          </w:p>
        </w:tc>
      </w:tr>
      <w:tr w:rsidR="00AA2A17" w:rsidRPr="00AA2A17" w14:paraId="5AD9480A" w14:textId="77777777" w:rsidTr="00AA2A17">
        <w:tc>
          <w:tcPr>
            <w:tcW w:w="540" w:type="dxa"/>
          </w:tcPr>
          <w:p w14:paraId="09D3E238"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5</w:t>
            </w:r>
          </w:p>
        </w:tc>
        <w:tc>
          <w:tcPr>
            <w:tcW w:w="5580" w:type="dxa"/>
          </w:tcPr>
          <w:p w14:paraId="209A2B4E"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Превышение доходов над расходами</w:t>
            </w:r>
          </w:p>
          <w:p w14:paraId="557C0236"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(-дефицит) или (+профицит)</w:t>
            </w:r>
          </w:p>
        </w:tc>
        <w:tc>
          <w:tcPr>
            <w:tcW w:w="1980" w:type="dxa"/>
            <w:vAlign w:val="bottom"/>
          </w:tcPr>
          <w:p w14:paraId="116DB846"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-377,5</w:t>
            </w:r>
          </w:p>
        </w:tc>
        <w:tc>
          <w:tcPr>
            <w:tcW w:w="1927" w:type="dxa"/>
            <w:vAlign w:val="bottom"/>
          </w:tcPr>
          <w:p w14:paraId="39430310"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-313,9</w:t>
            </w:r>
          </w:p>
        </w:tc>
      </w:tr>
      <w:tr w:rsidR="00AA2A17" w:rsidRPr="00AA2A17" w14:paraId="3AD0DADB" w14:textId="77777777" w:rsidTr="00AA2A17">
        <w:tc>
          <w:tcPr>
            <w:tcW w:w="540" w:type="dxa"/>
          </w:tcPr>
          <w:p w14:paraId="5CAD8F8F"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6</w:t>
            </w:r>
          </w:p>
        </w:tc>
        <w:tc>
          <w:tcPr>
            <w:tcW w:w="5580" w:type="dxa"/>
          </w:tcPr>
          <w:p w14:paraId="09693852"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Размер дефицита местного бюджета в объеме доходов без учета финансовой помощи, %</w:t>
            </w:r>
          </w:p>
        </w:tc>
        <w:tc>
          <w:tcPr>
            <w:tcW w:w="1980" w:type="dxa"/>
            <w:vAlign w:val="bottom"/>
          </w:tcPr>
          <w:p w14:paraId="24A24D53"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27,1</w:t>
            </w:r>
          </w:p>
        </w:tc>
        <w:tc>
          <w:tcPr>
            <w:tcW w:w="1927" w:type="dxa"/>
            <w:vAlign w:val="bottom"/>
          </w:tcPr>
          <w:p w14:paraId="017D3116"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22,2</w:t>
            </w:r>
          </w:p>
        </w:tc>
      </w:tr>
      <w:tr w:rsidR="00AA2A17" w:rsidRPr="00AA2A17" w14:paraId="3A3C50F1" w14:textId="77777777" w:rsidTr="00AA2A17">
        <w:tc>
          <w:tcPr>
            <w:tcW w:w="540" w:type="dxa"/>
          </w:tcPr>
          <w:p w14:paraId="7968D06F"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7</w:t>
            </w:r>
          </w:p>
        </w:tc>
        <w:tc>
          <w:tcPr>
            <w:tcW w:w="5580" w:type="dxa"/>
          </w:tcPr>
          <w:p w14:paraId="45112590"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Источники финансирования дефицита бюджета всего</w:t>
            </w:r>
          </w:p>
        </w:tc>
        <w:tc>
          <w:tcPr>
            <w:tcW w:w="1980" w:type="dxa"/>
            <w:vAlign w:val="bottom"/>
          </w:tcPr>
          <w:p w14:paraId="3DDAED3D"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377,5</w:t>
            </w:r>
          </w:p>
        </w:tc>
        <w:tc>
          <w:tcPr>
            <w:tcW w:w="1927" w:type="dxa"/>
            <w:vAlign w:val="bottom"/>
          </w:tcPr>
          <w:p w14:paraId="12CC1488"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313,9</w:t>
            </w:r>
          </w:p>
        </w:tc>
      </w:tr>
      <w:tr w:rsidR="00AA2A17" w:rsidRPr="00AA2A17" w14:paraId="69C48225" w14:textId="77777777" w:rsidTr="00AA2A17">
        <w:tc>
          <w:tcPr>
            <w:tcW w:w="540" w:type="dxa"/>
          </w:tcPr>
          <w:p w14:paraId="36F9F57C"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8</w:t>
            </w:r>
          </w:p>
        </w:tc>
        <w:tc>
          <w:tcPr>
            <w:tcW w:w="5580" w:type="dxa"/>
          </w:tcPr>
          <w:p w14:paraId="2E4B57E9"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Возврат бюджетных кредитов, предоставленных юридическим лицам из бюджета поселения</w:t>
            </w:r>
          </w:p>
        </w:tc>
        <w:tc>
          <w:tcPr>
            <w:tcW w:w="1980" w:type="dxa"/>
            <w:vAlign w:val="bottom"/>
          </w:tcPr>
          <w:p w14:paraId="1B785286"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p>
        </w:tc>
        <w:tc>
          <w:tcPr>
            <w:tcW w:w="1927" w:type="dxa"/>
            <w:vAlign w:val="bottom"/>
          </w:tcPr>
          <w:p w14:paraId="7202A017"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p>
        </w:tc>
      </w:tr>
      <w:tr w:rsidR="00AA2A17" w:rsidRPr="00AA2A17" w14:paraId="20AF6AE2" w14:textId="77777777" w:rsidTr="00AA2A17">
        <w:tc>
          <w:tcPr>
            <w:tcW w:w="540" w:type="dxa"/>
          </w:tcPr>
          <w:p w14:paraId="32C1C5F2"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9</w:t>
            </w:r>
          </w:p>
        </w:tc>
        <w:tc>
          <w:tcPr>
            <w:tcW w:w="5580" w:type="dxa"/>
          </w:tcPr>
          <w:p w14:paraId="4ED39C18"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Изменение остатков средств на счетах по учету средств бюджета</w:t>
            </w:r>
          </w:p>
        </w:tc>
        <w:tc>
          <w:tcPr>
            <w:tcW w:w="1980" w:type="dxa"/>
            <w:vAlign w:val="bottom"/>
          </w:tcPr>
          <w:p w14:paraId="271833FD"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377,5</w:t>
            </w:r>
          </w:p>
        </w:tc>
        <w:tc>
          <w:tcPr>
            <w:tcW w:w="1927" w:type="dxa"/>
            <w:vAlign w:val="bottom"/>
          </w:tcPr>
          <w:p w14:paraId="668F40A2" w14:textId="77777777" w:rsidR="00D33047" w:rsidRPr="00AA2A17" w:rsidRDefault="00AA2A1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313,9</w:t>
            </w:r>
          </w:p>
        </w:tc>
      </w:tr>
      <w:tr w:rsidR="00AA2A17" w:rsidRPr="00AA2A17" w14:paraId="0A5C0026" w14:textId="77777777" w:rsidTr="00AA2A17">
        <w:tc>
          <w:tcPr>
            <w:tcW w:w="540" w:type="dxa"/>
          </w:tcPr>
          <w:p w14:paraId="04A42663"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10</w:t>
            </w:r>
          </w:p>
        </w:tc>
        <w:tc>
          <w:tcPr>
            <w:tcW w:w="5580" w:type="dxa"/>
          </w:tcPr>
          <w:p w14:paraId="286165FA"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Увеличение остатков средств бюджета</w:t>
            </w:r>
          </w:p>
        </w:tc>
        <w:tc>
          <w:tcPr>
            <w:tcW w:w="1980" w:type="dxa"/>
            <w:vAlign w:val="bottom"/>
          </w:tcPr>
          <w:p w14:paraId="3B9202A2"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27738,6</w:t>
            </w:r>
          </w:p>
        </w:tc>
        <w:tc>
          <w:tcPr>
            <w:tcW w:w="1927" w:type="dxa"/>
            <w:vAlign w:val="bottom"/>
          </w:tcPr>
          <w:p w14:paraId="6B7BE062"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27758,6</w:t>
            </w:r>
          </w:p>
        </w:tc>
      </w:tr>
      <w:tr w:rsidR="00AA2A17" w:rsidRPr="00AA2A17" w14:paraId="0DFAEE03" w14:textId="77777777" w:rsidTr="00AA2A17">
        <w:tc>
          <w:tcPr>
            <w:tcW w:w="540" w:type="dxa"/>
          </w:tcPr>
          <w:p w14:paraId="067E5EB1" w14:textId="77777777" w:rsidR="00D33047" w:rsidRPr="00AA2A17" w:rsidRDefault="00D33047" w:rsidP="00AA2A17">
            <w:pPr>
              <w:spacing w:after="0" w:line="240" w:lineRule="auto"/>
              <w:jc w:val="center"/>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11</w:t>
            </w:r>
          </w:p>
        </w:tc>
        <w:tc>
          <w:tcPr>
            <w:tcW w:w="5580" w:type="dxa"/>
          </w:tcPr>
          <w:p w14:paraId="39035836" w14:textId="77777777" w:rsidR="00D33047" w:rsidRPr="00AA2A17" w:rsidRDefault="00D33047" w:rsidP="00AA2A17">
            <w:pPr>
              <w:spacing w:after="0" w:line="240" w:lineRule="auto"/>
              <w:jc w:val="both"/>
              <w:rPr>
                <w:rFonts w:ascii="Times New Roman" w:eastAsia="Times New Roman" w:hAnsi="Times New Roman"/>
                <w:color w:val="000000" w:themeColor="text1"/>
                <w:lang w:eastAsia="ru-RU"/>
              </w:rPr>
            </w:pPr>
            <w:r w:rsidRPr="00AA2A17">
              <w:rPr>
                <w:rFonts w:ascii="Times New Roman" w:eastAsia="Times New Roman" w:hAnsi="Times New Roman"/>
                <w:color w:val="000000" w:themeColor="text1"/>
                <w:lang w:eastAsia="ru-RU"/>
              </w:rPr>
              <w:t>Уменьшение остатков средств бюджета</w:t>
            </w:r>
          </w:p>
        </w:tc>
        <w:tc>
          <w:tcPr>
            <w:tcW w:w="1980" w:type="dxa"/>
            <w:vAlign w:val="bottom"/>
          </w:tcPr>
          <w:p w14:paraId="505BD407"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28116,1</w:t>
            </w:r>
          </w:p>
        </w:tc>
        <w:tc>
          <w:tcPr>
            <w:tcW w:w="1927" w:type="dxa"/>
            <w:vAlign w:val="bottom"/>
          </w:tcPr>
          <w:p w14:paraId="6DE1E429" w14:textId="77777777" w:rsidR="00D33047" w:rsidRPr="00AA2A17" w:rsidRDefault="000875C3" w:rsidP="00AA2A17">
            <w:pPr>
              <w:spacing w:after="0" w:line="240" w:lineRule="auto"/>
              <w:jc w:val="center"/>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28072,5</w:t>
            </w:r>
          </w:p>
        </w:tc>
      </w:tr>
    </w:tbl>
    <w:p w14:paraId="6E8998F7" w14:textId="77777777" w:rsidR="00D33047" w:rsidRPr="00D33047" w:rsidRDefault="00D33047" w:rsidP="00D33047">
      <w:pPr>
        <w:spacing w:after="0" w:line="240" w:lineRule="auto"/>
        <w:jc w:val="both"/>
        <w:rPr>
          <w:rFonts w:ascii="Times New Roman" w:eastAsia="Times New Roman" w:hAnsi="Times New Roman"/>
          <w:color w:val="FF0000"/>
          <w:lang w:eastAsia="ru-RU"/>
        </w:rPr>
      </w:pPr>
    </w:p>
    <w:p w14:paraId="2FBE3E8E" w14:textId="77777777" w:rsidR="00D33047" w:rsidRPr="00ED730D" w:rsidRDefault="00D33047" w:rsidP="00D33047">
      <w:pPr>
        <w:spacing w:after="0" w:line="322" w:lineRule="exact"/>
        <w:ind w:firstLine="709"/>
        <w:jc w:val="both"/>
        <w:rPr>
          <w:rFonts w:ascii="Times New Roman" w:eastAsia="Times New Roman" w:hAnsi="Times New Roman"/>
          <w:color w:val="000000" w:themeColor="text1"/>
          <w:sz w:val="28"/>
          <w:szCs w:val="28"/>
          <w:lang w:eastAsia="ru-RU"/>
        </w:rPr>
      </w:pPr>
      <w:r w:rsidRPr="00ED730D">
        <w:rPr>
          <w:rFonts w:ascii="Times New Roman" w:eastAsia="Times New Roman" w:hAnsi="Times New Roman"/>
          <w:color w:val="000000" w:themeColor="text1"/>
          <w:sz w:val="28"/>
          <w:szCs w:val="28"/>
          <w:lang w:eastAsia="ru-RU"/>
        </w:rPr>
        <w:t>По итогам 202</w:t>
      </w:r>
      <w:r w:rsidR="000875C3" w:rsidRPr="00ED730D">
        <w:rPr>
          <w:rFonts w:ascii="Times New Roman" w:eastAsia="Times New Roman" w:hAnsi="Times New Roman"/>
          <w:color w:val="000000" w:themeColor="text1"/>
          <w:sz w:val="28"/>
          <w:szCs w:val="28"/>
          <w:lang w:eastAsia="ru-RU"/>
        </w:rPr>
        <w:t>4</w:t>
      </w:r>
      <w:r w:rsidRPr="00ED730D">
        <w:rPr>
          <w:rFonts w:ascii="Times New Roman" w:eastAsia="Times New Roman" w:hAnsi="Times New Roman"/>
          <w:color w:val="000000" w:themeColor="text1"/>
          <w:sz w:val="28"/>
          <w:szCs w:val="28"/>
          <w:lang w:eastAsia="ru-RU"/>
        </w:rPr>
        <w:t xml:space="preserve"> года бюджет Кожановского сельсовета исполнен с </w:t>
      </w:r>
      <w:r w:rsidR="000875C3" w:rsidRPr="00ED730D">
        <w:rPr>
          <w:rFonts w:ascii="Times New Roman" w:eastAsia="Times New Roman" w:hAnsi="Times New Roman"/>
          <w:color w:val="000000" w:themeColor="text1"/>
          <w:sz w:val="28"/>
          <w:szCs w:val="28"/>
          <w:lang w:eastAsia="ru-RU"/>
        </w:rPr>
        <w:t>дефицитом</w:t>
      </w:r>
      <w:r w:rsidRPr="00ED730D">
        <w:rPr>
          <w:rFonts w:ascii="Times New Roman" w:eastAsia="Times New Roman" w:hAnsi="Times New Roman"/>
          <w:color w:val="000000" w:themeColor="text1"/>
          <w:sz w:val="28"/>
          <w:szCs w:val="28"/>
          <w:lang w:eastAsia="ru-RU"/>
        </w:rPr>
        <w:t xml:space="preserve"> бюджета в размере </w:t>
      </w:r>
      <w:r w:rsidR="000875C3" w:rsidRPr="00ED730D">
        <w:rPr>
          <w:rFonts w:ascii="Times New Roman" w:eastAsia="Times New Roman" w:hAnsi="Times New Roman"/>
          <w:color w:val="000000" w:themeColor="text1"/>
          <w:sz w:val="28"/>
          <w:szCs w:val="28"/>
          <w:lang w:eastAsia="ru-RU"/>
        </w:rPr>
        <w:t>313,9</w:t>
      </w:r>
      <w:r w:rsidRPr="00ED730D">
        <w:rPr>
          <w:rFonts w:ascii="Times New Roman" w:eastAsia="Times New Roman" w:hAnsi="Times New Roman"/>
          <w:color w:val="000000" w:themeColor="text1"/>
          <w:sz w:val="28"/>
          <w:szCs w:val="28"/>
          <w:lang w:eastAsia="ru-RU"/>
        </w:rPr>
        <w:t xml:space="preserve"> тыс. рублей</w:t>
      </w:r>
      <w:r w:rsidR="000875C3" w:rsidRPr="00ED730D">
        <w:rPr>
          <w:rFonts w:ascii="Times New Roman" w:eastAsia="Times New Roman" w:hAnsi="Times New Roman"/>
          <w:color w:val="000000" w:themeColor="text1"/>
          <w:sz w:val="28"/>
          <w:szCs w:val="28"/>
          <w:lang w:eastAsia="ru-RU"/>
        </w:rPr>
        <w:t>, источниками дефицит бюджета являются остатки на счетах. Остаток средств</w:t>
      </w:r>
      <w:r w:rsidRPr="00ED730D">
        <w:rPr>
          <w:rFonts w:ascii="Times New Roman" w:eastAsia="Times New Roman" w:hAnsi="Times New Roman"/>
          <w:color w:val="000000" w:themeColor="text1"/>
          <w:sz w:val="28"/>
          <w:szCs w:val="28"/>
          <w:lang w:eastAsia="ru-RU"/>
        </w:rPr>
        <w:t xml:space="preserve"> </w:t>
      </w:r>
      <w:r w:rsidR="000875C3" w:rsidRPr="00ED730D">
        <w:rPr>
          <w:rFonts w:ascii="Times New Roman" w:eastAsia="Times New Roman" w:hAnsi="Times New Roman"/>
          <w:color w:val="000000" w:themeColor="text1"/>
          <w:sz w:val="28"/>
          <w:szCs w:val="28"/>
          <w:lang w:eastAsia="ru-RU"/>
        </w:rPr>
        <w:t>на счетах по состоянию на 01.01.2024 года составляет 376,6 тыс. рублей.</w:t>
      </w:r>
    </w:p>
    <w:p w14:paraId="3072AD1F" w14:textId="77777777" w:rsidR="00D33047" w:rsidRPr="002B1777" w:rsidRDefault="00D33047" w:rsidP="00D33047">
      <w:pPr>
        <w:shd w:val="clear" w:color="auto" w:fill="FFFFFF"/>
        <w:spacing w:after="0" w:line="322" w:lineRule="exact"/>
        <w:ind w:right="6" w:firstLine="709"/>
        <w:jc w:val="center"/>
        <w:rPr>
          <w:rFonts w:ascii="Times New Roman" w:eastAsia="Times New Roman" w:hAnsi="Times New Roman"/>
          <w:b/>
          <w:color w:val="000000" w:themeColor="text1"/>
          <w:sz w:val="28"/>
          <w:szCs w:val="28"/>
          <w:lang w:eastAsia="ru-RU"/>
        </w:rPr>
      </w:pPr>
      <w:r w:rsidRPr="002B1777">
        <w:rPr>
          <w:rFonts w:ascii="Times New Roman" w:eastAsia="Times New Roman" w:hAnsi="Times New Roman"/>
          <w:b/>
          <w:color w:val="000000" w:themeColor="text1"/>
          <w:sz w:val="28"/>
          <w:szCs w:val="28"/>
          <w:lang w:eastAsia="ru-RU"/>
        </w:rPr>
        <w:t>Заключение</w:t>
      </w:r>
    </w:p>
    <w:p w14:paraId="3A684871" w14:textId="77777777" w:rsidR="00D33047" w:rsidRPr="002B1777" w:rsidRDefault="00D33047" w:rsidP="00D33047">
      <w:pPr>
        <w:shd w:val="clear" w:color="auto" w:fill="FFFFFF"/>
        <w:spacing w:after="0" w:line="322" w:lineRule="exact"/>
        <w:ind w:right="6" w:firstLine="709"/>
        <w:jc w:val="both"/>
        <w:rPr>
          <w:rFonts w:ascii="Times New Roman" w:eastAsiaTheme="minorHAnsi" w:hAnsi="Times New Roman"/>
          <w:color w:val="000000" w:themeColor="text1"/>
          <w:sz w:val="28"/>
          <w:szCs w:val="28"/>
        </w:rPr>
      </w:pPr>
      <w:r w:rsidRPr="002B1777">
        <w:rPr>
          <w:rFonts w:ascii="Times New Roman" w:eastAsia="Times New Roman" w:hAnsi="Times New Roman"/>
          <w:color w:val="000000" w:themeColor="text1"/>
          <w:sz w:val="28"/>
          <w:szCs w:val="28"/>
          <w:lang w:eastAsia="ru-RU"/>
        </w:rPr>
        <w:t>Годовая бюджетная отчетность администрации Кожановского сельсовета за 202</w:t>
      </w:r>
      <w:r w:rsidR="00ED730D" w:rsidRPr="002B1777">
        <w:rPr>
          <w:rFonts w:ascii="Times New Roman" w:eastAsia="Times New Roman" w:hAnsi="Times New Roman"/>
          <w:color w:val="000000" w:themeColor="text1"/>
          <w:sz w:val="28"/>
          <w:szCs w:val="28"/>
          <w:lang w:eastAsia="ru-RU"/>
        </w:rPr>
        <w:t>4</w:t>
      </w:r>
      <w:r w:rsidR="002B1777">
        <w:rPr>
          <w:rFonts w:ascii="Times New Roman" w:eastAsia="Times New Roman" w:hAnsi="Times New Roman"/>
          <w:color w:val="000000" w:themeColor="text1"/>
          <w:sz w:val="28"/>
          <w:szCs w:val="28"/>
          <w:lang w:eastAsia="ru-RU"/>
        </w:rPr>
        <w:t xml:space="preserve"> год</w:t>
      </w:r>
      <w:r w:rsidRPr="002B1777">
        <w:rPr>
          <w:rFonts w:ascii="Times New Roman" w:eastAsia="Times New Roman" w:hAnsi="Times New Roman"/>
          <w:color w:val="000000" w:themeColor="text1"/>
          <w:sz w:val="28"/>
          <w:szCs w:val="28"/>
          <w:lang w:eastAsia="ru-RU"/>
        </w:rPr>
        <w:t xml:space="preserve"> </w:t>
      </w:r>
      <w:r w:rsidR="00ED730D" w:rsidRPr="002B1777">
        <w:rPr>
          <w:rFonts w:ascii="Times New Roman" w:eastAsia="Times New Roman" w:hAnsi="Times New Roman"/>
          <w:color w:val="000000" w:themeColor="text1"/>
          <w:sz w:val="28"/>
          <w:szCs w:val="28"/>
          <w:lang w:eastAsia="ru-RU"/>
        </w:rPr>
        <w:t xml:space="preserve">содержит </w:t>
      </w:r>
      <w:r w:rsidRPr="002B1777">
        <w:rPr>
          <w:rFonts w:ascii="Times New Roman" w:eastAsia="Times New Roman" w:hAnsi="Times New Roman"/>
          <w:color w:val="000000" w:themeColor="text1"/>
          <w:sz w:val="28"/>
          <w:szCs w:val="28"/>
          <w:lang w:eastAsia="ru-RU"/>
        </w:rPr>
        <w:t xml:space="preserve">риски недостоверности отчета в части несоответствия показателей отчета </w:t>
      </w:r>
      <w:r w:rsidR="00ED730D" w:rsidRPr="002B1777">
        <w:rPr>
          <w:rFonts w:ascii="Times New Roman" w:eastAsia="Times New Roman" w:hAnsi="Times New Roman"/>
          <w:color w:val="000000" w:themeColor="text1"/>
          <w:sz w:val="28"/>
          <w:szCs w:val="28"/>
          <w:lang w:eastAsia="ru-RU"/>
        </w:rPr>
        <w:t>первичным учетным документам</w:t>
      </w:r>
      <w:r w:rsidR="00614003">
        <w:rPr>
          <w:rFonts w:ascii="Times New Roman" w:eastAsia="Times New Roman" w:hAnsi="Times New Roman"/>
          <w:color w:val="000000" w:themeColor="text1"/>
          <w:sz w:val="28"/>
          <w:szCs w:val="28"/>
          <w:lang w:eastAsia="ru-RU"/>
        </w:rPr>
        <w:t xml:space="preserve">, а также </w:t>
      </w:r>
      <w:r w:rsidR="002B1777">
        <w:rPr>
          <w:rFonts w:ascii="Times New Roman" w:eastAsia="Times New Roman" w:hAnsi="Times New Roman"/>
          <w:color w:val="000000" w:themeColor="text1"/>
          <w:sz w:val="28"/>
          <w:szCs w:val="28"/>
          <w:lang w:eastAsia="ru-RU"/>
        </w:rPr>
        <w:t xml:space="preserve">в результате </w:t>
      </w:r>
      <w:r w:rsidRPr="002B1777">
        <w:rPr>
          <w:rFonts w:ascii="Times New Roman" w:eastAsia="Times New Roman" w:hAnsi="Times New Roman"/>
          <w:color w:val="000000" w:themeColor="text1"/>
          <w:sz w:val="28"/>
          <w:szCs w:val="28"/>
          <w:lang w:eastAsia="ru-RU"/>
        </w:rPr>
        <w:t xml:space="preserve"> не проведения инвентаризации </w:t>
      </w:r>
      <w:r w:rsidR="002B1777">
        <w:rPr>
          <w:rFonts w:ascii="Times New Roman" w:eastAsia="Times New Roman" w:hAnsi="Times New Roman"/>
          <w:color w:val="000000" w:themeColor="text1"/>
          <w:sz w:val="28"/>
          <w:szCs w:val="28"/>
          <w:lang w:eastAsia="ru-RU"/>
        </w:rPr>
        <w:t>активов и обязательств</w:t>
      </w:r>
      <w:r w:rsidRPr="002B1777">
        <w:rPr>
          <w:rFonts w:ascii="Times New Roman" w:eastAsia="Times New Roman" w:hAnsi="Times New Roman"/>
          <w:color w:val="000000" w:themeColor="text1"/>
          <w:sz w:val="28"/>
          <w:szCs w:val="28"/>
          <w:lang w:eastAsia="ru-RU"/>
        </w:rPr>
        <w:t>.</w:t>
      </w:r>
      <w:r w:rsidRPr="002B1777">
        <w:rPr>
          <w:rFonts w:ascii="Times New Roman" w:eastAsiaTheme="minorHAnsi" w:hAnsi="Times New Roman"/>
          <w:color w:val="000000" w:themeColor="text1"/>
          <w:sz w:val="28"/>
          <w:szCs w:val="28"/>
        </w:rPr>
        <w:t xml:space="preserve"> </w:t>
      </w:r>
    </w:p>
    <w:p w14:paraId="4DAFEA25" w14:textId="77777777" w:rsidR="00D33047" w:rsidRPr="002B1777" w:rsidRDefault="00D33047" w:rsidP="00D33047">
      <w:pPr>
        <w:spacing w:after="0" w:line="240" w:lineRule="auto"/>
        <w:ind w:firstLine="709"/>
        <w:jc w:val="center"/>
        <w:rPr>
          <w:rFonts w:ascii="Times New Roman" w:eastAsia="Times New Roman" w:hAnsi="Times New Roman"/>
          <w:color w:val="000000" w:themeColor="text1"/>
          <w:sz w:val="28"/>
          <w:szCs w:val="28"/>
          <w:lang w:eastAsia="ru-RU"/>
        </w:rPr>
      </w:pPr>
    </w:p>
    <w:p w14:paraId="70B67823" w14:textId="77777777" w:rsidR="00D33047" w:rsidRPr="002B1777" w:rsidRDefault="00D33047" w:rsidP="00D33047">
      <w:pPr>
        <w:spacing w:after="0" w:line="240" w:lineRule="auto"/>
        <w:ind w:firstLine="709"/>
        <w:jc w:val="center"/>
        <w:rPr>
          <w:rFonts w:ascii="Times New Roman" w:eastAsia="Times New Roman" w:hAnsi="Times New Roman"/>
          <w:b/>
          <w:bCs/>
          <w:color w:val="000000" w:themeColor="text1"/>
          <w:sz w:val="28"/>
          <w:szCs w:val="28"/>
          <w:lang w:eastAsia="ru-RU"/>
        </w:rPr>
      </w:pPr>
      <w:r w:rsidRPr="002B1777">
        <w:rPr>
          <w:rFonts w:ascii="Times New Roman" w:eastAsia="Times New Roman" w:hAnsi="Times New Roman"/>
          <w:b/>
          <w:bCs/>
          <w:color w:val="000000" w:themeColor="text1"/>
          <w:sz w:val="28"/>
          <w:szCs w:val="28"/>
          <w:lang w:eastAsia="ru-RU"/>
        </w:rPr>
        <w:t>Предложения</w:t>
      </w:r>
    </w:p>
    <w:p w14:paraId="232BC9BB" w14:textId="77777777" w:rsidR="00D33047" w:rsidRPr="00DC7410" w:rsidRDefault="00D33047" w:rsidP="00D33047">
      <w:pPr>
        <w:spacing w:after="0" w:line="240" w:lineRule="auto"/>
        <w:ind w:firstLine="709"/>
        <w:rPr>
          <w:rFonts w:ascii="Times New Roman" w:eastAsia="Times New Roman" w:hAnsi="Times New Roman"/>
          <w:b/>
          <w:bCs/>
          <w:color w:val="000000" w:themeColor="text1"/>
          <w:sz w:val="28"/>
          <w:szCs w:val="28"/>
          <w:lang w:eastAsia="ru-RU"/>
        </w:rPr>
      </w:pPr>
      <w:r w:rsidRPr="00DC7410">
        <w:rPr>
          <w:rFonts w:ascii="Times New Roman" w:eastAsia="Times New Roman" w:hAnsi="Times New Roman"/>
          <w:b/>
          <w:bCs/>
          <w:color w:val="000000" w:themeColor="text1"/>
          <w:sz w:val="28"/>
          <w:szCs w:val="28"/>
          <w:lang w:eastAsia="ru-RU"/>
        </w:rPr>
        <w:t>Администрации Кожановского сельсовета:</w:t>
      </w:r>
    </w:p>
    <w:p w14:paraId="61E6DDE1" w14:textId="77777777" w:rsidR="00D33047" w:rsidRDefault="00C040C7" w:rsidP="00D33047">
      <w:pPr>
        <w:spacing w:after="0" w:line="240" w:lineRule="auto"/>
        <w:ind w:firstLine="709"/>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 xml:space="preserve"> </w:t>
      </w:r>
      <w:r w:rsidR="00D33047" w:rsidRPr="002B1777">
        <w:rPr>
          <w:rFonts w:ascii="Times New Roman" w:eastAsia="Times New Roman" w:hAnsi="Times New Roman"/>
          <w:bCs/>
          <w:color w:val="000000" w:themeColor="text1"/>
          <w:sz w:val="28"/>
          <w:szCs w:val="28"/>
          <w:lang w:eastAsia="ru-RU"/>
        </w:rPr>
        <w:t>Организовать учет имущества казны</w:t>
      </w:r>
    </w:p>
    <w:p w14:paraId="70DADD7F" w14:textId="77777777" w:rsidR="002B1777" w:rsidRDefault="002B1777" w:rsidP="00D33047">
      <w:pPr>
        <w:spacing w:after="0" w:line="240" w:lineRule="auto"/>
        <w:ind w:firstLine="709"/>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Устранить нарушения правил ведения бухгалтерского учета в части основных средств и непроизведенных активов</w:t>
      </w:r>
    </w:p>
    <w:p w14:paraId="17704C66" w14:textId="77777777" w:rsidR="00D33047" w:rsidRPr="00DC7410" w:rsidRDefault="00D33047" w:rsidP="00D33047">
      <w:pPr>
        <w:spacing w:after="0" w:line="240" w:lineRule="auto"/>
        <w:ind w:firstLine="709"/>
        <w:jc w:val="both"/>
        <w:rPr>
          <w:rFonts w:ascii="Times New Roman" w:eastAsia="Times New Roman" w:hAnsi="Times New Roman"/>
          <w:b/>
          <w:color w:val="000000" w:themeColor="text1"/>
          <w:sz w:val="28"/>
          <w:szCs w:val="28"/>
          <w:lang w:eastAsia="ru-RU"/>
        </w:rPr>
      </w:pPr>
      <w:r w:rsidRPr="00DC7410">
        <w:rPr>
          <w:rFonts w:ascii="Times New Roman" w:eastAsia="Times New Roman" w:hAnsi="Times New Roman"/>
          <w:b/>
          <w:color w:val="000000" w:themeColor="text1"/>
          <w:sz w:val="28"/>
          <w:szCs w:val="28"/>
          <w:lang w:eastAsia="ru-RU"/>
        </w:rPr>
        <w:t>Кожановскому сельскому Совету депутатов:</w:t>
      </w:r>
    </w:p>
    <w:p w14:paraId="4A2F90E3" w14:textId="77777777" w:rsidR="00D33047" w:rsidRDefault="00D33047" w:rsidP="00D33047">
      <w:pPr>
        <w:spacing w:after="0" w:line="240" w:lineRule="auto"/>
        <w:ind w:firstLine="709"/>
        <w:jc w:val="both"/>
        <w:rPr>
          <w:rFonts w:ascii="Times New Roman" w:eastAsia="Times New Roman" w:hAnsi="Times New Roman"/>
          <w:color w:val="000000" w:themeColor="text1"/>
          <w:sz w:val="28"/>
          <w:szCs w:val="28"/>
          <w:lang w:eastAsia="ru-RU"/>
        </w:rPr>
      </w:pPr>
      <w:r w:rsidRPr="002B1777">
        <w:rPr>
          <w:rFonts w:ascii="Times New Roman" w:eastAsia="Times New Roman" w:hAnsi="Times New Roman"/>
          <w:color w:val="000000" w:themeColor="text1"/>
          <w:sz w:val="28"/>
          <w:szCs w:val="28"/>
          <w:lang w:eastAsia="ru-RU"/>
        </w:rPr>
        <w:t xml:space="preserve"> Проект решения об исполнении бюджета привести в соответствие с Бюджет</w:t>
      </w:r>
      <w:r w:rsidR="00DC7410">
        <w:rPr>
          <w:rFonts w:ascii="Times New Roman" w:eastAsia="Times New Roman" w:hAnsi="Times New Roman"/>
          <w:color w:val="000000" w:themeColor="text1"/>
          <w:sz w:val="28"/>
          <w:szCs w:val="28"/>
          <w:lang w:eastAsia="ru-RU"/>
        </w:rPr>
        <w:t>н</w:t>
      </w:r>
      <w:r w:rsidRPr="002B1777">
        <w:rPr>
          <w:rFonts w:ascii="Times New Roman" w:eastAsia="Times New Roman" w:hAnsi="Times New Roman"/>
          <w:color w:val="000000" w:themeColor="text1"/>
          <w:sz w:val="28"/>
          <w:szCs w:val="28"/>
          <w:lang w:eastAsia="ru-RU"/>
        </w:rPr>
        <w:t>ым кодексом Российской Федерации</w:t>
      </w:r>
    </w:p>
    <w:p w14:paraId="1DD63846" w14:textId="77777777" w:rsidR="002B1777" w:rsidRPr="002B1777" w:rsidRDefault="002B1777" w:rsidP="00D33047">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Рассмотреть Проект решения об исполнении бюджета с учетом замечаний, отраженных в данном Заключении</w:t>
      </w:r>
    </w:p>
    <w:p w14:paraId="3E3986CF" w14:textId="77777777" w:rsidR="00D33047" w:rsidRPr="002B1777" w:rsidRDefault="00D33047" w:rsidP="00D33047">
      <w:pPr>
        <w:spacing w:after="0" w:line="240" w:lineRule="auto"/>
        <w:ind w:firstLine="709"/>
        <w:jc w:val="both"/>
        <w:rPr>
          <w:rFonts w:ascii="Times New Roman" w:eastAsia="Times New Roman" w:hAnsi="Times New Roman"/>
          <w:color w:val="000000" w:themeColor="text1"/>
          <w:sz w:val="28"/>
          <w:szCs w:val="28"/>
          <w:lang w:eastAsia="ru-RU"/>
        </w:rPr>
      </w:pPr>
    </w:p>
    <w:p w14:paraId="3FF58193" w14:textId="77777777" w:rsidR="00D33047" w:rsidRPr="002B1777" w:rsidRDefault="00D33047" w:rsidP="00D33047">
      <w:pPr>
        <w:spacing w:after="0" w:line="240" w:lineRule="auto"/>
        <w:rPr>
          <w:rFonts w:ascii="Times New Roman" w:eastAsiaTheme="minorHAnsi" w:hAnsi="Times New Roman"/>
          <w:color w:val="000000" w:themeColor="text1"/>
          <w:sz w:val="28"/>
          <w:szCs w:val="28"/>
        </w:rPr>
      </w:pPr>
      <w:r w:rsidRPr="002B1777">
        <w:rPr>
          <w:rFonts w:ascii="Times New Roman" w:eastAsiaTheme="minorHAnsi" w:hAnsi="Times New Roman"/>
          <w:color w:val="000000" w:themeColor="text1"/>
          <w:sz w:val="28"/>
          <w:szCs w:val="28"/>
        </w:rPr>
        <w:t xml:space="preserve">Председатель </w:t>
      </w:r>
      <w:r w:rsidR="00DC7410">
        <w:rPr>
          <w:rFonts w:ascii="Times New Roman" w:eastAsiaTheme="minorHAnsi" w:hAnsi="Times New Roman"/>
          <w:color w:val="000000" w:themeColor="text1"/>
          <w:sz w:val="28"/>
          <w:szCs w:val="28"/>
        </w:rPr>
        <w:t>К</w:t>
      </w:r>
      <w:r w:rsidRPr="002B1777">
        <w:rPr>
          <w:rFonts w:ascii="Times New Roman" w:eastAsiaTheme="minorHAnsi" w:hAnsi="Times New Roman"/>
          <w:color w:val="000000" w:themeColor="text1"/>
          <w:sz w:val="28"/>
          <w:szCs w:val="28"/>
        </w:rPr>
        <w:t>онтрольно-счетного</w:t>
      </w:r>
    </w:p>
    <w:p w14:paraId="4878BE17" w14:textId="77777777" w:rsidR="00D33047" w:rsidRPr="002B1777" w:rsidRDefault="00D33047" w:rsidP="00D33047">
      <w:pPr>
        <w:spacing w:after="0" w:line="240" w:lineRule="auto"/>
        <w:rPr>
          <w:rFonts w:ascii="Times New Roman" w:eastAsiaTheme="minorHAnsi" w:hAnsi="Times New Roman"/>
          <w:color w:val="000000" w:themeColor="text1"/>
          <w:sz w:val="28"/>
          <w:szCs w:val="28"/>
        </w:rPr>
      </w:pPr>
      <w:r w:rsidRPr="002B1777">
        <w:rPr>
          <w:rFonts w:ascii="Times New Roman" w:eastAsiaTheme="minorHAnsi" w:hAnsi="Times New Roman"/>
          <w:color w:val="000000" w:themeColor="text1"/>
          <w:sz w:val="28"/>
          <w:szCs w:val="28"/>
        </w:rPr>
        <w:t xml:space="preserve">органа Балахтинского района                                </w:t>
      </w:r>
      <w:r w:rsidR="002B1777">
        <w:rPr>
          <w:rFonts w:ascii="Times New Roman" w:eastAsiaTheme="minorHAnsi" w:hAnsi="Times New Roman"/>
          <w:color w:val="000000" w:themeColor="text1"/>
          <w:sz w:val="28"/>
          <w:szCs w:val="28"/>
        </w:rPr>
        <w:t xml:space="preserve">                               </w:t>
      </w:r>
      <w:proofErr w:type="spellStart"/>
      <w:r w:rsidR="002B1777">
        <w:rPr>
          <w:rFonts w:ascii="Times New Roman" w:eastAsiaTheme="minorHAnsi" w:hAnsi="Times New Roman"/>
          <w:color w:val="000000" w:themeColor="text1"/>
          <w:sz w:val="28"/>
          <w:szCs w:val="28"/>
        </w:rPr>
        <w:t>Г.</w:t>
      </w:r>
      <w:r w:rsidRPr="002B1777">
        <w:rPr>
          <w:rFonts w:ascii="Times New Roman" w:eastAsiaTheme="minorHAnsi" w:hAnsi="Times New Roman"/>
          <w:color w:val="000000" w:themeColor="text1"/>
          <w:sz w:val="28"/>
          <w:szCs w:val="28"/>
        </w:rPr>
        <w:t>К.Хиревич</w:t>
      </w:r>
      <w:proofErr w:type="spellEnd"/>
    </w:p>
    <w:p w14:paraId="5B216274" w14:textId="77777777" w:rsidR="00124A9A" w:rsidRPr="00D33047" w:rsidRDefault="00124A9A" w:rsidP="00D33047">
      <w:pPr>
        <w:tabs>
          <w:tab w:val="left" w:pos="-2410"/>
          <w:tab w:val="left" w:pos="284"/>
          <w:tab w:val="left" w:pos="851"/>
        </w:tabs>
        <w:spacing w:after="0" w:line="240" w:lineRule="auto"/>
        <w:ind w:hanging="567"/>
        <w:jc w:val="center"/>
        <w:rPr>
          <w:color w:val="FF0000"/>
        </w:rPr>
      </w:pPr>
    </w:p>
    <w:sectPr w:rsidR="00124A9A" w:rsidRPr="00D33047" w:rsidSect="00AA2A17">
      <w:headerReference w:type="even" r:id="rId13"/>
      <w:headerReference w:type="default" r:id="rId14"/>
      <w:headerReference w:type="first" r:id="rId15"/>
      <w:pgSz w:w="11906" w:h="16838"/>
      <w:pgMar w:top="851" w:right="851"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E65A" w14:textId="77777777" w:rsidR="008F2675" w:rsidRDefault="008F2675">
      <w:pPr>
        <w:spacing w:after="0" w:line="240" w:lineRule="auto"/>
      </w:pPr>
      <w:r>
        <w:separator/>
      </w:r>
    </w:p>
  </w:endnote>
  <w:endnote w:type="continuationSeparator" w:id="0">
    <w:p w14:paraId="40759FAE" w14:textId="77777777" w:rsidR="008F2675" w:rsidRDefault="008F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B5D99" w14:textId="77777777" w:rsidR="008F2675" w:rsidRDefault="008F2675">
      <w:pPr>
        <w:spacing w:after="0" w:line="240" w:lineRule="auto"/>
      </w:pPr>
      <w:r>
        <w:separator/>
      </w:r>
    </w:p>
  </w:footnote>
  <w:footnote w:type="continuationSeparator" w:id="0">
    <w:p w14:paraId="17AA9437" w14:textId="77777777" w:rsidR="008F2675" w:rsidRDefault="008F2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6BAA1" w14:textId="77777777" w:rsidR="00AA2A17" w:rsidRDefault="00AA2A17" w:rsidP="00AA2A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C25B7A" w14:textId="77777777" w:rsidR="00AA2A17" w:rsidRDefault="00AA2A17" w:rsidP="00AA2A17">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0E1D" w14:textId="77777777" w:rsidR="00AA2A17" w:rsidRPr="004B2BC9" w:rsidRDefault="00AA2A17">
    <w:pPr>
      <w:pStyle w:val="a3"/>
      <w:jc w:val="center"/>
    </w:pPr>
    <w:r w:rsidRPr="004B2BC9">
      <w:fldChar w:fldCharType="begin"/>
    </w:r>
    <w:r w:rsidRPr="004B2BC9">
      <w:instrText>PAGE   \* MERGEFORMAT</w:instrText>
    </w:r>
    <w:r w:rsidRPr="004B2BC9">
      <w:fldChar w:fldCharType="separate"/>
    </w:r>
    <w:r w:rsidR="00DC7410">
      <w:rPr>
        <w:noProof/>
      </w:rPr>
      <w:t>8</w:t>
    </w:r>
    <w:r w:rsidRPr="004B2BC9">
      <w:fldChar w:fldCharType="end"/>
    </w:r>
  </w:p>
  <w:p w14:paraId="757B5509" w14:textId="77777777" w:rsidR="00AA2A17" w:rsidRDefault="00AA2A17" w:rsidP="00AA2A17">
    <w:pPr>
      <w:pStyle w:val="a3"/>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27D9" w14:textId="77777777" w:rsidR="00AA2A17" w:rsidRDefault="00AA2A17">
    <w:pPr>
      <w:pStyle w:val="a3"/>
      <w:jc w:val="center"/>
    </w:pPr>
  </w:p>
  <w:p w14:paraId="46A4779D" w14:textId="77777777" w:rsidR="00AA2A17" w:rsidRDefault="00AA2A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167A5"/>
    <w:multiLevelType w:val="hybridMultilevel"/>
    <w:tmpl w:val="800E394E"/>
    <w:lvl w:ilvl="0" w:tplc="A77A62B6">
      <w:start w:val="1"/>
      <w:numFmt w:val="decimal"/>
      <w:lvlText w:val="%1."/>
      <w:lvlJc w:val="left"/>
      <w:pPr>
        <w:ind w:left="570" w:hanging="435"/>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16cid:durableId="112515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CD"/>
    <w:rsid w:val="00030020"/>
    <w:rsid w:val="00071C8A"/>
    <w:rsid w:val="000875C3"/>
    <w:rsid w:val="000B1778"/>
    <w:rsid w:val="00106905"/>
    <w:rsid w:val="00124A9A"/>
    <w:rsid w:val="001327A1"/>
    <w:rsid w:val="001547A3"/>
    <w:rsid w:val="001941A5"/>
    <w:rsid w:val="00207C58"/>
    <w:rsid w:val="00221EEB"/>
    <w:rsid w:val="002B1777"/>
    <w:rsid w:val="002E4720"/>
    <w:rsid w:val="003068B7"/>
    <w:rsid w:val="00347792"/>
    <w:rsid w:val="003613BC"/>
    <w:rsid w:val="00383FC6"/>
    <w:rsid w:val="003A0146"/>
    <w:rsid w:val="004838D0"/>
    <w:rsid w:val="004A0916"/>
    <w:rsid w:val="004A5B51"/>
    <w:rsid w:val="004F4BB2"/>
    <w:rsid w:val="0056505B"/>
    <w:rsid w:val="005A4C56"/>
    <w:rsid w:val="005B4D2C"/>
    <w:rsid w:val="005C445D"/>
    <w:rsid w:val="00614003"/>
    <w:rsid w:val="00617755"/>
    <w:rsid w:val="00623AF4"/>
    <w:rsid w:val="006D1132"/>
    <w:rsid w:val="00742C70"/>
    <w:rsid w:val="00780FDC"/>
    <w:rsid w:val="00787CA7"/>
    <w:rsid w:val="008906C1"/>
    <w:rsid w:val="008B29E5"/>
    <w:rsid w:val="008F2675"/>
    <w:rsid w:val="008F7329"/>
    <w:rsid w:val="00933562"/>
    <w:rsid w:val="00A133C3"/>
    <w:rsid w:val="00A17753"/>
    <w:rsid w:val="00A21CC3"/>
    <w:rsid w:val="00A32F03"/>
    <w:rsid w:val="00A967B2"/>
    <w:rsid w:val="00AA2A17"/>
    <w:rsid w:val="00AD5125"/>
    <w:rsid w:val="00AE1A6B"/>
    <w:rsid w:val="00B0483A"/>
    <w:rsid w:val="00B907CD"/>
    <w:rsid w:val="00BA2FA2"/>
    <w:rsid w:val="00BB4B44"/>
    <w:rsid w:val="00C040C7"/>
    <w:rsid w:val="00C1439E"/>
    <w:rsid w:val="00C44E5D"/>
    <w:rsid w:val="00C51614"/>
    <w:rsid w:val="00C52EB5"/>
    <w:rsid w:val="00C94959"/>
    <w:rsid w:val="00C96B3C"/>
    <w:rsid w:val="00D06D6B"/>
    <w:rsid w:val="00D33047"/>
    <w:rsid w:val="00D579DC"/>
    <w:rsid w:val="00D727B2"/>
    <w:rsid w:val="00DC7410"/>
    <w:rsid w:val="00E23A28"/>
    <w:rsid w:val="00EA018D"/>
    <w:rsid w:val="00ED730D"/>
    <w:rsid w:val="00F14CAF"/>
    <w:rsid w:val="00FA0D8D"/>
    <w:rsid w:val="00FE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2830"/>
  <w15:chartTrackingRefBased/>
  <w15:docId w15:val="{66B8F08A-1B9A-45F0-9F68-62488F84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04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A2"/>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BA2FA2"/>
    <w:rPr>
      <w:rFonts w:ascii="Calibri" w:eastAsia="Times New Roman" w:hAnsi="Calibri" w:cs="Times New Roman"/>
      <w:lang w:eastAsia="ru-RU"/>
    </w:rPr>
  </w:style>
  <w:style w:type="character" w:styleId="a5">
    <w:name w:val="page number"/>
    <w:basedOn w:val="a0"/>
    <w:rsid w:val="00BA2FA2"/>
  </w:style>
  <w:style w:type="paragraph" w:styleId="a6">
    <w:name w:val="List Paragraph"/>
    <w:basedOn w:val="a"/>
    <w:uiPriority w:val="34"/>
    <w:qFormat/>
    <w:rsid w:val="00BA2FA2"/>
    <w:pPr>
      <w:spacing w:after="160" w:line="259" w:lineRule="auto"/>
      <w:ind w:left="720"/>
      <w:contextualSpacing/>
    </w:pPr>
    <w:rPr>
      <w:rFonts w:asciiTheme="minorHAnsi" w:eastAsiaTheme="minorHAnsi" w:hAnsiTheme="minorHAnsi" w:cstheme="minorBidi"/>
    </w:rPr>
  </w:style>
  <w:style w:type="table" w:customStyle="1" w:styleId="1">
    <w:name w:val="Сетка таблицы1"/>
    <w:basedOn w:val="a1"/>
    <w:next w:val="a7"/>
    <w:uiPriority w:val="39"/>
    <w:rsid w:val="00BB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B4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4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C74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1732.100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196065&amp;dst=1005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96065&amp;dst=173"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garantF1://12081350.4000" TargetMode="External"/><Relationship Id="rId4" Type="http://schemas.openxmlformats.org/officeDocument/2006/relationships/webSettings" Target="webSettings.xml"/><Relationship Id="rId9" Type="http://schemas.openxmlformats.org/officeDocument/2006/relationships/hyperlink" Target="garantF1://12081350.403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9</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30</cp:revision>
  <cp:lastPrinted>2025-03-11T03:11:00Z</cp:lastPrinted>
  <dcterms:created xsi:type="dcterms:W3CDTF">2025-02-21T08:34:00Z</dcterms:created>
  <dcterms:modified xsi:type="dcterms:W3CDTF">2025-03-25T01:53:00Z</dcterms:modified>
</cp:coreProperties>
</file>